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3C" w:rsidRPr="00127C3C" w:rsidRDefault="00127C3C" w:rsidP="00127C3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АДМИНИСТРАЦИЯ ГОРОДА НОВОШАХТИНСКА</w:t>
      </w:r>
    </w:p>
    <w:p w:rsidR="00127C3C" w:rsidRPr="00127C3C" w:rsidRDefault="00127C3C" w:rsidP="00127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7C3C" w:rsidRPr="00127C3C" w:rsidRDefault="00127C3C" w:rsidP="00127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27C3C" w:rsidRPr="00127C3C" w:rsidRDefault="00127C3C" w:rsidP="00127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от 30 апреля 2015 г. N 452</w:t>
      </w:r>
    </w:p>
    <w:p w:rsidR="00127C3C" w:rsidRPr="00127C3C" w:rsidRDefault="00127C3C" w:rsidP="00127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7C3C" w:rsidRPr="00127C3C" w:rsidRDefault="00127C3C" w:rsidP="00127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ОБ УТВЕРЖДЕНИИ ПОРЯДКА ОПРЕДЕЛЕНИЯ ПЛАТЫ</w:t>
      </w:r>
    </w:p>
    <w:p w:rsidR="00127C3C" w:rsidRPr="00127C3C" w:rsidRDefault="00127C3C" w:rsidP="00127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ПО СОГЛАШЕНИЮ ОБ УСТАНОВЛЕНИИ СЕРВИТУТА</w:t>
      </w:r>
    </w:p>
    <w:p w:rsidR="00127C3C" w:rsidRPr="00127C3C" w:rsidRDefault="00127C3C" w:rsidP="00127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</w:t>
      </w:r>
    </w:p>
    <w:p w:rsidR="00127C3C" w:rsidRPr="00127C3C" w:rsidRDefault="00127C3C" w:rsidP="00127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В МУНИЦИПАЛЬНОЙ СОБСТВЕННОСТИ ГОРОДА НОВОШАХТИНСКА</w:t>
      </w:r>
    </w:p>
    <w:p w:rsidR="00127C3C" w:rsidRP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P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4" w:history="1">
        <w:r w:rsidRPr="00127C3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27C3C">
        <w:rPr>
          <w:rFonts w:ascii="Times New Roman" w:hAnsi="Times New Roman" w:cs="Times New Roman"/>
          <w:sz w:val="24"/>
          <w:szCs w:val="24"/>
        </w:rPr>
        <w:t xml:space="preserve"> от 23.06.2014 N 171-ФЗ "О внесении изменений в Земельный кодекс Российской Федерации и отдельные законодательные акты Российской Федерации", в соответствии со </w:t>
      </w:r>
      <w:hyperlink r:id="rId5" w:history="1">
        <w:r w:rsidRPr="00127C3C">
          <w:rPr>
            <w:rFonts w:ascii="Times New Roman" w:hAnsi="Times New Roman" w:cs="Times New Roman"/>
            <w:sz w:val="24"/>
            <w:szCs w:val="24"/>
          </w:rPr>
          <w:t>статьей 35</w:t>
        </w:r>
      </w:hyperlink>
      <w:r w:rsidRPr="00127C3C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"Город Новошахтинск" постановляю:</w:t>
      </w:r>
    </w:p>
    <w:p w:rsidR="00127C3C" w:rsidRP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127C3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27C3C">
        <w:rPr>
          <w:rFonts w:ascii="Times New Roman" w:hAnsi="Times New Roman" w:cs="Times New Roman"/>
          <w:sz w:val="24"/>
          <w:szCs w:val="24"/>
        </w:rPr>
        <w:t xml:space="preserve"> определения платы по соглашению об установлении сервитута в отношении земельных участков, находящихся в муниципальной собственности города Новошахтинска, согласно приложению.</w:t>
      </w:r>
    </w:p>
    <w:p w:rsidR="00127C3C" w:rsidRP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2. Постановление вступает в силу со дня его официального опубликования, подлежит размещению на официальном сайте Администрации города Новошахтинска в сети Интернет.</w:t>
      </w:r>
    </w:p>
    <w:p w:rsidR="00127C3C" w:rsidRP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27C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7C3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127C3C" w:rsidRP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Pr="00127C3C" w:rsidRDefault="00127C3C" w:rsidP="00127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127C3C" w:rsidRPr="00127C3C" w:rsidRDefault="00127C3C" w:rsidP="00127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главы Администрации города</w:t>
      </w:r>
    </w:p>
    <w:p w:rsidR="00127C3C" w:rsidRPr="00127C3C" w:rsidRDefault="00127C3C" w:rsidP="00127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С.А.БОНДАРЕНКО</w:t>
      </w:r>
    </w:p>
    <w:p w:rsidR="00127C3C" w:rsidRPr="00127C3C" w:rsidRDefault="00127C3C" w:rsidP="00127C3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127C3C" w:rsidRPr="00127C3C" w:rsidRDefault="00127C3C" w:rsidP="00127C3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Комитет по управлению</w:t>
      </w:r>
    </w:p>
    <w:p w:rsidR="00127C3C" w:rsidRPr="00127C3C" w:rsidRDefault="00127C3C" w:rsidP="00127C3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имуществом</w:t>
      </w:r>
    </w:p>
    <w:p w:rsidR="00127C3C" w:rsidRPr="00127C3C" w:rsidRDefault="00127C3C" w:rsidP="00127C3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127C3C" w:rsidRP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P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P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P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P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Pr="00127C3C" w:rsidRDefault="00127C3C" w:rsidP="00127C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27C3C" w:rsidRPr="00127C3C" w:rsidRDefault="00127C3C" w:rsidP="00127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27C3C" w:rsidRPr="00127C3C" w:rsidRDefault="00127C3C" w:rsidP="00127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127C3C" w:rsidRPr="00127C3C" w:rsidRDefault="00127C3C" w:rsidP="00127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от 30.04.2015 N 452</w:t>
      </w:r>
    </w:p>
    <w:p w:rsidR="00127C3C" w:rsidRP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Pr="00127C3C" w:rsidRDefault="00127C3C" w:rsidP="00127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127C3C">
        <w:rPr>
          <w:rFonts w:ascii="Times New Roman" w:hAnsi="Times New Roman" w:cs="Times New Roman"/>
          <w:sz w:val="24"/>
          <w:szCs w:val="24"/>
        </w:rPr>
        <w:t>ПОРЯДОК</w:t>
      </w:r>
    </w:p>
    <w:p w:rsidR="00127C3C" w:rsidRPr="00127C3C" w:rsidRDefault="00127C3C" w:rsidP="00127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ОПРЕДЕЛЕНИЯ ПЛАТЫ ПО СОГЛАШЕНИЮ ОБ УСТАНОВЛЕНИИ СЕРВИТУТА</w:t>
      </w:r>
    </w:p>
    <w:p w:rsidR="00127C3C" w:rsidRPr="00127C3C" w:rsidRDefault="00127C3C" w:rsidP="00127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</w:t>
      </w:r>
    </w:p>
    <w:p w:rsidR="00127C3C" w:rsidRPr="00127C3C" w:rsidRDefault="00127C3C" w:rsidP="00127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В МУНИЦИПАЛЬНОЙ СОБСТВЕННОСТИ ГОРОДА НОВОШАХТИНСКА</w:t>
      </w:r>
    </w:p>
    <w:p w:rsidR="00127C3C" w:rsidRPr="00127C3C" w:rsidRDefault="00127C3C" w:rsidP="00127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(далее - Порядок)</w:t>
      </w:r>
    </w:p>
    <w:p w:rsidR="00127C3C" w:rsidRPr="00127C3C" w:rsidRDefault="00127C3C" w:rsidP="00127C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7C3C" w:rsidRP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1. Плата за установление сервитута в отношении земельного участка, не предоставленного на каком-либо праве, определяется в размере, равном размеру земельного налога за земельный участок.</w:t>
      </w:r>
    </w:p>
    <w:p w:rsidR="00127C3C" w:rsidRP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2. Плата за установление сервитута в отношении земельного участка, предоставленного в аренду, определяется в размере, равном размеру арендной платы за земельный участок.</w:t>
      </w:r>
    </w:p>
    <w:p w:rsidR="00127C3C" w:rsidRP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3. Плата за установление сервитута в отношении земельного участка, предоставленного в постоянное (бессрочное) пользование, безвозмездное пользование, пожизненное наследуемое владение, определяется в размере, равном размеру земельного налога за земельный участок.</w:t>
      </w:r>
    </w:p>
    <w:p w:rsidR="00127C3C" w:rsidRP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4. Плата за установление сервитута определяется в соответствии с настоящим Порядком пропорционально сроку, на который устанавливается сервитут.</w:t>
      </w:r>
    </w:p>
    <w:p w:rsidR="00127C3C" w:rsidRP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5. В случае если сервитут предполагает использование части земельного участка, плата за установление сервитута определяется пропорционально площади указанной части земельного участка.</w:t>
      </w:r>
    </w:p>
    <w:p w:rsidR="00127C3C" w:rsidRPr="00127C3C" w:rsidRDefault="00127C3C" w:rsidP="0012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C3C" w:rsidRPr="00127C3C" w:rsidRDefault="00127C3C" w:rsidP="00127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127C3C" w:rsidRPr="00127C3C" w:rsidRDefault="00127C3C" w:rsidP="00127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127C3C" w:rsidRPr="00127C3C" w:rsidRDefault="00127C3C" w:rsidP="00127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C3C">
        <w:rPr>
          <w:rFonts w:ascii="Times New Roman" w:hAnsi="Times New Roman" w:cs="Times New Roman"/>
          <w:sz w:val="24"/>
          <w:szCs w:val="24"/>
        </w:rPr>
        <w:t>Ю.А.ЛУБЕНЦОВ</w:t>
      </w:r>
    </w:p>
    <w:p w:rsidR="00127C3C" w:rsidRDefault="00127C3C" w:rsidP="00127C3C">
      <w:pPr>
        <w:pStyle w:val="ConsPlusNormal"/>
        <w:ind w:firstLine="540"/>
        <w:jc w:val="both"/>
      </w:pPr>
    </w:p>
    <w:p w:rsidR="00127C3C" w:rsidRDefault="00127C3C" w:rsidP="00127C3C">
      <w:pPr>
        <w:pStyle w:val="ConsPlusNormal"/>
        <w:ind w:firstLine="540"/>
        <w:jc w:val="both"/>
      </w:pPr>
    </w:p>
    <w:p w:rsidR="00127C3C" w:rsidRDefault="00127C3C" w:rsidP="00127C3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523597" w:rsidRDefault="00523597" w:rsidP="00127C3C">
      <w:pPr>
        <w:spacing w:after="0" w:line="240" w:lineRule="auto"/>
      </w:pPr>
    </w:p>
    <w:sectPr w:rsidR="00523597" w:rsidSect="00BC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C3C"/>
    <w:rsid w:val="00127C3C"/>
    <w:rsid w:val="0052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31D631505A34B81B92D252D43B0F488F09450F9FD2F70BF4B829B89F917648648D368900E8A74CD918ACE3AE9688333E398FC04BA9ADF18A613Ah60AL" TargetMode="External"/><Relationship Id="rId4" Type="http://schemas.openxmlformats.org/officeDocument/2006/relationships/hyperlink" Target="consultantplus://offline/ref=7B31D631505A34B81B92D244D757504D8A06190294DAFB5DADE772E5C8987C1F31C237C745E6B84CDE02ADE5A7hC0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2020-07-13T11:52:00Z</dcterms:created>
  <dcterms:modified xsi:type="dcterms:W3CDTF">2020-07-13T11:54:00Z</dcterms:modified>
</cp:coreProperties>
</file>