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39" w:rsidRPr="000E32BA" w:rsidRDefault="00C62224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BA">
        <w:rPr>
          <w:rFonts w:ascii="Times New Roman" w:hAnsi="Times New Roman" w:cs="Times New Roman"/>
          <w:sz w:val="28"/>
          <w:szCs w:val="28"/>
        </w:rPr>
        <w:t>И</w:t>
      </w:r>
      <w:r w:rsidR="00CE1923" w:rsidRPr="000E32BA">
        <w:rPr>
          <w:rFonts w:ascii="Times New Roman" w:hAnsi="Times New Roman" w:cs="Times New Roman"/>
          <w:sz w:val="28"/>
          <w:szCs w:val="28"/>
        </w:rPr>
        <w:t>нформация</w:t>
      </w:r>
    </w:p>
    <w:p w:rsidR="00CE1923" w:rsidRPr="000E32BA" w:rsidRDefault="00112992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BA">
        <w:rPr>
          <w:rFonts w:ascii="Times New Roman" w:hAnsi="Times New Roman" w:cs="Times New Roman"/>
          <w:sz w:val="28"/>
          <w:szCs w:val="28"/>
        </w:rPr>
        <w:t>о</w:t>
      </w:r>
      <w:r w:rsidR="00CE1923" w:rsidRPr="000E32BA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r w:rsidRPr="000E32BA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росту благосостояния населения и снижению уровня бедности в два раза до 2024 года в городе Новошахтинске Ростовской области</w:t>
      </w:r>
    </w:p>
    <w:p w:rsidR="00112992" w:rsidRPr="000E32BA" w:rsidRDefault="00112992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BA">
        <w:rPr>
          <w:rFonts w:ascii="Times New Roman" w:hAnsi="Times New Roman" w:cs="Times New Roman"/>
          <w:sz w:val="28"/>
          <w:szCs w:val="28"/>
        </w:rPr>
        <w:t xml:space="preserve">за </w:t>
      </w:r>
      <w:r w:rsidR="000E05CC" w:rsidRPr="000E32BA">
        <w:rPr>
          <w:rFonts w:ascii="Times New Roman" w:hAnsi="Times New Roman" w:cs="Times New Roman"/>
          <w:sz w:val="28"/>
          <w:szCs w:val="28"/>
        </w:rPr>
        <w:t>202</w:t>
      </w:r>
      <w:r w:rsidR="00F71A4A">
        <w:rPr>
          <w:rFonts w:ascii="Times New Roman" w:hAnsi="Times New Roman" w:cs="Times New Roman"/>
          <w:sz w:val="28"/>
          <w:szCs w:val="28"/>
        </w:rPr>
        <w:t>2</w:t>
      </w:r>
      <w:r w:rsidRPr="000E32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553A" w:rsidRPr="000E32BA" w:rsidRDefault="0095553A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3544"/>
        <w:gridCol w:w="2126"/>
        <w:gridCol w:w="2268"/>
        <w:gridCol w:w="6598"/>
      </w:tblGrid>
      <w:tr w:rsidR="000E32BA" w:rsidRPr="000E32BA" w:rsidTr="00421A12">
        <w:trPr>
          <w:trHeight w:val="656"/>
        </w:trPr>
        <w:tc>
          <w:tcPr>
            <w:tcW w:w="709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10FC2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598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Информация о ходе исполнения</w:t>
            </w:r>
          </w:p>
        </w:tc>
      </w:tr>
      <w:tr w:rsidR="000E32BA" w:rsidRPr="000E32BA" w:rsidTr="00421A12">
        <w:tc>
          <w:tcPr>
            <w:tcW w:w="15245" w:type="dxa"/>
            <w:gridSpan w:val="5"/>
          </w:tcPr>
          <w:p w:rsidR="0003010D" w:rsidRPr="000E32BA" w:rsidRDefault="00467DF6" w:rsidP="004302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Анализ ситуации с уровнем бедности</w:t>
            </w:r>
          </w:p>
        </w:tc>
      </w:tr>
      <w:tr w:rsidR="000E32BA" w:rsidRPr="000E32BA" w:rsidTr="00421A12">
        <w:tc>
          <w:tcPr>
            <w:tcW w:w="709" w:type="dxa"/>
          </w:tcPr>
          <w:p w:rsidR="00564A7B" w:rsidRPr="000E32BA" w:rsidRDefault="00564A7B" w:rsidP="00421A12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564A7B" w:rsidRPr="000E32BA" w:rsidRDefault="00564A7B" w:rsidP="000508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изменения структуры малоимущего населения, выявление существующих проблем, мешающих преодолению бедности гражданами</w:t>
            </w:r>
          </w:p>
        </w:tc>
        <w:tc>
          <w:tcPr>
            <w:tcW w:w="2126" w:type="dxa"/>
          </w:tcPr>
          <w:p w:rsidR="00564A7B" w:rsidRPr="000E32BA" w:rsidRDefault="00564A7B" w:rsidP="005A2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564A7B" w:rsidRPr="000E32BA" w:rsidRDefault="00564A7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Новошахтинска (далее −УСЗН)</w:t>
            </w:r>
          </w:p>
        </w:tc>
        <w:tc>
          <w:tcPr>
            <w:tcW w:w="6598" w:type="dxa"/>
          </w:tcPr>
          <w:p w:rsidR="001D258D" w:rsidRPr="00B35729" w:rsidRDefault="005A2815" w:rsidP="002A463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58D"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малоимущего населения </w:t>
            </w:r>
            <w:r w:rsidR="00B35729">
              <w:rPr>
                <w:rFonts w:ascii="Times New Roman" w:hAnsi="Times New Roman" w:cs="Times New Roman"/>
                <w:sz w:val="24"/>
                <w:szCs w:val="24"/>
              </w:rPr>
              <w:t>за отчетный период составила 15</w:t>
            </w:r>
            <w:r w:rsidR="003D3F31">
              <w:rPr>
                <w:rFonts w:ascii="Times New Roman" w:hAnsi="Times New Roman" w:cs="Times New Roman"/>
                <w:sz w:val="24"/>
                <w:szCs w:val="24"/>
              </w:rPr>
              <w:t>064 человек или 14,6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258D" w:rsidRPr="00B35729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насел</w:t>
            </w:r>
            <w:r w:rsidR="002A463A">
              <w:rPr>
                <w:rFonts w:ascii="Times New Roman" w:hAnsi="Times New Roman" w:cs="Times New Roman"/>
                <w:sz w:val="24"/>
                <w:szCs w:val="24"/>
              </w:rPr>
              <w:t xml:space="preserve">ения города. Малоимущие семьи - </w:t>
            </w:r>
            <w:r w:rsidR="00B35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258D" w:rsidRPr="00B35729">
              <w:rPr>
                <w:rFonts w:ascii="Times New Roman" w:hAnsi="Times New Roman" w:cs="Times New Roman"/>
                <w:sz w:val="24"/>
                <w:szCs w:val="24"/>
              </w:rPr>
              <w:t>025, семьи, имеющи</w:t>
            </w:r>
            <w:r w:rsidR="002A463A">
              <w:rPr>
                <w:rFonts w:ascii="Times New Roman" w:hAnsi="Times New Roman" w:cs="Times New Roman"/>
                <w:sz w:val="24"/>
                <w:szCs w:val="24"/>
              </w:rPr>
              <w:t>е в составе детей до 18 лет -</w:t>
            </w:r>
            <w:r w:rsidR="00B3572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D258D" w:rsidRPr="00B35729">
              <w:rPr>
                <w:rFonts w:ascii="Times New Roman" w:hAnsi="Times New Roman" w:cs="Times New Roman"/>
                <w:sz w:val="24"/>
                <w:szCs w:val="24"/>
              </w:rPr>
              <w:t>877.</w:t>
            </w:r>
          </w:p>
          <w:p w:rsidR="001D258D" w:rsidRPr="00B35729" w:rsidRDefault="001D258D" w:rsidP="006A6A23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безработных  малоимущих граждан в возрасте старше 18 лет со</w:t>
            </w:r>
            <w:r w:rsidR="00B35729">
              <w:rPr>
                <w:rFonts w:ascii="Times New Roman" w:hAnsi="Times New Roman" w:cs="Times New Roman"/>
                <w:sz w:val="24"/>
                <w:szCs w:val="24"/>
              </w:rPr>
              <w:t>кратилась с 1439 человека до 1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390 человек; осуществляют уход за нетрудоспособными гражданами старше 80 лет </w:t>
            </w:r>
            <w:r w:rsidR="002A46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550 человек; официально трудоустр</w:t>
            </w:r>
            <w:r w:rsidR="001876F1">
              <w:rPr>
                <w:rFonts w:ascii="Times New Roman" w:hAnsi="Times New Roman" w:cs="Times New Roman"/>
                <w:sz w:val="24"/>
                <w:szCs w:val="24"/>
              </w:rPr>
              <w:t>оено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6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76F1">
              <w:rPr>
                <w:rFonts w:ascii="Times New Roman" w:hAnsi="Times New Roman" w:cs="Times New Roman"/>
                <w:sz w:val="24"/>
                <w:szCs w:val="24"/>
              </w:rPr>
              <w:t>4259 граждан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старше 18 лет. </w:t>
            </w:r>
          </w:p>
          <w:p w:rsidR="003A20EE" w:rsidRPr="00B35729" w:rsidRDefault="003A20EE" w:rsidP="006A6A23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Социальный портрет малоимущей семьи.</w:t>
            </w:r>
          </w:p>
          <w:p w:rsidR="001D258D" w:rsidRPr="00B35729" w:rsidRDefault="001D258D" w:rsidP="006A6A23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Комплексный анализ показал, что семьи, получающие меры социальной поддержки в городе Новошахтинске, в большинстве своем воспитывают одного или</w:t>
            </w:r>
            <w:r w:rsidR="002A463A">
              <w:rPr>
                <w:rFonts w:ascii="Times New Roman" w:hAnsi="Times New Roman" w:cs="Times New Roman"/>
                <w:sz w:val="24"/>
                <w:szCs w:val="24"/>
              </w:rPr>
              <w:t xml:space="preserve"> двух несовершеннолетних детей 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59,1% (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ья)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малоимущих семей. В большинстве это семьи</w:t>
            </w:r>
            <w:r w:rsidR="00FC1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детей младше школь</w:t>
            </w:r>
            <w:r w:rsidR="002A463A">
              <w:rPr>
                <w:rFonts w:ascii="Times New Roman" w:hAnsi="Times New Roman" w:cs="Times New Roman"/>
                <w:sz w:val="24"/>
                <w:szCs w:val="24"/>
              </w:rPr>
              <w:t xml:space="preserve">ного возраста от 3 до 7 лет 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 xml:space="preserve">47,8% (1853 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ьи)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и имеющие детей шко</w:t>
            </w:r>
            <w:r w:rsidR="002A463A">
              <w:rPr>
                <w:rFonts w:ascii="Times New Roman" w:hAnsi="Times New Roman" w:cs="Times New Roman"/>
                <w:sz w:val="24"/>
                <w:szCs w:val="24"/>
              </w:rPr>
              <w:t xml:space="preserve">льного возраста от 7 до 18 лет 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73% (2829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ьи) от количества малоимущих семей, имеющие в составе детей до 18 лет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. Полные и неполные малоимущие семьи примерно в равном количестве: 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46,8% (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1814 полн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53,2% (2063 неполных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258D" w:rsidRPr="00B35729" w:rsidRDefault="001D258D" w:rsidP="006A6A23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Малоимущие семьи, в составе дохода имеющие официальную заработную плату 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77,5% (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3004 семьи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. Оба родителя официально трудоустроены в </w:t>
            </w:r>
            <w:r w:rsidR="00FA0994">
              <w:rPr>
                <w:rFonts w:ascii="Times New Roman" w:hAnsi="Times New Roman" w:cs="Times New Roman"/>
                <w:sz w:val="24"/>
                <w:szCs w:val="24"/>
              </w:rPr>
              <w:t>26,9% (1041 семье)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. Не имеют официальную заработную плату </w:t>
            </w:r>
            <w:r w:rsidR="002617DC">
              <w:rPr>
                <w:rFonts w:ascii="Times New Roman" w:hAnsi="Times New Roman" w:cs="Times New Roman"/>
                <w:sz w:val="24"/>
                <w:szCs w:val="24"/>
              </w:rPr>
              <w:t>22,5% (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873 сем</w:t>
            </w:r>
            <w:r w:rsidR="002617DC">
              <w:rPr>
                <w:rFonts w:ascii="Times New Roman" w:hAnsi="Times New Roman" w:cs="Times New Roman"/>
                <w:sz w:val="24"/>
                <w:szCs w:val="24"/>
              </w:rPr>
              <w:t>ьи)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. Официально </w:t>
            </w:r>
            <w:proofErr w:type="gramStart"/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трудоустр</w:t>
            </w:r>
            <w:r w:rsidR="001876F1">
              <w:rPr>
                <w:rFonts w:ascii="Times New Roman" w:hAnsi="Times New Roman" w:cs="Times New Roman"/>
                <w:sz w:val="24"/>
                <w:szCs w:val="24"/>
              </w:rPr>
              <w:t>оены</w:t>
            </w:r>
            <w:proofErr w:type="gramEnd"/>
            <w:r w:rsidR="001876F1">
              <w:rPr>
                <w:rFonts w:ascii="Times New Roman" w:hAnsi="Times New Roman" w:cs="Times New Roman"/>
                <w:sz w:val="24"/>
                <w:szCs w:val="24"/>
              </w:rPr>
              <w:t xml:space="preserve"> и имеют заработную плату </w:t>
            </w:r>
            <w:r w:rsidR="002617DC">
              <w:rPr>
                <w:rFonts w:ascii="Times New Roman" w:hAnsi="Times New Roman" w:cs="Times New Roman"/>
                <w:sz w:val="24"/>
                <w:szCs w:val="24"/>
              </w:rPr>
              <w:t xml:space="preserve">33,5% - </w:t>
            </w:r>
            <w:r w:rsidR="00187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297 одиноких или состоящих в разводе родителей. Заработная плата отсутствует в </w:t>
            </w:r>
            <w:r w:rsidR="002617DC">
              <w:rPr>
                <w:rFonts w:ascii="Times New Roman" w:hAnsi="Times New Roman" w:cs="Times New Roman"/>
                <w:sz w:val="24"/>
                <w:szCs w:val="24"/>
              </w:rPr>
              <w:t xml:space="preserve">59% - 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766 случа</w:t>
            </w:r>
            <w:r w:rsidR="002617D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семей. </w:t>
            </w:r>
          </w:p>
          <w:p w:rsidR="001D258D" w:rsidRPr="00B35729" w:rsidRDefault="002A463A" w:rsidP="006A6A23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родителей -</w:t>
            </w:r>
            <w:r w:rsidR="001D258D"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258D" w:rsidRPr="00B35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лет (39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%), образование -</w:t>
            </w:r>
            <w:r w:rsidR="001D258D"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профессиональное и среднее профессиональное, 70% семей проживают в благоустроенных многоквартирных домах.</w:t>
            </w:r>
          </w:p>
          <w:p w:rsidR="003A20EE" w:rsidRPr="00B35729" w:rsidRDefault="003A20EE" w:rsidP="006A6A23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Социальный портрет малоимущего гражданина.</w:t>
            </w:r>
          </w:p>
          <w:p w:rsidR="001D258D" w:rsidRPr="00ED2FD5" w:rsidRDefault="001D258D" w:rsidP="006A6A23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2A463A">
              <w:rPr>
                <w:rFonts w:ascii="Times New Roman" w:hAnsi="Times New Roman" w:cs="Times New Roman"/>
                <w:sz w:val="24"/>
                <w:szCs w:val="24"/>
              </w:rPr>
              <w:t>з показал, что это -</w:t>
            </w:r>
            <w:r w:rsidR="00B35729">
              <w:rPr>
                <w:rFonts w:ascii="Times New Roman" w:hAnsi="Times New Roman" w:cs="Times New Roman"/>
                <w:sz w:val="24"/>
                <w:szCs w:val="24"/>
              </w:rPr>
              <w:t xml:space="preserve"> женщина (5</w:t>
            </w:r>
            <w:r w:rsidR="001876F1">
              <w:rPr>
                <w:rFonts w:ascii="Times New Roman" w:hAnsi="Times New Roman" w:cs="Times New Roman"/>
                <w:sz w:val="24"/>
                <w:szCs w:val="24"/>
              </w:rPr>
              <w:t>129 человека), с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редний возраст от 18 до 40 лет, семейное положение − разведена. Имеет начальное профессиональное или среднее профессиональное образование, проживает в многоквартирном благоустроенном доме. Процент работающих женщин составил 45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%. По данным социального регистра 15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% женщин имеют иные официальные доходы (инвалидность, пенсия, осуществляют уход).</w:t>
            </w:r>
            <w:r w:rsidRPr="00ED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198" w:rsidRPr="00541198" w:rsidRDefault="00541198" w:rsidP="0054119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D5">
              <w:rPr>
                <w:rFonts w:ascii="Times New Roman" w:hAnsi="Times New Roman" w:cs="Times New Roman"/>
                <w:sz w:val="24"/>
                <w:szCs w:val="24"/>
              </w:rPr>
              <w:t>Общее количество малоимущего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01.01.2023 года</w:t>
            </w:r>
            <w:r w:rsidR="001876F1">
              <w:rPr>
                <w:rFonts w:ascii="Times New Roman" w:hAnsi="Times New Roman" w:cs="Times New Roman"/>
                <w:sz w:val="24"/>
                <w:szCs w:val="24"/>
              </w:rPr>
              <w:t xml:space="preserve"> по некоторым</w:t>
            </w:r>
            <w:r w:rsidRPr="00ED2FD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 оценки профиля бедности в сравнении с данными </w:t>
            </w:r>
            <w:r w:rsidR="001876F1">
              <w:rPr>
                <w:rFonts w:ascii="Times New Roman" w:hAnsi="Times New Roman" w:cs="Times New Roman"/>
                <w:sz w:val="24"/>
                <w:szCs w:val="24"/>
              </w:rPr>
              <w:t>на 01.01.2022 года увеличилось:</w:t>
            </w:r>
          </w:p>
          <w:tbl>
            <w:tblPr>
              <w:tblStyle w:val="a3"/>
              <w:tblW w:w="6266" w:type="dxa"/>
              <w:tblLayout w:type="fixed"/>
              <w:tblLook w:val="04A0"/>
            </w:tblPr>
            <w:tblGrid>
              <w:gridCol w:w="2722"/>
              <w:gridCol w:w="1276"/>
              <w:gridCol w:w="1134"/>
              <w:gridCol w:w="1134"/>
            </w:tblGrid>
            <w:tr w:rsidR="00EC793F" w:rsidRPr="001D258D" w:rsidTr="002617DC">
              <w:tc>
                <w:tcPr>
                  <w:tcW w:w="2722" w:type="dxa"/>
                </w:tcPr>
                <w:p w:rsidR="00EC793F" w:rsidRPr="00541198" w:rsidRDefault="00EC793F" w:rsidP="00C372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Категории</w:t>
                  </w:r>
                </w:p>
              </w:tc>
              <w:tc>
                <w:tcPr>
                  <w:tcW w:w="1276" w:type="dxa"/>
                </w:tcPr>
                <w:p w:rsidR="00EC793F" w:rsidRPr="00541198" w:rsidRDefault="00541198" w:rsidP="00416D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</w:t>
                  </w:r>
                  <w:r w:rsidR="00416DB3"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EC793F" w:rsidRPr="00541198" w:rsidRDefault="00416DB3" w:rsidP="00416D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</w:t>
                  </w:r>
                  <w:r w:rsidR="00EC793F"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:rsidR="00EC793F" w:rsidRPr="00541198" w:rsidRDefault="00EC793F" w:rsidP="00AA0F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17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темп</w:t>
                  </w:r>
                  <w:r w:rsidR="002617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1198" w:rsidRPr="001D258D" w:rsidTr="002617DC">
              <w:tc>
                <w:tcPr>
                  <w:tcW w:w="2722" w:type="dxa"/>
                </w:tcPr>
                <w:p w:rsidR="00541198" w:rsidRPr="00541198" w:rsidRDefault="00541198" w:rsidP="00C372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малоимущее население</w:t>
                  </w:r>
                </w:p>
              </w:tc>
              <w:tc>
                <w:tcPr>
                  <w:tcW w:w="1276" w:type="dxa"/>
                </w:tcPr>
                <w:p w:rsidR="00541198" w:rsidRPr="00541198" w:rsidRDefault="00541198" w:rsidP="005411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15064</w:t>
                  </w:r>
                </w:p>
              </w:tc>
              <w:tc>
                <w:tcPr>
                  <w:tcW w:w="1134" w:type="dxa"/>
                </w:tcPr>
                <w:p w:rsidR="00541198" w:rsidRPr="00541198" w:rsidRDefault="00541198" w:rsidP="005411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14101</w:t>
                  </w:r>
                </w:p>
              </w:tc>
              <w:tc>
                <w:tcPr>
                  <w:tcW w:w="1134" w:type="dxa"/>
                </w:tcPr>
                <w:p w:rsidR="00541198" w:rsidRPr="00541198" w:rsidRDefault="008E03F0" w:rsidP="00416D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</w:t>
                  </w:r>
                </w:p>
              </w:tc>
            </w:tr>
            <w:tr w:rsidR="00541198" w:rsidRPr="001D258D" w:rsidTr="002617DC">
              <w:tc>
                <w:tcPr>
                  <w:tcW w:w="2722" w:type="dxa"/>
                </w:tcPr>
                <w:p w:rsidR="00541198" w:rsidRPr="00541198" w:rsidRDefault="00541198" w:rsidP="00C372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малоимущие семьи, имеющие в составе детей </w:t>
                  </w:r>
                </w:p>
                <w:p w:rsidR="00541198" w:rsidRPr="00541198" w:rsidRDefault="00541198" w:rsidP="00C372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18 лет</w:t>
                  </w:r>
                </w:p>
              </w:tc>
              <w:tc>
                <w:tcPr>
                  <w:tcW w:w="1276" w:type="dxa"/>
                </w:tcPr>
                <w:p w:rsidR="00541198" w:rsidRPr="00541198" w:rsidRDefault="00541198" w:rsidP="005411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3877</w:t>
                  </w:r>
                </w:p>
              </w:tc>
              <w:tc>
                <w:tcPr>
                  <w:tcW w:w="1134" w:type="dxa"/>
                </w:tcPr>
                <w:p w:rsidR="00541198" w:rsidRPr="00541198" w:rsidRDefault="00541198" w:rsidP="005411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3784</w:t>
                  </w:r>
                </w:p>
              </w:tc>
              <w:tc>
                <w:tcPr>
                  <w:tcW w:w="1134" w:type="dxa"/>
                </w:tcPr>
                <w:p w:rsidR="00541198" w:rsidRPr="00541198" w:rsidRDefault="008E03F0" w:rsidP="00416D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</w:tr>
            <w:tr w:rsidR="00541198" w:rsidRPr="001D258D" w:rsidTr="002617DC">
              <w:tc>
                <w:tcPr>
                  <w:tcW w:w="2722" w:type="dxa"/>
                </w:tcPr>
                <w:p w:rsidR="00541198" w:rsidRPr="00541198" w:rsidRDefault="00541198" w:rsidP="00C372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безработные малоимущие граждане в возрасте старше 18 лет</w:t>
                  </w:r>
                </w:p>
              </w:tc>
              <w:tc>
                <w:tcPr>
                  <w:tcW w:w="1276" w:type="dxa"/>
                </w:tcPr>
                <w:p w:rsidR="00541198" w:rsidRPr="00541198" w:rsidRDefault="00541198" w:rsidP="005411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1390</w:t>
                  </w:r>
                </w:p>
              </w:tc>
              <w:tc>
                <w:tcPr>
                  <w:tcW w:w="1134" w:type="dxa"/>
                </w:tcPr>
                <w:p w:rsidR="00541198" w:rsidRPr="00541198" w:rsidRDefault="00541198" w:rsidP="005411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1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1824</w:t>
                  </w:r>
                </w:p>
              </w:tc>
              <w:tc>
                <w:tcPr>
                  <w:tcW w:w="1134" w:type="dxa"/>
                </w:tcPr>
                <w:p w:rsidR="00541198" w:rsidRPr="00541198" w:rsidRDefault="008E03F0" w:rsidP="00C372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</w:p>
              </w:tc>
            </w:tr>
          </w:tbl>
          <w:p w:rsidR="00B90E42" w:rsidRPr="00541198" w:rsidRDefault="000A20EA" w:rsidP="00A34FD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98">
              <w:rPr>
                <w:rFonts w:ascii="Times New Roman" w:hAnsi="Times New Roman" w:cs="Times New Roman"/>
                <w:sz w:val="24"/>
                <w:szCs w:val="24"/>
              </w:rPr>
              <w:t xml:space="preserve">Данные изменения </w:t>
            </w:r>
            <w:r w:rsidR="00541198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r w:rsidR="00541198" w:rsidRPr="00ED2FD5">
              <w:rPr>
                <w:rFonts w:ascii="Times New Roman" w:hAnsi="Times New Roman" w:cs="Times New Roman"/>
                <w:sz w:val="24"/>
                <w:szCs w:val="24"/>
              </w:rPr>
              <w:t xml:space="preserve"> с увеличением охвата большего числа семей</w:t>
            </w:r>
            <w:r w:rsidR="00541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198" w:rsidRPr="00ED2FD5">
              <w:rPr>
                <w:rFonts w:ascii="Times New Roman" w:hAnsi="Times New Roman" w:cs="Times New Roman"/>
                <w:sz w:val="24"/>
                <w:szCs w:val="24"/>
              </w:rPr>
              <w:t xml:space="preserve">  адресной социальной помощью в виде социального пособия в 2021</w:t>
            </w:r>
            <w:r w:rsidR="0054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198" w:rsidRPr="00ED2FD5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541198">
              <w:rPr>
                <w:rFonts w:ascii="Times New Roman" w:hAnsi="Times New Roman" w:cs="Times New Roman"/>
                <w:sz w:val="24"/>
                <w:szCs w:val="24"/>
              </w:rPr>
              <w:t xml:space="preserve"> оказано - 1107 семьям на сумму 6</w:t>
            </w:r>
            <w:r w:rsidR="00541198" w:rsidRPr="00ED2FD5">
              <w:rPr>
                <w:rFonts w:ascii="Times New Roman" w:hAnsi="Times New Roman" w:cs="Times New Roman"/>
                <w:sz w:val="24"/>
                <w:szCs w:val="24"/>
              </w:rPr>
              <w:t>623,0 тыс. руб. В 2022 году обратились за оказанием адресной социальной помощи 2828 семей. Помощь ок</w:t>
            </w:r>
            <w:r w:rsidR="00541198">
              <w:rPr>
                <w:rFonts w:ascii="Times New Roman" w:hAnsi="Times New Roman" w:cs="Times New Roman"/>
                <w:sz w:val="24"/>
                <w:szCs w:val="24"/>
              </w:rPr>
              <w:t>азана - 1381 семьям на сумму 10</w:t>
            </w:r>
            <w:r w:rsidR="00541198" w:rsidRPr="00ED2FD5">
              <w:rPr>
                <w:rFonts w:ascii="Times New Roman" w:hAnsi="Times New Roman" w:cs="Times New Roman"/>
                <w:sz w:val="24"/>
                <w:szCs w:val="24"/>
              </w:rPr>
              <w:t>500,0 тыс.</w:t>
            </w:r>
            <w:r w:rsidR="0054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198" w:rsidRPr="00ED2FD5">
              <w:rPr>
                <w:rFonts w:ascii="Times New Roman" w:hAnsi="Times New Roman" w:cs="Times New Roman"/>
                <w:sz w:val="24"/>
                <w:szCs w:val="24"/>
              </w:rPr>
              <w:t xml:space="preserve">руб. Отказано в назначении </w:t>
            </w:r>
            <w:r w:rsidR="00541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1198" w:rsidRPr="00ED2FD5">
              <w:rPr>
                <w:rFonts w:ascii="Times New Roman" w:hAnsi="Times New Roman" w:cs="Times New Roman"/>
                <w:sz w:val="24"/>
                <w:szCs w:val="24"/>
              </w:rPr>
              <w:t>1447 малоимущим  семьям. Основная причина отказа</w:t>
            </w:r>
            <w:r w:rsidR="00D233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1198" w:rsidRPr="00ED2FD5">
              <w:rPr>
                <w:rFonts w:ascii="Times New Roman" w:hAnsi="Times New Roman" w:cs="Times New Roman"/>
                <w:sz w:val="24"/>
                <w:szCs w:val="24"/>
              </w:rPr>
              <w:t xml:space="preserve"> неполный пакет документов и отсутствие объективных доводов для назначения пособия.   Так же традиционное увеличение количество получателей пособий на детей увеличивается в третьем квартале в связи с началом учебного года, когда заявители </w:t>
            </w:r>
            <w:r w:rsidR="00D233D4"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 w:rsidR="00541198" w:rsidRPr="00ED2FD5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из учебных заведений (дети 16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198" w:rsidRPr="00ED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198" w:rsidRPr="00ED2FD5">
              <w:rPr>
                <w:rFonts w:ascii="Times New Roman" w:hAnsi="Times New Roman" w:cs="Times New Roman"/>
                <w:sz w:val="24"/>
                <w:szCs w:val="24"/>
              </w:rPr>
              <w:t>23 лет).</w:t>
            </w:r>
          </w:p>
          <w:p w:rsidR="00541198" w:rsidRPr="00ED2FD5" w:rsidRDefault="00541198" w:rsidP="00A34FD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D5">
              <w:rPr>
                <w:rFonts w:ascii="Times New Roman" w:hAnsi="Times New Roman" w:cs="Times New Roman"/>
                <w:sz w:val="24"/>
                <w:szCs w:val="24"/>
              </w:rPr>
              <w:t>При всем многообразии социальных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2FD5">
              <w:rPr>
                <w:rFonts w:ascii="Times New Roman" w:hAnsi="Times New Roman" w:cs="Times New Roman"/>
                <w:sz w:val="24"/>
                <w:szCs w:val="24"/>
              </w:rPr>
              <w:t xml:space="preserve"> доля которых в доходе малоимущих семей составила 40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D5">
              <w:rPr>
                <w:rFonts w:ascii="Times New Roman" w:hAnsi="Times New Roman" w:cs="Times New Roman"/>
                <w:sz w:val="24"/>
                <w:szCs w:val="24"/>
              </w:rPr>
              <w:t xml:space="preserve">% и более, </w:t>
            </w:r>
            <w:r w:rsidRPr="00ED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денежных средств составляет более 100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2FD5">
              <w:rPr>
                <w:rFonts w:ascii="Times New Roman" w:hAnsi="Times New Roman" w:cs="Times New Roman"/>
                <w:sz w:val="24"/>
                <w:szCs w:val="24"/>
              </w:rPr>
              <w:t>% к величине прожиточного минимума, а в семьях с 4 и более детей данный показатель доходит до 230</w:t>
            </w:r>
            <w:r w:rsidR="001A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2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E42" w:rsidRPr="00541198" w:rsidRDefault="00541198" w:rsidP="0091568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FD5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социального регистра в 2022 году доход малоимущих семей с детьми повысился по сравнению с началом года на 15%, доля мер социальной поддержки от дохода семьи до получения помощи в среднем уменьшилась на 5%. При общем увеличении количества малоимущих семей это говорит об эффективности информирования населения о мерах социальной поддержки с использованием действующего </w:t>
            </w:r>
            <w:proofErr w:type="spellStart"/>
            <w:r w:rsidRPr="00ED2FD5">
              <w:rPr>
                <w:rFonts w:ascii="Times New Roman" w:hAnsi="Times New Roman" w:cs="Times New Roman"/>
                <w:sz w:val="24"/>
                <w:szCs w:val="24"/>
              </w:rPr>
              <w:t>медиапространства</w:t>
            </w:r>
            <w:proofErr w:type="spellEnd"/>
            <w:r w:rsidRPr="00ED2FD5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социальных </w:t>
            </w:r>
            <w:proofErr w:type="spellStart"/>
            <w:r w:rsidRPr="00ED2FD5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 w:rsidR="00915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FD5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ED2FD5">
              <w:rPr>
                <w:rFonts w:ascii="Times New Roman" w:hAnsi="Times New Roman" w:cs="Times New Roman"/>
                <w:sz w:val="24"/>
                <w:szCs w:val="24"/>
              </w:rPr>
              <w:t xml:space="preserve"> сетей (</w:t>
            </w:r>
            <w:proofErr w:type="spellStart"/>
            <w:r w:rsidRPr="00ED2FD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D2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5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FD5">
              <w:rPr>
                <w:rFonts w:ascii="Times New Roman" w:hAnsi="Times New Roman" w:cs="Times New Roman"/>
                <w:sz w:val="24"/>
                <w:szCs w:val="24"/>
              </w:rPr>
              <w:t>дноклассники</w:t>
            </w:r>
            <w:proofErr w:type="gramEnd"/>
            <w:r w:rsidRPr="00ED2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915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2FD5">
              <w:rPr>
                <w:rFonts w:ascii="Times New Roman" w:hAnsi="Times New Roman" w:cs="Times New Roman"/>
                <w:sz w:val="24"/>
                <w:szCs w:val="24"/>
              </w:rPr>
              <w:t>елеграм</w:t>
            </w:r>
            <w:proofErr w:type="spellEnd"/>
            <w:r w:rsidRPr="00ED2FD5">
              <w:rPr>
                <w:rFonts w:ascii="Times New Roman" w:hAnsi="Times New Roman" w:cs="Times New Roman"/>
                <w:sz w:val="24"/>
                <w:szCs w:val="24"/>
              </w:rPr>
              <w:t xml:space="preserve"> и т.д.). </w:t>
            </w:r>
            <w:proofErr w:type="gramEnd"/>
          </w:p>
        </w:tc>
      </w:tr>
      <w:tr w:rsidR="000E32BA" w:rsidRPr="000E32BA" w:rsidTr="00421A12">
        <w:tc>
          <w:tcPr>
            <w:tcW w:w="709" w:type="dxa"/>
          </w:tcPr>
          <w:p w:rsidR="008C2B4B" w:rsidRPr="000E32BA" w:rsidRDefault="008C2B4B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44" w:type="dxa"/>
          </w:tcPr>
          <w:p w:rsidR="008C2B4B" w:rsidRPr="000E32BA" w:rsidRDefault="008C2B4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изменения профиля бедности в городе </w:t>
            </w:r>
          </w:p>
        </w:tc>
        <w:tc>
          <w:tcPr>
            <w:tcW w:w="2126" w:type="dxa"/>
          </w:tcPr>
          <w:p w:rsidR="008C2B4B" w:rsidRPr="000E32BA" w:rsidRDefault="008C2B4B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8C2B4B" w:rsidRPr="000E32BA" w:rsidRDefault="008C2B4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632DDA" w:rsidRPr="00B35729" w:rsidRDefault="008C2B4B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Профиль бедности приложен в табличном варианте</w:t>
            </w:r>
          </w:p>
          <w:p w:rsidR="008C2B4B" w:rsidRPr="005D7C38" w:rsidRDefault="00884E22" w:rsidP="00632DD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(в приложении</w:t>
            </w:r>
            <w:r w:rsidR="00AA0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E32BA" w:rsidRPr="000E32BA" w:rsidTr="00421A12">
        <w:tc>
          <w:tcPr>
            <w:tcW w:w="709" w:type="dxa"/>
          </w:tcPr>
          <w:p w:rsidR="00775099" w:rsidRPr="000E32BA" w:rsidRDefault="00775099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775099" w:rsidRPr="000E32BA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семей, имеющих 1-2 детей, в части выявления причин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трудоспособных членов таких семей, и содействие активизации их трудовой деятельности</w:t>
            </w:r>
          </w:p>
        </w:tc>
        <w:tc>
          <w:tcPr>
            <w:tcW w:w="2126" w:type="dxa"/>
          </w:tcPr>
          <w:p w:rsidR="00775099" w:rsidRPr="000E32BA" w:rsidRDefault="00775099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775099" w:rsidRPr="000E32BA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УСЗН;            </w:t>
            </w:r>
          </w:p>
          <w:p w:rsidR="00775099" w:rsidRPr="000E32BA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учреждение Ростовской области «Центр занятости населения города Новошахтинска» (далее −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98" w:type="dxa"/>
          </w:tcPr>
          <w:p w:rsidR="002F7462" w:rsidRPr="00B35729" w:rsidRDefault="002F7462" w:rsidP="00E56315">
            <w:pPr>
              <w:ind w:firstLine="4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Ежеквартально проводится мониторинг семей, имеющих 1-2 детей, в части выявления причин </w:t>
            </w:r>
            <w:proofErr w:type="spellStart"/>
            <w:r w:rsidRPr="00B35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нетрудоустройства</w:t>
            </w:r>
            <w:proofErr w:type="spellEnd"/>
            <w:r w:rsidRPr="00B35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трудоспособных членов таких семей, и содействие активизации их трудовой деятельности.  </w:t>
            </w:r>
          </w:p>
          <w:p w:rsidR="00BC6058" w:rsidRPr="00B35729" w:rsidRDefault="00BC6058" w:rsidP="00E56315">
            <w:pPr>
              <w:ind w:firstLine="4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данным Социального регистра Ростовской области на </w:t>
            </w:r>
            <w:r w:rsidR="002F0EED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213CB7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F0EED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213CB7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2F0EED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023 </w:t>
            </w:r>
            <w:r w:rsidR="000131DB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мужчин в возрасте</w:t>
            </w:r>
            <w:r w:rsidR="000131DB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E6D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6D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лет, не осуществляющих трудовую деятельность, являющихся получателями мер социальной поддержки из малоимущих семей, составило </w:t>
            </w:r>
            <w:r w:rsidR="002F0EED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F829B0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75980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63C4C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сравнению с 01.01.2022 наблюдается </w:t>
            </w:r>
            <w:r w:rsidR="00227CB2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мужчин</w:t>
            </w:r>
            <w:r w:rsidR="002E6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33 </w:t>
            </w:r>
            <w:r w:rsidR="00227CB2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E56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(109 чел</w:t>
            </w:r>
            <w:r w:rsidR="00075980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0131DB" w:rsidRPr="00B35729" w:rsidRDefault="00E56315" w:rsidP="00E56315">
            <w:pPr>
              <w:suppressAutoHyphens/>
              <w:ind w:firstLine="4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  <w:r w:rsidR="000131DB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проводится работа с получателями мер социальной поддержки, включенных в список «мужчины 30</w:t>
            </w:r>
            <w:r w:rsidR="002A4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31DB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31DB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лет» (из числа неработающих, ИП, инвалидов, лиц, осуществляющих уход за нетрудоспособными гражданами) для возможного выбора варианта выведения граждан из категории малоимущих. </w:t>
            </w:r>
          </w:p>
          <w:p w:rsidR="00213CB7" w:rsidRPr="00B35729" w:rsidRDefault="00213CB7" w:rsidP="00E56315">
            <w:pPr>
              <w:suppressAutoHyphens/>
              <w:ind w:firstLine="4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работы выяснено, что </w:t>
            </w:r>
            <w:r w:rsidR="002F0EED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% мужчин из списка, не являются получателями мер  социальной поддержки, но входят в состав семьи получателя (зарегистрированы по адресу получателя).</w:t>
            </w:r>
          </w:p>
          <w:p w:rsidR="00213CB7" w:rsidRPr="00B35729" w:rsidRDefault="00213CB7" w:rsidP="009A03E7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настоящее время, используя возможность социального регистра «Регистр-Юг», уточнены источники дохода, заявленные самими обратившимися.     Посредством СМЭВ 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получены  ответы на запросы из налоговой и миграционной службы на предмет доходов и регистрации в городе Новошахтинске.</w:t>
            </w:r>
          </w:p>
          <w:p w:rsidR="001516AA" w:rsidRPr="00B35729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проведенной межведомственной работы установлено, что из </w:t>
            </w:r>
            <w:r w:rsidR="00B8162A" w:rsidRPr="00B35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0EED" w:rsidRPr="00B3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человек:</w:t>
            </w:r>
          </w:p>
          <w:p w:rsidR="002F0EED" w:rsidRPr="00B35729" w:rsidRDefault="00F028EF" w:rsidP="00E5631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EED"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человек трудоустроен</w:t>
            </w:r>
            <w:r w:rsidR="00B8162A" w:rsidRPr="00B357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0EED"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предприятия;</w:t>
            </w:r>
            <w:proofErr w:type="gramEnd"/>
          </w:p>
          <w:p w:rsidR="002F0EED" w:rsidRPr="00B35729" w:rsidRDefault="002F0EED" w:rsidP="00E5631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- 12 человек </w:t>
            </w:r>
            <w:proofErr w:type="gramStart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оформлены</w:t>
            </w:r>
            <w:proofErr w:type="gramEnd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уходу за лицами старше 80 лет;</w:t>
            </w:r>
          </w:p>
          <w:p w:rsidR="002F0EED" w:rsidRDefault="002F0EED" w:rsidP="00E56315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7 человек </w:t>
            </w:r>
            <w:r w:rsidR="00D233D4">
              <w:rPr>
                <w:rFonts w:ascii="Times New Roman" w:eastAsia="Calibri" w:hAnsi="Times New Roman" w:cs="Times New Roman"/>
                <w:sz w:val="24"/>
                <w:szCs w:val="24"/>
              </w:rPr>
              <w:t>являются получателями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пенсии;</w:t>
            </w:r>
          </w:p>
          <w:p w:rsidR="00E56315" w:rsidRPr="00B35729" w:rsidRDefault="00E56315" w:rsidP="00E5631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6 человек </w:t>
            </w:r>
            <w:r w:rsidR="00D23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имеют доход от процентов по вкладам;</w:t>
            </w:r>
          </w:p>
          <w:p w:rsidR="002F0EED" w:rsidRPr="00B35729" w:rsidRDefault="00D233D4" w:rsidP="00E5631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 6 человек - не подтверждена</w:t>
            </w:r>
            <w:r w:rsidR="002F0EED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регистрация в городе Новошахтинске;</w:t>
            </w:r>
          </w:p>
          <w:p w:rsidR="002F0EED" w:rsidRPr="00B35729" w:rsidRDefault="002F0EED" w:rsidP="00E56315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- 33 человека не имеют  официального дохода.</w:t>
            </w:r>
          </w:p>
          <w:p w:rsidR="002F0EED" w:rsidRPr="00B35729" w:rsidRDefault="002F0EED" w:rsidP="005A2815">
            <w:pPr>
              <w:ind w:firstLine="4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у которых контактные данные актуальны в телефонном режиме специалистами управления предложено подать документы на заключение социального контракта, обратиться в ГКУ РО «Центр занятости н</w:t>
            </w:r>
            <w:r w:rsidR="005A2815">
              <w:rPr>
                <w:rFonts w:ascii="Times New Roman" w:eastAsia="Calibri" w:hAnsi="Times New Roman" w:cs="Times New Roman"/>
                <w:sz w:val="24"/>
                <w:szCs w:val="24"/>
              </w:rPr>
              <w:t>аселения города Новошахтинска», легализовать </w:t>
            </w:r>
            <w:proofErr w:type="spellStart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A281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воспользовав</w:t>
            </w:r>
            <w:r w:rsidR="00AA0F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шись</w:t>
            </w:r>
            <w:proofErr w:type="spellEnd"/>
            <w:proofErr w:type="gramEnd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мобильным приложением «Мой налог».</w:t>
            </w:r>
          </w:p>
          <w:p w:rsidR="00213CB7" w:rsidRPr="00B35729" w:rsidRDefault="00213CB7" w:rsidP="00213CB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Одной из мер по выведению граждан из категории малоимущих является заключение социального контракта</w:t>
            </w:r>
            <w:r w:rsidR="00B8162A" w:rsidRPr="00B35729">
              <w:rPr>
                <w:rFonts w:ascii="Times New Roman" w:hAnsi="Times New Roman" w:cs="Times New Roman"/>
                <w:sz w:val="24"/>
                <w:szCs w:val="24"/>
              </w:rPr>
              <w:t>, в целях стимулирования их активных действий по преодолению трудной жизненной ситуации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CB7" w:rsidRPr="00B35729" w:rsidRDefault="00213CB7" w:rsidP="00213CB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Памятка и видеоролик на данную тему опубликованы в социальных сетях VK, OK</w:t>
            </w:r>
            <w:r w:rsidR="00740F72"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в сети Интернет.</w:t>
            </w:r>
          </w:p>
          <w:p w:rsidR="008C77A9" w:rsidRDefault="00913E8E" w:rsidP="00213CB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6E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="00213CB7" w:rsidRPr="0095506E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общественно-политической газете «Знамя шахтера» опубликованы статьи:</w:t>
            </w:r>
          </w:p>
          <w:p w:rsidR="008C77A9" w:rsidRDefault="00A34FDC" w:rsidP="0000280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C77A9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12.03.2022 № 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3CB7" w:rsidRPr="009550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</w:t>
            </w:r>
            <w:r w:rsidR="00213CB7" w:rsidRPr="0095506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8C77A9" w:rsidRDefault="00A34FDC" w:rsidP="0000280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13CB7" w:rsidRPr="0095506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02.04.2022 № 25</w:t>
            </w:r>
            <w:r w:rsidR="00213CB7" w:rsidRPr="009550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Новошахтинские</w:t>
            </w:r>
            <w:proofErr w:type="spellEnd"/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 xml:space="preserve"> могут получить господдержку на продвижение своего бизнеса</w:t>
            </w:r>
            <w:r w:rsidR="006C4FFD" w:rsidRPr="0095506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8C77A9" w:rsidRDefault="00A34FDC" w:rsidP="0000280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C77A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  <w:r w:rsidR="006C4FFD" w:rsidRPr="0095506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26 «Социальный контракт</w:t>
            </w:r>
            <w:r w:rsidR="006C4FFD" w:rsidRPr="00955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77A9" w:rsidRDefault="00A34FDC" w:rsidP="0000280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C77A9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="00D233D4">
              <w:rPr>
                <w:rFonts w:ascii="Times New Roman" w:hAnsi="Times New Roman" w:cs="Times New Roman"/>
                <w:sz w:val="24"/>
                <w:szCs w:val="24"/>
              </w:rPr>
              <w:t>2022 № 38 «Социальный контракт -</w:t>
            </w:r>
            <w:r w:rsidR="00913E8E" w:rsidRPr="0095506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начать свое дело с нуля»</w:t>
            </w:r>
            <w:r w:rsidR="005A181F" w:rsidRPr="009550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77A9" w:rsidRDefault="00A34FDC" w:rsidP="0000280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C77A9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5A181F" w:rsidRPr="009550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181F" w:rsidRPr="0095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181F" w:rsidRPr="0095506E">
              <w:rPr>
                <w:rFonts w:ascii="Times New Roman" w:hAnsi="Times New Roman" w:cs="Times New Roman"/>
                <w:sz w:val="24"/>
                <w:szCs w:val="24"/>
              </w:rPr>
              <w:t xml:space="preserve">16.07.2022 № 53 «О выплатах многодетной семье»; </w:t>
            </w:r>
          </w:p>
          <w:p w:rsidR="00213CB7" w:rsidRPr="0095506E" w:rsidRDefault="00A34FDC" w:rsidP="0000280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C77A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7820" w:rsidRPr="00955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7820" w:rsidRPr="0095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7820" w:rsidRPr="0095506E">
              <w:rPr>
                <w:rFonts w:ascii="Times New Roman" w:hAnsi="Times New Roman" w:cs="Times New Roman"/>
                <w:sz w:val="24"/>
                <w:szCs w:val="24"/>
              </w:rPr>
              <w:t>19.11.2022 №89 «О льготах на проезд».</w:t>
            </w:r>
          </w:p>
          <w:p w:rsidR="00C46142" w:rsidRPr="00C75611" w:rsidRDefault="00213CB7" w:rsidP="00C71019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в зданиях УСЗН и МФЦ  размещена «Памятка о порядке предоставления адресной </w:t>
            </w:r>
            <w:r w:rsidRPr="00B3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помощи», а также «Памятка» вручается на личном приеме граждан.</w:t>
            </w:r>
          </w:p>
        </w:tc>
      </w:tr>
      <w:tr w:rsidR="000E32BA" w:rsidRPr="000E32BA" w:rsidTr="00421A12">
        <w:tc>
          <w:tcPr>
            <w:tcW w:w="709" w:type="dxa"/>
          </w:tcPr>
          <w:p w:rsidR="00DB48E4" w:rsidRPr="000E32BA" w:rsidRDefault="00DB48E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44" w:type="dxa"/>
          </w:tcPr>
          <w:p w:rsidR="00DB48E4" w:rsidRPr="000E32BA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мониторинга реализации «дорожной карты» и предоставление сводной информации в министерство труда и социального развития Ростовской области</w:t>
            </w:r>
          </w:p>
        </w:tc>
        <w:tc>
          <w:tcPr>
            <w:tcW w:w="2126" w:type="dxa"/>
          </w:tcPr>
          <w:p w:rsidR="00DB48E4" w:rsidRPr="000E32BA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2020 − 2024 гг.</w:t>
            </w:r>
          </w:p>
          <w:p w:rsidR="00DB48E4" w:rsidRPr="000E32BA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начиная с 2020 года − 30 января</w:t>
            </w:r>
          </w:p>
          <w:p w:rsidR="00DB48E4" w:rsidRPr="000E32BA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(за отчетный год),</w:t>
            </w:r>
            <w:r w:rsidR="00704C7C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30 июля (по итогам</w:t>
            </w:r>
            <w:r w:rsidR="00704C7C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первого полугодия текущего года)</w:t>
            </w:r>
          </w:p>
        </w:tc>
        <w:tc>
          <w:tcPr>
            <w:tcW w:w="2268" w:type="dxa"/>
          </w:tcPr>
          <w:p w:rsidR="00DB48E4" w:rsidRPr="000E32BA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труду Администрации города; </w:t>
            </w:r>
          </w:p>
          <w:p w:rsidR="00DB48E4" w:rsidRPr="000E32BA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DB48E4" w:rsidRPr="000E32BA" w:rsidRDefault="0079485D" w:rsidP="00D233D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на постоянной основе, </w:t>
            </w:r>
            <w:r w:rsidR="00D233D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итогам</w:t>
            </w:r>
            <w:r w:rsidR="00402214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772AB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D7C38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D233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96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будет направлена до 20.02.2023 </w:t>
            </w:r>
            <w:proofErr w:type="gramStart"/>
            <w:r w:rsidR="00096CE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пис</w:t>
            </w:r>
            <w:r w:rsidR="00D233D4">
              <w:rPr>
                <w:rFonts w:ascii="Times New Roman" w:eastAsia="Calibri" w:hAnsi="Times New Roman" w:cs="Times New Roman"/>
                <w:sz w:val="24"/>
                <w:szCs w:val="24"/>
              </w:rPr>
              <w:t>ьма</w:t>
            </w:r>
            <w:proofErr w:type="gramEnd"/>
            <w:r w:rsidR="00D23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33D4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proofErr w:type="spellEnd"/>
            <w:r w:rsidR="00D23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 от 19.12.2022</w:t>
            </w:r>
            <w:r w:rsidR="00096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27-2.1.1/11394</w:t>
            </w:r>
            <w:r w:rsidR="000165B9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421A12">
        <w:tc>
          <w:tcPr>
            <w:tcW w:w="15245" w:type="dxa"/>
            <w:gridSpan w:val="5"/>
          </w:tcPr>
          <w:p w:rsidR="003E76E0" w:rsidRPr="000E32BA" w:rsidRDefault="003E76E0" w:rsidP="00C2758D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Рост благосостояния населения путем п</w:t>
            </w:r>
            <w:r w:rsidRPr="000E32BA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овышения эффективности производства в отраслях экономики</w:t>
            </w:r>
          </w:p>
          <w:p w:rsidR="0084040B" w:rsidRPr="000E32BA" w:rsidRDefault="003E76E0" w:rsidP="003E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0E32B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малого и среднего предпринимательства</w:t>
            </w:r>
          </w:p>
        </w:tc>
      </w:tr>
      <w:tr w:rsidR="000E32BA" w:rsidRPr="000E32BA" w:rsidTr="00421A12">
        <w:tc>
          <w:tcPr>
            <w:tcW w:w="709" w:type="dxa"/>
          </w:tcPr>
          <w:p w:rsidR="00532E57" w:rsidRPr="000E32BA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инвестиционных проектов, направленных в том числе, на создание высокопроизводительных рабочих мест</w:t>
            </w:r>
          </w:p>
        </w:tc>
        <w:tc>
          <w:tcPr>
            <w:tcW w:w="212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гг.</w:t>
            </w:r>
          </w:p>
        </w:tc>
        <w:tc>
          <w:tcPr>
            <w:tcW w:w="2268" w:type="dxa"/>
          </w:tcPr>
          <w:p w:rsidR="00532E57" w:rsidRPr="000E32BA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598" w:type="dxa"/>
          </w:tcPr>
          <w:p w:rsidR="00D37386" w:rsidRPr="00B35729" w:rsidRDefault="00D37386" w:rsidP="00253848">
            <w:pPr>
              <w:ind w:firstLine="4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инвесторами в рамках сопровождения инвестиционных проектов осуществляется в форме оказания информационно-консультационного и адресного организационного содействия инвестору. За 2022 год проведены выездные мониторинги реализации 20 инвестиционный проектов, а так же 32 адресные рабочие встречи с инициаторами проектов. Консультационная поддержка оказана 37 предпринимателям и инициаторам инвестиционных проектов по существующим мерам поддержки и подбору инвестиционных площадок с разраб</w:t>
            </w:r>
            <w:r w:rsidR="00D233D4">
              <w:rPr>
                <w:rFonts w:ascii="Times New Roman" w:eastAsia="Calibri" w:hAnsi="Times New Roman" w:cs="Times New Roman"/>
                <w:sz w:val="24"/>
                <w:szCs w:val="24"/>
              </w:rPr>
              <w:t>откой последующей их реализации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7386" w:rsidRPr="00B35729" w:rsidRDefault="00D37386" w:rsidP="00253848">
            <w:pPr>
              <w:ind w:firstLine="4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реализации инвестиционных проектов осуществляется путем их включения в реестр инвестиционных проектов. По итогам отчетного периода в реестр включено 66 проектов. По проектам реестра ведется ежеквартальный мониторинг. Результаты мониторинга рассматриваются на заседании Совета по инвестициям при Администрации города Новошахтинска. В 2022 году проведено 12 заседаний, по итогам которых рассмотрено 48 вопросов и сформировано 93 поручения.</w:t>
            </w:r>
          </w:p>
          <w:p w:rsidR="00AA6E6B" w:rsidRPr="00B35729" w:rsidRDefault="00D37386" w:rsidP="00D37386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на территории города в рамках реализации инвестиционных проектов создано 142 новых рабочих места. Среди работодателей, создавших новые рабочие места: АО Корпорация «Глория Джинс», ООО «Ю-Мет», АО «Рыбокомбинат Донской», ООО «Швейная фабрика №3», ООО «Терминал-1», ООО</w:t>
            </w:r>
            <w:r w:rsid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35729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трубный завод»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 также индивидуальные предприниматели, реализующие инвестиционные проекты на территории города Новошахтинска в сфере оказания услуг и торговли.</w:t>
            </w:r>
          </w:p>
        </w:tc>
      </w:tr>
      <w:tr w:rsidR="000E32BA" w:rsidRPr="000E32BA" w:rsidTr="00421A12">
        <w:tc>
          <w:tcPr>
            <w:tcW w:w="709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3544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города, оказывающих существенное влияние на формирование объема инвестиций</w:t>
            </w:r>
          </w:p>
        </w:tc>
        <w:tc>
          <w:tcPr>
            <w:tcW w:w="212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268" w:type="dxa"/>
          </w:tcPr>
          <w:p w:rsidR="00532E57" w:rsidRPr="000E32BA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598" w:type="dxa"/>
          </w:tcPr>
          <w:p w:rsidR="00D37386" w:rsidRPr="00B35729" w:rsidRDefault="00D37386" w:rsidP="00D37386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проведения качественного и всестороннего мониторинга инвестиционной деятельности предприятий города актуализирован Перечень хозяйствующих субъектов города Новошахтинска, в который входит 23 предприятия, оказывающие существенное влияние на формирование объема инвестиций в основной капитал по полному кругу предприятий и организаций города. Мониторинг инвестиционной деятельности по данным предприятиям проводится ежемесячно. </w:t>
            </w:r>
          </w:p>
          <w:p w:rsidR="00AA6E6B" w:rsidRPr="00B35729" w:rsidRDefault="00D37386" w:rsidP="00D37386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проведенного мониторинга установлено, что по итогам 2022 года инвестиционную деятельность на территории города осуществляют 18 предприятий. При этом наибольшую долю в общем сумме инвестиций имеют такие предприятия как: ООО «ЮГТРАНС-НЗНП», АО «Рыбокомбинат «Донской», ООО «Ю-Мет», ООО «</w:t>
            </w:r>
            <w:proofErr w:type="spellStart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0E32BA" w:rsidRPr="000E32BA" w:rsidTr="00421A12">
        <w:tc>
          <w:tcPr>
            <w:tcW w:w="709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544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реализации проектов государственно-частного партнерства, включая заключение концессионных соглашений</w:t>
            </w:r>
          </w:p>
        </w:tc>
        <w:tc>
          <w:tcPr>
            <w:tcW w:w="212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гг.</w:t>
            </w:r>
          </w:p>
        </w:tc>
        <w:tc>
          <w:tcPr>
            <w:tcW w:w="226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Комитет по управлению имуществом Администрации города Новошахтинска (далее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КУИ);</w:t>
            </w:r>
          </w:p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598" w:type="dxa"/>
          </w:tcPr>
          <w:p w:rsidR="00D37386" w:rsidRPr="00B35729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города от 21.01.2022 </w:t>
            </w:r>
            <w:r w:rsidR="0025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№ 60 «Об утверждении перечня объектов муниципальной собственности, в отношении которых планируется заключение концессионных соглашений в 2022 году» утвержден перечень объектов муниципальной собственности, которые могут быт</w:t>
            </w:r>
            <w:r w:rsidR="00D233D4">
              <w:rPr>
                <w:rFonts w:ascii="Times New Roman" w:eastAsia="Calibri" w:hAnsi="Times New Roman" w:cs="Times New Roman"/>
                <w:sz w:val="24"/>
                <w:szCs w:val="24"/>
              </w:rPr>
              <w:t>ь переданы в концессию, включающий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 объекта. </w:t>
            </w:r>
          </w:p>
          <w:p w:rsidR="00D37386" w:rsidRPr="00B35729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На текущий момент на территории города реализу</w:t>
            </w:r>
            <w:r w:rsidR="00637C6F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ется </w:t>
            </w:r>
            <w:r w:rsidR="0025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1 концессионное соглашение </w:t>
            </w:r>
            <w:r w:rsidR="001876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«Централизованная система водоотведения муниципального образования город Новошахтинск Ростовской области».</w:t>
            </w:r>
          </w:p>
          <w:p w:rsidR="00454208" w:rsidRPr="00B35729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содействию развитию практики применения механизмов государственно-частного партнерства, в том числе практики заключения концессионных соглашений включены в План мероприятий («дорожная карта») по содействию развитию конкуренции </w:t>
            </w:r>
            <w:r w:rsidR="002E6D84">
              <w:rPr>
                <w:rFonts w:ascii="Times New Roman" w:eastAsia="Calibri" w:hAnsi="Times New Roman" w:cs="Times New Roman"/>
                <w:sz w:val="24"/>
                <w:szCs w:val="24"/>
              </w:rPr>
              <w:t>в городе Новошахтинске на 2019 -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годы. </w:t>
            </w:r>
          </w:p>
        </w:tc>
      </w:tr>
      <w:tr w:rsidR="000E32BA" w:rsidRPr="000E32BA" w:rsidTr="00421A12">
        <w:tc>
          <w:tcPr>
            <w:tcW w:w="709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3544" w:type="dxa"/>
          </w:tcPr>
          <w:p w:rsidR="00532E57" w:rsidRPr="000E32BA" w:rsidRDefault="00532E57" w:rsidP="004F7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хозяйственной деятельности социально 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значимых и системообразующих предприятий города </w:t>
            </w:r>
          </w:p>
        </w:tc>
        <w:tc>
          <w:tcPr>
            <w:tcW w:w="212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ежемесячно</w:t>
            </w:r>
          </w:p>
        </w:tc>
        <w:tc>
          <w:tcPr>
            <w:tcW w:w="226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ва и инвестиций Администрации города</w:t>
            </w:r>
          </w:p>
        </w:tc>
        <w:tc>
          <w:tcPr>
            <w:tcW w:w="6598" w:type="dxa"/>
          </w:tcPr>
          <w:p w:rsidR="00D37386" w:rsidRPr="00B35729" w:rsidRDefault="00D37386" w:rsidP="00A34FDC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Перечень системообразующих предприятий города (утвержден 13.10.2022) сформирован из 9 отраслей и в него 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включено 28 предприятий города. Большая часть системообразующих предприятий относится к обрабатывающей отрасли</w:t>
            </w:r>
            <w:r w:rsidR="005A2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2815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A2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42,9 % (12 предприятий). </w:t>
            </w:r>
          </w:p>
          <w:p w:rsidR="00D37386" w:rsidRPr="00B35729" w:rsidRDefault="00D37386" w:rsidP="00A34FDC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проведённого мониторинга из 28 системообразующих предприятий: </w:t>
            </w:r>
          </w:p>
          <w:p w:rsidR="00D37386" w:rsidRPr="00B35729" w:rsidRDefault="00B35729" w:rsidP="007B74BE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E6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14,3 </w:t>
            </w:r>
            <w:r w:rsidR="005A2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="007B7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="007B74BE">
              <w:rPr>
                <w:rFonts w:ascii="Times New Roman" w:eastAsia="Calibri" w:hAnsi="Times New Roman" w:cs="Times New Roman"/>
                <w:sz w:val="24"/>
                <w:szCs w:val="24"/>
              </w:rPr>
              <w:t>предпр</w:t>
            </w:r>
            <w:proofErr w:type="spellEnd"/>
            <w:r w:rsidR="007B74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37386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5A2815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7386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кризисными проявлениями;</w:t>
            </w:r>
          </w:p>
          <w:p w:rsidR="00D37386" w:rsidRPr="00B35729" w:rsidRDefault="00B35729" w:rsidP="007B74BE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5A2815"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  <w:r w:rsidR="002E6D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A2815" w:rsidRPr="005A28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5A28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 </w:t>
            </w:r>
            <w:r w:rsidR="005A2815" w:rsidRPr="005A281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37386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5A2815">
              <w:rPr>
                <w:rFonts w:ascii="Times New Roman" w:eastAsia="Calibri" w:hAnsi="Times New Roman" w:cs="Times New Roman"/>
                <w:sz w:val="24"/>
                <w:szCs w:val="24"/>
              </w:rPr>
              <w:t>предпр</w:t>
            </w:r>
            <w:proofErr w:type="spellEnd"/>
            <w:r w:rsidR="007B74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A28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A2815" w:rsidRPr="005A2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2815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A2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7386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с предкризисными проявлениями;</w:t>
            </w:r>
          </w:p>
          <w:p w:rsidR="00D37386" w:rsidRPr="00B35729" w:rsidRDefault="00B35729" w:rsidP="007B74BE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2E6D84">
              <w:rPr>
                <w:rFonts w:ascii="Times New Roman" w:eastAsia="Calibri" w:hAnsi="Times New Roman" w:cs="Times New Roman"/>
                <w:sz w:val="24"/>
                <w:szCs w:val="24"/>
              </w:rPr>
              <w:t>53,6 </w:t>
            </w:r>
            <w:r w:rsidR="005A2815" w:rsidRPr="005A28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5A28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D37386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(15 </w:t>
            </w:r>
            <w:proofErr w:type="spellStart"/>
            <w:r w:rsidR="00D37386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предпр</w:t>
            </w:r>
            <w:proofErr w:type="spellEnd"/>
            <w:r w:rsidR="007B74B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="00D37386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 устойчивым развитием;</w:t>
            </w:r>
          </w:p>
          <w:p w:rsidR="00454208" w:rsidRPr="005A2815" w:rsidRDefault="00B35729" w:rsidP="007B74BE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D37386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  <w:r w:rsidR="002E6D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A2815" w:rsidRPr="005A28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D37386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 w:rsidR="00D37386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предпр</w:t>
            </w:r>
            <w:proofErr w:type="spellEnd"/>
            <w:r w:rsidR="007B74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37386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5A2815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7386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наметившимися проблемами развития</w:t>
            </w:r>
            <w:r w:rsidR="001876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421A12">
        <w:tc>
          <w:tcPr>
            <w:tcW w:w="709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2.5.</w:t>
            </w:r>
          </w:p>
        </w:tc>
        <w:tc>
          <w:tcPr>
            <w:tcW w:w="3544" w:type="dxa"/>
          </w:tcPr>
          <w:p w:rsidR="00532E57" w:rsidRPr="000E32BA" w:rsidRDefault="00532E57" w:rsidP="00421A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организационных и информационно-консультационных мероприятий по развитию предпринимательства и вовлечению населения в предпринимательскую деятельность; реализация мероприятий по пропаганде и популяризации предпринимательской деятельности </w:t>
            </w:r>
          </w:p>
        </w:tc>
        <w:tc>
          <w:tcPr>
            <w:tcW w:w="212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гг.</w:t>
            </w:r>
          </w:p>
        </w:tc>
        <w:tc>
          <w:tcPr>
            <w:tcW w:w="226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города;</w:t>
            </w:r>
          </w:p>
          <w:p w:rsidR="00532E57" w:rsidRDefault="00480A00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сектор по вопросам </w:t>
            </w:r>
            <w:r w:rsidR="00532E57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потребительского рынка Администрации города</w:t>
            </w:r>
          </w:p>
          <w:p w:rsidR="00A63146" w:rsidRPr="000E32BA" w:rsidRDefault="00A63146" w:rsidP="006417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98" w:type="dxa"/>
          </w:tcPr>
          <w:p w:rsidR="00D37386" w:rsidRPr="00B35729" w:rsidRDefault="00D37386" w:rsidP="00A34FDC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За 2022 год Администрацией города оказана консультационная поддержка 309 субъектам МСП.</w:t>
            </w:r>
          </w:p>
          <w:p w:rsidR="00D37386" w:rsidRPr="00B35729" w:rsidRDefault="00D37386" w:rsidP="00A34FDC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бизнес-сообщество Новошахтинска приняло участие:</w:t>
            </w:r>
          </w:p>
          <w:p w:rsidR="00D37386" w:rsidRPr="00B35729" w:rsidRDefault="00B35729" w:rsidP="00EA295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D37386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в 21 обучающем онлайн-мероприятии, проводимом инфраструктурой поддержки бизнеса (АО «Корпорация МСП», АНО «РРАПП», Гарантийный фонд РО и др.);</w:t>
            </w:r>
          </w:p>
          <w:p w:rsidR="00D37386" w:rsidRPr="00B35729" w:rsidRDefault="00B35729" w:rsidP="00EA295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D37386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в 3 офлайн форумах, проводимых в муниципальных образованиях Ростовской области.</w:t>
            </w:r>
          </w:p>
          <w:p w:rsidR="00D37386" w:rsidRPr="00B35729" w:rsidRDefault="00D37386" w:rsidP="00EA295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18 по 26 мая 2022 года, в рамках Дня Российского предпринимательства, проведен</w:t>
            </w:r>
            <w:r w:rsidR="00D233D4">
              <w:rPr>
                <w:rFonts w:ascii="Times New Roman" w:eastAsia="Calibri" w:hAnsi="Times New Roman" w:cs="Times New Roman"/>
                <w:sz w:val="24"/>
                <w:szCs w:val="24"/>
              </w:rPr>
              <w:t>ы следующие мероприятия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37386" w:rsidRPr="00B35729" w:rsidRDefault="00D37386" w:rsidP="00EA295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- городское мероприятие «Ярмарка вакансий» с участием студентов и работодателей города;</w:t>
            </w:r>
          </w:p>
          <w:p w:rsidR="00D37386" w:rsidRPr="00B35729" w:rsidRDefault="002E6D84" w:rsidP="00EA295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онлайн-проект «Бизнес -</w:t>
            </w:r>
            <w:r w:rsidR="00D37386"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идеи 2022. Способы заработка в кризис»;</w:t>
            </w:r>
          </w:p>
          <w:p w:rsidR="00D37386" w:rsidRPr="00B35729" w:rsidRDefault="00D37386" w:rsidP="00EA295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- онлайн</w:t>
            </w:r>
            <w:r w:rsidR="002E6D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6D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проект «Имущество для бизнеса»;</w:t>
            </w:r>
          </w:p>
          <w:p w:rsidR="00D37386" w:rsidRPr="00B35729" w:rsidRDefault="00D37386" w:rsidP="00EA295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видео-проект «Экскурсия на предприятия города» в социальной сети </w:t>
            </w:r>
            <w:proofErr w:type="spellStart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7386" w:rsidRPr="00B35729" w:rsidRDefault="00D37386" w:rsidP="00EA295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- торжественное мероприятие ко Дню Российского предпринимательства, вручение благодарственных писем;</w:t>
            </w:r>
          </w:p>
          <w:p w:rsidR="00D37386" w:rsidRPr="00B35729" w:rsidRDefault="00D37386" w:rsidP="00EA295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конкурс бизнес проектов «Мой первый бизнес» </w:t>
            </w:r>
            <w:proofErr w:type="gramStart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Новошахтинском</w:t>
            </w:r>
            <w:proofErr w:type="gramEnd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филиале ЮФУ;</w:t>
            </w:r>
          </w:p>
          <w:p w:rsidR="00D37386" w:rsidRPr="00B35729" w:rsidRDefault="00D37386" w:rsidP="00EA295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встреча предпринимателей со студентами </w:t>
            </w:r>
            <w:proofErr w:type="gramStart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Новошахтинском</w:t>
            </w:r>
            <w:proofErr w:type="gramEnd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филиале ЮФУ;</w:t>
            </w:r>
          </w:p>
          <w:p w:rsidR="00D37386" w:rsidRPr="00B35729" w:rsidRDefault="00D37386" w:rsidP="00EA295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выпуск </w:t>
            </w:r>
            <w:proofErr w:type="spellStart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спецблока</w:t>
            </w:r>
            <w:proofErr w:type="spellEnd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«Бизнес-обзор» на радио</w:t>
            </w:r>
            <w:r w:rsidR="00A6314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6314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22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станции </w:t>
            </w:r>
            <w:proofErr w:type="spellStart"/>
            <w:r w:rsidR="00022489">
              <w:rPr>
                <w:rFonts w:ascii="Times New Roman" w:eastAsia="Calibri" w:hAnsi="Times New Roman" w:cs="Times New Roman"/>
                <w:sz w:val="24"/>
                <w:szCs w:val="24"/>
              </w:rPr>
              <w:t>Love</w:t>
            </w:r>
            <w:proofErr w:type="spellEnd"/>
            <w:r w:rsidR="00022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489">
              <w:rPr>
                <w:rFonts w:ascii="Times New Roman" w:eastAsia="Calibri" w:hAnsi="Times New Roman" w:cs="Times New Roman"/>
                <w:sz w:val="24"/>
                <w:szCs w:val="24"/>
              </w:rPr>
              <w:t>Radio</w:t>
            </w:r>
            <w:proofErr w:type="spellEnd"/>
            <w:r w:rsidR="00022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7386" w:rsidRPr="00B35729" w:rsidRDefault="00D37386" w:rsidP="00A34FDC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сентября 2022 года состоялся финал </w:t>
            </w:r>
            <w:r w:rsidR="0002248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убернаторского </w:t>
            </w: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конкурса «Лидеры Дона», участие в конкурсе приняли более 1800 </w:t>
            </w:r>
            <w:proofErr w:type="spellStart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новошахтинцев</w:t>
            </w:r>
            <w:proofErr w:type="spellEnd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, в полуфинал  из них вышли 4 человека.</w:t>
            </w:r>
          </w:p>
          <w:p w:rsidR="00D37386" w:rsidRPr="00B35729" w:rsidRDefault="00D37386" w:rsidP="00A34FDC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С 27 сентября по 18 ноября 2022 года был проведен конкурс «Лучший предприниматель города Новошахтинска», участие в котором приняли 9 предпринимателей. Победителям вручены дипломы и памятные подарки.</w:t>
            </w:r>
          </w:p>
          <w:p w:rsidR="00D37386" w:rsidRPr="00B35729" w:rsidRDefault="00D37386" w:rsidP="00A34FDC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отделом развития предпринимательства и инвестиций Администрации города на официальных аккаунтах в социальных сетях </w:t>
            </w:r>
            <w:proofErr w:type="spellStart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Telegram</w:t>
            </w:r>
            <w:proofErr w:type="spellEnd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размещено более 250 публикаций по различным темам ведения бизнеса, освещения работы предприятий и индивидуальных предпринимателей, по новшествам в законодательстве и т.п.</w:t>
            </w:r>
          </w:p>
          <w:p w:rsidR="00D37386" w:rsidRPr="00B35729" w:rsidRDefault="00D37386" w:rsidP="00A34FDC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Администрации города в разделах «Новостной материал», «Новости для бизнеса» размещен 31 информационный материал о вопросах бизнеса. </w:t>
            </w:r>
          </w:p>
          <w:p w:rsidR="004E0E2F" w:rsidRDefault="00D37386" w:rsidP="00A34FDC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Новошахтинской</w:t>
            </w:r>
            <w:proofErr w:type="spellEnd"/>
            <w:r w:rsidRPr="00B3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общественно-политической газете «Знамя шахтера» размещено 35 статей по разным аспектам ведения бизнеса.</w:t>
            </w:r>
          </w:p>
          <w:p w:rsidR="006417A6" w:rsidRPr="006417A6" w:rsidRDefault="006417A6" w:rsidP="00A34FDC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7A6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05.03.2022 по 21.03.2022 проводился городской конкурс «Лучшее предприятие бытового обслуживания» среди юридических лиц независимо от организационно-правовой формы и индивидуальных предпринимателей, осуществляющих свою деятельность в сфере бытового обслуживания населения на территории города Новошахтинска. В конкурсе приняли участие 6 хозяйствующих субъектов города. Победители в торжественной обстановке награждены дипломами.</w:t>
            </w:r>
          </w:p>
          <w:p w:rsidR="006417A6" w:rsidRPr="006417A6" w:rsidRDefault="006417A6" w:rsidP="00A34FDC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7A6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06.06.2022 по 17.06.2022 состоялся городской конкурс «Креативная подача школьного обеда» среди поваров школьных столовых предприятия ООО «Школьное питание». В конкурсе приняли участие 5 поваров из школьных столовых. Победитель и призеры награждены дипломами и памятными подарками.</w:t>
            </w:r>
          </w:p>
          <w:p w:rsidR="006417A6" w:rsidRPr="006417A6" w:rsidRDefault="006417A6" w:rsidP="00A34FDC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14.12.2022 состоялся профессиональный конкурс среди специалистов, работающих в парикмахерских и салонах красоты города «Доверие потребителей».   В Администрацию города поступило 3 заявления от субъектов малого </w:t>
            </w:r>
            <w:r w:rsidRPr="00641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предпринимательства, оказывающих парикмахерские услуги. Победитель и призеры награждены дипломами.</w:t>
            </w:r>
          </w:p>
          <w:p w:rsidR="006417A6" w:rsidRPr="006417A6" w:rsidRDefault="006417A6" w:rsidP="00A34FDC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7A6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г. Новошахтинска в 2022 году организовано 54 ярмарочных мероприятий с предоставлением 1155 торговых мест на безвозмездной основе.</w:t>
            </w:r>
          </w:p>
          <w:p w:rsidR="006417A6" w:rsidRPr="006417A6" w:rsidRDefault="006417A6" w:rsidP="008F32AD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7A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 города систематически проводятся семинары, совещания, консультационные столы для руководителей и сотрудников объектов торговли, бытового обслуживания и общественного питания, где доводится информация о нормах действующего законодательства, а также об ответственности за их нарушение. В отчетном периоде проведено 28 семинаров, в которы</w:t>
            </w:r>
            <w:r w:rsidR="008F32AD">
              <w:rPr>
                <w:rFonts w:ascii="Times New Roman" w:eastAsia="Calibri" w:hAnsi="Times New Roman" w:cs="Times New Roman"/>
                <w:sz w:val="24"/>
                <w:szCs w:val="24"/>
              </w:rPr>
              <w:t>х приняли участие 773 сотрудника</w:t>
            </w:r>
            <w:r w:rsidRPr="0064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хозяйствующих субъектов, распространено более 650 информационных листовок.</w:t>
            </w:r>
          </w:p>
        </w:tc>
      </w:tr>
      <w:tr w:rsidR="000E32BA" w:rsidRPr="000E32BA" w:rsidTr="00421A12">
        <w:tc>
          <w:tcPr>
            <w:tcW w:w="709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2.6.</w:t>
            </w:r>
          </w:p>
        </w:tc>
        <w:tc>
          <w:tcPr>
            <w:tcW w:w="3544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получении финансовой поддержки субъектам малого и среднего предпринимательства</w:t>
            </w:r>
          </w:p>
        </w:tc>
        <w:tc>
          <w:tcPr>
            <w:tcW w:w="2126" w:type="dxa"/>
          </w:tcPr>
          <w:p w:rsidR="00532E57" w:rsidRPr="000E32BA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598" w:type="dxa"/>
          </w:tcPr>
          <w:p w:rsidR="00D37386" w:rsidRPr="00BC05EE" w:rsidRDefault="00D37386" w:rsidP="00D3738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финансовую поддержку </w:t>
            </w:r>
            <w:proofErr w:type="gramStart"/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оказывает</w:t>
            </w:r>
            <w:proofErr w:type="gramEnd"/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НО МКК «НМФПМП». За 2022 год фондом выдано 18 займов на общую сумму 41,05 млн. руб.</w:t>
            </w:r>
          </w:p>
          <w:p w:rsidR="00D37386" w:rsidRPr="00BC05EE" w:rsidRDefault="008C77A9" w:rsidP="00D3738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proofErr w:type="gramEnd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аккаунтах отдела развития предпринимательства и инвестиций Администрации города социальных сетей на постоянной основе проводится информирование субъектов МСП о мерах финансовой поддержки. В рамках ведения рубрики «Деньги для бизнеса» в социальных сетях размещено 21 публикация о льготном кредитовании АНО «РРАПП», НКО «Гарантийный фонд РО», в том числе  2 публикации о возможности получения льготного займа </w:t>
            </w:r>
            <w:proofErr w:type="gramStart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НО МКК «НМФПМП».</w:t>
            </w:r>
          </w:p>
          <w:p w:rsidR="00532E57" w:rsidRPr="00BC05EE" w:rsidRDefault="00D37386" w:rsidP="00D3738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информация о возможности и условиях получения финансовой поддержки размещается на официальном сайте Администрации города, в отчетном периоде было размещено 4 новостных материала. Также с целью информирования о получении финансовой поддержки в выпусках </w:t>
            </w:r>
            <w:proofErr w:type="spellStart"/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Новошахтинской</w:t>
            </w:r>
            <w:proofErr w:type="spellEnd"/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общественно-политической газеты «Знамя шахтера» опубликована статья «</w:t>
            </w:r>
            <w:proofErr w:type="spellStart"/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фонд поддержки малого предпринимательства включен в федеральный реестр» (выпуск от 20.04.2022)</w:t>
            </w:r>
          </w:p>
        </w:tc>
      </w:tr>
      <w:tr w:rsidR="000E32BA" w:rsidRPr="000E32BA" w:rsidTr="00421A12">
        <w:tc>
          <w:tcPr>
            <w:tcW w:w="709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544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содействию развитию молодежного предпринимательства</w:t>
            </w:r>
          </w:p>
        </w:tc>
        <w:tc>
          <w:tcPr>
            <w:tcW w:w="2126" w:type="dxa"/>
          </w:tcPr>
          <w:p w:rsidR="00532E57" w:rsidRPr="000E32BA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Отдел развития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предпринимательства и инвестиций Администрации города</w:t>
            </w:r>
          </w:p>
        </w:tc>
        <w:tc>
          <w:tcPr>
            <w:tcW w:w="6598" w:type="dxa"/>
          </w:tcPr>
          <w:p w:rsidR="00D37386" w:rsidRPr="00BC05EE" w:rsidRDefault="00D37386" w:rsidP="00D3738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общеобразовательными </w:t>
            </w:r>
            <w:r w:rsidRPr="00BC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учреждениями города проведено 121 мероприятие на тему популяризации молодежного предпринимательства (классные часы, практикумы, деловые игры, круглые столы, конкурсы, викторины). </w:t>
            </w:r>
          </w:p>
          <w:p w:rsidR="00D37386" w:rsidRPr="00BC05EE" w:rsidRDefault="00D37386" w:rsidP="00A34FD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Так же в рамках реализации национального проекта «Малое и среднее предпринимательство и поддержка индивидуальной предпринимательской инициативы» отделом развития предпринимательства и инвестиций были проведены следующие мероприятия с участием студентов города Новошахтинска:  </w:t>
            </w:r>
          </w:p>
          <w:p w:rsidR="008C77A9" w:rsidRDefault="00637C6F" w:rsidP="006550B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77A9" w:rsidRPr="00BC05EE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  <w:r w:rsidR="008C77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"Точка консультирования" по вопросам открытия и ведения бизнеса на базе "Шахтинского регионального колледжа топлива и энергетики им. </w:t>
            </w:r>
            <w:proofErr w:type="spellStart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. Степанова П.И."</w:t>
            </w:r>
          </w:p>
          <w:p w:rsidR="00D37386" w:rsidRPr="00BC05EE" w:rsidRDefault="008C77A9" w:rsidP="006550B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"Портфель идей "Бизнес будущего" на базе ГБПОУ РО "</w:t>
            </w:r>
            <w:proofErr w:type="spellStart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техникум"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386" w:rsidRPr="00BC05EE" w:rsidRDefault="00D37386" w:rsidP="006550B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A9" w:rsidRPr="00BC0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7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C77A9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18.05.2022 </w:t>
            </w:r>
            <w:r w:rsidR="008C77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«Ярмарка вакансий» на базе ГБПОУ РО "</w:t>
            </w:r>
            <w:proofErr w:type="spellStart"/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Новошахт</w:t>
            </w:r>
            <w:r w:rsidR="008C77A9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 w:rsidR="008C77A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386" w:rsidRPr="00BC05EE" w:rsidRDefault="00637C6F" w:rsidP="006550B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77A9" w:rsidRPr="00BC05EE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  <w:r w:rsidR="008C77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бизнес-проектов «Мой первый бизнес» и встреча предпринимателей со студентами на тему «Моя история успеха»  </w:t>
            </w:r>
            <w:proofErr w:type="gramStart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Новошахтинском</w:t>
            </w:r>
            <w:proofErr w:type="gramEnd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филиале ЮФУ</w:t>
            </w:r>
            <w:r w:rsidR="008C77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386" w:rsidRPr="00BC05EE" w:rsidRDefault="008C77A9" w:rsidP="006550B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- 21.09.2022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C6F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«Основы предпринимательства» на базе  ГБПОУ РО </w:t>
            </w:r>
            <w:r w:rsidR="00E724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724F0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="00E724F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промышл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технологий"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386" w:rsidRPr="00BC05EE" w:rsidRDefault="008C77A9" w:rsidP="006550B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- 01.11.2023</w:t>
            </w:r>
            <w:r w:rsidR="00E7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C6F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практикум «С чего начать свой бизнес»  на базе ГБПОУ РО ГБПОУ РО "</w:t>
            </w:r>
            <w:proofErr w:type="spellStart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техникум";</w:t>
            </w:r>
          </w:p>
          <w:p w:rsidR="006B10F4" w:rsidRDefault="008C77A9" w:rsidP="006550B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7C6F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деловая игра "Ты</w:t>
            </w:r>
            <w:r w:rsidR="00E7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предприниматель" на базе ГБПОУ РО "</w:t>
            </w:r>
            <w:proofErr w:type="spellStart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автотранспортный техникум"</w:t>
            </w:r>
            <w:r w:rsidR="006B1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7A9" w:rsidRDefault="008C77A9" w:rsidP="006550B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- 21.12.2022 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- семинар </w:t>
            </w:r>
            <w:r w:rsidR="006B10F4">
              <w:rPr>
                <w:rFonts w:ascii="Times New Roman" w:hAnsi="Times New Roman" w:cs="Times New Roman"/>
                <w:sz w:val="24"/>
                <w:szCs w:val="24"/>
              </w:rPr>
              <w:t xml:space="preserve">- практикум «Азбука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предпринимательства» на базе ЮФУ в г. Новошахтинске.</w:t>
            </w:r>
          </w:p>
          <w:p w:rsidR="00532E57" w:rsidRPr="00BC05EE" w:rsidRDefault="00637C6F" w:rsidP="00637C6F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пропаганды открытия «своего» дела в выпусках </w:t>
            </w:r>
            <w:proofErr w:type="spellStart"/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Новошахтинской</w:t>
            </w:r>
            <w:proofErr w:type="spellEnd"/>
            <w:r w:rsidR="00A3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общественно-политической газеты «</w:t>
            </w:r>
            <w:r w:rsidR="00A34FDC">
              <w:rPr>
                <w:rFonts w:ascii="Times New Roman" w:hAnsi="Times New Roman" w:cs="Times New Roman"/>
                <w:sz w:val="24"/>
                <w:szCs w:val="24"/>
              </w:rPr>
              <w:t xml:space="preserve">Знамя шахтера» опубликовано 30 </w:t>
            </w: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статей.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2.8.</w:t>
            </w:r>
          </w:p>
        </w:tc>
        <w:tc>
          <w:tcPr>
            <w:tcW w:w="3544" w:type="dxa"/>
          </w:tcPr>
          <w:p w:rsidR="00D37386" w:rsidRPr="000E32BA" w:rsidRDefault="00D37386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развитию социального предпринимательства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Отдел развития предпринимательства и инвестиций Администрации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города</w:t>
            </w:r>
          </w:p>
        </w:tc>
        <w:tc>
          <w:tcPr>
            <w:tcW w:w="6598" w:type="dxa"/>
          </w:tcPr>
          <w:p w:rsidR="00D37386" w:rsidRPr="00BC05EE" w:rsidRDefault="00D37386" w:rsidP="002E6D84">
            <w:pPr>
              <w:tabs>
                <w:tab w:val="left" w:pos="659"/>
              </w:tabs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Администрации города в разделе «Социальное предпринимательство», а также официальных аккаунтах отдела развития предпринимательства и инвестиций Администрации города социальных сетей </w:t>
            </w:r>
            <w:r w:rsidRPr="00BC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информация о новшествах и проводимых мероприятиях по социальному предпринимательству.</w:t>
            </w:r>
          </w:p>
          <w:p w:rsidR="00D37386" w:rsidRPr="00BC05EE" w:rsidRDefault="00D37386" w:rsidP="002E6D84">
            <w:pPr>
              <w:tabs>
                <w:tab w:val="left" w:pos="659"/>
              </w:tabs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На официальных страницах социальных сетей в отчетном периоде размещено 11 публикаций в сфере социального предпринимательства.</w:t>
            </w:r>
          </w:p>
          <w:p w:rsidR="00D37386" w:rsidRPr="00BC05EE" w:rsidRDefault="00D37386" w:rsidP="002E6D84">
            <w:pPr>
              <w:tabs>
                <w:tab w:val="left" w:pos="659"/>
              </w:tabs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в разделе «Социальное предпринимательство» размещена информация:</w:t>
            </w:r>
          </w:p>
          <w:p w:rsidR="00D37386" w:rsidRPr="00BC05EE" w:rsidRDefault="00EF230F" w:rsidP="002E6D84">
            <w:pPr>
              <w:tabs>
                <w:tab w:val="left" w:pos="659"/>
              </w:tabs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 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19.05.2022 - 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«Субъекты малого или среднего предпринимательства Ростовской области могут подать документы для признания статуса социального предприятия в 2022 году»;</w:t>
            </w:r>
          </w:p>
          <w:p w:rsidR="00D37386" w:rsidRPr="00BC05EE" w:rsidRDefault="00BC05EE" w:rsidP="002E6D84">
            <w:pPr>
              <w:tabs>
                <w:tab w:val="left" w:pos="659"/>
              </w:tabs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03.06.2022 </w:t>
            </w:r>
            <w:r w:rsidR="006E7FF4" w:rsidRPr="00BC0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«У </w:t>
            </w:r>
            <w:proofErr w:type="spellStart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самозаняты</w:t>
            </w:r>
            <w:r w:rsidR="006E7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E7FF4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есть возможность полу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чить поддержку в виде социального контракта»;</w:t>
            </w:r>
          </w:p>
          <w:p w:rsidR="00D37386" w:rsidRPr="00BC05EE" w:rsidRDefault="00BC05EE" w:rsidP="002E6D84">
            <w:pPr>
              <w:tabs>
                <w:tab w:val="left" w:pos="659"/>
              </w:tabs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7FF4">
              <w:rPr>
                <w:rFonts w:ascii="Times New Roman" w:hAnsi="Times New Roman" w:cs="Times New Roman"/>
                <w:sz w:val="24"/>
                <w:szCs w:val="24"/>
              </w:rPr>
              <w:t>21.11.2022 -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«Предприниматели города могут получить особый социальный статус».</w:t>
            </w:r>
          </w:p>
          <w:p w:rsidR="00D37386" w:rsidRPr="00BC05EE" w:rsidRDefault="00D37386" w:rsidP="002E6D84">
            <w:pPr>
              <w:tabs>
                <w:tab w:val="left" w:pos="659"/>
              </w:tabs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В выпусках </w:t>
            </w:r>
            <w:proofErr w:type="spellStart"/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Новошахтинской</w:t>
            </w:r>
            <w:proofErr w:type="spellEnd"/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общественно-политической газеты «Знамя шахтера» размещены статьи:</w:t>
            </w:r>
          </w:p>
          <w:p w:rsidR="00D37386" w:rsidRPr="00BC05EE" w:rsidRDefault="00EF230F" w:rsidP="002E6D84">
            <w:pPr>
              <w:tabs>
                <w:tab w:val="left" w:pos="659"/>
              </w:tabs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от  </w:t>
            </w:r>
            <w:r w:rsidR="006B10F4">
              <w:rPr>
                <w:rFonts w:ascii="Times New Roman" w:hAnsi="Times New Roman" w:cs="Times New Roman"/>
                <w:sz w:val="24"/>
                <w:szCs w:val="24"/>
              </w:rPr>
              <w:t xml:space="preserve">06 - 07.04.2022 </w:t>
            </w:r>
            <w:r w:rsidR="006E7FF4" w:rsidRPr="00BC0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«Новое в з</w:t>
            </w:r>
            <w:r w:rsidR="001876F1">
              <w:rPr>
                <w:rFonts w:ascii="Times New Roman" w:hAnsi="Times New Roman" w:cs="Times New Roman"/>
                <w:sz w:val="24"/>
                <w:szCs w:val="24"/>
              </w:rPr>
              <w:t>аконодательстве «Социальный кон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тракт»;</w:t>
            </w:r>
          </w:p>
          <w:p w:rsidR="00D37386" w:rsidRPr="00BC05EE" w:rsidRDefault="00BC05EE" w:rsidP="002E6D84">
            <w:pPr>
              <w:tabs>
                <w:tab w:val="left" w:pos="659"/>
              </w:tabs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="006B10F4">
              <w:rPr>
                <w:rFonts w:ascii="Times New Roman" w:hAnsi="Times New Roman" w:cs="Times New Roman"/>
                <w:sz w:val="24"/>
                <w:szCs w:val="24"/>
              </w:rPr>
              <w:t> - 30.06.2022 - 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«Мое дело – это бизнес социальной направленностью» - говорит </w:t>
            </w:r>
            <w:proofErr w:type="spellStart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самозанятая</w:t>
            </w:r>
            <w:proofErr w:type="spellEnd"/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Ольга Агеева»;</w:t>
            </w:r>
          </w:p>
          <w:p w:rsidR="00D37386" w:rsidRPr="002E6D84" w:rsidRDefault="00BC05EE" w:rsidP="002E6D84">
            <w:pPr>
              <w:tabs>
                <w:tab w:val="left" w:pos="659"/>
              </w:tabs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386" w:rsidRPr="002E6D84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="002E6D84" w:rsidRPr="002E6D84">
              <w:rPr>
                <w:rFonts w:ascii="Times New Roman" w:hAnsi="Times New Roman" w:cs="Times New Roman"/>
                <w:sz w:val="24"/>
                <w:szCs w:val="24"/>
              </w:rPr>
              <w:t> - 16.06.2022 </w:t>
            </w:r>
            <w:r w:rsidR="006E7FF4" w:rsidRPr="002E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386" w:rsidRPr="002E6D84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контракт»;</w:t>
            </w:r>
          </w:p>
          <w:p w:rsidR="00D37386" w:rsidRPr="002E6D84" w:rsidRDefault="00BC05EE" w:rsidP="002E6D84">
            <w:pPr>
              <w:tabs>
                <w:tab w:val="left" w:pos="659"/>
              </w:tabs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386" w:rsidRPr="002E6D84"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  <w:r w:rsidR="006E7FF4" w:rsidRP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6D84" w:rsidRPr="002E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FF4" w:rsidRP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6D84" w:rsidRPr="002E6D84">
              <w:rPr>
                <w:rFonts w:ascii="Times New Roman" w:hAnsi="Times New Roman" w:cs="Times New Roman"/>
                <w:sz w:val="24"/>
                <w:szCs w:val="24"/>
              </w:rPr>
              <w:t xml:space="preserve">15.12.2022 </w:t>
            </w:r>
            <w:r w:rsidR="005A2815" w:rsidRPr="002E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386" w:rsidRPr="002E6D84">
              <w:rPr>
                <w:rFonts w:ascii="Times New Roman" w:hAnsi="Times New Roman" w:cs="Times New Roman"/>
                <w:sz w:val="24"/>
                <w:szCs w:val="24"/>
              </w:rPr>
              <w:t xml:space="preserve"> «Бизнес, помогающий людям»;</w:t>
            </w:r>
          </w:p>
          <w:p w:rsidR="00D37386" w:rsidRPr="002E6D84" w:rsidRDefault="00BC05EE" w:rsidP="002E6D84">
            <w:pPr>
              <w:tabs>
                <w:tab w:val="left" w:pos="659"/>
              </w:tabs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84">
              <w:rPr>
                <w:rFonts w:ascii="Times New Roman" w:hAnsi="Times New Roman" w:cs="Times New Roman"/>
                <w:sz w:val="24"/>
                <w:szCs w:val="24"/>
              </w:rPr>
              <w:t>- от </w:t>
            </w:r>
            <w:r w:rsidR="00D37386" w:rsidRPr="002E6D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7FF4" w:rsidRP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6D84" w:rsidRPr="002E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FF4" w:rsidRPr="002E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2815" w:rsidRPr="002E6D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6D84" w:rsidRPr="002E6D84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  <w:r w:rsidR="005A2815" w:rsidRPr="002E6D84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r w:rsidR="00D37386" w:rsidRPr="002E6D8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счастье от </w:t>
            </w:r>
            <w:proofErr w:type="spellStart"/>
            <w:r w:rsidR="00D37386" w:rsidRPr="002E6D84">
              <w:rPr>
                <w:rFonts w:ascii="Times New Roman" w:hAnsi="Times New Roman" w:cs="Times New Roman"/>
                <w:sz w:val="24"/>
                <w:szCs w:val="24"/>
              </w:rPr>
              <w:t>новошахтинских</w:t>
            </w:r>
            <w:proofErr w:type="spellEnd"/>
            <w:r w:rsidR="00D37386" w:rsidRPr="002E6D8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предпринимателей».</w:t>
            </w:r>
          </w:p>
          <w:p w:rsidR="00D37386" w:rsidRPr="00BC05EE" w:rsidRDefault="00D37386" w:rsidP="002E6D84">
            <w:pPr>
              <w:tabs>
                <w:tab w:val="left" w:pos="659"/>
              </w:tabs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84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7 социальных предпринимателей города 20.10.2022 в Форуме социального предпринимательства Ростовс</w:t>
            </w:r>
            <w:r w:rsidR="005828C0" w:rsidRPr="002E6D84">
              <w:rPr>
                <w:rFonts w:ascii="Times New Roman" w:hAnsi="Times New Roman" w:cs="Times New Roman"/>
                <w:sz w:val="24"/>
                <w:szCs w:val="24"/>
              </w:rPr>
              <w:t>кой области «Дельфины бизнеса».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2.9.</w:t>
            </w:r>
          </w:p>
        </w:tc>
        <w:tc>
          <w:tcPr>
            <w:tcW w:w="3544" w:type="dxa"/>
          </w:tcPr>
          <w:p w:rsidR="00D37386" w:rsidRPr="000E32BA" w:rsidRDefault="00D37386" w:rsidP="004F7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содействию развитию конкуренции в городе 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598" w:type="dxa"/>
          </w:tcPr>
          <w:p w:rsidR="00D37386" w:rsidRPr="00BC05EE" w:rsidRDefault="00D37386" w:rsidP="00D3738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по развитию конкуренции в городе Новошахтинске размещаются на официальном сайте Администрации города в раздел «Развитие конкуренции» и поддерживаются в актуальном состоянии. </w:t>
            </w:r>
          </w:p>
          <w:p w:rsidR="00D37386" w:rsidRPr="00BC05EE" w:rsidRDefault="00D37386" w:rsidP="00D3738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В истекшем периоде 2022 года проведено 3 заседания Совета по развитию конкуренции при Администрации города Новошахтинска. Рассмотрены вопросы: </w:t>
            </w:r>
          </w:p>
          <w:p w:rsidR="00D37386" w:rsidRPr="00BC05EE" w:rsidRDefault="00D37386" w:rsidP="00591F3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- итоги развития конкурентной среды в муниципальном образовании «Город Новошахтинск» за 2021 год;</w:t>
            </w:r>
          </w:p>
          <w:p w:rsidR="00D37386" w:rsidRPr="00BC05EE" w:rsidRDefault="00D37386" w:rsidP="00591F3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результаты внедрения антимонопольного комплекса в структурных подразделениях и подведомственных организациях учреждений города в 2021 году; </w:t>
            </w:r>
          </w:p>
          <w:p w:rsidR="00D37386" w:rsidRPr="00BC05EE" w:rsidRDefault="00D37386" w:rsidP="00591F3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- о достижении целевых показателей плана мероприятий («дорожной карте») по содействию развитию конкуренции в городе Новошахтинске на 2019 </w:t>
            </w:r>
            <w:r w:rsidR="006E7FF4" w:rsidRPr="00BC0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 2022 годы;</w:t>
            </w:r>
          </w:p>
          <w:p w:rsidR="00D37386" w:rsidRPr="00BC05EE" w:rsidRDefault="00A63146" w:rsidP="00591F3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проведенного мониторинга состояния конкурентной среды на рынках товаров и услуг;</w:t>
            </w:r>
          </w:p>
          <w:p w:rsidR="00D37386" w:rsidRPr="00BC05EE" w:rsidRDefault="00A63146" w:rsidP="00591F3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об актуализации Плана мероприятий («дорожной карты») по содействию развитию конкуренции</w:t>
            </w:r>
            <w:r w:rsidR="006E7FF4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Новошахтинске на 2023 </w:t>
            </w:r>
            <w:r w:rsidR="006E7FF4" w:rsidRPr="00BC0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386" w:rsidRPr="00BC05EE">
              <w:rPr>
                <w:rFonts w:ascii="Times New Roman" w:hAnsi="Times New Roman" w:cs="Times New Roman"/>
                <w:sz w:val="24"/>
                <w:szCs w:val="24"/>
              </w:rPr>
              <w:t>2025 годы и сведений о показателях (индикаторах) развития конкурентной среды в городе Новошахтинске и др.</w:t>
            </w:r>
          </w:p>
          <w:p w:rsidR="00D37386" w:rsidRPr="00BC05EE" w:rsidRDefault="00D37386" w:rsidP="00CA369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В мае 2022 года размещены итоги рейтинга муниципальных образований в части их деятельности по содействию развитию конкуренции в 2021 году. Город Новошахтинск </w:t>
            </w:r>
            <w:r w:rsidR="00CA3695" w:rsidRPr="00BC05EE">
              <w:rPr>
                <w:rFonts w:ascii="Times New Roman" w:hAnsi="Times New Roman" w:cs="Times New Roman"/>
                <w:sz w:val="24"/>
                <w:szCs w:val="24"/>
              </w:rPr>
              <w:t xml:space="preserve">занял 1 место </w:t>
            </w:r>
            <w:r w:rsidRPr="00BC05EE">
              <w:rPr>
                <w:rFonts w:ascii="Times New Roman" w:hAnsi="Times New Roman" w:cs="Times New Roman"/>
                <w:sz w:val="24"/>
                <w:szCs w:val="24"/>
              </w:rPr>
              <w:t>в первой группе.</w:t>
            </w:r>
          </w:p>
        </w:tc>
      </w:tr>
      <w:tr w:rsidR="00D37386" w:rsidRPr="000E32BA" w:rsidTr="00421A12">
        <w:tc>
          <w:tcPr>
            <w:tcW w:w="15245" w:type="dxa"/>
            <w:gridSpan w:val="5"/>
          </w:tcPr>
          <w:p w:rsidR="00D37386" w:rsidRPr="000E32BA" w:rsidRDefault="00D37386" w:rsidP="006F2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Улучшение жилищных условий семей с детьми, обеспечение доступности платы за жилищно-коммунальные услуги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земельных участков для индивидуального жилищного строительства, предоставляемых семьям, имеющим трех и более несовершеннолетних детей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КУИ</w:t>
            </w:r>
          </w:p>
        </w:tc>
        <w:tc>
          <w:tcPr>
            <w:tcW w:w="6598" w:type="dxa"/>
          </w:tcPr>
          <w:p w:rsidR="00D37386" w:rsidRPr="00BC05EE" w:rsidRDefault="00D37386" w:rsidP="00E65E43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E">
              <w:rPr>
                <w:rFonts w:ascii="Times New Roman" w:hAnsi="Times New Roman"/>
                <w:sz w:val="24"/>
                <w:szCs w:val="24"/>
              </w:rPr>
              <w:t xml:space="preserve">Право бесплатного приобретения земельных  участков предоставлено многодетным семьям в соответствии с Областным законом Ростовской области от 22.07.2003 </w:t>
            </w:r>
            <w:r w:rsidR="00DC4CE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BC05EE">
              <w:rPr>
                <w:rFonts w:ascii="Times New Roman" w:hAnsi="Times New Roman"/>
                <w:sz w:val="24"/>
                <w:szCs w:val="24"/>
              </w:rPr>
              <w:t xml:space="preserve">№ 19-ЗС. </w:t>
            </w:r>
            <w:proofErr w:type="gramStart"/>
            <w:r w:rsidRPr="00BC05EE">
              <w:rPr>
                <w:rFonts w:ascii="Times New Roman" w:hAnsi="Times New Roman"/>
                <w:sz w:val="24"/>
                <w:szCs w:val="24"/>
              </w:rPr>
              <w:t xml:space="preserve">Порядок ведения учета граждан, 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в целях предоставления земельных участков в собственность бесплатно для индивидуального жилищного строительства, утвержден постановлением Администрации города Новошахтинска </w:t>
            </w:r>
            <w:hyperlink r:id="rId6" w:history="1">
              <w:r w:rsidRPr="00BC05EE">
                <w:rPr>
                  <w:rFonts w:ascii="Times New Roman" w:hAnsi="Times New Roman"/>
                  <w:sz w:val="24"/>
                  <w:szCs w:val="24"/>
                </w:rPr>
                <w:t>от 03.03.2017</w:t>
              </w:r>
              <w:proofErr w:type="gramEnd"/>
              <w:r w:rsidRPr="00BC05EE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hyperlink>
            <w:r w:rsidRPr="00BC05EE">
              <w:rPr>
                <w:rFonts w:ascii="Times New Roman" w:hAnsi="Times New Roman"/>
                <w:sz w:val="24"/>
                <w:szCs w:val="24"/>
              </w:rPr>
              <w:t xml:space="preserve"> 164.</w:t>
            </w:r>
          </w:p>
          <w:p w:rsidR="00D37386" w:rsidRPr="00BC05EE" w:rsidRDefault="00D37386" w:rsidP="00E65E43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E">
              <w:rPr>
                <w:rFonts w:ascii="Times New Roman" w:hAnsi="Times New Roman"/>
                <w:sz w:val="24"/>
                <w:szCs w:val="24"/>
              </w:rPr>
              <w:t xml:space="preserve">В 2022 году запланировано к выдаче многодетным семьям 25 земельных участков, по состоянию на </w:t>
            </w:r>
            <w:r w:rsidR="006E7FF4" w:rsidRPr="006E7FF4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6E7FF4">
              <w:rPr>
                <w:rFonts w:ascii="Times New Roman" w:hAnsi="Times New Roman"/>
                <w:sz w:val="24"/>
                <w:szCs w:val="24"/>
              </w:rPr>
              <w:t>3</w:t>
            </w:r>
            <w:r w:rsidRPr="00BC05EE">
              <w:rPr>
                <w:rFonts w:ascii="Times New Roman" w:hAnsi="Times New Roman"/>
                <w:sz w:val="24"/>
                <w:szCs w:val="24"/>
              </w:rPr>
              <w:t xml:space="preserve">  предоставлено - 25 земельных участков.</w:t>
            </w:r>
          </w:p>
          <w:p w:rsidR="00D37386" w:rsidRPr="00E65E43" w:rsidRDefault="00D37386" w:rsidP="005828C0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E">
              <w:rPr>
                <w:rFonts w:ascii="Times New Roman" w:hAnsi="Times New Roman"/>
                <w:sz w:val="24"/>
                <w:szCs w:val="24"/>
              </w:rPr>
              <w:t>На текущий момент  сформировано дополнительно  32 земельных участка  для предоставления в собственность вышеуказанной категории граждан</w:t>
            </w:r>
            <w:r w:rsidR="005828C0" w:rsidRPr="00BC05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поддержка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отдельным категориям граждан при приобретении (строительстве) жилья в рамках реализации государственных программ на территории города Новошахтинска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жилищной политики Администрации города</w:t>
            </w:r>
          </w:p>
        </w:tc>
        <w:tc>
          <w:tcPr>
            <w:tcW w:w="6598" w:type="dxa"/>
          </w:tcPr>
          <w:p w:rsidR="00D37386" w:rsidRPr="00BA6A37" w:rsidRDefault="00D37386" w:rsidP="00BA6A37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37">
              <w:rPr>
                <w:rFonts w:ascii="Times New Roman" w:hAnsi="Times New Roman"/>
                <w:sz w:val="24"/>
                <w:szCs w:val="24"/>
              </w:rPr>
              <w:lastRenderedPageBreak/>
              <w:t>В рамках обеспечения жилыми помещениями детей-</w:t>
            </w:r>
            <w:r w:rsidRPr="00BA6A37">
              <w:rPr>
                <w:rFonts w:ascii="Times New Roman" w:hAnsi="Times New Roman"/>
                <w:sz w:val="24"/>
                <w:szCs w:val="24"/>
              </w:rPr>
              <w:lastRenderedPageBreak/>
              <w:t>сирот Администрацией города в 2022 году предусмотрено</w:t>
            </w:r>
            <w:r w:rsidR="00BA6A37" w:rsidRPr="00BA6A37">
              <w:rPr>
                <w:rFonts w:ascii="Times New Roman" w:hAnsi="Times New Roman"/>
                <w:sz w:val="24"/>
                <w:szCs w:val="24"/>
              </w:rPr>
              <w:t xml:space="preserve"> финансирование в размере 35186</w:t>
            </w:r>
            <w:r w:rsidRPr="00BA6A37">
              <w:rPr>
                <w:rFonts w:ascii="Times New Roman" w:hAnsi="Times New Roman"/>
                <w:sz w:val="24"/>
                <w:szCs w:val="24"/>
              </w:rPr>
              <w:t xml:space="preserve">,0 тыс.  руб. </w:t>
            </w:r>
            <w:r w:rsidR="00BA6A37" w:rsidRPr="00BA6A3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BA6A37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="00BA6A37" w:rsidRPr="00BA6A37">
              <w:rPr>
                <w:rFonts w:ascii="Times New Roman" w:hAnsi="Times New Roman"/>
                <w:sz w:val="24"/>
                <w:szCs w:val="24"/>
              </w:rPr>
              <w:t xml:space="preserve"> жилыми помещениями детей</w:t>
            </w:r>
            <w:r w:rsidR="002E6D84">
              <w:rPr>
                <w:rFonts w:ascii="Times New Roman" w:hAnsi="Times New Roman"/>
                <w:sz w:val="24"/>
                <w:szCs w:val="24"/>
              </w:rPr>
              <w:t> </w:t>
            </w:r>
            <w:r w:rsidR="00BA6A37" w:rsidRPr="00BA6A37">
              <w:rPr>
                <w:rFonts w:ascii="Times New Roman" w:hAnsi="Times New Roman"/>
                <w:sz w:val="24"/>
                <w:szCs w:val="24"/>
              </w:rPr>
              <w:t>-</w:t>
            </w:r>
            <w:r w:rsidR="002E6D84">
              <w:rPr>
                <w:rFonts w:ascii="Times New Roman" w:hAnsi="Times New Roman"/>
                <w:sz w:val="24"/>
                <w:szCs w:val="24"/>
              </w:rPr>
              <w:t> </w:t>
            </w:r>
            <w:r w:rsidR="00BA6A37" w:rsidRPr="00BA6A37">
              <w:rPr>
                <w:rFonts w:ascii="Times New Roman" w:hAnsi="Times New Roman"/>
                <w:sz w:val="24"/>
                <w:szCs w:val="24"/>
              </w:rPr>
              <w:t>сирот.</w:t>
            </w:r>
          </w:p>
          <w:p w:rsidR="00BA6A37" w:rsidRDefault="00BA6A37" w:rsidP="00BA6A37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37">
              <w:rPr>
                <w:rFonts w:ascii="Times New Roman" w:hAnsi="Times New Roman"/>
                <w:sz w:val="24"/>
                <w:szCs w:val="24"/>
              </w:rPr>
              <w:t>В 2022  году  для  21  гражданина,  относящегося к категории детей</w:t>
            </w:r>
            <w:r w:rsidR="002E6D84">
              <w:rPr>
                <w:rFonts w:ascii="Times New Roman" w:hAnsi="Times New Roman"/>
                <w:sz w:val="24"/>
                <w:szCs w:val="24"/>
              </w:rPr>
              <w:t> </w:t>
            </w:r>
            <w:r w:rsidRPr="00BA6A37">
              <w:rPr>
                <w:rFonts w:ascii="Times New Roman" w:hAnsi="Times New Roman"/>
                <w:sz w:val="24"/>
                <w:szCs w:val="24"/>
              </w:rPr>
              <w:t>-</w:t>
            </w:r>
            <w:r w:rsidR="002E6D84">
              <w:rPr>
                <w:rFonts w:ascii="Times New Roman" w:hAnsi="Times New Roman"/>
                <w:sz w:val="24"/>
                <w:szCs w:val="24"/>
              </w:rPr>
              <w:t> </w:t>
            </w:r>
            <w:r w:rsidRPr="00BA6A37">
              <w:rPr>
                <w:rFonts w:ascii="Times New Roman" w:hAnsi="Times New Roman"/>
                <w:sz w:val="24"/>
                <w:szCs w:val="24"/>
              </w:rPr>
              <w:t>сирот,   приобретены  жилые помещения.  Средства областного бюджета использованы в полном объеме. Договоры найма  заключены с 21 гражданином, относящимся к категории детей</w:t>
            </w:r>
            <w:r w:rsidR="002E6D84">
              <w:rPr>
                <w:rFonts w:ascii="Times New Roman" w:hAnsi="Times New Roman"/>
                <w:sz w:val="24"/>
                <w:szCs w:val="24"/>
              </w:rPr>
              <w:t> </w:t>
            </w:r>
            <w:r w:rsidRPr="00BA6A37">
              <w:rPr>
                <w:rFonts w:ascii="Times New Roman" w:hAnsi="Times New Roman"/>
                <w:sz w:val="24"/>
                <w:szCs w:val="24"/>
              </w:rPr>
              <w:t>-</w:t>
            </w:r>
            <w:r w:rsidR="002E6D84">
              <w:rPr>
                <w:rFonts w:ascii="Times New Roman" w:hAnsi="Times New Roman"/>
                <w:sz w:val="24"/>
                <w:szCs w:val="24"/>
              </w:rPr>
              <w:t> </w:t>
            </w:r>
            <w:r w:rsidRPr="00BA6A37">
              <w:rPr>
                <w:rFonts w:ascii="Times New Roman" w:hAnsi="Times New Roman"/>
                <w:sz w:val="24"/>
                <w:szCs w:val="24"/>
              </w:rPr>
              <w:t>сирот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6A37" w:rsidRPr="00BA6A37" w:rsidRDefault="00BA6A37" w:rsidP="00BA6A37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мероприятия по обеспечению жильем молодых семей </w:t>
            </w:r>
            <w:r w:rsidRPr="00BA6A37">
              <w:rPr>
                <w:rFonts w:ascii="Times New Roman" w:hAnsi="Times New Roman"/>
                <w:sz w:val="24"/>
                <w:szCs w:val="24"/>
              </w:rPr>
      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Pr="00BA6A37">
              <w:rPr>
                <w:rFonts w:ascii="Times New Roman" w:hAnsi="Times New Roman"/>
                <w:sz w:val="24"/>
                <w:szCs w:val="24"/>
              </w:rPr>
              <w:t xml:space="preserve"> году  свидетельства о праве на получение социальной  выплаты на приобретение (строительство)  жилья  предоставлены 7  семьям,   все семьи  реализовали  право на</w:t>
            </w:r>
            <w:proofErr w:type="gramEnd"/>
            <w:r w:rsidRPr="00BA6A37">
              <w:rPr>
                <w:rFonts w:ascii="Times New Roman" w:hAnsi="Times New Roman"/>
                <w:sz w:val="24"/>
                <w:szCs w:val="24"/>
              </w:rPr>
              <w:t xml:space="preserve"> получение социальной  выплаты на приобретение (строительство)  жилья,   размер средств составил  7439,2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A37">
              <w:rPr>
                <w:rFonts w:ascii="Times New Roman" w:hAnsi="Times New Roman"/>
                <w:sz w:val="24"/>
                <w:szCs w:val="24"/>
              </w:rPr>
              <w:t>В список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городу Новошахтинску на сегодняшний момент включено 247 семей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2815" w:rsidRPr="005A2815" w:rsidRDefault="00D37386" w:rsidP="005A2815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6A37">
              <w:rPr>
                <w:rFonts w:ascii="Times New Roman" w:hAnsi="Times New Roman"/>
                <w:sz w:val="24"/>
                <w:szCs w:val="24"/>
              </w:rPr>
              <w:t>В  рамках реализации мероприятий по обеспечению жилыми помещениями граждан, состоящих на учете в качестве нуждающихся в жилых помещениях,  в составе семей которых имеется десять и более несовершеннолетних детей, в соответствии с постановлением Правительства Ростовской области 14.06.2012  №  514  «О порядке предоставления жилых помещений и расходования  субвенций на осуществление полномочий по предоставлению жилых помещений отдельным категориям граждан»  в  2022  году предусмотр</w:t>
            </w:r>
            <w:r w:rsidR="002E6D84">
              <w:rPr>
                <w:rFonts w:ascii="Times New Roman" w:hAnsi="Times New Roman"/>
                <w:sz w:val="24"/>
                <w:szCs w:val="24"/>
              </w:rPr>
              <w:t>ено финансирование</w:t>
            </w:r>
            <w:proofErr w:type="gramEnd"/>
            <w:r w:rsidR="002E6D84">
              <w:rPr>
                <w:rFonts w:ascii="Times New Roman" w:hAnsi="Times New Roman"/>
                <w:sz w:val="24"/>
                <w:szCs w:val="24"/>
              </w:rPr>
              <w:t xml:space="preserve"> в размере  8</w:t>
            </w:r>
            <w:r w:rsidRPr="00BA6A37">
              <w:rPr>
                <w:rFonts w:ascii="Times New Roman" w:hAnsi="Times New Roman"/>
                <w:sz w:val="24"/>
                <w:szCs w:val="24"/>
              </w:rPr>
              <w:t xml:space="preserve">161,0 тыс.  руб. для обеспечения 1 семьи, в составе которой имеется десять и более несовершеннолетних детей. </w:t>
            </w:r>
          </w:p>
          <w:p w:rsidR="00310C70" w:rsidRDefault="00310C70" w:rsidP="006A6A23">
            <w:pPr>
              <w:pStyle w:val="ae"/>
              <w:spacing w:after="0" w:line="276" w:lineRule="auto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2022 года заключен муниципальный контракт </w:t>
            </w:r>
            <w:proofErr w:type="gramStart"/>
            <w:r w:rsidRPr="00310C70">
              <w:rPr>
                <w:rFonts w:ascii="Times New Roman" w:hAnsi="Times New Roman"/>
                <w:sz w:val="24"/>
                <w:szCs w:val="24"/>
              </w:rPr>
              <w:t>на приобретение посредством купли-продажи индивидуального жилого дома с земельным участком  с отсрочкой  платежа для дальнейшего пре</w:t>
            </w:r>
            <w:r w:rsidR="00F5787F">
              <w:rPr>
                <w:rFonts w:ascii="Times New Roman" w:hAnsi="Times New Roman"/>
                <w:sz w:val="24"/>
                <w:szCs w:val="24"/>
              </w:rPr>
              <w:t>доставления вышеуказанной семье на сумму</w:t>
            </w:r>
            <w:proofErr w:type="gramEnd"/>
            <w:r w:rsidR="00F5787F">
              <w:rPr>
                <w:rFonts w:ascii="Times New Roman" w:hAnsi="Times New Roman"/>
                <w:sz w:val="24"/>
                <w:szCs w:val="24"/>
              </w:rPr>
              <w:t> </w:t>
            </w:r>
            <w:r w:rsidR="002E6D84">
              <w:rPr>
                <w:rFonts w:ascii="Times New Roman" w:hAnsi="Times New Roman"/>
                <w:sz w:val="24"/>
                <w:szCs w:val="24"/>
              </w:rPr>
              <w:t>8</w:t>
            </w:r>
            <w:r w:rsidR="00F5787F">
              <w:rPr>
                <w:rFonts w:ascii="Times New Roman" w:hAnsi="Times New Roman"/>
                <w:sz w:val="24"/>
                <w:szCs w:val="24"/>
              </w:rPr>
              <w:t>160,9 </w:t>
            </w:r>
            <w:r w:rsidR="00EF230F">
              <w:rPr>
                <w:rFonts w:ascii="Times New Roman" w:hAnsi="Times New Roman"/>
                <w:sz w:val="24"/>
                <w:szCs w:val="24"/>
              </w:rPr>
              <w:t>тыс. </w:t>
            </w:r>
            <w:r w:rsidR="00F5787F">
              <w:rPr>
                <w:rFonts w:ascii="Times New Roman" w:hAnsi="Times New Roman"/>
                <w:sz w:val="24"/>
                <w:szCs w:val="24"/>
              </w:rPr>
              <w:t>руб. </w:t>
            </w:r>
            <w:r w:rsidRPr="00310C70">
              <w:rPr>
                <w:rFonts w:ascii="Times New Roman" w:hAnsi="Times New Roman"/>
                <w:sz w:val="24"/>
                <w:szCs w:val="24"/>
              </w:rPr>
              <w:t>С гражданами заключен договор социального найма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0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C70" w:rsidRPr="00310C70" w:rsidRDefault="00310C70" w:rsidP="00A34FDC">
            <w:pPr>
              <w:tabs>
                <w:tab w:val="left" w:pos="517"/>
              </w:tabs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70">
              <w:rPr>
                <w:rFonts w:ascii="Times New Roman" w:hAnsi="Times New Roman"/>
                <w:sz w:val="24"/>
                <w:szCs w:val="24"/>
              </w:rPr>
              <w:t>В соответствии с распоряжением  Правительства Ростовской области от 10.08.2022 № 531  «О выделении средств» из резервного фонда Правительства Ростовской области предоставлена субсидия для администрации города Новошахтинска в целях исполнения решений суда.  Заключено 4 муниц</w:t>
            </w:r>
            <w:r w:rsidR="00AA0F13">
              <w:rPr>
                <w:rFonts w:ascii="Times New Roman" w:hAnsi="Times New Roman"/>
                <w:sz w:val="24"/>
                <w:szCs w:val="24"/>
              </w:rPr>
              <w:t>ипальных контрактов на сумму 10</w:t>
            </w:r>
            <w:r w:rsidRPr="00310C70">
              <w:rPr>
                <w:rFonts w:ascii="Times New Roman" w:hAnsi="Times New Roman"/>
                <w:sz w:val="24"/>
                <w:szCs w:val="24"/>
              </w:rPr>
              <w:t>876,3 тыс. руб.,  с 4 гражданами заключены договоры социального найма. Возмещены убытки гражданину, причиненные в связи с изъятием земельного участка и находящего на нем объекта недвижимого имущества в сумме 1157,1 тыс. руб.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меры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социаль-ной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по оплате расходов на газификацию домовладения (квартиры) отдельным категориям граждан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C75611" w:rsidRPr="00A34FDC" w:rsidRDefault="00C75611" w:rsidP="0005417A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>12 жителям города Новошахтинска выплачена денежн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 xml:space="preserve">ая компенсация в размере до </w:t>
            </w:r>
            <w:r w:rsidR="00E724F0" w:rsidRPr="00E724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05417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54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  638,42 тыс. руб.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гражданам мер социальной поддержки в форме субсидии на оплату жилого помещения и коммунальных услуг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37386" w:rsidRPr="00F829B0" w:rsidRDefault="00C75611" w:rsidP="00F829B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>Предоставлено субсидий на оплату жилого помещения и коммунальных усл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уг 3683</w:t>
            </w:r>
            <w:r w:rsidR="008F7344">
              <w:rPr>
                <w:rFonts w:ascii="Times New Roman" w:hAnsi="Times New Roman" w:cs="Times New Roman"/>
                <w:sz w:val="24"/>
                <w:szCs w:val="24"/>
              </w:rPr>
              <w:t xml:space="preserve"> семьям на сумму</w:t>
            </w:r>
            <w:r w:rsidR="006E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4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>675,1 тыс. руб</w:t>
            </w:r>
            <w:r w:rsidR="00E724F0" w:rsidRPr="00E7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социальной помощи в виде социального пособия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207800">
            <w:pPr>
              <w:pStyle w:val="a4"/>
              <w:numPr>
                <w:ilvl w:val="0"/>
                <w:numId w:val="4"/>
              </w:numPr>
              <w:ind w:left="4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C75611" w:rsidRPr="00C75611" w:rsidRDefault="00C75611" w:rsidP="0005417A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>Помощь ок</w:t>
            </w:r>
            <w:r w:rsidR="00E724F0">
              <w:rPr>
                <w:rFonts w:ascii="Times New Roman" w:hAnsi="Times New Roman" w:cs="Times New Roman"/>
                <w:sz w:val="24"/>
                <w:szCs w:val="24"/>
              </w:rPr>
              <w:t>азана 1381 семь</w:t>
            </w:r>
            <w:r w:rsidR="00054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24F0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10</w:t>
            </w: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>500,0 тыс.</w:t>
            </w:r>
            <w:r w:rsidR="00E724F0" w:rsidRPr="00E7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37386" w:rsidRPr="000E32BA" w:rsidTr="00421A12">
        <w:tc>
          <w:tcPr>
            <w:tcW w:w="15245" w:type="dxa"/>
            <w:gridSpan w:val="5"/>
          </w:tcPr>
          <w:p w:rsidR="00D37386" w:rsidRPr="000E32BA" w:rsidRDefault="00D37386" w:rsidP="005C23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трудового потенциала населения города</w:t>
            </w:r>
          </w:p>
        </w:tc>
      </w:tr>
      <w:tr w:rsidR="00D37386" w:rsidRPr="000E32BA" w:rsidTr="00421A12">
        <w:trPr>
          <w:trHeight w:val="274"/>
        </w:trPr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системы раннего выявления заболеваний, патологических состояний и факторов риска их развития, включая проведение медицинских осмотров и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диспансеризации населения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здравоохранения «Центральная городская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больница» города </w:t>
            </w:r>
            <w:proofErr w:type="spellStart"/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Новошах-тинска</w:t>
            </w:r>
            <w:proofErr w:type="spellEnd"/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МБУЗ «ЦГБ»)</w:t>
            </w:r>
          </w:p>
        </w:tc>
        <w:tc>
          <w:tcPr>
            <w:tcW w:w="6598" w:type="dxa"/>
          </w:tcPr>
          <w:p w:rsidR="00D37386" w:rsidRPr="00E724F0" w:rsidRDefault="0026718B" w:rsidP="00FE660B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</w:t>
            </w:r>
            <w:r w:rsidR="00D37386" w:rsidRPr="00E724F0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  <w:r w:rsidR="00537144" w:rsidRPr="00E724F0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диспансеризацию прошли </w:t>
            </w:r>
            <w:r w:rsidR="00E724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7144" w:rsidRPr="00E724F0">
              <w:rPr>
                <w:rFonts w:ascii="Times New Roman" w:hAnsi="Times New Roman" w:cs="Times New Roman"/>
                <w:sz w:val="24"/>
                <w:szCs w:val="24"/>
              </w:rPr>
              <w:t xml:space="preserve">2978 человек, </w:t>
            </w:r>
            <w:proofErr w:type="spellStart"/>
            <w:r w:rsidR="00537144" w:rsidRPr="00E724F0">
              <w:rPr>
                <w:rFonts w:ascii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="002E6D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7144" w:rsidRPr="00E724F0">
              <w:rPr>
                <w:rFonts w:ascii="Times New Roman" w:hAnsi="Times New Roman" w:cs="Times New Roman"/>
                <w:sz w:val="24"/>
                <w:szCs w:val="24"/>
              </w:rPr>
              <w:t>2263 человека, углубленную диспансеризацию</w:t>
            </w:r>
            <w:r w:rsidR="00E724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7144" w:rsidRPr="00E724F0">
              <w:rPr>
                <w:rFonts w:ascii="Times New Roman" w:hAnsi="Times New Roman" w:cs="Times New Roman"/>
                <w:sz w:val="24"/>
                <w:szCs w:val="24"/>
              </w:rPr>
              <w:t xml:space="preserve"> 8459 человек.</w:t>
            </w:r>
          </w:p>
          <w:p w:rsidR="00D37386" w:rsidRPr="001D2505" w:rsidRDefault="00D37386" w:rsidP="006E5C6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7386" w:rsidRPr="000E32BA" w:rsidTr="00421A12">
        <w:trPr>
          <w:trHeight w:val="274"/>
        </w:trPr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осуществления трудовой деятельности женщин с детьми, включая ликвидацию очереди в дошкольные учреждения для детей до трех лет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37386" w:rsidRPr="000E32BA" w:rsidRDefault="00D37386" w:rsidP="004F7830">
            <w:pPr>
              <w:rPr>
                <w:rFonts w:eastAsia="Calibri"/>
                <w:sz w:val="28"/>
                <w:szCs w:val="28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города Новошахтинска (далее – Управление образования)</w:t>
            </w:r>
          </w:p>
        </w:tc>
        <w:tc>
          <w:tcPr>
            <w:tcW w:w="6598" w:type="dxa"/>
          </w:tcPr>
          <w:p w:rsidR="00D37386" w:rsidRPr="00E724F0" w:rsidRDefault="00D37386" w:rsidP="00885E7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>На 01.01.2023 на территории города функционируют 29 дошкольных образовательных о</w:t>
            </w:r>
            <w:r w:rsidR="00E724F0" w:rsidRPr="00E724F0">
              <w:rPr>
                <w:rFonts w:ascii="Times New Roman" w:hAnsi="Times New Roman" w:cs="Times New Roman"/>
                <w:sz w:val="24"/>
                <w:szCs w:val="24"/>
              </w:rPr>
              <w:t>рганизаций, которые посещают  3</w:t>
            </w: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 xml:space="preserve">249 воспитанников. </w:t>
            </w:r>
          </w:p>
          <w:p w:rsidR="00D37386" w:rsidRPr="00E724F0" w:rsidRDefault="00D37386" w:rsidP="00885E7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4F0">
              <w:rPr>
                <w:rFonts w:ascii="Times New Roman" w:hAnsi="Times New Roman" w:cs="Times New Roman"/>
                <w:sz w:val="24"/>
                <w:szCs w:val="24"/>
              </w:rPr>
              <w:t>В автоматизированной информационной системе «Электронный детский сад» на территории г. Новошахтинска на 01.01.2023 численность детей в возрасте от 2 месяцев до 8 лет, не обеспеченных местом в государственных или муниципальных дошкольных образовательных организациях составляет 0, таким образом, доступность дошкольного образования по итогам 2022 года на территории города составила 100%, в том числе и в возрастной категории до трех лет.</w:t>
            </w:r>
            <w:proofErr w:type="gramEnd"/>
          </w:p>
          <w:p w:rsidR="00C46142" w:rsidRPr="00E724F0" w:rsidRDefault="00C46142" w:rsidP="00C4614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услугу по профессиональному обучению и дополнительному профессиональному образованию, включая обучение в другой местности, получили 35 родителей, имеющих на иждивении несовершеннолетних детей, из них: 1 - одинокие родители, </w:t>
            </w:r>
            <w:r w:rsidR="006737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724F0" w:rsidRPr="00E7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многодетных родителя; 3 - лица </w:t>
            </w:r>
            <w:proofErr w:type="spellStart"/>
            <w:r w:rsidRPr="00E724F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E724F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возраста; 1 - инвалид. </w:t>
            </w:r>
          </w:p>
          <w:p w:rsidR="00C46142" w:rsidRPr="00E724F0" w:rsidRDefault="00C46142" w:rsidP="00E724F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4F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переподготовку и повышение квалификации  прошли 35 женщин, имеющих детей дошкольного возраста, из них: 6 безработных женщин и  29 женщин, в рамках национального проекта «Демография», из них 9 незанятых  женщин, имеющие детей дошкольного возраста, обратившиеся  в центр занятости населения  и 20 женщин, находящихся в отпуске по уходу за ребенком в возрасте до трех лет, находящихся в трудовых отношениях с работодателями. </w:t>
            </w:r>
            <w:proofErr w:type="gramEnd"/>
          </w:p>
          <w:p w:rsidR="00D37386" w:rsidRPr="00E724F0" w:rsidRDefault="00EF230F" w:rsidP="005D3F2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 xml:space="preserve">завершившие обучение </w:t>
            </w:r>
            <w:r w:rsidR="00C46142" w:rsidRPr="00E724F0">
              <w:rPr>
                <w:rFonts w:ascii="Times New Roman" w:hAnsi="Times New Roman" w:cs="Times New Roman"/>
                <w:sz w:val="24"/>
                <w:szCs w:val="24"/>
              </w:rPr>
              <w:t>трудоустро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ены (</w:t>
            </w:r>
            <w:proofErr w:type="spellStart"/>
            <w:proofErr w:type="gramStart"/>
            <w:r w:rsidR="002E6D84">
              <w:rPr>
                <w:rFonts w:ascii="Times New Roman" w:hAnsi="Times New Roman" w:cs="Times New Roman"/>
                <w:sz w:val="24"/>
                <w:szCs w:val="24"/>
              </w:rPr>
              <w:t>трудоуст</w:t>
            </w:r>
            <w:r w:rsidR="005D3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  <w:proofErr w:type="spellEnd"/>
            <w:proofErr w:type="gramEnd"/>
            <w:r w:rsidR="005D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6D84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5D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42" w:rsidRPr="00E724F0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5D3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6142" w:rsidRPr="00E724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C46142" w:rsidRPr="00E724F0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C46142" w:rsidRPr="00E724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информационно-разъяснительной кампании в целях внедрения системы государственного патронажа по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охране труда на предприятиях малого и среднего бизнеса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E7547A" w:rsidRDefault="00D37386" w:rsidP="002671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AA0F13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</w:tc>
        <w:tc>
          <w:tcPr>
            <w:tcW w:w="6598" w:type="dxa"/>
          </w:tcPr>
          <w:p w:rsidR="00D37386" w:rsidRPr="00AA0F13" w:rsidRDefault="00D37386" w:rsidP="00B2549E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информационно-разъяснительной кампании о проекте «Государственный патронаж в сфере охраны труда – развитие малого и среднего бизнеса Дона» Администрацией города проведена следующая работа: </w:t>
            </w:r>
          </w:p>
          <w:p w:rsidR="00D37386" w:rsidRPr="00AA0F13" w:rsidRDefault="00F5787F" w:rsidP="00D864C2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</w:t>
            </w:r>
            <w:r w:rsidR="00D37386" w:rsidRPr="00AA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Администрации города Новошахтинска размещена информация о продолжении работы по реализации проекта «Государственный патронаж в сфере охраны труда – развитие малого и среднего бизнеса Дона»; </w:t>
            </w:r>
          </w:p>
          <w:p w:rsidR="00431B1A" w:rsidRPr="00AA0F13" w:rsidRDefault="00F5787F" w:rsidP="00D864C2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="00431B1A" w:rsidRPr="00AA0F13">
              <w:rPr>
                <w:rFonts w:ascii="Times New Roman" w:hAnsi="Times New Roman" w:cs="Times New Roman"/>
                <w:sz w:val="24"/>
                <w:szCs w:val="24"/>
              </w:rPr>
              <w:t>опубликована статья в городской общественно-политической газете «Знамя шахтера» от 17</w:t>
            </w:r>
            <w:r w:rsidR="006E7FF4" w:rsidRPr="00AA0F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1B1A" w:rsidRPr="00AA0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FF4" w:rsidRPr="00A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B1A" w:rsidRPr="00AA0F13">
              <w:rPr>
                <w:rFonts w:ascii="Times New Roman" w:hAnsi="Times New Roman" w:cs="Times New Roman"/>
                <w:sz w:val="24"/>
                <w:szCs w:val="24"/>
              </w:rPr>
              <w:t xml:space="preserve">18.08.2022 </w:t>
            </w:r>
            <w:r w:rsidR="00D8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62 «</w:t>
            </w:r>
            <w:r w:rsidR="00431B1A" w:rsidRPr="00AA0F13">
              <w:rPr>
                <w:rFonts w:ascii="Times New Roman" w:hAnsi="Times New Roman" w:cs="Times New Roman"/>
                <w:sz w:val="24"/>
                <w:szCs w:val="24"/>
              </w:rPr>
              <w:t>О Государственном патронаже в сфере охраны труда»;</w:t>
            </w:r>
          </w:p>
          <w:p w:rsidR="00D37386" w:rsidRPr="00AA0F13" w:rsidRDefault="00F5787F" w:rsidP="00D864C2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="00D37386" w:rsidRPr="00AA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предприятия и организации города направлены информационные письма о возможности участия в данном проекте; </w:t>
            </w:r>
          </w:p>
          <w:p w:rsidR="00431B1A" w:rsidRPr="006E7FF4" w:rsidRDefault="00F5787F" w:rsidP="00D864C2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="00D37386" w:rsidRPr="00AA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оказаны консультации (</w:t>
            </w:r>
            <w:proofErr w:type="gramStart"/>
            <w:r w:rsidR="00D37386" w:rsidRPr="00AA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37386" w:rsidRPr="00AA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37386" w:rsidRPr="00AA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телефоном</w:t>
            </w:r>
            <w:proofErr w:type="gramEnd"/>
            <w:r w:rsidR="00D37386" w:rsidRPr="00AA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режиме) для работодателей по вопросам участия в проекте.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курсов повышения квалификации для работников образовательных организаций города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598" w:type="dxa"/>
          </w:tcPr>
          <w:p w:rsidR="00D37386" w:rsidRPr="00E724F0" w:rsidRDefault="00D37386" w:rsidP="00885E70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на  базе ГБУ ДПО РО РИПК и ППРО на бюджетных курсах повышения квалификации для работников образовательных организаций города обучились 136 педагогов.</w:t>
            </w:r>
          </w:p>
          <w:p w:rsidR="00D37386" w:rsidRPr="00E724F0" w:rsidRDefault="00D37386" w:rsidP="00885E70">
            <w:pPr>
              <w:pStyle w:val="Default"/>
              <w:ind w:firstLine="481"/>
              <w:jc w:val="both"/>
              <w:rPr>
                <w:rFonts w:eastAsia="Calibri"/>
                <w:color w:val="auto"/>
                <w:lang w:eastAsia="en-US"/>
              </w:rPr>
            </w:pPr>
            <w:r w:rsidRPr="00E724F0">
              <w:rPr>
                <w:rFonts w:eastAsia="Calibri"/>
                <w:color w:val="auto"/>
                <w:lang w:eastAsia="en-US"/>
              </w:rPr>
              <w:t xml:space="preserve">На базе  ФГАОУ ДПО «Академия </w:t>
            </w:r>
            <w:proofErr w:type="spellStart"/>
            <w:r w:rsidRPr="00E724F0">
              <w:rPr>
                <w:rFonts w:eastAsia="Calibri"/>
                <w:color w:val="auto"/>
                <w:lang w:eastAsia="en-US"/>
              </w:rPr>
              <w:t>Минпросвещения</w:t>
            </w:r>
            <w:proofErr w:type="spellEnd"/>
            <w:r w:rsidRPr="00E724F0">
              <w:rPr>
                <w:rFonts w:eastAsia="Calibri"/>
                <w:color w:val="auto"/>
                <w:lang w:eastAsia="en-US"/>
              </w:rPr>
              <w:t xml:space="preserve"> России» в рамках федерального проекта «Современная школа» национального проекта «Образование» по дополнительным профессиональным программам «Школа современного учителя» прошли обучение 30 педагогов. </w:t>
            </w:r>
          </w:p>
          <w:p w:rsidR="00D37386" w:rsidRPr="00E724F0" w:rsidRDefault="00A34FDC" w:rsidP="00885E70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 </w:t>
            </w:r>
            <w:r w:rsidR="00E724F0"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ФГАОУ ДПО «Академия реализации </w:t>
            </w:r>
            <w:proofErr w:type="spellStart"/>
            <w:proofErr w:type="gramStart"/>
            <w:r w:rsidR="00D37386"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7386"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D37386"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политики и профессионального развития работников образования Министерства просвещения РФ» на курсах повышения квалификации по программе «Реализация требований обновленных ФГОС НОО, ФГОС ООО в работе учителя» прошли обучение 109 педагогов.</w:t>
            </w:r>
          </w:p>
          <w:p w:rsidR="00D37386" w:rsidRPr="00E724F0" w:rsidRDefault="00D37386" w:rsidP="00885E70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t>В ФГАОУ ДПО «Академия реализации государственной политики и профессионального развития работников образования Министерства просвещения РФ» на курсах повышения квалификации по программе «Внутренняя система оценки качества образования: развитие в соответствии с обновленными ФГОС», прошли обучение 8 директоров и заместителей директоров общеобразовательных организаций.</w:t>
            </w:r>
            <w:proofErr w:type="gramEnd"/>
          </w:p>
          <w:p w:rsidR="00D37386" w:rsidRPr="006E7FF4" w:rsidRDefault="00D37386" w:rsidP="006E7FF4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цифровом методическом ресурсе «Учебный Год РФ» 28 классных руководителей общеобразовательных </w:t>
            </w:r>
            <w:r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</w:t>
            </w:r>
            <w:r w:rsidR="00E76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низаций прошли </w:t>
            </w:r>
            <w:proofErr w:type="gramStart"/>
            <w:r w:rsidR="00E7650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теме</w:t>
            </w:r>
            <w:proofErr w:type="gramEnd"/>
            <w:r w:rsidR="00E7650C">
              <w:rPr>
                <w:rFonts w:ascii="Times New Roman" w:eastAsia="Calibri" w:hAnsi="Times New Roman" w:cs="Times New Roman"/>
                <w:sz w:val="24"/>
                <w:szCs w:val="24"/>
              </w:rPr>
              <w:t>: </w:t>
            </w:r>
            <w:r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t>Минп</w:t>
            </w:r>
            <w:r w:rsidR="00A34FDC">
              <w:rPr>
                <w:rFonts w:ascii="Times New Roman" w:eastAsia="Calibri" w:hAnsi="Times New Roman" w:cs="Times New Roman"/>
                <w:sz w:val="24"/>
                <w:szCs w:val="24"/>
              </w:rPr>
              <w:t>росвещения</w:t>
            </w:r>
            <w:proofErr w:type="spellEnd"/>
            <w:r w:rsidR="00A34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в 2022 году».</w:t>
            </w:r>
          </w:p>
        </w:tc>
      </w:tr>
      <w:tr w:rsidR="00D37386" w:rsidRPr="000E32BA" w:rsidTr="00421A12">
        <w:tc>
          <w:tcPr>
            <w:tcW w:w="15245" w:type="dxa"/>
            <w:gridSpan w:val="5"/>
          </w:tcPr>
          <w:p w:rsidR="00D37386" w:rsidRPr="000E32BA" w:rsidRDefault="00D37386" w:rsidP="00C3339F">
            <w:pPr>
              <w:pStyle w:val="a4"/>
              <w:ind w:left="2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Развитие социально-трудовой сферы и содействие активным действиям граждан</w:t>
            </w:r>
          </w:p>
          <w:p w:rsidR="00D37386" w:rsidRPr="000E32BA" w:rsidRDefault="00D37386" w:rsidP="00C333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по преодолению трудной жизненной ситуации, путем обеспечения трудовой занятости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предложений в проект Ростовского областного трехстороннего (региональн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>ого) Соглашения между Правитель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ством Ростовской обла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>сти, Союзом Организаций Профсою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 «Федерация Профсоюзов Ростовской Области» и Союзом работодателей Ростовской области на 2020 − 2022 годы (далее – 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>трехстороннее Согла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шение), с учетом приоритетных направлений социал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>ьно-экономического развития Рос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товской области, определенных Стратегией Ростовской области до 2030 года, и национальных целей развития, обозначенных в Указе Президента Российской Федерации от 07.05.2018 № 204</w:t>
            </w:r>
            <w:proofErr w:type="gramEnd"/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D37386" w:rsidRPr="0026718B" w:rsidRDefault="00D37386" w:rsidP="002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Администрации города </w:t>
            </w:r>
          </w:p>
          <w:p w:rsidR="00D37386" w:rsidRPr="00E7547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598" w:type="dxa"/>
          </w:tcPr>
          <w:p w:rsidR="00D37386" w:rsidRPr="00E7547A" w:rsidRDefault="00D37386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>Предложения направлены в министерство труда и социального развития Ростовской области письмом от 29.03.2019 № 58/1571.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городского трехстороннего Соглашения между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города, 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>Советом по координации деятельности первичных профсоюзных организаций и Союзом работодателей города Новошахтинска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2020 − 2022 годы, с учетом приоритетных направлений социально-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экономического разви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>тия города, определенных Страте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гией города Новошахтинска до 2030 года, и национальных целей развития, обозначенных в Указе Президента Российской Федерации от 07.05.2018 № 204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D37386" w:rsidRPr="0026718B" w:rsidRDefault="00D37386" w:rsidP="00267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18B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трехсторонняя комиссия по регулированию социально-трудовых отношений</w:t>
            </w:r>
          </w:p>
        </w:tc>
        <w:tc>
          <w:tcPr>
            <w:tcW w:w="6598" w:type="dxa"/>
          </w:tcPr>
          <w:p w:rsidR="00D37386" w:rsidRPr="0026718B" w:rsidRDefault="00D37386" w:rsidP="0026718B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876F1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t>2020 года заключено городское трехстороннее Соглашение между Администрацией города Новошахтинска, Советом по координации деятельности первичных профсоюзных организаций города Новошахтинска и Союзом работодателе</w:t>
            </w:r>
            <w:r w:rsidR="00A63146">
              <w:rPr>
                <w:rFonts w:ascii="Times New Roman" w:eastAsia="Calibri" w:hAnsi="Times New Roman" w:cs="Times New Roman"/>
                <w:sz w:val="24"/>
                <w:szCs w:val="24"/>
              </w:rPr>
              <w:t>й города Новошахтинска на 2020 -</w:t>
            </w:r>
            <w:r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годы.</w:t>
            </w:r>
          </w:p>
          <w:p w:rsidR="00D37386" w:rsidRPr="0026718B" w:rsidRDefault="00D37386" w:rsidP="0026718B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максимального охвата предприятий, организаций и индивидуальных предпринимателей по 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>присоеди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нению к трехстороннему Соглашению на 2020 − 2022 годы 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2020 − 2022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598" w:type="dxa"/>
          </w:tcPr>
          <w:p w:rsidR="00D37386" w:rsidRPr="00477E0C" w:rsidRDefault="00D37386" w:rsidP="006A6A23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01.01.2023 к </w:t>
            </w:r>
            <w:r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Ростовскому областному трехстороннему (региональному) Соглашению между Правительством Ростовской области, Союзом Организаций Профсоюзов «Федерация Профсоюзов Ростовской Области» и Союзом работодате</w:t>
            </w:r>
            <w:r w:rsidR="00E7650C">
              <w:rPr>
                <w:rFonts w:ascii="Times New Roman" w:eastAsia="Calibri" w:hAnsi="Times New Roman" w:cs="Times New Roman"/>
                <w:sz w:val="24"/>
                <w:szCs w:val="24"/>
              </w:rPr>
              <w:t>лей Ростовской области на 2020 -</w:t>
            </w:r>
            <w:r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годы присоединилось 138 хозяйствующих субъектов и                14 индивидуальных предпринимателей города. Охват организаций, присоединившихся к областному трехстороннему Соглашению, в общем количестве действующих организаций, составил 84,1%.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максимального охвата предприятий, организаций и индивидуальных предпринимателей города коллективно-договорным регулированием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EF230F" w:rsidP="007B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</w:t>
            </w:r>
            <w:r w:rsidR="00D37386" w:rsidRPr="000E32BA">
              <w:rPr>
                <w:rFonts w:ascii="Times New Roman" w:hAnsi="Times New Roman" w:cs="Times New Roman"/>
                <w:sz w:val="24"/>
                <w:szCs w:val="24"/>
              </w:rPr>
              <w:t>ональные) органы Администрации города; структурные подразделения Администрации города</w:t>
            </w:r>
          </w:p>
        </w:tc>
        <w:tc>
          <w:tcPr>
            <w:tcW w:w="6598" w:type="dxa"/>
          </w:tcPr>
          <w:p w:rsidR="00D37386" w:rsidRPr="006A6A23" w:rsidRDefault="00F5787F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01.01.2023 к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заключенных коллективных договоров составляет 150 ед. или 91,5% к общему числу действующих организаций.  </w:t>
            </w:r>
          </w:p>
          <w:p w:rsidR="00D37386" w:rsidRPr="006A6A23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В целях повышения роли коллективного договора в осуществлении защиты трудовых прав работников организаций, ежегодн</w:t>
            </w:r>
            <w:r w:rsidR="00E724F0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о, в соответствии с решением го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родской трехсторонней комиссии по регулированию социально-трудовых отношений от 23.04.2018, проводится муниципальный конкурс «Коллективный договор – основа эффективности производства и защиты социально-трудовых прав работников». </w:t>
            </w:r>
          </w:p>
          <w:p w:rsidR="00D37386" w:rsidRPr="006A6A23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муниципального </w:t>
            </w:r>
            <w:r w:rsidR="00E7650C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«Коллективный договор - 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основа эффективности производства и защиты социально</w:t>
            </w:r>
            <w:r w:rsidR="00A6314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6314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трудовых прав работников» в 2022 году определены 12 организаций-победителей и присуждены почетные места в 4 номинациях.</w:t>
            </w:r>
          </w:p>
          <w:p w:rsidR="00D37386" w:rsidRPr="006A6A23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Администрации города в сети Интернет создан и поддерживается в актуальном состоянии подраздел «Коллективный договор» с актуальной информацией по заключению коллективного договора и 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рекомендациями для работодателей, разрабатывающих и (или) имеющих коллективные договоры в организации.</w:t>
            </w:r>
          </w:p>
          <w:p w:rsidR="00D37386" w:rsidRPr="006A6A23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Опубликованы статьи в городской общественно-политической газете «Знамя шахтера» от 13</w:t>
            </w:r>
            <w:r w:rsidR="00E765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65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14.04.2022 </w:t>
            </w:r>
            <w:r w:rsidR="00357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№ 28 «Заключаем коллективный договор»; от 20</w:t>
            </w:r>
            <w:r w:rsidR="00E765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65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21.05.2022 № 37 «Отдел по труду Администрации города ведет постоянный мониторинг коллективных договоров»; </w:t>
            </w:r>
            <w:r w:rsidR="00357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от 27</w:t>
            </w:r>
            <w:r w:rsidR="00E765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65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28.05.2022 № 39 «Отмечены победители и призеры муниципального к</w:t>
            </w:r>
            <w:r w:rsidR="00E7650C">
              <w:rPr>
                <w:rFonts w:ascii="Times New Roman" w:eastAsia="Calibri" w:hAnsi="Times New Roman" w:cs="Times New Roman"/>
                <w:sz w:val="24"/>
                <w:szCs w:val="24"/>
              </w:rPr>
              <w:t>онкурса «Коллективный договор - 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основа эффективности производства и защиты социально-трудовых прав работников»».</w:t>
            </w:r>
          </w:p>
          <w:p w:rsidR="00D37386" w:rsidRPr="006A6A23" w:rsidRDefault="00F5787F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индивидуальная информационная работа с работодателями города. В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году был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 и 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запущен ролик на тему «Коллективный договор, польза для работников</w:t>
            </w:r>
            <w:r w:rsidR="00357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работодателя» на ТРК 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Несветай</w:t>
            </w:r>
            <w:proofErr w:type="spellEnd"/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» города Новошахтинска.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контроля на протяжении всего срока действия трехстороннего Соглашения за соблюден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>ием работодателями, присоединив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шимися к трехстороннему Соглашению, условия по установлению повышенного минимального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2020 − 2022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598" w:type="dxa"/>
          </w:tcPr>
          <w:p w:rsidR="00D37386" w:rsidRPr="006A6A23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В целях контроля по установлению минимально</w:t>
            </w:r>
            <w:r w:rsidR="00A63146">
              <w:rPr>
                <w:rFonts w:ascii="Times New Roman" w:eastAsia="Calibri" w:hAnsi="Times New Roman" w:cs="Times New Roman"/>
                <w:sz w:val="24"/>
                <w:szCs w:val="24"/>
              </w:rPr>
              <w:t>го размера оплаты труда (далее -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МРОТ) во внебюджетном секторе экономики, Администрацией города ежеквартально обновляется и анализируется реестр по установлению оплаты труда на предприятиях и организациях, присоединившихся к Ростовскому областному трехстороннему (региональному) соглашению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 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годы.</w:t>
            </w:r>
            <w:proofErr w:type="gramEnd"/>
          </w:p>
          <w:p w:rsidR="00D37386" w:rsidRPr="006A6A23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Величина МРОТ, применяемая в организациях, </w:t>
            </w:r>
            <w:r w:rsidRPr="00E7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присоединившихся к областному трехстороннему Соглашению, 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составила:</w:t>
            </w:r>
          </w:p>
          <w:p w:rsidR="00D37386" w:rsidRPr="006A6A23" w:rsidRDefault="00A34FDC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величины, установленной федеральным зак</w:t>
            </w:r>
            <w:r w:rsidR="00E724F0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онодательством (15279,0  руб.)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 организации; </w:t>
            </w:r>
          </w:p>
          <w:p w:rsidR="00D37386" w:rsidRPr="006A6A23" w:rsidRDefault="00E724F0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 от 18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335,0 руб. и выше 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 организаций.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на территории города с работодателями, обеспечение публикаций в средствах массовой информации по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соблюдения трудового законодательства, повышения уровня среднемесячной заработной платы, легализации трудовых отношений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C8241B" w:rsidRDefault="00D37386" w:rsidP="00C8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1B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37386" w:rsidRPr="006A6A23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Администрации города Новошахтинска в сети «Интернет» создан раздел «</w:t>
            </w:r>
            <w:hyperlink r:id="rId7" w:history="1">
              <w:r w:rsidRPr="006A6A23">
                <w:rPr>
                  <w:rFonts w:ascii="Times New Roman" w:eastAsia="Calibri" w:hAnsi="Times New Roman" w:cs="Times New Roman"/>
                  <w:sz w:val="24"/>
                  <w:szCs w:val="24"/>
                </w:rPr>
                <w:t>Трудовые отношения и социальное партнерство</w:t>
              </w:r>
            </w:hyperlink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 котором размещена актуальная информация по  вопросам соблюдения трудового законодательства, повышения уровня среднемесячной заработной платы, легализации трудовых отношений. За 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отчетный период размещены публикации: «Работнику и работодателю о неформальной занятости»; «Чем опасна зарплата в «конвертах»?; «Легализация трудовых отношений (заработной платы)»; «Неформальная занятость</w:t>
            </w:r>
            <w:r w:rsidR="00C71019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её последствия», «Что делать, чтобы заставить работодателя выплачивать зарплату официально?»</w:t>
            </w:r>
          </w:p>
          <w:p w:rsidR="00D37386" w:rsidRPr="006A6A23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страницах официальных аккаунтов в социальных сетях Администрации города (Одноклассники, </w:t>
            </w:r>
            <w:proofErr w:type="spellStart"/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размещены публикации: </w:t>
            </w:r>
            <w:proofErr w:type="gramStart"/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«Плюсы официального трудоустройства и «белой» зарплаты»; «Почему бизнесу выгоднее выплачивать сотрудникам «белую зарплату?»; «Скажи «нет» зарплате в конверте»; «Легализация трудовых отношений (заработной платы)»; «Неформальная занятость - риски для работодателя и работника»; «Легализация трудовых отношений 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1019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 защиты прав работника».</w:t>
            </w:r>
            <w:proofErr w:type="gramEnd"/>
          </w:p>
          <w:p w:rsidR="00D37386" w:rsidRPr="006A6A23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городской общественно-политической газете «Знамя шахтера» опубликованы статьи в сфере социально-трудовых отношений, в том числе:</w:t>
            </w:r>
          </w:p>
          <w:p w:rsidR="00D37386" w:rsidRPr="006A6A23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 от 12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13.01.2022 № 2 «Новое в законодательстве. Увеличение МРОТ»;</w:t>
            </w:r>
          </w:p>
          <w:p w:rsidR="00D37386" w:rsidRPr="006A6A23" w:rsidRDefault="001D648A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E765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от 23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24.03.2022 № 22 «Не оформленные официально трудовые отношения влекут за собой серьёзные последствия»; </w:t>
            </w:r>
          </w:p>
          <w:p w:rsidR="00D37386" w:rsidRPr="006A6A23" w:rsidRDefault="00A34FDC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1F2968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26.05.2022 № 38 «Социальный контракт – возможность начать своё дело с нуля»;</w:t>
            </w:r>
          </w:p>
          <w:p w:rsidR="00D37386" w:rsidRPr="006A6A23" w:rsidRDefault="00A34FDC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1F2968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37386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28.05.2022 № 39 «</w:t>
            </w:r>
            <w:r w:rsidR="00431B1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Легализация трудовых отношений»;</w:t>
            </w:r>
          </w:p>
          <w:p w:rsidR="00431B1A" w:rsidRPr="006A6A23" w:rsidRDefault="00A34FDC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431B1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от 03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31B1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31B1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04.06.2022 № 41 «Что изменится в законодательстве в июне»;</w:t>
            </w:r>
          </w:p>
          <w:p w:rsidR="001D648A" w:rsidRPr="006A6A23" w:rsidRDefault="00A34FDC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1F2968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="001D648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D648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648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18.08.2022 № 62 «Неформальная занятость туманное будущее»;</w:t>
            </w:r>
          </w:p>
          <w:p w:rsidR="001D648A" w:rsidRPr="006A6A23" w:rsidRDefault="00A34FDC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1D648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от 17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D648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D648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18.08.2022 № 62 «</w:t>
            </w:r>
            <w:proofErr w:type="spellStart"/>
            <w:r w:rsidR="001D648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="001D648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шанс уйти от «серой зарплаты»;</w:t>
            </w:r>
          </w:p>
          <w:p w:rsidR="00431B1A" w:rsidRDefault="00A34FDC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431B1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от 14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31B1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E7FF4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31B1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15.09.2022 № 70 «Изменения в сфере охраны труда с 1 сентября 2022 года»</w:t>
            </w:r>
            <w:r w:rsidR="001D648A"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241B" w:rsidRPr="006A6A23" w:rsidRDefault="00E7650C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от  02 - </w:t>
            </w:r>
            <w:r w:rsidR="00C8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03.12.2022 № 93 «Отдел по труду администрации города информирует: неформальная занятость угроза стабильному развитию экономики и </w:t>
            </w:r>
            <w:r w:rsidR="00C8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защищенности граждан!»</w:t>
            </w:r>
          </w:p>
          <w:p w:rsidR="00D37386" w:rsidRPr="006A6A23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В целях формирования отрицательного отношения к нелегальному трудоустройству и получению заработной платы «в конверте» у населения, в эфире ТРК «</w:t>
            </w:r>
            <w:proofErr w:type="spellStart"/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Несветай</w:t>
            </w:r>
            <w:proofErr w:type="spellEnd"/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» города Новошахтинска проводится периодическая трансляция созданного информационного ролика.</w:t>
            </w:r>
          </w:p>
          <w:p w:rsidR="00D37386" w:rsidRPr="006A6A23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территориях профессиональных образовательных учреждений города, в рамках обучающих мероприятий: «Бизнес будущего»; «Точка консультирования» по вопросам открытия и ведения бизнеса» проведена разъяснительная работа со студентами об официальном трудоустройстве, </w:t>
            </w:r>
            <w:proofErr w:type="spellStart"/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преимуществах.</w:t>
            </w:r>
          </w:p>
          <w:p w:rsidR="00D37386" w:rsidRPr="006A6A23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>В целях информирования работодателей и жителей города, Администрацией города разработана информационная памятка-брошюра о последствиях неформальной занятости в количестве 330 штук. Памятки размещены для распространения в учреждениях города (МФЦ, УСЗН, ЦЗН).</w:t>
            </w:r>
          </w:p>
          <w:p w:rsidR="00D37386" w:rsidRPr="006A6A23" w:rsidRDefault="00D37386" w:rsidP="00C3154F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Администрации города организована работа телефона «горячей линии». </w:t>
            </w:r>
            <w:r w:rsidR="00C3154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оказано 35</w:t>
            </w:r>
            <w:r w:rsidRPr="006A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консультаций по вопросам трудового законодательства.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городских совещаний, семинаров, заседаний круглых столов с работодателями города по вопросам соблюдения трудового законодательства, в том числе по оплате труда работников 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23297A" w:rsidRDefault="00D37386" w:rsidP="0023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  <w:p w:rsidR="00D37386" w:rsidRPr="0023297A" w:rsidRDefault="00D37386" w:rsidP="0023297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37386" w:rsidRPr="0023297A" w:rsidRDefault="00D37386" w:rsidP="0023297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рабочие совещания:</w:t>
            </w:r>
          </w:p>
          <w:p w:rsidR="00D37386" w:rsidRPr="0023297A" w:rsidRDefault="00A34FDC" w:rsidP="0023297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D37386" w:rsidRPr="0023297A">
              <w:rPr>
                <w:rFonts w:ascii="Times New Roman" w:eastAsia="Calibri" w:hAnsi="Times New Roman" w:cs="Times New Roman"/>
                <w:sz w:val="24"/>
                <w:szCs w:val="24"/>
              </w:rPr>
              <w:t>22.03.2022, 26.04.2022 по вопросам снижения неформальной занятости;</w:t>
            </w:r>
          </w:p>
          <w:p w:rsidR="00D37386" w:rsidRPr="0023297A" w:rsidRDefault="00A34FDC" w:rsidP="0023297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D37386" w:rsidRPr="0023297A">
              <w:rPr>
                <w:rFonts w:ascii="Times New Roman" w:eastAsia="Calibri" w:hAnsi="Times New Roman" w:cs="Times New Roman"/>
                <w:sz w:val="24"/>
                <w:szCs w:val="24"/>
              </w:rPr>
              <w:t>19.05.2022 по снижению напряженности на рынке труда Ростовской области в 2022 году;</w:t>
            </w:r>
          </w:p>
          <w:p w:rsidR="00D37386" w:rsidRPr="0023297A" w:rsidRDefault="006E7FF4" w:rsidP="0023297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D37386" w:rsidRPr="0023297A">
              <w:rPr>
                <w:rFonts w:ascii="Times New Roman" w:eastAsia="Calibri" w:hAnsi="Times New Roman" w:cs="Times New Roman"/>
                <w:sz w:val="24"/>
                <w:szCs w:val="24"/>
              </w:rPr>
              <w:t>31.05.2022 по вопросу временного трудоустройства несовершеннолетних граждан в возрасте от 14 до 18 лет в свободное от учебы время и в летний период;</w:t>
            </w:r>
          </w:p>
          <w:p w:rsidR="00D37386" w:rsidRPr="0023297A" w:rsidRDefault="00A34FDC" w:rsidP="0023297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D37386" w:rsidRPr="0023297A">
              <w:rPr>
                <w:rFonts w:ascii="Times New Roman" w:eastAsia="Calibri" w:hAnsi="Times New Roman" w:cs="Times New Roman"/>
                <w:sz w:val="24"/>
                <w:szCs w:val="24"/>
              </w:rPr>
              <w:t>16.03.2022 по оплате труда отдельных категорий работников бюджетной сферы, определённых Указом Президента Российской Федерации от 07.05.2012 № 597.</w:t>
            </w:r>
          </w:p>
          <w:p w:rsidR="00D37386" w:rsidRPr="0023297A" w:rsidRDefault="00A34FDC" w:rsidP="0023297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65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37386" w:rsidRPr="0023297A">
              <w:rPr>
                <w:rFonts w:ascii="Times New Roman" w:eastAsia="Calibri" w:hAnsi="Times New Roman" w:cs="Times New Roman"/>
                <w:sz w:val="24"/>
                <w:szCs w:val="24"/>
              </w:rPr>
              <w:t>22.02.2022 в Администрации города состоялся семинар-совещание по вопросам соблюдения трудового законодательства, проводимый Министерством труда и социального развития Ростовской области, в формате видеоконференцсвязи на тему «Главные изменения в охране труда - 2022. Новые обязательные требования», в кото</w:t>
            </w:r>
            <w:r w:rsidR="00C8241B" w:rsidRPr="00232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 </w:t>
            </w:r>
            <w:r w:rsidR="00C8241B" w:rsidRPr="00232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приняли участие 72 человека;</w:t>
            </w:r>
          </w:p>
          <w:p w:rsidR="0023297A" w:rsidRPr="0023297A" w:rsidRDefault="00A34FDC" w:rsidP="0023297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E7650C">
              <w:rPr>
                <w:rFonts w:ascii="Times New Roman" w:eastAsia="Calibri" w:hAnsi="Times New Roman" w:cs="Times New Roman"/>
                <w:sz w:val="24"/>
                <w:szCs w:val="24"/>
              </w:rPr>
              <w:t>17.08.2022, </w:t>
            </w:r>
            <w:r w:rsidR="0023297A" w:rsidRPr="0023297A">
              <w:rPr>
                <w:rFonts w:ascii="Times New Roman" w:eastAsia="Calibri" w:hAnsi="Times New Roman" w:cs="Times New Roman"/>
                <w:sz w:val="24"/>
                <w:szCs w:val="24"/>
              </w:rPr>
              <w:t>16.12.2022 по вопросам снижения неформальной занятости;</w:t>
            </w:r>
          </w:p>
          <w:p w:rsidR="0023297A" w:rsidRPr="0023297A" w:rsidRDefault="00E7650C" w:rsidP="0023297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23297A" w:rsidRPr="0023297A">
              <w:rPr>
                <w:rFonts w:ascii="Times New Roman" w:eastAsia="Calibri" w:hAnsi="Times New Roman" w:cs="Times New Roman"/>
                <w:sz w:val="24"/>
                <w:szCs w:val="24"/>
              </w:rPr>
              <w:t>11.10.2022 по оплате труда отдельных категорий работников учреждений культуры, определённых Указом Президента Российской Федерации от 07.05.2012 № 597.</w:t>
            </w:r>
          </w:p>
          <w:p w:rsidR="00030289" w:rsidRPr="0023297A" w:rsidRDefault="00A34FDC" w:rsidP="00AA0F1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23297A" w:rsidRPr="0023297A">
              <w:rPr>
                <w:rFonts w:ascii="Times New Roman" w:eastAsia="Calibri" w:hAnsi="Times New Roman" w:cs="Times New Roman"/>
                <w:sz w:val="24"/>
                <w:szCs w:val="24"/>
              </w:rPr>
              <w:t>16.11.2022 в Администрации города состоялся семинар-совещание по вопросам создания безопасных условий труда и сохранения здоровья работников по отраслевой принадлежности в Ростовской области на 2022 год, проводимый Министерством труда и социального развития Ростовской области</w:t>
            </w:r>
            <w:r w:rsidR="00AA0F13">
              <w:rPr>
                <w:rFonts w:ascii="Times New Roman" w:eastAsia="Calibri" w:hAnsi="Times New Roman" w:cs="Times New Roman"/>
                <w:sz w:val="24"/>
                <w:szCs w:val="24"/>
              </w:rPr>
              <w:t>, в формате видеоконференцсвязи.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544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гражданам в поиске подходящей работы, а работодателям в подборе необходимых работников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jc w:val="center"/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C46142" w:rsidRPr="0034572D" w:rsidRDefault="00C46142" w:rsidP="00C46142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24F0">
              <w:rPr>
                <w:rFonts w:ascii="Times New Roman" w:hAnsi="Times New Roman" w:cs="Times New Roman"/>
                <w:sz w:val="24"/>
                <w:szCs w:val="24"/>
              </w:rPr>
              <w:t>За отчетный период 160 работодателей заявили сведения о потребности в работниках для замещения свободных рабочих мест (вакантных должностей), потребность в работниках для замещения  свободных рабочих мест (вакантных должностей) составила - 1739 вакансий, из них - 1304 для замещения рабочих профессий.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безработных граждан и выплата материальной поддержки участникам программ временного трудоустройства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C46142" w:rsidRPr="006E7FF4" w:rsidRDefault="00C46142" w:rsidP="00C46142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Организовано временное трудоустройство для 15 безработных граждан, испытывающих трудности в поиске работы. Оказана материальная поддержка в период временных работ в размере 36</w:t>
            </w:r>
            <w:r w:rsidR="00804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8F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proofErr w:type="gramStart"/>
            <w:r w:rsidR="00804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временное трудоустройство по следующим категориям: инвалиды 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2 чел.; граждане </w:t>
            </w:r>
            <w:proofErr w:type="spellStart"/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4 чел.; одинокие и многодетные родители 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9 чел.</w:t>
            </w:r>
          </w:p>
          <w:p w:rsidR="00D37386" w:rsidRPr="00FF2FBA" w:rsidRDefault="00C46142" w:rsidP="008048F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Организовано временное трудоустройство для 4 безработных граждан в возрасте от 18 до 25 лет, имеющих среднее профессиональное образование или высшее образование и ищущих работу в течение года</w:t>
            </w:r>
            <w:r w:rsidR="0042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им документа об образовании и о квалификации. Оказана материальная поддержка в пер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>иод временных работ в размере 2</w:t>
            </w:r>
            <w:r w:rsidR="00804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48F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34FD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D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 вакансий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«ЦЗН»;  работодатели</w:t>
            </w:r>
          </w:p>
        </w:tc>
        <w:tc>
          <w:tcPr>
            <w:tcW w:w="6598" w:type="dxa"/>
          </w:tcPr>
          <w:p w:rsidR="00D37386" w:rsidRPr="006E7FF4" w:rsidRDefault="00C46142" w:rsidP="00C46142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35</w:t>
            </w:r>
            <w:r w:rsidR="00D37386"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ярмарок вакансий. В 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мероприятиях приняли участие 307</w:t>
            </w:r>
            <w:r w:rsidR="00D37386"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и ищущих работу граждан.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граждан в возрасте от 14 до 18 лет в свободное от учебы время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jc w:val="center"/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«ЦЗН»; работодатели</w:t>
            </w:r>
          </w:p>
        </w:tc>
        <w:tc>
          <w:tcPr>
            <w:tcW w:w="6598" w:type="dxa"/>
          </w:tcPr>
          <w:p w:rsidR="00D37386" w:rsidRPr="006E7FF4" w:rsidRDefault="00C46142" w:rsidP="00AC7CC4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В 2022 году заключено 45 договоров и трудоустрое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>но 478 подростков, из них 4 человека</w:t>
            </w:r>
            <w:r w:rsidR="00873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различных 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видах учета (189 подростков трудоустроено за счет средств местного бюджета). ГКУ РО «Ц</w:t>
            </w:r>
            <w:r w:rsidR="003F135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» тесно сотрудничает с предприятиями (организациями) города по трудоустройству подростков</w:t>
            </w:r>
            <w:r w:rsidR="006D4210"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660B"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ООО МП «Автомобильный транспорт», МАДОУ ЦРР д/с № 1 «Глория», МБУЗ «ДГБ», ООО «УМГ», МБОУ ДЮСШ № </w:t>
            </w:r>
            <w:r w:rsidR="00AC7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60B"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, МБОУ ДЮСШ № </w:t>
            </w:r>
            <w:r w:rsidR="00AC7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Организация оплачиваемых общественных работ для безработных и иных ищущих работу граждан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«ЦЗН»; работодатели</w:t>
            </w:r>
          </w:p>
        </w:tc>
        <w:tc>
          <w:tcPr>
            <w:tcW w:w="6598" w:type="dxa"/>
          </w:tcPr>
          <w:p w:rsidR="00D37386" w:rsidRPr="00FE660B" w:rsidRDefault="006D4210" w:rsidP="00FE6A0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В 2022 году заключен 51 договор о совместной деятельности по организации и проведению оплачиваемых общественных работ. Трудоустроено по д</w:t>
            </w:r>
            <w:r w:rsidR="008738CA">
              <w:rPr>
                <w:rFonts w:ascii="Times New Roman" w:hAnsi="Times New Roman" w:cs="Times New Roman"/>
                <w:sz w:val="24"/>
                <w:szCs w:val="24"/>
              </w:rPr>
              <w:t xml:space="preserve">анному направлению 156 человек по следующим видам 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общественно-полезной деятельности:  работы по благоустройству и уборке территории города,  озеленение и облагораживание зон отдыха,  доставка и распространение  газет и печатной продукции, подсобные работы на производстве  и т.д.</w:t>
            </w:r>
            <w:r w:rsidR="00FE6A0A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Партнерами выступили</w:t>
            </w:r>
            <w:r w:rsidR="00FE660B" w:rsidRPr="006E7FF4">
              <w:rPr>
                <w:rFonts w:ascii="Times New Roman" w:hAnsi="Times New Roman" w:cs="Times New Roman"/>
                <w:sz w:val="24"/>
                <w:szCs w:val="24"/>
              </w:rPr>
              <w:t>: МАДОУ ЦРР д/с № 1 «Глория», МБУ СОШ № 24, МБДОУ д/с № 18, ГБУ РО «ЦМР № 2»</w:t>
            </w:r>
            <w:r w:rsidR="00E7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наставничества при трудоустройстве молодых специалистов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D37386" w:rsidRPr="0034572D" w:rsidRDefault="006D4210" w:rsidP="001042D8">
            <w:pPr>
              <w:pStyle w:val="a8"/>
              <w:spacing w:before="0" w:beforeAutospacing="0" w:after="0" w:afterAutospacing="0"/>
              <w:ind w:firstLine="481"/>
              <w:jc w:val="both"/>
              <w:rPr>
                <w:highlight w:val="yellow"/>
              </w:rPr>
            </w:pPr>
            <w:r w:rsidRPr="006E7FF4">
              <w:t>Организовано наставничество для 2 молодых специалистов, обратившихся в службу занятости населения.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профессиональному обуче</w:t>
            </w:r>
            <w:r w:rsidR="00421A12">
              <w:rPr>
                <w:rFonts w:ascii="Times New Roman" w:hAnsi="Times New Roman" w:cs="Times New Roman"/>
                <w:sz w:val="24"/>
                <w:szCs w:val="24"/>
              </w:rPr>
              <w:t>нию и дополнительному профессиональному образованию; соци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альной адаптации безработных граждан на рынке труда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6D4210" w:rsidRPr="006E7FF4" w:rsidRDefault="006D4210" w:rsidP="006D4210">
            <w:pPr>
              <w:pStyle w:val="a8"/>
              <w:spacing w:before="0" w:beforeAutospacing="0" w:after="0" w:afterAutospacing="0"/>
              <w:ind w:firstLine="481"/>
              <w:jc w:val="both"/>
            </w:pPr>
            <w:r w:rsidRPr="006E7FF4">
              <w:t xml:space="preserve">В отчетном периоде прошли профессиональное обучение и получили дополнительное профессиональное образование по востребованным профессиям и специальностям 71 безработный гражданин. </w:t>
            </w:r>
            <w:proofErr w:type="gramStart"/>
            <w:r w:rsidRPr="006E7FF4">
              <w:t xml:space="preserve">Обучение </w:t>
            </w:r>
            <w:r w:rsidR="00FE6A0A">
              <w:t xml:space="preserve">было </w:t>
            </w:r>
            <w:r w:rsidRPr="006E7FF4">
              <w:t xml:space="preserve">организовано по следующим образовательным программам: тракторист, водитель погрузчика, электросварщик ручной сварки, лаборант химического анализа, машинист крана, воспитатель, переподготовка водителей с категории «В» на категорию «С», горнорабочий, слесарь-электрик, охранник, тракторист переподготовка с </w:t>
            </w:r>
            <w:r w:rsidR="00533355">
              <w:t xml:space="preserve">категории </w:t>
            </w:r>
            <w:r w:rsidRPr="006E7FF4">
              <w:t xml:space="preserve">«С» на «Д», </w:t>
            </w:r>
            <w:r w:rsidR="00533355">
              <w:t xml:space="preserve">                      </w:t>
            </w:r>
            <w:r w:rsidRPr="006E7FF4">
              <w:t>1С:</w:t>
            </w:r>
            <w:proofErr w:type="gramEnd"/>
            <w:r w:rsidRPr="006E7FF4">
              <w:t xml:space="preserve"> Предприятие (версия 8.3), оператор котельной, оператор ЭВМ. </w:t>
            </w:r>
          </w:p>
          <w:p w:rsidR="006D4210" w:rsidRPr="006E7FF4" w:rsidRDefault="006D4210" w:rsidP="006D4210">
            <w:pPr>
              <w:pStyle w:val="a8"/>
              <w:spacing w:before="0" w:beforeAutospacing="0" w:after="0" w:afterAutospacing="0"/>
              <w:ind w:firstLine="481"/>
              <w:jc w:val="both"/>
            </w:pPr>
            <w:r w:rsidRPr="006E7FF4">
              <w:t xml:space="preserve">Завершили обучение 71 человек, трудоустроено 66 чел.  </w:t>
            </w:r>
          </w:p>
          <w:p w:rsidR="006D4210" w:rsidRPr="006D4210" w:rsidRDefault="006D4210" w:rsidP="006D4210">
            <w:pPr>
              <w:pStyle w:val="a8"/>
              <w:spacing w:before="0" w:beforeAutospacing="0" w:after="0" w:afterAutospacing="0"/>
              <w:ind w:firstLine="481"/>
              <w:jc w:val="both"/>
            </w:pPr>
            <w:r w:rsidRPr="006E7FF4">
              <w:t>Государственная услуга по социальной адаптации безработных граждан на рынке труда оказана 183 гражданам</w:t>
            </w:r>
            <w:r w:rsidR="006E7FF4" w:rsidRPr="006E7FF4">
              <w:t>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обучение и дополнительное профессиональное образование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женщин в период отпуска по уходу за ребенком до достижения им возраста 3 ле</w:t>
            </w:r>
            <w:r w:rsidR="000F32D5">
              <w:rPr>
                <w:rFonts w:ascii="Times New Roman" w:eastAsia="Calibri" w:hAnsi="Times New Roman" w:cs="Times New Roman"/>
                <w:sz w:val="24"/>
                <w:szCs w:val="24"/>
              </w:rPr>
              <w:t>т, с целью дальнейшего трудоуст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ройства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6D4210" w:rsidRPr="000F32D5" w:rsidRDefault="000F32D5" w:rsidP="003379CA">
            <w:pPr>
              <w:widowControl w:val="0"/>
              <w:autoSpaceDE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D37386"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в центр занятости населения с целью пройти обучение обратилось 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7386"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женщин, находящихся в отпуске по уходу за ребенком до 3-х лет, </w:t>
            </w:r>
            <w:r w:rsidR="003379C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BA676A"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D37386"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BA676A" w:rsidRPr="006E7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окончили  обучение.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обучение</w:t>
            </w:r>
            <w:r w:rsidR="000F3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дополнительное профессиональ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ное образование незан</w:t>
            </w:r>
            <w:r w:rsidR="000F32D5">
              <w:rPr>
                <w:rFonts w:ascii="Times New Roman" w:eastAsia="Calibri" w:hAnsi="Times New Roman" w:cs="Times New Roman"/>
                <w:sz w:val="24"/>
                <w:szCs w:val="24"/>
              </w:rPr>
              <w:t>ятых граждан, которым в соответ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ствии с законодательством Российской Федерации назн</w:t>
            </w:r>
            <w:r w:rsidR="000F32D5">
              <w:rPr>
                <w:rFonts w:ascii="Times New Roman" w:eastAsia="Calibri" w:hAnsi="Times New Roman" w:cs="Times New Roman"/>
                <w:sz w:val="24"/>
                <w:szCs w:val="24"/>
              </w:rPr>
              <w:t>аче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на страховая пенсия по старо</w:t>
            </w:r>
            <w:r w:rsidR="000F32D5">
              <w:rPr>
                <w:rFonts w:ascii="Times New Roman" w:eastAsia="Calibri" w:hAnsi="Times New Roman" w:cs="Times New Roman"/>
                <w:sz w:val="24"/>
                <w:szCs w:val="24"/>
              </w:rPr>
              <w:t>сти и которые стремятся возобно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вить трудовую деятельность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D37386" w:rsidRPr="0034572D" w:rsidRDefault="00D37386" w:rsidP="006A6A23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F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 отчетный период незанятые граждане,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 ЦЗН не обращались.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3544" w:type="dxa"/>
          </w:tcPr>
          <w:p w:rsidR="00D37386" w:rsidRPr="000E32BA" w:rsidRDefault="000F32D5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профессионального обучения и дополнитель</w:t>
            </w:r>
            <w:r w:rsidR="00D37386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профессионального образования лиц </w:t>
            </w:r>
            <w:proofErr w:type="spellStart"/>
            <w:r w:rsidR="00D37386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D37386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6A6A23" w:rsidRPr="006A6A23" w:rsidRDefault="00D37386" w:rsidP="006A6A23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475EBE" w:rsidRPr="006E7FF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475EBE" w:rsidRPr="006E7FF4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50 лет и старше, граждане </w:t>
            </w:r>
            <w:proofErr w:type="spellStart"/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изъявили желание принять участие в мероприятиях по профессиональному обучению и дополнительному профессиональному образованию. Заявки одобрены ГКУ РО «ЦЗН».</w:t>
            </w:r>
          </w:p>
          <w:p w:rsidR="000F32D5" w:rsidRPr="006E7FF4" w:rsidRDefault="00B12DBF" w:rsidP="0089635E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Все завершившие обучение трудоустроены (</w:t>
            </w:r>
            <w:proofErr w:type="spellStart"/>
            <w:proofErr w:type="gramStart"/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трудоуст</w:t>
            </w:r>
            <w:r w:rsidR="00896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  <w:proofErr w:type="spellEnd"/>
            <w:proofErr w:type="gramEnd"/>
            <w:r w:rsidR="008963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сохранение занятости</w:t>
            </w:r>
            <w:r w:rsidR="008963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475EBE" w:rsidRPr="006E7F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3544" w:type="dxa"/>
          </w:tcPr>
          <w:p w:rsidR="00D37386" w:rsidRPr="000E32BA" w:rsidRDefault="000F32D5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Опережающее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</w:t>
            </w:r>
            <w:r w:rsidR="00C84E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7386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D37386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и дополнительное профессиональное образование работников организаций, находящихся под риском увольнения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D37386" w:rsidRPr="006E7FF4" w:rsidRDefault="006A6A23" w:rsidP="006A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F32D5" w:rsidRPr="006E7FF4">
              <w:rPr>
                <w:rFonts w:ascii="Times New Roman" w:hAnsi="Times New Roman" w:cs="Times New Roman"/>
                <w:sz w:val="24"/>
                <w:szCs w:val="24"/>
              </w:rPr>
              <w:t>Услуга в отчетном периоде не оказывалась.</w:t>
            </w:r>
          </w:p>
        </w:tc>
      </w:tr>
      <w:tr w:rsidR="00D37386" w:rsidRPr="000E32BA" w:rsidTr="00421A12">
        <w:tc>
          <w:tcPr>
            <w:tcW w:w="15245" w:type="dxa"/>
            <w:gridSpan w:val="5"/>
          </w:tcPr>
          <w:p w:rsidR="00D37386" w:rsidRPr="000E32BA" w:rsidRDefault="00D37386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 Обеспечение устойчивого роста доходов населения и заработной платы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на предприя</w:t>
            </w:r>
            <w:r w:rsidR="006A6A23">
              <w:rPr>
                <w:rFonts w:ascii="Times New Roman" w:eastAsia="Calibri" w:hAnsi="Times New Roman" w:cs="Times New Roman"/>
                <w:sz w:val="24"/>
                <w:szCs w:val="24"/>
              </w:rPr>
              <w:t>тиях и в организациях негосудар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ственного сектора экономики области, присоединившихся к трехстороннему Соглашению, повышенного минимального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6598" w:type="dxa"/>
          </w:tcPr>
          <w:p w:rsidR="00D37386" w:rsidRPr="000E32BA" w:rsidRDefault="003B385E" w:rsidP="003B385E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7386" w:rsidRPr="006E7FF4">
              <w:rPr>
                <w:rFonts w:ascii="Times New Roman" w:hAnsi="Times New Roman" w:cs="Times New Roman"/>
                <w:sz w:val="24"/>
                <w:szCs w:val="24"/>
              </w:rPr>
              <w:t>еличина МРОТ, применяемая в организациях негосударственного сектора экономики, присоединившихся к областному трехстороннему Соглашению, составила на уровне величины, у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>становленной Соглашением, от 18</w:t>
            </w:r>
            <w:r w:rsidR="00D37386" w:rsidRPr="006E7FF4">
              <w:rPr>
                <w:rFonts w:ascii="Times New Roman" w:hAnsi="Times New Roman" w:cs="Times New Roman"/>
                <w:sz w:val="24"/>
                <w:szCs w:val="24"/>
              </w:rPr>
              <w:t>335,0 руб. и выше.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недопущению образования задолженности по заработной плате в организациях всех форм собственности и отраслей экономики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598" w:type="dxa"/>
          </w:tcPr>
          <w:p w:rsidR="00D37386" w:rsidRPr="00030289" w:rsidRDefault="00D37386" w:rsidP="00432B32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информации отдела государственной статистики в г. Шахты </w:t>
            </w:r>
            <w:r w:rsidRPr="00432B32">
              <w:rPr>
                <w:rFonts w:ascii="Times New Roman" w:hAnsi="Times New Roman" w:cs="Times New Roman"/>
                <w:sz w:val="24"/>
                <w:szCs w:val="24"/>
              </w:rPr>
              <w:t>(вклю</w:t>
            </w:r>
            <w:r w:rsidR="006A6A23" w:rsidRPr="00432B32">
              <w:rPr>
                <w:rFonts w:ascii="Times New Roman" w:hAnsi="Times New Roman" w:cs="Times New Roman"/>
                <w:sz w:val="24"/>
                <w:szCs w:val="24"/>
              </w:rPr>
              <w:t xml:space="preserve">чая специалистов в </w:t>
            </w:r>
            <w:r w:rsidR="00432B32" w:rsidRPr="00432B32">
              <w:rPr>
                <w:rFonts w:ascii="Times New Roman" w:hAnsi="Times New Roman" w:cs="Times New Roman"/>
                <w:sz w:val="24"/>
                <w:szCs w:val="24"/>
              </w:rPr>
              <w:t xml:space="preserve"> г. Новошахтинске</w:t>
            </w:r>
            <w:r w:rsidRPr="00432B32">
              <w:rPr>
                <w:rFonts w:ascii="Times New Roman" w:hAnsi="Times New Roman" w:cs="Times New Roman"/>
                <w:sz w:val="24"/>
                <w:szCs w:val="24"/>
              </w:rPr>
              <w:t>, р.п.</w:t>
            </w:r>
            <w:proofErr w:type="gramEnd"/>
            <w:r w:rsidRPr="0043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B32">
              <w:rPr>
                <w:rFonts w:ascii="Times New Roman" w:hAnsi="Times New Roman" w:cs="Times New Roman"/>
                <w:sz w:val="24"/>
                <w:szCs w:val="24"/>
              </w:rPr>
              <w:t>Усть-Донецком)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B32">
              <w:rPr>
                <w:rFonts w:ascii="Times New Roman" w:hAnsi="Times New Roman" w:cs="Times New Roman"/>
                <w:sz w:val="24"/>
                <w:szCs w:val="24"/>
              </w:rPr>
              <w:t>в представительство в г. Новошахтинске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A0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просроченной задолженности по за</w:t>
            </w:r>
            <w:r w:rsidR="00432B32">
              <w:rPr>
                <w:rFonts w:ascii="Times New Roman" w:hAnsi="Times New Roman" w:cs="Times New Roman"/>
                <w:sz w:val="24"/>
                <w:szCs w:val="24"/>
              </w:rPr>
              <w:t xml:space="preserve">работной плате </w:t>
            </w:r>
            <w:r w:rsidR="00FE6A0A">
              <w:rPr>
                <w:rFonts w:ascii="Times New Roman" w:hAnsi="Times New Roman" w:cs="Times New Roman"/>
                <w:sz w:val="24"/>
                <w:szCs w:val="24"/>
              </w:rPr>
              <w:t>в течение года не представлялись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Увеличение (индексация) должностных окладов руководителей, специалистов и служащих, ставок заработной платы рабочих муниципальных учреждений города Новошахтинска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6E7FF4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; Управление образования;</w:t>
            </w:r>
          </w:p>
          <w:p w:rsidR="00D37386" w:rsidRPr="000E32BA" w:rsidRDefault="00D37386" w:rsidP="00EB6899">
            <w:pPr>
              <w:autoSpaceDE w:val="0"/>
              <w:autoSpaceDN w:val="0"/>
              <w:adjustRightInd w:val="0"/>
            </w:pP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Отдел культуры и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спорта; МБУЗ «ЦГБ»; МБУЗ «ДГБ»; МБУ «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ЦСОГПВиИ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598" w:type="dxa"/>
          </w:tcPr>
          <w:p w:rsidR="00C8608A" w:rsidRPr="00A36C88" w:rsidRDefault="00D37386" w:rsidP="00C8608A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FF4">
              <w:rPr>
                <w:rFonts w:ascii="Times New Roman" w:hAnsi="Times New Roman"/>
                <w:sz w:val="24"/>
                <w:szCs w:val="24"/>
              </w:rPr>
              <w:t>В целях совершенствования условий оплаты труда работников муниципальных бюджетных и автономных образовательных учреждений города, подведомственных Управлению образования, согласно постановлениям Администрации города от 28.10.2021 № 1152 «Об оплате труда работников муниципальных бюджетных учреждений дополнительного образования детско-юношеских спортивных школ города Новошахтинска, подведомственных Управлению образования Администрации города Новошахтинска» и от 28.10.2021 № 1153 «Об оплате труда работников муниципальных бюджетных и автономных образовательных и прочих учреждений</w:t>
            </w:r>
            <w:proofErr w:type="gramEnd"/>
            <w:r w:rsidRPr="006E7FF4">
              <w:rPr>
                <w:rFonts w:ascii="Times New Roman" w:hAnsi="Times New Roman"/>
                <w:sz w:val="24"/>
                <w:szCs w:val="24"/>
              </w:rPr>
              <w:t xml:space="preserve"> города Новошахтинска, подведомственных Управлению образования Администрации города Новошахтинска», </w:t>
            </w:r>
            <w:r w:rsidR="00C8608A" w:rsidRPr="00A36C88">
              <w:rPr>
                <w:rFonts w:ascii="Times New Roman" w:hAnsi="Times New Roman"/>
                <w:sz w:val="24"/>
                <w:szCs w:val="24"/>
              </w:rPr>
              <w:t>с 01.01.2022 увеличены должностные оклады отдельным категориям работников (руководителям, заместителям руководителей, педагогическим работникам).</w:t>
            </w:r>
          </w:p>
          <w:p w:rsidR="00D37386" w:rsidRPr="006E7FF4" w:rsidRDefault="00C8608A" w:rsidP="00C8608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C88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Администрации</w:t>
            </w:r>
            <w:r w:rsidRPr="001523C9">
              <w:rPr>
                <w:rFonts w:ascii="Times New Roman" w:hAnsi="Times New Roman"/>
                <w:sz w:val="24"/>
                <w:szCs w:val="24"/>
              </w:rPr>
              <w:t xml:space="preserve"> города Новошахтинска от 08.07.2022 № 756 «Об увеличении (индексации) должностных окладов, ставок  заработной платы работников муниципальных  учреждений города Новошахтинска, технического и обслуживающего персонала органов местного самоуправления города Новошахтинска» с 01</w:t>
            </w:r>
            <w:r w:rsidRPr="00022E62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2E62">
              <w:rPr>
                <w:rFonts w:ascii="Times New Roman" w:hAnsi="Times New Roman"/>
                <w:sz w:val="24"/>
                <w:szCs w:val="24"/>
              </w:rPr>
              <w:t xml:space="preserve"> должностные оклады (ставки заработной платы) работников муниципальных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E62">
              <w:rPr>
                <w:rFonts w:ascii="Times New Roman" w:hAnsi="Times New Roman"/>
                <w:sz w:val="24"/>
                <w:szCs w:val="24"/>
              </w:rPr>
              <w:t xml:space="preserve"> проиндексированы в 1,0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2E62">
              <w:rPr>
                <w:rFonts w:ascii="Times New Roman" w:hAnsi="Times New Roman"/>
                <w:sz w:val="24"/>
                <w:szCs w:val="24"/>
              </w:rPr>
              <w:t xml:space="preserve"> раза.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 в состав расходов при формировании бюджета города на очередной финансовый год средств на доплату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минимального размера оплаты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труда для работников бюджетного сектора экономики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города Новошахтинска</w:t>
            </w:r>
          </w:p>
        </w:tc>
        <w:tc>
          <w:tcPr>
            <w:tcW w:w="6598" w:type="dxa"/>
          </w:tcPr>
          <w:p w:rsidR="00D37386" w:rsidRPr="000E32BA" w:rsidRDefault="00D37386" w:rsidP="00C308EC">
            <w:pPr>
              <w:pStyle w:val="a9"/>
              <w:spacing w:after="0"/>
              <w:ind w:firstLine="481"/>
              <w:jc w:val="both"/>
              <w:rPr>
                <w:rFonts w:cs="Times New Roman"/>
                <w:highlight w:val="yellow"/>
              </w:rPr>
            </w:pPr>
            <w:r w:rsidRPr="002058C2">
              <w:t xml:space="preserve">Решением </w:t>
            </w:r>
            <w:proofErr w:type="spellStart"/>
            <w:r w:rsidRPr="002058C2">
              <w:t>Новошахтинской</w:t>
            </w:r>
            <w:proofErr w:type="spellEnd"/>
            <w:r w:rsidRPr="002058C2">
              <w:t xml:space="preserve"> городской Думы от 23.12.2021 № 300 (с изменениями: от 27.01.2022 № 305; от 31.03.2022 № 320; от 26.05.2022 № 333) «О бюджете города Новошахтинска на 2022 год и на плановый период 2023 и 2024 годов» предусмотрены </w:t>
            </w:r>
            <w:r w:rsidRPr="002058C2">
              <w:rPr>
                <w:rFonts w:eastAsia="Calibri" w:cs="Times New Roman"/>
              </w:rPr>
              <w:t xml:space="preserve">средства на доплату до минимального </w:t>
            </w:r>
            <w:proofErr w:type="gramStart"/>
            <w:r w:rsidRPr="002058C2">
              <w:rPr>
                <w:rFonts w:eastAsia="Calibri" w:cs="Times New Roman"/>
              </w:rPr>
              <w:t>размера оплаты труда</w:t>
            </w:r>
            <w:proofErr w:type="gramEnd"/>
            <w:r w:rsidRPr="002058C2">
              <w:rPr>
                <w:rFonts w:eastAsia="Calibri" w:cs="Times New Roman"/>
              </w:rPr>
              <w:t xml:space="preserve"> для работников </w:t>
            </w:r>
            <w:r w:rsidRPr="002058C2">
              <w:rPr>
                <w:rFonts w:eastAsia="Calibri" w:cs="Times New Roman"/>
              </w:rPr>
              <w:lastRenderedPageBreak/>
              <w:t>бюджетного сектора экономики.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неформальной занятости и легализация «теневой заработной платы»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598" w:type="dxa"/>
          </w:tcPr>
          <w:p w:rsidR="00D37386" w:rsidRPr="00E7650C" w:rsidRDefault="00D37386" w:rsidP="006C78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 по снижению неформальной занятости Заместителем Главы Администрации города по вопросам экономики утвержден «План мероприятий по снижению уровня неформальной занятости и легализации трудовых отношений по муниципальному образованию «город Новошахтинск» на 2022-2024 годы». </w:t>
            </w:r>
          </w:p>
          <w:p w:rsidR="00D37386" w:rsidRPr="000E32BA" w:rsidRDefault="00E50912" w:rsidP="00E5091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30.12</w:t>
            </w:r>
            <w:r w:rsidR="00D37386" w:rsidRPr="00E50912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proofErr w:type="gramStart"/>
            <w:r w:rsidR="00D37386" w:rsidRPr="00E50912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proofErr w:type="gramEnd"/>
            <w:r w:rsidR="00D37386" w:rsidRPr="00E5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12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0912">
              <w:rPr>
                <w:rFonts w:ascii="Times New Roman" w:hAnsi="Times New Roman" w:cs="Times New Roman"/>
                <w:sz w:val="24"/>
                <w:szCs w:val="24"/>
              </w:rPr>
              <w:t xml:space="preserve"> 977 чел., с которыми заключены трудовые договоры</w:t>
            </w:r>
            <w:r w:rsidR="00D37386" w:rsidRPr="00E50912">
              <w:rPr>
                <w:rFonts w:ascii="Times New Roman" w:hAnsi="Times New Roman" w:cs="Times New Roman"/>
                <w:sz w:val="24"/>
                <w:szCs w:val="24"/>
              </w:rPr>
              <w:t xml:space="preserve">. Кроме того, в результате проводимой работы по снижению уровня неформальной занятости, в качестве индивидуального предпринимателя зарегистрированы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37386" w:rsidRPr="00E50912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 качестве </w:t>
            </w:r>
            <w:proofErr w:type="spellStart"/>
            <w:r w:rsidR="00D37386" w:rsidRPr="00E50912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D37386" w:rsidRPr="00E50912">
              <w:rPr>
                <w:rFonts w:ascii="Times New Roman" w:hAnsi="Times New Roman" w:cs="Times New Roman"/>
                <w:sz w:val="24"/>
                <w:szCs w:val="24"/>
              </w:rPr>
              <w:t xml:space="preserve"> – 9 чел.</w:t>
            </w:r>
          </w:p>
        </w:tc>
      </w:tr>
      <w:tr w:rsidR="00D37386" w:rsidRPr="000E32BA" w:rsidTr="00421A12">
        <w:tc>
          <w:tcPr>
            <w:tcW w:w="15245" w:type="dxa"/>
            <w:gridSpan w:val="5"/>
          </w:tcPr>
          <w:p w:rsidR="00D37386" w:rsidRPr="000E32BA" w:rsidRDefault="00D37386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Предоставление государственной помощи малоимущим гражданам и малоимущим семьям с детьми по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выявительному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принципу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информационно-разъяснительной рабо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о существующих мерах </w:t>
            </w:r>
            <w:proofErr w:type="spellStart"/>
            <w:proofErr w:type="gramStart"/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r w:rsidR="000B05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малоимущих граждан, видах и условиях предоставления таких мер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D37386" w:rsidRPr="007B14FD" w:rsidRDefault="00C75611" w:rsidP="000B05C8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среди населения ведется через средства массовой информации: печатные издания - 39; буклеты 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9; телевидение 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6; интернет 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 xml:space="preserve"> 178; социальные сети </w:t>
            </w:r>
            <w:r w:rsidR="000B0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>155;  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выездные приемы граждан</w:t>
            </w:r>
            <w:r w:rsidR="006E7FF4" w:rsidRPr="006E7FF4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210; размещение информации на стендах УСЗН и МФЦ.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мер социальной поддержки детей первого-второго года жизни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малоимущих семей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C75611" w:rsidRPr="004207A6" w:rsidRDefault="00C75611" w:rsidP="00C75611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Предоставлено ежемесячных денежных выплат на детей первого-второго года жизни из малоимущих семей 1053 получ</w:t>
            </w:r>
            <w:r w:rsidR="006E7FF4" w:rsidRPr="004207A6">
              <w:rPr>
                <w:rFonts w:ascii="Times New Roman" w:hAnsi="Times New Roman" w:cs="Times New Roman"/>
                <w:sz w:val="24"/>
                <w:szCs w:val="24"/>
              </w:rPr>
              <w:t>ателям на 1127 детей в сумме  8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938,08 тыс. руб.</w:t>
            </w:r>
          </w:p>
          <w:p w:rsidR="00D37386" w:rsidRPr="004207A6" w:rsidRDefault="00D37386" w:rsidP="007B14FD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детей из многодетных семей, в соответствии с Областным законом от 22.10.2004 № 165-ЗС «О социальной поддержке детства в Ростовской области»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D37386" w:rsidRPr="004207A6" w:rsidRDefault="00C75611" w:rsidP="004207A6">
            <w:pPr>
              <w:ind w:firstLine="3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Предоставлено ежемесячных денежных выплат на детей из многодетных семей 700 получателям на 2361 детей в сумме  11609,94 тыс. руб.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пособ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на ребенка в соответствии с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Областным законом от 22.10.2004 № 176-ЗС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пособии на ребенка гражданам, проживающим на территории Ростовской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C75611" w:rsidRPr="004207A6" w:rsidRDefault="00C75611" w:rsidP="00C75611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Предоставлено пособие на ребенка малоимущим семьям 2501 получате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лям на 5033 ребенка на сумму 45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689,87 тыс. руб.</w:t>
            </w:r>
          </w:p>
          <w:p w:rsidR="00D37386" w:rsidRPr="004207A6" w:rsidRDefault="00D37386" w:rsidP="007B14FD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для беременных женщин из малоимущих семей, кормящих матерей и детей в возрасте до 3 лет из малоимущих семей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C75611" w:rsidRPr="004207A6" w:rsidRDefault="00C75611" w:rsidP="00C75611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ежемесячных денежных выплат беременным, кормящим матерям и детям в возрасте до 3 лет из малоимущих семей </w:t>
            </w:r>
            <w:r w:rsidR="00B34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56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49B2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724 детей в сумме 4626,96 тыс. руб.</w:t>
            </w:r>
          </w:p>
          <w:p w:rsidR="00D37386" w:rsidRPr="004207A6" w:rsidRDefault="00D37386" w:rsidP="005820E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544" w:type="dxa"/>
          </w:tcPr>
          <w:p w:rsidR="00D37386" w:rsidRPr="000E32BA" w:rsidRDefault="00D37386" w:rsidP="00543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r w:rsidR="007562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семей,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имею</w:t>
            </w:r>
            <w:r w:rsidR="007562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щих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 проживающих на территории Р</w:t>
            </w:r>
            <w:r w:rsidR="007562C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виде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ежем</w:t>
            </w:r>
            <w:r w:rsidR="00543C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сячной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>ной выплаты в размере определен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в </w:t>
            </w:r>
            <w:r w:rsidR="007562C9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прожиточного минимума для детей, назначаемой в случае рождения после 31 декабря 2012 года третьего ребенка (родно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>го, усыновленного) или последующих детей (родных, усыновлен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ных) до достижения ребенком возраста 3 лет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D37386" w:rsidRPr="005820EC" w:rsidRDefault="00C75611" w:rsidP="00A34FDC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Назначены ежемесячные денежные выплаты на третьего ребенка или последующих детей 575 получате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лям на 631 ребенка на сумму  58</w:t>
            </w:r>
            <w:r w:rsidR="00A34FDC">
              <w:rPr>
                <w:rFonts w:ascii="Times New Roman" w:hAnsi="Times New Roman" w:cs="Times New Roman"/>
                <w:sz w:val="24"/>
                <w:szCs w:val="24"/>
              </w:rPr>
              <w:t>169,77 тыс. руб.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r w:rsidR="009D3C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малоимущих семей, имеющих детей и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="009D3C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живающих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города, в виде предоставления регионального материнского капитала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D37386" w:rsidRPr="00A34FDC" w:rsidRDefault="00C75611" w:rsidP="009D3C3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Выдано 104 сертификат</w:t>
            </w:r>
            <w:r w:rsidR="009D3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, подтверждающих право на получение регионального материнского капитала, сумма выплат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13371,4  тыс. руб.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598" w:type="dxa"/>
          </w:tcPr>
          <w:p w:rsidR="00D37386" w:rsidRPr="004207A6" w:rsidRDefault="00D37386" w:rsidP="00A34FD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Во исполнение пункта 5 статьи 65 Федерального за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кона от 29.12.2012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№ 273-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образовании в Российской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Федерации», в 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в административным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регламентом предоставления государственной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области" (постановление </w:t>
            </w:r>
            <w:proofErr w:type="spellStart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от 22.12.2014 № 5 (с изменениями), Управлением образования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города, муниципальными</w:t>
            </w:r>
            <w:proofErr w:type="gramEnd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дошкольными образовательными учреждениями обеспечена выплата компенсации родительской платы за присмотр и уход за детьми. </w:t>
            </w:r>
          </w:p>
          <w:p w:rsidR="00D37386" w:rsidRPr="004207A6" w:rsidRDefault="00D37386" w:rsidP="00A34FD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На 01.01.2023 компенсация начислена родителям (законным представителям) в отнош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ении 3155 детей, в том числе 1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413 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пер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вого ребенка (в размере 20%), 1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второго ребенка (в размере 50%), 432 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тр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>етьего ребенка (в размере 70%).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22.10.2004 № 165-ЗС «О социальной поддержке детства в Ростовской области»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598" w:type="dxa"/>
          </w:tcPr>
          <w:p w:rsidR="00D37386" w:rsidRPr="004207A6" w:rsidRDefault="00D37386" w:rsidP="00A34FD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Областным законом от 26.12.2005</w:t>
            </w:r>
            <w:r w:rsidR="006E70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№ 426-ЗС «О ежемесячном содержании детей-сирот и детей, оставшихся без попечения родителей, переданных на воспитание в семьи опекунов или попечителей» каждый ребенок, переданный на воспитание в семью опекуна или попечителя, имеет право на ежемесячное денежное содержание на приобретение продуктов питания, одежды, обуви, мягкого инвентаря, предметов хозяйственного обихода, личной гигиены, игр, игрушек, книг, а также</w:t>
            </w:r>
            <w:proofErr w:type="gramEnd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на культурно-массовую работу и прочие расходы за счет средств областного бюджета. Размер ежемесячного денежного содержания на каждого ребенка составляет по сост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>оянию на  01.01.2023 11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396 рублей в месяц. </w:t>
            </w:r>
            <w:proofErr w:type="gramStart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01.01.2023 232 детей</w:t>
            </w:r>
            <w:r w:rsidR="004207A6">
              <w:t>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сирот и детей, оставшихся без попечения родителей, являются получателями ежемесячного денежного содержания, 86 из 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 xml:space="preserve">них проживают в приемных семьях,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146 детей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сирот и детей, оставшихся без попечения родителей, находящихся под опекой (попечительством), в приемных семьях, обучающихся в муниципальных образовательных учреждениях, пользуются правом бесплатного проезда на городском, пригородном транспорте.</w:t>
            </w:r>
            <w:proofErr w:type="gramEnd"/>
          </w:p>
          <w:p w:rsidR="00D37386" w:rsidRPr="004207A6" w:rsidRDefault="004207A6" w:rsidP="00A34FD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 граждан из числа детей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386" w:rsidRPr="004207A6">
              <w:rPr>
                <w:rFonts w:ascii="Times New Roman" w:hAnsi="Times New Roman" w:cs="Times New Roman"/>
                <w:sz w:val="24"/>
                <w:szCs w:val="24"/>
              </w:rPr>
              <w:t>сирот и детей, оставшихся без попечения родителей, достигших возраста 18 лет и продолжавших обучение в общеобразовательных организациях, воспользовались правом на получение ежемесячного денежного содержания до момента окончания школы.</w:t>
            </w:r>
          </w:p>
          <w:p w:rsidR="00D37386" w:rsidRPr="004207A6" w:rsidRDefault="00D37386" w:rsidP="00A34FD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27 приемных родителей исполняют обязанности по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опеке и попечительству на основании договоров о возмездном оказании услуг. Размер ежемесячного денежного вознаграждения, причитающегося каждому из приемных родителей, определяется договором о приемной семье в соответствии Областным законом от 22.10.2005 </w:t>
            </w:r>
            <w:r w:rsidR="006E70F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№ 369</w:t>
            </w:r>
            <w:r w:rsidR="00466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6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ЗС и</w:t>
            </w:r>
            <w:r w:rsidR="0046685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составляет: до 01.10.2022 - 9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000 р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>ублей, с 01.10.2022 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> 9360 рублей.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При передаче на воспитание в приемную семью второго ребенка и за каждого последующего ребенка производится доплата в размере до 01.10.2022 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 xml:space="preserve">- 1742 рубля, с 01.10.2022 </w:t>
            </w:r>
            <w:r w:rsidR="006A6A23" w:rsidRPr="00420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812 рублей и за особые условия труда в размере до 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 xml:space="preserve">01.10.2022 - 1307 рублей, с 01.10.2022 </w:t>
            </w:r>
            <w:r w:rsidR="006A6A23" w:rsidRPr="00420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359 рублей. Ежемесячное денежное вознаграждение, причитающееся приемным родителям, перечисляется на банковские счета приемных родителей не позднее 15 числа следующего месяца.</w:t>
            </w:r>
          </w:p>
          <w:p w:rsidR="00D37386" w:rsidRPr="004207A6" w:rsidRDefault="00D37386" w:rsidP="00A34FD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Приемным родителям, воспитывающим ребенка младше 3 лет или ребенка-инвалида, выплачивается ежемесячная денежная компенсация в размере 50 рублей.</w:t>
            </w:r>
          </w:p>
          <w:p w:rsidR="00D37386" w:rsidRPr="004207A6" w:rsidRDefault="00D37386" w:rsidP="00A34FD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 статьи 3 Областного з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>акона от 22.10.2005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№ 369-ЗС при открытии на обустройство приемной семье выплачивается един</w:t>
            </w:r>
            <w:r w:rsidR="00466850">
              <w:rPr>
                <w:rFonts w:ascii="Times New Roman" w:hAnsi="Times New Roman" w:cs="Times New Roman"/>
                <w:sz w:val="24"/>
                <w:szCs w:val="24"/>
              </w:rPr>
              <w:t>овременное пособие в размере 30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000 рублей. В 2022 году указанные выплаты получили вновь открытые три приемные семьи.</w:t>
            </w:r>
          </w:p>
          <w:p w:rsidR="004207A6" w:rsidRDefault="00D37386" w:rsidP="00A34FD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Областными законами от 22.10.2005 № 369-ЗС «О мерах социальной поддержки детей-сирот и детей, оставшихся без попечения родителей, в части содержания в приемных семьях», от 26.12.2005 № 426-ЗС «О ежемесячном денежном содержании детей-сирот и детей, оставшихся без попечения родителей, переданных на воспитание в семьи опекунов или попечителей» детям, имеющим установленную инвалидность, предоставлено право на дополнительное денежное содержание: 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ежемесячного 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денежного</w:t>
            </w:r>
            <w:proofErr w:type="gramEnd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386" w:rsidRPr="004207A6" w:rsidRDefault="00D37386" w:rsidP="0042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>%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и составляет 14245 рублей ежемесячно.</w:t>
            </w:r>
          </w:p>
          <w:p w:rsidR="00D37386" w:rsidRPr="004207A6" w:rsidRDefault="00D37386" w:rsidP="004207A6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Получателями ежемесячного денежного содержания в увеличенном размере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7 подопечных, имеющих  установленную инвалидность,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воспитывающихся в семьях опекунов (по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>печителей), приемных родителей.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598" w:type="dxa"/>
          </w:tcPr>
          <w:p w:rsidR="00D37386" w:rsidRPr="004207A6" w:rsidRDefault="00D37386" w:rsidP="00A34FD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Областным законом от 30.03.2012 № 829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ЗС «О мерах поддержки граждан, усыновивших (удочеривших) детей-сирот и детей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родителей» усыновителям, принявшим ребенка на воспитание, выплачивается един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овременное пособие в размере 30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000 рублей. В 2022 году указанные в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>ыплаты получили 6 усыновителей.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меры социальной поддержки в виде единовременной денежной выплаты семьям в связи с рождением одновременно трех и более детей</w:t>
            </w:r>
          </w:p>
        </w:tc>
        <w:tc>
          <w:tcPr>
            <w:tcW w:w="2126" w:type="dxa"/>
          </w:tcPr>
          <w:p w:rsidR="00D37386" w:rsidRPr="000E32BA" w:rsidRDefault="00D37386" w:rsidP="0076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D37386" w:rsidRPr="004207A6" w:rsidRDefault="00D37386" w:rsidP="00A34FD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Выплаты производятся Министерством труда и социального развития Ростовской области.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C75611" w:rsidRPr="004207A6" w:rsidRDefault="00C75611" w:rsidP="00A34FD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За истекший период 2022 года выплаты не производились. С 01.01.2022 данную выплату осуществляет  ПФР.</w:t>
            </w:r>
          </w:p>
          <w:p w:rsidR="00D37386" w:rsidRPr="004207A6" w:rsidRDefault="00D37386" w:rsidP="005820E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598" w:type="dxa"/>
          </w:tcPr>
          <w:p w:rsidR="00D37386" w:rsidRPr="00B458CC" w:rsidRDefault="00D37386" w:rsidP="00A34FD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В соответствии с  Федеральным законом от 06.12.2021 409-ФЗ «О внесении изменений в отдельные законодательные акты Российской Федерации» внесены изменения в Федеральный закон от 19.05.1995 № 811-ФЗ «О государственных пособиях гражданам, имеющим детей», где выплата единовременного пособия делегирована Пенсионному фонду</w:t>
            </w:r>
            <w:r w:rsidR="00B458C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C75611" w:rsidRPr="004207A6" w:rsidRDefault="00C75611" w:rsidP="00A34FD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ежемесячной выплаты в связи с рождением (усыновлением) первого ребенка 759 получателям на 759 детей на 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сумму  84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390,65 тыс. руб.</w:t>
            </w:r>
          </w:p>
          <w:p w:rsidR="00D37386" w:rsidRPr="004207A6" w:rsidRDefault="00D37386" w:rsidP="00A34FD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социальной помощи в виде социального пособия, социального пособия на основании социального контракта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D37386" w:rsidRPr="005F576C" w:rsidRDefault="00C75611" w:rsidP="00FE6A0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В 2022 заключено 155 социальн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ых контрактов на общую сумму 27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="006E70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: трудная жизненна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я ситуация - 38 контрактов на 2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939,4 тыс.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руб., по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иск работы </w:t>
            </w:r>
            <w:r w:rsidR="005F576C" w:rsidRPr="00420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38 контрактов на 1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924,5 тыс.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руб., ра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звитие ИП - 79 контрактов на 22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900,9 тыс.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Досрочное назначение пенсии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старости отдельным гражданам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в установленном порядке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D37386" w:rsidRPr="004207A6" w:rsidRDefault="000F32D5" w:rsidP="00A34FD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на досрочную пенсию по направлению центра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отправлен 1 безработный гражданин.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7.17.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</w:t>
            </w:r>
            <w:r w:rsidR="00421A12">
              <w:rPr>
                <w:rFonts w:ascii="Times New Roman" w:hAnsi="Times New Roman" w:cs="Times New Roman"/>
                <w:sz w:val="24"/>
                <w:szCs w:val="24"/>
              </w:rPr>
              <w:t>ции культурно-досуговой деятель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ности среди обучающихся из малообеспеченных семей, для несовершеннолетних</w:t>
            </w:r>
            <w:r w:rsidR="00421A12">
              <w:rPr>
                <w:rFonts w:ascii="Times New Roman" w:hAnsi="Times New Roman" w:cs="Times New Roman"/>
                <w:sz w:val="24"/>
                <w:szCs w:val="24"/>
              </w:rPr>
              <w:t xml:space="preserve"> детей, состоящих на профилакти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ческом учете в комиссии по делам несовершеннолетних и защите их прав при Администрации города, в библиотеках и клубах на безвозмездной основе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спорта; </w:t>
            </w:r>
          </w:p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8" w:type="dxa"/>
          </w:tcPr>
          <w:p w:rsidR="00D37386" w:rsidRPr="004207A6" w:rsidRDefault="00D37386" w:rsidP="00A34FD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В 2022 году работа учреждений культуры проводилась в онлайн и офлайн форматах: в аккаунтах учреждений культуры в социальных сетях «Интернет» «Одноклассники», «</w:t>
            </w:r>
            <w:proofErr w:type="spellStart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0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A0A">
              <w:rPr>
                <w:rFonts w:ascii="Times New Roman" w:hAnsi="Times New Roman" w:cs="Times New Roman"/>
                <w:sz w:val="24"/>
                <w:szCs w:val="24"/>
              </w:rPr>
              <w:t>размещалась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мероприятиях, выставках, конкурсах с приглашением жителей принять в них участие.</w:t>
            </w:r>
          </w:p>
          <w:p w:rsidR="00D37386" w:rsidRPr="004207A6" w:rsidRDefault="00D37386" w:rsidP="00A34FD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В клубных учреждениях на бесплатной основе работает 181 клубное формирование, в которых занимаются 4355 человек, для детей работают 85 клубных формирования, в которых занимаются 1875 человек, для молодежи </w:t>
            </w:r>
            <w:r w:rsidR="00B458CC" w:rsidRPr="00420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45 формирований, в которых занимаются 1010 участников. </w:t>
            </w:r>
            <w:proofErr w:type="gramEnd"/>
          </w:p>
          <w:p w:rsidR="00D37386" w:rsidRPr="004207A6" w:rsidRDefault="00D37386" w:rsidP="00FE6A0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Всех несовершеннолетних, состоящих на профилактическом учете в КДН и ЗП Администрации города и ОПДН ОМВД России по г. Новошахтинску (согласно предоставляемым спискам), сотрудники клубных у</w:t>
            </w:r>
            <w:r w:rsidR="00FE6A0A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и библиотек приглашали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в клубные формирования и на проводимые мероприятия. С несовер</w:t>
            </w:r>
            <w:r w:rsidR="00FE6A0A"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шеннолетними, с которыми удавалось установить контакт, проводилась 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576C">
              <w:rPr>
                <w:rFonts w:ascii="Times New Roman" w:hAnsi="Times New Roman" w:cs="Times New Roman"/>
                <w:sz w:val="24"/>
                <w:szCs w:val="24"/>
              </w:rPr>
              <w:t>дуальная работа. М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>етодистами </w:t>
            </w:r>
            <w:r w:rsidR="003A07E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E6A0A">
              <w:rPr>
                <w:rFonts w:ascii="Times New Roman" w:hAnsi="Times New Roman" w:cs="Times New Roman"/>
                <w:sz w:val="24"/>
                <w:szCs w:val="24"/>
              </w:rPr>
              <w:t xml:space="preserve"> «Стадион Западный» проведена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привлечению несовершеннолетних к занятиям спортом в секциях футбола, волейбола, настольного тенниса, проводится тестирование по выполнению видов испытаний (тестов), </w:t>
            </w:r>
            <w:bookmarkStart w:id="0" w:name="_GoBack1"/>
            <w:bookmarkEnd w:id="0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прием нормативов Всероссийского физкультурно-спортивного комплекса «Готов к труду и обороне» (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 xml:space="preserve">ГТО) среди детей и подростков. 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 на посещение муниципальных бюджетных учреждений дополнительного образования «Детская музыкальная школа», «Детская школа искусств», «Детская художественная школа» города Новошахтинска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детям-инвалидам, детям из многодетных семей, детям, находящимся под опекой, и по потере кормильца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37386" w:rsidRPr="006026E9" w:rsidRDefault="00D37386" w:rsidP="00A34FD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В школах дополнительного образования сферы культуры предусмотрен ряд льгот </w:t>
            </w:r>
            <w:proofErr w:type="gramStart"/>
            <w:r w:rsidRPr="006026E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  <w:proofErr w:type="gramStart"/>
            <w:r w:rsidRPr="006026E9">
              <w:rPr>
                <w:rFonts w:ascii="Times New Roman" w:hAnsi="Times New Roman" w:cs="Times New Roman"/>
                <w:sz w:val="24"/>
                <w:szCs w:val="24"/>
              </w:rPr>
              <w:t>Во всех школах для детей,</w:t>
            </w:r>
            <w:r w:rsidR="00543540"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 чьи родители были призваны</w:t>
            </w:r>
            <w:r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207A6" w:rsidRPr="006026E9">
              <w:rPr>
                <w:rFonts w:ascii="Times New Roman" w:hAnsi="Times New Roman" w:cs="Times New Roman"/>
                <w:sz w:val="24"/>
                <w:szCs w:val="24"/>
              </w:rPr>
              <w:t>военную службу по мобилизации</w:t>
            </w:r>
            <w:r w:rsidR="00543540"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, льгота по оплате за обучение составила </w:t>
            </w:r>
            <w:r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100%. </w:t>
            </w:r>
            <w:r w:rsidR="006026E9" w:rsidRPr="006026E9">
              <w:rPr>
                <w:rFonts w:ascii="Times New Roman" w:hAnsi="Times New Roman" w:cs="Times New Roman"/>
                <w:sz w:val="24"/>
                <w:szCs w:val="24"/>
              </w:rPr>
              <w:t>Так же в школах дополнительного образования,</w:t>
            </w:r>
            <w:r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предусмотрены льготы </w:t>
            </w:r>
            <w:r w:rsidR="00486E94" w:rsidRPr="006026E9">
              <w:rPr>
                <w:rFonts w:ascii="Times New Roman" w:hAnsi="Times New Roman" w:cs="Times New Roman"/>
                <w:sz w:val="24"/>
                <w:szCs w:val="24"/>
              </w:rPr>
              <w:t>по оплате за обучение для детей инвалидов в размере</w:t>
            </w:r>
            <w:r w:rsidR="006026E9"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86E94"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100%, для детей из многодетных семей, детей, находящихся под опекой и по потере кормильца </w:t>
            </w:r>
            <w:r w:rsidR="006026E9" w:rsidRPr="00602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размере - 40% в ДМШ, и в размере</w:t>
            </w:r>
            <w:proofErr w:type="gramEnd"/>
            <w:r w:rsidR="006026E9"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 - 100% в ДХШ.</w:t>
            </w:r>
          </w:p>
          <w:p w:rsidR="00D37386" w:rsidRPr="004207A6" w:rsidRDefault="00D37386" w:rsidP="00FE6A0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E9">
              <w:rPr>
                <w:rFonts w:ascii="Times New Roman" w:hAnsi="Times New Roman" w:cs="Times New Roman"/>
                <w:sz w:val="24"/>
                <w:szCs w:val="24"/>
              </w:rPr>
              <w:t>За отчетный период в школах льготами пользовались 272 обучающихся, в том числе 40 человек с ограниченными возможностями здоровья и 7</w:t>
            </w:r>
            <w:r w:rsidR="007F3A84"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из семей граждан РФ</w:t>
            </w:r>
            <w:r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зарегистрированных по месту жительства на территории </w:t>
            </w:r>
            <w:r w:rsidR="007F3A84" w:rsidRPr="006026E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 и призванных на военную службу по мобилизации в ВС РФ в соответствии с Указом Президента РФ</w:t>
            </w:r>
            <w:r w:rsidR="007F3A84"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A84" w:rsidRPr="006026E9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F3A84" w:rsidRPr="0060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6E9">
              <w:rPr>
                <w:rFonts w:ascii="Times New Roman" w:hAnsi="Times New Roman" w:cs="Times New Roman"/>
                <w:sz w:val="24"/>
                <w:szCs w:val="24"/>
              </w:rPr>
              <w:t>№ 647.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7.19.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на посещение муниципального бюджетного учреждения культуры «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театр» студентам и пенсионерам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37386" w:rsidRPr="00BD5FD2" w:rsidRDefault="00D37386" w:rsidP="0077726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proofErr w:type="gramStart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Новошахтинском</w:t>
            </w:r>
            <w:proofErr w:type="gramEnd"/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драматическом театре состоялось 295 мероприятий (спектакли, концерты, фестивали, мастер-классы, творческие встречи, лекции, открытые репетиции), которые посетили 43454 зрителя, в т.ч. льготные категории зрителей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 xml:space="preserve"> 22461 человек, что составляет 51,7</w:t>
            </w:r>
            <w:r w:rsidR="004207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07A6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зрителей состоялось 13 выставок, которые по</w:t>
            </w:r>
            <w:r w:rsidR="004207A6" w:rsidRPr="004207A6">
              <w:rPr>
                <w:rFonts w:ascii="Times New Roman" w:hAnsi="Times New Roman" w:cs="Times New Roman"/>
                <w:sz w:val="24"/>
                <w:szCs w:val="24"/>
              </w:rPr>
              <w:t>сетили бесплатно 34947 человек.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организации бесплатного горячего питания обучающихся из малообеспеченных семей в общеобразовательных организациях города и обеспечение питанием льготных категорий воспитанников дошкольных образовательных организаций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598" w:type="dxa"/>
          </w:tcPr>
          <w:p w:rsidR="00D37386" w:rsidRPr="00B458CC" w:rsidRDefault="00D37386" w:rsidP="00751C8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В 2022 году предоставление бесплатного горячего питания обучающимся, прожива</w:t>
            </w:r>
            <w:r w:rsidR="00751C86">
              <w:rPr>
                <w:rFonts w:ascii="Times New Roman" w:hAnsi="Times New Roman" w:cs="Times New Roman"/>
                <w:sz w:val="24"/>
                <w:szCs w:val="24"/>
              </w:rPr>
              <w:t xml:space="preserve">ющим в малообеспеченных семьях, регламентировалось постановлением 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Новошахтинска от 25.09.202</w:t>
            </w:r>
            <w:r w:rsidR="004207A6" w:rsidRPr="00B458CC">
              <w:rPr>
                <w:rFonts w:ascii="Times New Roman" w:hAnsi="Times New Roman" w:cs="Times New Roman"/>
                <w:sz w:val="24"/>
                <w:szCs w:val="24"/>
              </w:rPr>
              <w:t>0 № 803 «Об утверждении П</w:t>
            </w:r>
            <w:r w:rsidR="00751C86">
              <w:rPr>
                <w:rFonts w:ascii="Times New Roman" w:hAnsi="Times New Roman" w:cs="Times New Roman"/>
                <w:sz w:val="24"/>
                <w:szCs w:val="24"/>
              </w:rPr>
              <w:t xml:space="preserve">орядка 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751C86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бесплатного питания обучающимся муниципальных 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города Новошахтинска» (с изменениями).</w:t>
            </w:r>
          </w:p>
          <w:p w:rsidR="00D37386" w:rsidRPr="00B458CC" w:rsidRDefault="00D37386" w:rsidP="00643C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указанному постановлению максимальное количество детей из </w:t>
            </w:r>
            <w:proofErr w:type="gramStart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малоимущих семей, получающих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бесплатное питание в 2022 году</w:t>
            </w:r>
            <w:r w:rsidR="001A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A0A">
              <w:rPr>
                <w:rFonts w:ascii="Times New Roman" w:hAnsi="Times New Roman" w:cs="Times New Roman"/>
                <w:sz w:val="24"/>
                <w:szCs w:val="24"/>
              </w:rPr>
              <w:t>составило</w:t>
            </w:r>
            <w:proofErr w:type="gramEnd"/>
            <w:r w:rsidR="00B458C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290 детей, обучающихся в 5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11 классах (с 01.09.2020 все обучающиеся 1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4 классов обеспечены бесплатным одноразовым горячим питанием). </w:t>
            </w:r>
          </w:p>
          <w:p w:rsidR="00D37386" w:rsidRPr="00B458CC" w:rsidRDefault="00D37386" w:rsidP="00643C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горячее </w:t>
            </w:r>
            <w:proofErr w:type="gramStart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gramEnd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5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11 классов, проживающим в семьях, являющихся малоимущими, предоставляется один раз в день. В связи с увеличением стоимости питания для обучающихся 1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4 классов рассмотрен вопрос об увеличении стоимости питания и для детей, проживающих в малоимущих семьях. В 20</w:t>
            </w:r>
            <w:r w:rsidR="00466850">
              <w:rPr>
                <w:rFonts w:ascii="Times New Roman" w:hAnsi="Times New Roman" w:cs="Times New Roman"/>
                <w:sz w:val="24"/>
                <w:szCs w:val="24"/>
              </w:rPr>
              <w:t>22 году она составила 61,01 руб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7386" w:rsidRPr="00B458CC" w:rsidRDefault="00D37386" w:rsidP="00643C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постановлению Администрации города от 12.12.2014 № 1523 «Об утверждении порядка определения размера родительской платы, взимаемой с родителей 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 за присмотр и уход за детьми,  осваивающими образовательную программу дошкольного образования в организациях, осуществляющих образовательную деятельность, и об установлении размера родительской платы» (с изменениями), от внесения родительской платы освобождены родители (законные представители) детей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инвалидов, детей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сирот и детей, оставшихся без попечения</w:t>
            </w:r>
            <w:proofErr w:type="gramEnd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детей с туберкулезной интоксикацией, детей с ограниченными возможностями здоровья. С октября в указанный перечень включены члены семей лиц, призванных на военную службу в </w:t>
            </w:r>
            <w:r w:rsidR="002F2FB5">
              <w:rPr>
                <w:rFonts w:ascii="Times New Roman" w:hAnsi="Times New Roman" w:cs="Times New Roman"/>
                <w:sz w:val="24"/>
                <w:szCs w:val="24"/>
              </w:rPr>
              <w:t>ВС РФ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по мобилизации. Таким образом, в детских садах питание детей указанных льготных категорий организуется за счет средств бюджета города. </w:t>
            </w:r>
          </w:p>
          <w:p w:rsidR="00D37386" w:rsidRPr="00B458CC" w:rsidRDefault="00D37386" w:rsidP="00643C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имеющие трех и более несовершеннолетних детей, согласно постановлению, вносят 50% установленной родительской платы; остальные средства на организацию присмотра и ухода, в том числе питания детей из многодетных семей</w:t>
            </w:r>
            <w:r w:rsidR="00B458CC">
              <w:rPr>
                <w:rFonts w:ascii="Times New Roman" w:hAnsi="Times New Roman" w:cs="Times New Roman"/>
                <w:sz w:val="24"/>
                <w:szCs w:val="24"/>
              </w:rPr>
              <w:t>, выделяются из бюджета города.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7.21.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 из малообеспеченных семей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УСЗН;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</w:t>
            </w:r>
          </w:p>
        </w:tc>
        <w:tc>
          <w:tcPr>
            <w:tcW w:w="6598" w:type="dxa"/>
          </w:tcPr>
          <w:p w:rsidR="00C75611" w:rsidRPr="00B458CC" w:rsidRDefault="00C75611" w:rsidP="00643C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В  2</w:t>
            </w:r>
            <w:r w:rsidR="00421A12">
              <w:rPr>
                <w:rFonts w:ascii="Times New Roman" w:hAnsi="Times New Roman" w:cs="Times New Roman"/>
                <w:sz w:val="24"/>
                <w:szCs w:val="24"/>
              </w:rPr>
              <w:t xml:space="preserve">022 году выделено субвенций </w:t>
            </w:r>
            <w:r w:rsidR="00C15A55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  <w:r w:rsidR="0042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411,4 тыс. рублей. </w:t>
            </w:r>
            <w:proofErr w:type="gramStart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По приобретенным путевкам</w:t>
            </w:r>
            <w:r w:rsidR="00C15A55">
              <w:rPr>
                <w:rFonts w:ascii="Times New Roman" w:hAnsi="Times New Roman" w:cs="Times New Roman"/>
                <w:sz w:val="24"/>
                <w:szCs w:val="24"/>
              </w:rPr>
              <w:t xml:space="preserve"> в оздоровительных организациях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 отдохнули </w:t>
            </w:r>
            <w:r w:rsidR="0042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244 ребенка: </w:t>
            </w:r>
            <w:r w:rsidR="00C15A55">
              <w:rPr>
                <w:rFonts w:ascii="Times New Roman" w:hAnsi="Times New Roman" w:cs="Times New Roman"/>
                <w:sz w:val="24"/>
                <w:szCs w:val="24"/>
              </w:rPr>
              <w:t xml:space="preserve">в санатории ООО «Мир» </w:t>
            </w:r>
            <w:proofErr w:type="spellStart"/>
            <w:r w:rsidR="00C15A55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15A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135 детей; </w:t>
            </w:r>
            <w:r w:rsidR="00C15A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санатори</w:t>
            </w:r>
            <w:r w:rsidR="00C15A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«Кавказ» Кабардино-Балкарской Республики 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15 детей; </w:t>
            </w:r>
            <w:r w:rsidR="00C15A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загородн</w:t>
            </w:r>
            <w:r w:rsidR="00C15A5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 w:rsidR="00C15A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ООО «Лето» </w:t>
            </w:r>
            <w:proofErr w:type="spellStart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Неклиновск</w:t>
            </w:r>
            <w:r w:rsidR="00C15A5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15A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- 94 ребенка.</w:t>
            </w:r>
            <w:proofErr w:type="gramEnd"/>
          </w:p>
          <w:p w:rsidR="00C75611" w:rsidRPr="00B458CC" w:rsidRDefault="00B458CC" w:rsidP="00643C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Общая сумма закупок составила</w:t>
            </w:r>
            <w:r w:rsidR="00421A1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75611"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952,97 тыс. рублей. </w:t>
            </w:r>
          </w:p>
          <w:p w:rsidR="00C75611" w:rsidRPr="00B458CC" w:rsidRDefault="00C75611" w:rsidP="00643C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Выплачено 86 компенсаций родителям за самостоятельно приобретенные пут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</w:rPr>
              <w:t>евки для своих детей на сумму 1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454,7 тыс. рублей. </w:t>
            </w:r>
          </w:p>
          <w:p w:rsidR="00D37386" w:rsidRPr="00B458CC" w:rsidRDefault="00D37386" w:rsidP="00643C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В период летних каникул функционировали 14 лагерей с дневным пребыванием детей, организованных на базе общеобразовательных организаций</w:t>
            </w:r>
            <w:r w:rsidR="004E7D4F">
              <w:rPr>
                <w:rFonts w:ascii="Times New Roman" w:hAnsi="Times New Roman" w:cs="Times New Roman"/>
                <w:sz w:val="24"/>
                <w:szCs w:val="24"/>
              </w:rPr>
              <w:t>, отдохнули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705 детей.</w:t>
            </w:r>
            <w:r w:rsidR="004E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В первую очередь в лагерь зачислялись дети из малообеспеченных семей; дети, находящиеся в трудной жизненной ситуации;  дети, состоящие на различных видах учета;   дети-инвалиды и дети с ОВЗ. </w:t>
            </w:r>
          </w:p>
          <w:p w:rsidR="00D37386" w:rsidRPr="00B458CC" w:rsidRDefault="00643C84" w:rsidP="00643C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D37386" w:rsidRPr="00B458CC">
              <w:rPr>
                <w:rFonts w:ascii="Times New Roman" w:hAnsi="Times New Roman" w:cs="Times New Roman"/>
                <w:sz w:val="24"/>
                <w:szCs w:val="24"/>
              </w:rPr>
              <w:t>2022 году в лагерях с дневным пребыванием детей в период весенних</w:t>
            </w:r>
            <w:r w:rsidR="00B458CC"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и летних каникул оздоровлено 1</w:t>
            </w:r>
            <w:r w:rsidR="00D37386"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892  ребенка, что  составило  22,1 % от общего количества обучающихся в общеобразовательных организациях.  </w:t>
            </w:r>
          </w:p>
          <w:p w:rsidR="00D37386" w:rsidRPr="00B458CC" w:rsidRDefault="00D37386" w:rsidP="00643C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Также  в период летних каникул Управлением образования Администрации г</w:t>
            </w:r>
            <w:r w:rsidR="00B458CC">
              <w:rPr>
                <w:rFonts w:ascii="Times New Roman" w:hAnsi="Times New Roman" w:cs="Times New Roman"/>
                <w:sz w:val="24"/>
                <w:szCs w:val="24"/>
              </w:rPr>
              <w:t xml:space="preserve">орода по путевкам, выделенным  </w:t>
            </w:r>
            <w:proofErr w:type="spellStart"/>
            <w:r w:rsidR="00B458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инобразованием</w:t>
            </w:r>
            <w:proofErr w:type="spellEnd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="004E7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,  организован отдых 107 детей, находящихся в трудной жизненной ситуации (одаренных детей из малообеспеченных семей, а также детей-сирот и детей, оставшихся без попечения родителей), в загородных лагерях </w:t>
            </w:r>
            <w:proofErr w:type="spellStart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области. Доставка детей к местам отдыха и обратно являлась  бесплатной. </w:t>
            </w:r>
          </w:p>
          <w:p w:rsidR="00D37386" w:rsidRPr="00B458CC" w:rsidRDefault="00D37386" w:rsidP="00643C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Кроме того, в период летних каникул продолжали свою работу 6 учреждений дополнительного образования: помимо учебно-тренировочн</w:t>
            </w:r>
            <w:r w:rsidR="004E7D4F">
              <w:rPr>
                <w:rFonts w:ascii="Times New Roman" w:hAnsi="Times New Roman" w:cs="Times New Roman"/>
                <w:sz w:val="24"/>
                <w:szCs w:val="24"/>
              </w:rPr>
              <w:t>ых занятий воспитанники принимали</w:t>
            </w: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в  спортивных соревнованиях, конкурсах, турнирах и первенствах городского и муниципального уровней. </w:t>
            </w:r>
          </w:p>
          <w:p w:rsidR="00D37386" w:rsidRPr="001E5317" w:rsidRDefault="00D37386" w:rsidP="00643C8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Также реализовывались </w:t>
            </w:r>
            <w:proofErr w:type="spellStart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малозатратные</w:t>
            </w:r>
            <w:proofErr w:type="spellEnd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формы отдыха и оздоровления детей: трудовые объединения школьников, акции, праздники, </w:t>
            </w:r>
            <w:proofErr w:type="spellStart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B458CC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конкурсы.  Данные формы направлены в основном на максимальное сокращение неорганизованного время </w:t>
            </w:r>
            <w:r w:rsidR="00C75611" w:rsidRPr="00B458CC">
              <w:rPr>
                <w:rFonts w:ascii="Times New Roman" w:hAnsi="Times New Roman" w:cs="Times New Roman"/>
                <w:sz w:val="24"/>
                <w:szCs w:val="24"/>
              </w:rPr>
              <w:t>пребывания  детей и подростков.</w:t>
            </w:r>
          </w:p>
        </w:tc>
      </w:tr>
    </w:tbl>
    <w:p w:rsidR="00901B9A" w:rsidRDefault="00901B9A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5D" w:rsidRDefault="00836E5D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5D" w:rsidRDefault="00836E5D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5D" w:rsidRDefault="00836E5D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5D" w:rsidRDefault="00836E5D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5D" w:rsidRDefault="00836E5D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5D" w:rsidRDefault="00836E5D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5D" w:rsidRDefault="00836E5D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5D" w:rsidRDefault="00836E5D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5D" w:rsidRDefault="00836E5D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5D" w:rsidRDefault="00836E5D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5D" w:rsidRDefault="00836E5D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5D" w:rsidRDefault="00836E5D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5D" w:rsidRDefault="00836E5D" w:rsidP="00836E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836E5D" w:rsidRDefault="00836E5D" w:rsidP="00836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5D5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D5">
        <w:rPr>
          <w:rFonts w:ascii="Times New Roman" w:hAnsi="Times New Roman" w:cs="Times New Roman"/>
          <w:b/>
          <w:sz w:val="24"/>
          <w:szCs w:val="24"/>
        </w:rPr>
        <w:t>Проведение мониторинга изменения профиля бедности в городе на 01.01.2023г.</w:t>
      </w:r>
    </w:p>
    <w:p w:rsidR="00836E5D" w:rsidRDefault="00836E5D" w:rsidP="0083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бедности</w:t>
      </w:r>
    </w:p>
    <w:p w:rsidR="00836E5D" w:rsidRDefault="00836E5D" w:rsidP="0083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2552"/>
        <w:gridCol w:w="1599"/>
        <w:gridCol w:w="1848"/>
        <w:gridCol w:w="1857"/>
        <w:gridCol w:w="1848"/>
        <w:gridCol w:w="1848"/>
        <w:gridCol w:w="1847"/>
        <w:gridCol w:w="2336"/>
      </w:tblGrid>
      <w:tr w:rsidR="00836E5D" w:rsidTr="00817D65">
        <w:tc>
          <w:tcPr>
            <w:tcW w:w="2552" w:type="dxa"/>
          </w:tcPr>
          <w:p w:rsidR="00836E5D" w:rsidRDefault="00836E5D" w:rsidP="0081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36E5D" w:rsidRDefault="00836E5D" w:rsidP="0081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Количество малоимущих семей</w:t>
            </w:r>
          </w:p>
        </w:tc>
        <w:tc>
          <w:tcPr>
            <w:tcW w:w="1848" w:type="dxa"/>
          </w:tcPr>
          <w:p w:rsid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Средне-</w:t>
            </w:r>
          </w:p>
          <w:p w:rsidR="00836E5D" w:rsidRDefault="00836E5D" w:rsidP="0081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душевой доход малоимущей семьи на одного члена семьи, руб</w:t>
            </w:r>
            <w:r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.</w:t>
            </w:r>
          </w:p>
        </w:tc>
        <w:tc>
          <w:tcPr>
            <w:tcW w:w="1857" w:type="dxa"/>
          </w:tcPr>
          <w:p w:rsidR="00836E5D" w:rsidRDefault="00836E5D" w:rsidP="0081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Средняя величина ПМ выбранной категории семей (из величины ПМ трудоспособного населения, детей и пенсионеров в зависимости от состава семьи), руб.</w:t>
            </w:r>
          </w:p>
        </w:tc>
        <w:tc>
          <w:tcPr>
            <w:tcW w:w="1848" w:type="dxa"/>
          </w:tcPr>
          <w:p w:rsidR="00836E5D" w:rsidRDefault="00836E5D" w:rsidP="0081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Соотношение среднедушевых денежных доходов малоимущей семьи с величиной прожиточного минимума на душу населения, процентов</w:t>
            </w:r>
          </w:p>
        </w:tc>
        <w:tc>
          <w:tcPr>
            <w:tcW w:w="1848" w:type="dxa"/>
          </w:tcPr>
          <w:p w:rsidR="00836E5D" w:rsidRDefault="00836E5D" w:rsidP="0081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Средний размер выплат за 2022</w:t>
            </w: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 xml:space="preserve"> год </w:t>
            </w:r>
          </w:p>
        </w:tc>
        <w:tc>
          <w:tcPr>
            <w:tcW w:w="1847" w:type="dxa"/>
            <w:vAlign w:val="center"/>
          </w:tcPr>
          <w:p w:rsidR="00836E5D" w:rsidRPr="004D0A70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Дефицит денежных доходов на одного члена малоимущей семьи*, руб.</w:t>
            </w:r>
          </w:p>
        </w:tc>
        <w:tc>
          <w:tcPr>
            <w:tcW w:w="2336" w:type="dxa"/>
            <w:vAlign w:val="center"/>
          </w:tcPr>
          <w:p w:rsidR="00836E5D" w:rsidRPr="004D0A70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Дефицит денежных доходов малоимущей семьи к среднедушевому доходу малоимущей семьи, процентов</w:t>
            </w:r>
          </w:p>
        </w:tc>
      </w:tr>
      <w:tr w:rsidR="00836E5D" w:rsidTr="00817D65">
        <w:tc>
          <w:tcPr>
            <w:tcW w:w="15735" w:type="dxa"/>
            <w:gridSpan w:val="8"/>
          </w:tcPr>
          <w:p w:rsidR="00836E5D" w:rsidRDefault="00836E5D" w:rsidP="0081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Демографические и социально-экономические признаки</w:t>
            </w:r>
          </w:p>
        </w:tc>
      </w:tr>
      <w:tr w:rsidR="00836E5D" w:rsidTr="00817D65">
        <w:tc>
          <w:tcPr>
            <w:tcW w:w="2552" w:type="dxa"/>
            <w:vAlign w:val="center"/>
          </w:tcPr>
          <w:p w:rsidR="00836E5D" w:rsidRPr="00836E5D" w:rsidRDefault="00836E5D" w:rsidP="00817D65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 xml:space="preserve">Все малоимущие граждане </w:t>
            </w:r>
          </w:p>
        </w:tc>
        <w:tc>
          <w:tcPr>
            <w:tcW w:w="1599" w:type="dxa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15064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</w:tr>
      <w:tr w:rsidR="00836E5D" w:rsidTr="00817D65">
        <w:tc>
          <w:tcPr>
            <w:tcW w:w="2552" w:type="dxa"/>
            <w:vAlign w:val="center"/>
          </w:tcPr>
          <w:p w:rsidR="00836E5D" w:rsidRPr="00836E5D" w:rsidRDefault="00836E5D" w:rsidP="00817D65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 xml:space="preserve">Все малоимущие семьи с детьми (до 18 лет), из них малоимущие семьи </w:t>
            </w:r>
            <w:proofErr w:type="gramStart"/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с</w:t>
            </w:r>
            <w:proofErr w:type="gramEnd"/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:</w:t>
            </w:r>
          </w:p>
        </w:tc>
        <w:tc>
          <w:tcPr>
            <w:tcW w:w="1599" w:type="dxa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3877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</w:tr>
      <w:tr w:rsidR="00836E5D" w:rsidTr="00817D65">
        <w:tc>
          <w:tcPr>
            <w:tcW w:w="2552" w:type="dxa"/>
            <w:vAlign w:val="center"/>
          </w:tcPr>
          <w:p w:rsidR="00836E5D" w:rsidRPr="00836E5D" w:rsidRDefault="00836E5D" w:rsidP="00817D65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 ребенком</w:t>
            </w:r>
          </w:p>
        </w:tc>
        <w:tc>
          <w:tcPr>
            <w:tcW w:w="1599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1437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6107,9</w:t>
            </w:r>
          </w:p>
        </w:tc>
        <w:tc>
          <w:tcPr>
            <w:tcW w:w="1857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13796,95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44,27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11059,5</w:t>
            </w:r>
          </w:p>
        </w:tc>
        <w:tc>
          <w:tcPr>
            <w:tcW w:w="1847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7689,05</w:t>
            </w:r>
          </w:p>
        </w:tc>
        <w:tc>
          <w:tcPr>
            <w:tcW w:w="2336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125,89</w:t>
            </w:r>
          </w:p>
        </w:tc>
      </w:tr>
      <w:tr w:rsidR="00836E5D" w:rsidTr="00817D65">
        <w:tc>
          <w:tcPr>
            <w:tcW w:w="2552" w:type="dxa"/>
            <w:vAlign w:val="center"/>
          </w:tcPr>
          <w:p w:rsidR="00836E5D" w:rsidRPr="00836E5D" w:rsidRDefault="00836E5D" w:rsidP="00817D65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2 детьми</w:t>
            </w:r>
          </w:p>
        </w:tc>
        <w:tc>
          <w:tcPr>
            <w:tcW w:w="1599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1534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6021,43</w:t>
            </w:r>
          </w:p>
        </w:tc>
        <w:tc>
          <w:tcPr>
            <w:tcW w:w="1857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13717,08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43,90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12505,63</w:t>
            </w:r>
          </w:p>
        </w:tc>
        <w:tc>
          <w:tcPr>
            <w:tcW w:w="1847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7695,65</w:t>
            </w:r>
          </w:p>
        </w:tc>
        <w:tc>
          <w:tcPr>
            <w:tcW w:w="2336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127,8</w:t>
            </w:r>
          </w:p>
        </w:tc>
      </w:tr>
      <w:tr w:rsidR="00836E5D" w:rsidTr="00817D65">
        <w:tc>
          <w:tcPr>
            <w:tcW w:w="2552" w:type="dxa"/>
            <w:vAlign w:val="center"/>
          </w:tcPr>
          <w:p w:rsidR="00836E5D" w:rsidRPr="00836E5D" w:rsidRDefault="00836E5D" w:rsidP="00817D65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 xml:space="preserve">3 детьми </w:t>
            </w:r>
          </w:p>
        </w:tc>
        <w:tc>
          <w:tcPr>
            <w:tcW w:w="1599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633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5064,00</w:t>
            </w:r>
          </w:p>
        </w:tc>
        <w:tc>
          <w:tcPr>
            <w:tcW w:w="1857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13633,08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37,14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18791,68</w:t>
            </w:r>
          </w:p>
        </w:tc>
        <w:tc>
          <w:tcPr>
            <w:tcW w:w="1847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8569,08</w:t>
            </w:r>
          </w:p>
        </w:tc>
        <w:tc>
          <w:tcPr>
            <w:tcW w:w="2336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169,22</w:t>
            </w:r>
          </w:p>
        </w:tc>
      </w:tr>
      <w:tr w:rsidR="00836E5D" w:rsidTr="00817D65">
        <w:tc>
          <w:tcPr>
            <w:tcW w:w="2552" w:type="dxa"/>
            <w:vAlign w:val="center"/>
          </w:tcPr>
          <w:p w:rsidR="00836E5D" w:rsidRPr="00836E5D" w:rsidRDefault="00836E5D" w:rsidP="00817D65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4 детьми и более</w:t>
            </w:r>
          </w:p>
        </w:tc>
        <w:tc>
          <w:tcPr>
            <w:tcW w:w="1599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273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4097,16</w:t>
            </w:r>
          </w:p>
        </w:tc>
        <w:tc>
          <w:tcPr>
            <w:tcW w:w="1857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13535,70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30,27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27323,26</w:t>
            </w:r>
          </w:p>
        </w:tc>
        <w:tc>
          <w:tcPr>
            <w:tcW w:w="1847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9438,54</w:t>
            </w:r>
          </w:p>
        </w:tc>
        <w:tc>
          <w:tcPr>
            <w:tcW w:w="2336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230,37</w:t>
            </w:r>
          </w:p>
        </w:tc>
      </w:tr>
      <w:tr w:rsidR="00836E5D" w:rsidTr="00817D65">
        <w:tc>
          <w:tcPr>
            <w:tcW w:w="2552" w:type="dxa"/>
            <w:vAlign w:val="center"/>
          </w:tcPr>
          <w:p w:rsidR="00836E5D" w:rsidRPr="00836E5D" w:rsidRDefault="00836E5D" w:rsidP="00817D65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Малоимущие семьи полные</w:t>
            </w:r>
          </w:p>
        </w:tc>
        <w:tc>
          <w:tcPr>
            <w:tcW w:w="1599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1814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</w:tr>
      <w:tr w:rsidR="00836E5D" w:rsidTr="00817D65">
        <w:tc>
          <w:tcPr>
            <w:tcW w:w="2552" w:type="dxa"/>
            <w:vAlign w:val="center"/>
          </w:tcPr>
          <w:p w:rsidR="00836E5D" w:rsidRPr="00836E5D" w:rsidRDefault="00836E5D" w:rsidP="00817D65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 xml:space="preserve">Малоимущие семьи не полные </w:t>
            </w:r>
          </w:p>
        </w:tc>
        <w:tc>
          <w:tcPr>
            <w:tcW w:w="1599" w:type="dxa"/>
            <w:vAlign w:val="center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2063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</w:tr>
      <w:tr w:rsidR="00836E5D" w:rsidTr="00817D65">
        <w:tc>
          <w:tcPr>
            <w:tcW w:w="2552" w:type="dxa"/>
            <w:vAlign w:val="center"/>
          </w:tcPr>
          <w:p w:rsidR="00836E5D" w:rsidRPr="00836E5D" w:rsidRDefault="00836E5D" w:rsidP="00817D65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 xml:space="preserve">Все малоимущие семьи с детьми до 18 лет, имеющие официальный доход </w:t>
            </w:r>
          </w:p>
        </w:tc>
        <w:tc>
          <w:tcPr>
            <w:tcW w:w="1599" w:type="dxa"/>
          </w:tcPr>
          <w:p w:rsidR="00836E5D" w:rsidRP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3004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</w:tr>
      <w:tr w:rsidR="00836E5D" w:rsidTr="00817D65">
        <w:tc>
          <w:tcPr>
            <w:tcW w:w="2552" w:type="dxa"/>
            <w:vAlign w:val="center"/>
          </w:tcPr>
          <w:p w:rsidR="00836E5D" w:rsidRPr="00836E5D" w:rsidRDefault="00836E5D" w:rsidP="00817D65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 xml:space="preserve">Семьи, имеющие другие  источники доходов </w:t>
            </w:r>
          </w:p>
        </w:tc>
        <w:tc>
          <w:tcPr>
            <w:tcW w:w="1599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36E5D" w:rsidRPr="00836E5D" w:rsidRDefault="00836E5D" w:rsidP="00817D6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</w:tr>
    </w:tbl>
    <w:p w:rsidR="00836E5D" w:rsidRDefault="00836E5D" w:rsidP="00836E5D">
      <w:pPr>
        <w:rPr>
          <w:sz w:val="24"/>
          <w:szCs w:val="24"/>
        </w:rPr>
      </w:pPr>
    </w:p>
    <w:p w:rsidR="00836E5D" w:rsidRDefault="00836E5D" w:rsidP="00836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Изменение глубины бе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дности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3371"/>
        <w:gridCol w:w="3575"/>
        <w:gridCol w:w="2693"/>
        <w:gridCol w:w="2552"/>
        <w:gridCol w:w="3544"/>
      </w:tblGrid>
      <w:tr w:rsidR="00836E5D" w:rsidRPr="00EA5D1E" w:rsidTr="00817D65">
        <w:tc>
          <w:tcPr>
            <w:tcW w:w="3371" w:type="dxa"/>
          </w:tcPr>
          <w:p w:rsidR="00836E5D" w:rsidRPr="00EA5D1E" w:rsidRDefault="00836E5D" w:rsidP="0081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семей</w:t>
            </w:r>
          </w:p>
        </w:tc>
        <w:tc>
          <w:tcPr>
            <w:tcW w:w="3575" w:type="dxa"/>
          </w:tcPr>
          <w:p w:rsidR="00836E5D" w:rsidRPr="00EA5D1E" w:rsidRDefault="00836E5D" w:rsidP="0081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доход малоимущей семьи в месяц, руб. (по доходам граждан, без учета социальных выплат)</w:t>
            </w:r>
          </w:p>
        </w:tc>
        <w:tc>
          <w:tcPr>
            <w:tcW w:w="2693" w:type="dxa"/>
          </w:tcPr>
          <w:p w:rsidR="00836E5D" w:rsidRPr="00EA5D1E" w:rsidRDefault="00836E5D" w:rsidP="0081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размер выплат в месяц на семью, руб.</w:t>
            </w:r>
          </w:p>
        </w:tc>
        <w:tc>
          <w:tcPr>
            <w:tcW w:w="2552" w:type="dxa"/>
          </w:tcPr>
          <w:p w:rsidR="00836E5D" w:rsidRPr="00EA5D1E" w:rsidRDefault="00836E5D" w:rsidP="0081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доход малоимущей семьи с учетом мер соц.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поддержки, руб.</w:t>
            </w:r>
          </w:p>
        </w:tc>
        <w:tc>
          <w:tcPr>
            <w:tcW w:w="3544" w:type="dxa"/>
          </w:tcPr>
          <w:p w:rsidR="00836E5D" w:rsidRPr="00EA5D1E" w:rsidRDefault="00836E5D" w:rsidP="0081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мер социальной поддержки от дохода семьи до получения помощи, %</w:t>
            </w:r>
          </w:p>
        </w:tc>
      </w:tr>
      <w:tr w:rsidR="00836E5D" w:rsidRPr="003C7A11" w:rsidTr="00817D65">
        <w:tc>
          <w:tcPr>
            <w:tcW w:w="3371" w:type="dxa"/>
          </w:tcPr>
          <w:p w:rsidR="00836E5D" w:rsidRDefault="00836E5D" w:rsidP="008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 ребенком</w:t>
            </w:r>
          </w:p>
        </w:tc>
        <w:tc>
          <w:tcPr>
            <w:tcW w:w="3575" w:type="dxa"/>
            <w:vAlign w:val="center"/>
          </w:tcPr>
          <w:p w:rsidR="00836E5D" w:rsidRPr="003C7A11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14466,95</w:t>
            </w:r>
          </w:p>
        </w:tc>
        <w:tc>
          <w:tcPr>
            <w:tcW w:w="2693" w:type="dxa"/>
            <w:vAlign w:val="center"/>
          </w:tcPr>
          <w:p w:rsidR="00836E5D" w:rsidRPr="003C7A11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11059,53</w:t>
            </w:r>
          </w:p>
        </w:tc>
        <w:tc>
          <w:tcPr>
            <w:tcW w:w="2552" w:type="dxa"/>
            <w:vAlign w:val="center"/>
          </w:tcPr>
          <w:p w:rsidR="00836E5D" w:rsidRPr="003C7A11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25526,47</w:t>
            </w:r>
          </w:p>
        </w:tc>
        <w:tc>
          <w:tcPr>
            <w:tcW w:w="3544" w:type="dxa"/>
            <w:vAlign w:val="center"/>
          </w:tcPr>
          <w:p w:rsidR="00836E5D" w:rsidRPr="003C7A11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43,33</w:t>
            </w:r>
          </w:p>
        </w:tc>
      </w:tr>
      <w:tr w:rsidR="00836E5D" w:rsidRPr="003C7A11" w:rsidTr="00817D65">
        <w:tc>
          <w:tcPr>
            <w:tcW w:w="3371" w:type="dxa"/>
          </w:tcPr>
          <w:p w:rsidR="00836E5D" w:rsidRDefault="00836E5D" w:rsidP="008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 детьми</w:t>
            </w:r>
          </w:p>
        </w:tc>
        <w:tc>
          <w:tcPr>
            <w:tcW w:w="3575" w:type="dxa"/>
            <w:vAlign w:val="center"/>
          </w:tcPr>
          <w:p w:rsidR="00836E5D" w:rsidRPr="003C7A11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19617,64</w:t>
            </w:r>
          </w:p>
        </w:tc>
        <w:tc>
          <w:tcPr>
            <w:tcW w:w="2693" w:type="dxa"/>
            <w:vAlign w:val="center"/>
          </w:tcPr>
          <w:p w:rsidR="00836E5D" w:rsidRPr="003C7A11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12505,63</w:t>
            </w:r>
          </w:p>
        </w:tc>
        <w:tc>
          <w:tcPr>
            <w:tcW w:w="2552" w:type="dxa"/>
            <w:vAlign w:val="center"/>
          </w:tcPr>
          <w:p w:rsidR="00836E5D" w:rsidRPr="003C7A11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32123,27</w:t>
            </w:r>
          </w:p>
        </w:tc>
        <w:tc>
          <w:tcPr>
            <w:tcW w:w="3544" w:type="dxa"/>
            <w:vAlign w:val="center"/>
          </w:tcPr>
          <w:p w:rsidR="00836E5D" w:rsidRPr="003C7A11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38,93</w:t>
            </w:r>
          </w:p>
        </w:tc>
      </w:tr>
      <w:tr w:rsidR="00836E5D" w:rsidRPr="003C7A11" w:rsidTr="00817D65">
        <w:tc>
          <w:tcPr>
            <w:tcW w:w="3371" w:type="dxa"/>
          </w:tcPr>
          <w:p w:rsidR="00836E5D" w:rsidRDefault="00836E5D" w:rsidP="008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 детьми</w:t>
            </w:r>
          </w:p>
        </w:tc>
        <w:tc>
          <w:tcPr>
            <w:tcW w:w="3575" w:type="dxa"/>
            <w:vAlign w:val="center"/>
          </w:tcPr>
          <w:p w:rsidR="00836E5D" w:rsidRPr="003C7A11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18166,52</w:t>
            </w:r>
          </w:p>
        </w:tc>
        <w:tc>
          <w:tcPr>
            <w:tcW w:w="2693" w:type="dxa"/>
            <w:vAlign w:val="center"/>
          </w:tcPr>
          <w:p w:rsidR="00836E5D" w:rsidRPr="003C7A11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18791,68</w:t>
            </w:r>
          </w:p>
        </w:tc>
        <w:tc>
          <w:tcPr>
            <w:tcW w:w="2552" w:type="dxa"/>
            <w:vAlign w:val="center"/>
          </w:tcPr>
          <w:p w:rsidR="00836E5D" w:rsidRPr="003C7A11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36958,2</w:t>
            </w:r>
          </w:p>
        </w:tc>
        <w:tc>
          <w:tcPr>
            <w:tcW w:w="3544" w:type="dxa"/>
            <w:vAlign w:val="center"/>
          </w:tcPr>
          <w:p w:rsidR="00836E5D" w:rsidRPr="003C7A11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50,85</w:t>
            </w:r>
          </w:p>
        </w:tc>
      </w:tr>
      <w:tr w:rsidR="00836E5D" w:rsidTr="00817D65">
        <w:tc>
          <w:tcPr>
            <w:tcW w:w="3371" w:type="dxa"/>
          </w:tcPr>
          <w:p w:rsidR="00836E5D" w:rsidRDefault="00836E5D" w:rsidP="008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4 детьми</w:t>
            </w:r>
          </w:p>
        </w:tc>
        <w:tc>
          <w:tcPr>
            <w:tcW w:w="3575" w:type="dxa"/>
            <w:vAlign w:val="center"/>
          </w:tcPr>
          <w:p w:rsid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17727,59</w:t>
            </w:r>
          </w:p>
        </w:tc>
        <w:tc>
          <w:tcPr>
            <w:tcW w:w="2693" w:type="dxa"/>
            <w:vAlign w:val="center"/>
          </w:tcPr>
          <w:p w:rsid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18529,97</w:t>
            </w:r>
          </w:p>
        </w:tc>
        <w:tc>
          <w:tcPr>
            <w:tcW w:w="2552" w:type="dxa"/>
            <w:vAlign w:val="center"/>
          </w:tcPr>
          <w:p w:rsid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36257,56</w:t>
            </w:r>
          </w:p>
        </w:tc>
        <w:tc>
          <w:tcPr>
            <w:tcW w:w="3544" w:type="dxa"/>
            <w:vAlign w:val="center"/>
          </w:tcPr>
          <w:p w:rsid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51,11</w:t>
            </w:r>
          </w:p>
          <w:p w:rsidR="00836E5D" w:rsidRDefault="00836E5D" w:rsidP="00817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836E5D" w:rsidRDefault="00836E5D" w:rsidP="00836E5D">
      <w:pPr>
        <w:spacing w:line="360" w:lineRule="auto"/>
        <w:rPr>
          <w:sz w:val="24"/>
          <w:szCs w:val="24"/>
        </w:rPr>
      </w:pPr>
    </w:p>
    <w:p w:rsidR="00836E5D" w:rsidRDefault="00836E5D" w:rsidP="00836E5D">
      <w:pPr>
        <w:rPr>
          <w:sz w:val="24"/>
          <w:szCs w:val="24"/>
        </w:rPr>
      </w:pPr>
    </w:p>
    <w:p w:rsidR="00836E5D" w:rsidRDefault="00836E5D" w:rsidP="00836E5D">
      <w:pPr>
        <w:rPr>
          <w:sz w:val="24"/>
          <w:szCs w:val="24"/>
        </w:rPr>
      </w:pPr>
    </w:p>
    <w:p w:rsidR="00836E5D" w:rsidRPr="000E32BA" w:rsidRDefault="00836E5D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6E5D" w:rsidRPr="000E32BA" w:rsidSect="00CE1923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A629E"/>
    <w:multiLevelType w:val="hybridMultilevel"/>
    <w:tmpl w:val="AE1ABE0C"/>
    <w:lvl w:ilvl="0" w:tplc="81A88F7A">
      <w:start w:val="3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40E5"/>
    <w:multiLevelType w:val="multilevel"/>
    <w:tmpl w:val="81E231CC"/>
    <w:lvl w:ilvl="0">
      <w:start w:val="1"/>
      <w:numFmt w:val="decimal"/>
      <w:lvlText w:val=""/>
      <w:lvlJc w:val="left"/>
      <w:pPr>
        <w:tabs>
          <w:tab w:val="left" w:pos="1848"/>
        </w:tabs>
        <w:ind w:left="1848" w:hanging="432"/>
      </w:pPr>
    </w:lvl>
    <w:lvl w:ilvl="1">
      <w:start w:val="1"/>
      <w:numFmt w:val="decimal"/>
      <w:lvlText w:val=""/>
      <w:lvlJc w:val="left"/>
      <w:pPr>
        <w:tabs>
          <w:tab w:val="left" w:pos="1992"/>
        </w:tabs>
        <w:ind w:left="1992" w:hanging="576"/>
      </w:pPr>
    </w:lvl>
    <w:lvl w:ilvl="2">
      <w:start w:val="1"/>
      <w:numFmt w:val="decimal"/>
      <w:lvlText w:val=""/>
      <w:lvlJc w:val="left"/>
      <w:pPr>
        <w:tabs>
          <w:tab w:val="left" w:pos="2136"/>
        </w:tabs>
        <w:ind w:left="2136" w:hanging="720"/>
      </w:pPr>
    </w:lvl>
    <w:lvl w:ilvl="3">
      <w:start w:val="1"/>
      <w:numFmt w:val="decimal"/>
      <w:lvlText w:val=""/>
      <w:lvlJc w:val="left"/>
      <w:pPr>
        <w:tabs>
          <w:tab w:val="left" w:pos="2280"/>
        </w:tabs>
        <w:ind w:left="2280" w:hanging="864"/>
      </w:pPr>
    </w:lvl>
    <w:lvl w:ilvl="4">
      <w:start w:val="1"/>
      <w:numFmt w:val="decimal"/>
      <w:lvlText w:val=""/>
      <w:lvlJc w:val="left"/>
      <w:pPr>
        <w:tabs>
          <w:tab w:val="left" w:pos="2424"/>
        </w:tabs>
        <w:ind w:left="2424" w:hanging="1008"/>
      </w:pPr>
    </w:lvl>
    <w:lvl w:ilvl="5">
      <w:start w:val="1"/>
      <w:numFmt w:val="decimal"/>
      <w:lvlText w:val=""/>
      <w:lvlJc w:val="left"/>
      <w:pPr>
        <w:tabs>
          <w:tab w:val="left" w:pos="2568"/>
        </w:tabs>
        <w:ind w:left="2568" w:hanging="1152"/>
      </w:pPr>
    </w:lvl>
    <w:lvl w:ilvl="6">
      <w:start w:val="1"/>
      <w:numFmt w:val="decimal"/>
      <w:lvlText w:val=""/>
      <w:lvlJc w:val="left"/>
      <w:pPr>
        <w:tabs>
          <w:tab w:val="left" w:pos="2712"/>
        </w:tabs>
        <w:ind w:left="2712" w:hanging="1296"/>
      </w:pPr>
    </w:lvl>
    <w:lvl w:ilvl="7">
      <w:start w:val="1"/>
      <w:numFmt w:val="decimal"/>
      <w:lvlText w:val=""/>
      <w:lvlJc w:val="left"/>
      <w:pPr>
        <w:tabs>
          <w:tab w:val="left" w:pos="2856"/>
        </w:tabs>
        <w:ind w:left="2856" w:hanging="1440"/>
      </w:pPr>
    </w:lvl>
    <w:lvl w:ilvl="8">
      <w:start w:val="1"/>
      <w:numFmt w:val="decimal"/>
      <w:lvlText w:val=""/>
      <w:lvlJc w:val="left"/>
      <w:pPr>
        <w:tabs>
          <w:tab w:val="left" w:pos="3000"/>
        </w:tabs>
        <w:ind w:left="3000" w:hanging="1584"/>
      </w:pPr>
    </w:lvl>
  </w:abstractNum>
  <w:abstractNum w:abstractNumId="3">
    <w:nsid w:val="1F000404"/>
    <w:multiLevelType w:val="hybridMultilevel"/>
    <w:tmpl w:val="CC0470AA"/>
    <w:lvl w:ilvl="0" w:tplc="A81481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83A27"/>
    <w:multiLevelType w:val="hybridMultilevel"/>
    <w:tmpl w:val="2C505994"/>
    <w:lvl w:ilvl="0" w:tplc="F99EC2E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9748D"/>
    <w:multiLevelType w:val="hybridMultilevel"/>
    <w:tmpl w:val="CC0470AA"/>
    <w:lvl w:ilvl="0" w:tplc="A81481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34C0"/>
    <w:rsid w:val="00000D71"/>
    <w:rsid w:val="0000280C"/>
    <w:rsid w:val="00005EC1"/>
    <w:rsid w:val="00007EF4"/>
    <w:rsid w:val="00010466"/>
    <w:rsid w:val="000117FF"/>
    <w:rsid w:val="000131DB"/>
    <w:rsid w:val="0001391A"/>
    <w:rsid w:val="00015F3D"/>
    <w:rsid w:val="000165B9"/>
    <w:rsid w:val="00016A9B"/>
    <w:rsid w:val="0002217B"/>
    <w:rsid w:val="00022489"/>
    <w:rsid w:val="00022E62"/>
    <w:rsid w:val="00026D13"/>
    <w:rsid w:val="0003010D"/>
    <w:rsid w:val="00030289"/>
    <w:rsid w:val="00031752"/>
    <w:rsid w:val="00034D41"/>
    <w:rsid w:val="000404DE"/>
    <w:rsid w:val="00040AA5"/>
    <w:rsid w:val="000424DA"/>
    <w:rsid w:val="00044978"/>
    <w:rsid w:val="00046DA0"/>
    <w:rsid w:val="000501E0"/>
    <w:rsid w:val="000508D1"/>
    <w:rsid w:val="00053207"/>
    <w:rsid w:val="00053EC0"/>
    <w:rsid w:val="0005417A"/>
    <w:rsid w:val="00055171"/>
    <w:rsid w:val="00056281"/>
    <w:rsid w:val="00060385"/>
    <w:rsid w:val="00060B67"/>
    <w:rsid w:val="0006117E"/>
    <w:rsid w:val="00066E6D"/>
    <w:rsid w:val="0007227B"/>
    <w:rsid w:val="000731AD"/>
    <w:rsid w:val="000740C5"/>
    <w:rsid w:val="00075980"/>
    <w:rsid w:val="00075A6B"/>
    <w:rsid w:val="0008021D"/>
    <w:rsid w:val="00084086"/>
    <w:rsid w:val="00085C2B"/>
    <w:rsid w:val="000935FC"/>
    <w:rsid w:val="00094122"/>
    <w:rsid w:val="00096CE1"/>
    <w:rsid w:val="000A20EA"/>
    <w:rsid w:val="000A2843"/>
    <w:rsid w:val="000A4DD6"/>
    <w:rsid w:val="000A4F93"/>
    <w:rsid w:val="000A7573"/>
    <w:rsid w:val="000B05C8"/>
    <w:rsid w:val="000B5D14"/>
    <w:rsid w:val="000B7F96"/>
    <w:rsid w:val="000C0185"/>
    <w:rsid w:val="000C04BB"/>
    <w:rsid w:val="000C1CBE"/>
    <w:rsid w:val="000C28B2"/>
    <w:rsid w:val="000C2CAD"/>
    <w:rsid w:val="000D2AB1"/>
    <w:rsid w:val="000D2D3A"/>
    <w:rsid w:val="000D3352"/>
    <w:rsid w:val="000E05CC"/>
    <w:rsid w:val="000E18FF"/>
    <w:rsid w:val="000E32BA"/>
    <w:rsid w:val="000E3FB5"/>
    <w:rsid w:val="000E4CE6"/>
    <w:rsid w:val="000E5F5F"/>
    <w:rsid w:val="000F0B45"/>
    <w:rsid w:val="000F128A"/>
    <w:rsid w:val="000F32D5"/>
    <w:rsid w:val="000F5C51"/>
    <w:rsid w:val="001033A6"/>
    <w:rsid w:val="001042D8"/>
    <w:rsid w:val="00106B36"/>
    <w:rsid w:val="00112992"/>
    <w:rsid w:val="0011322B"/>
    <w:rsid w:val="00115AE8"/>
    <w:rsid w:val="00117A75"/>
    <w:rsid w:val="00122AD4"/>
    <w:rsid w:val="001312BE"/>
    <w:rsid w:val="00131CCE"/>
    <w:rsid w:val="001333DB"/>
    <w:rsid w:val="00135E63"/>
    <w:rsid w:val="0014103A"/>
    <w:rsid w:val="00142DB2"/>
    <w:rsid w:val="001435B1"/>
    <w:rsid w:val="00147D20"/>
    <w:rsid w:val="00150440"/>
    <w:rsid w:val="00151696"/>
    <w:rsid w:val="001516AA"/>
    <w:rsid w:val="001523C9"/>
    <w:rsid w:val="0015325B"/>
    <w:rsid w:val="00157714"/>
    <w:rsid w:val="00157AEF"/>
    <w:rsid w:val="00157DF7"/>
    <w:rsid w:val="001608E2"/>
    <w:rsid w:val="00161316"/>
    <w:rsid w:val="00162850"/>
    <w:rsid w:val="0016614C"/>
    <w:rsid w:val="001663C1"/>
    <w:rsid w:val="00174456"/>
    <w:rsid w:val="0017469A"/>
    <w:rsid w:val="0018192E"/>
    <w:rsid w:val="001820A0"/>
    <w:rsid w:val="00182292"/>
    <w:rsid w:val="00183801"/>
    <w:rsid w:val="00183CCF"/>
    <w:rsid w:val="00183E2B"/>
    <w:rsid w:val="001876F1"/>
    <w:rsid w:val="001916A3"/>
    <w:rsid w:val="00191F1A"/>
    <w:rsid w:val="00193763"/>
    <w:rsid w:val="00197F65"/>
    <w:rsid w:val="001A04ED"/>
    <w:rsid w:val="001A0F73"/>
    <w:rsid w:val="001A3929"/>
    <w:rsid w:val="001A42F2"/>
    <w:rsid w:val="001A5770"/>
    <w:rsid w:val="001A76F4"/>
    <w:rsid w:val="001B17D0"/>
    <w:rsid w:val="001B67A4"/>
    <w:rsid w:val="001C6AB1"/>
    <w:rsid w:val="001D145E"/>
    <w:rsid w:val="001D2505"/>
    <w:rsid w:val="001D258D"/>
    <w:rsid w:val="001D648A"/>
    <w:rsid w:val="001D77B8"/>
    <w:rsid w:val="001E2899"/>
    <w:rsid w:val="001E339B"/>
    <w:rsid w:val="001E404E"/>
    <w:rsid w:val="001E43B1"/>
    <w:rsid w:val="001E5317"/>
    <w:rsid w:val="001F0245"/>
    <w:rsid w:val="001F0408"/>
    <w:rsid w:val="001F2183"/>
    <w:rsid w:val="001F2968"/>
    <w:rsid w:val="002020CC"/>
    <w:rsid w:val="002058C2"/>
    <w:rsid w:val="00206341"/>
    <w:rsid w:val="00207800"/>
    <w:rsid w:val="00210A4F"/>
    <w:rsid w:val="00210E87"/>
    <w:rsid w:val="00213CB7"/>
    <w:rsid w:val="00214310"/>
    <w:rsid w:val="00215016"/>
    <w:rsid w:val="0022073C"/>
    <w:rsid w:val="00223BCF"/>
    <w:rsid w:val="0022682F"/>
    <w:rsid w:val="0022687D"/>
    <w:rsid w:val="00226B2F"/>
    <w:rsid w:val="00227100"/>
    <w:rsid w:val="00227AED"/>
    <w:rsid w:val="00227CB2"/>
    <w:rsid w:val="002306A1"/>
    <w:rsid w:val="002321AB"/>
    <w:rsid w:val="0023297A"/>
    <w:rsid w:val="00233DAB"/>
    <w:rsid w:val="002342F1"/>
    <w:rsid w:val="002440BE"/>
    <w:rsid w:val="00244EF4"/>
    <w:rsid w:val="00250555"/>
    <w:rsid w:val="00252A70"/>
    <w:rsid w:val="00253848"/>
    <w:rsid w:val="00254AE2"/>
    <w:rsid w:val="00254CA9"/>
    <w:rsid w:val="00260CD9"/>
    <w:rsid w:val="002617DC"/>
    <w:rsid w:val="002638DC"/>
    <w:rsid w:val="0026718B"/>
    <w:rsid w:val="00281410"/>
    <w:rsid w:val="002822FE"/>
    <w:rsid w:val="002868FA"/>
    <w:rsid w:val="00290B18"/>
    <w:rsid w:val="002924FD"/>
    <w:rsid w:val="00294274"/>
    <w:rsid w:val="0029434B"/>
    <w:rsid w:val="002973FC"/>
    <w:rsid w:val="002A0025"/>
    <w:rsid w:val="002A045D"/>
    <w:rsid w:val="002A05BA"/>
    <w:rsid w:val="002A33D1"/>
    <w:rsid w:val="002A4305"/>
    <w:rsid w:val="002A463A"/>
    <w:rsid w:val="002A6600"/>
    <w:rsid w:val="002B6629"/>
    <w:rsid w:val="002B7713"/>
    <w:rsid w:val="002C000E"/>
    <w:rsid w:val="002C1DFE"/>
    <w:rsid w:val="002C4502"/>
    <w:rsid w:val="002C533D"/>
    <w:rsid w:val="002C59C3"/>
    <w:rsid w:val="002C625A"/>
    <w:rsid w:val="002C7377"/>
    <w:rsid w:val="002C7683"/>
    <w:rsid w:val="002D0554"/>
    <w:rsid w:val="002D0598"/>
    <w:rsid w:val="002D0D8E"/>
    <w:rsid w:val="002D2913"/>
    <w:rsid w:val="002D5E5A"/>
    <w:rsid w:val="002E0679"/>
    <w:rsid w:val="002E1080"/>
    <w:rsid w:val="002E2419"/>
    <w:rsid w:val="002E6D84"/>
    <w:rsid w:val="002F0168"/>
    <w:rsid w:val="002F0625"/>
    <w:rsid w:val="002F0EED"/>
    <w:rsid w:val="002F2FB5"/>
    <w:rsid w:val="002F3D84"/>
    <w:rsid w:val="002F42D2"/>
    <w:rsid w:val="002F53DA"/>
    <w:rsid w:val="002F68A8"/>
    <w:rsid w:val="002F7462"/>
    <w:rsid w:val="002F7C85"/>
    <w:rsid w:val="003027EB"/>
    <w:rsid w:val="00310C70"/>
    <w:rsid w:val="003115A2"/>
    <w:rsid w:val="003134A6"/>
    <w:rsid w:val="0031452D"/>
    <w:rsid w:val="00316F3C"/>
    <w:rsid w:val="00322FEB"/>
    <w:rsid w:val="00327DB4"/>
    <w:rsid w:val="00330639"/>
    <w:rsid w:val="003379CA"/>
    <w:rsid w:val="00340804"/>
    <w:rsid w:val="0034366D"/>
    <w:rsid w:val="00343CA0"/>
    <w:rsid w:val="00344E69"/>
    <w:rsid w:val="0034572D"/>
    <w:rsid w:val="003469EC"/>
    <w:rsid w:val="0034732D"/>
    <w:rsid w:val="00350B8E"/>
    <w:rsid w:val="00352F3D"/>
    <w:rsid w:val="00353687"/>
    <w:rsid w:val="00355A18"/>
    <w:rsid w:val="0035707E"/>
    <w:rsid w:val="00357962"/>
    <w:rsid w:val="00362279"/>
    <w:rsid w:val="003634A6"/>
    <w:rsid w:val="00364B9A"/>
    <w:rsid w:val="0036558A"/>
    <w:rsid w:val="00371BA2"/>
    <w:rsid w:val="0037613A"/>
    <w:rsid w:val="00377D05"/>
    <w:rsid w:val="00382357"/>
    <w:rsid w:val="00382CA5"/>
    <w:rsid w:val="00384516"/>
    <w:rsid w:val="00386A1E"/>
    <w:rsid w:val="0038775B"/>
    <w:rsid w:val="00391C0E"/>
    <w:rsid w:val="003923C1"/>
    <w:rsid w:val="00397FD5"/>
    <w:rsid w:val="003A0570"/>
    <w:rsid w:val="003A07E9"/>
    <w:rsid w:val="003A20EE"/>
    <w:rsid w:val="003A7790"/>
    <w:rsid w:val="003A7ED2"/>
    <w:rsid w:val="003B03A4"/>
    <w:rsid w:val="003B137D"/>
    <w:rsid w:val="003B1827"/>
    <w:rsid w:val="003B1865"/>
    <w:rsid w:val="003B385E"/>
    <w:rsid w:val="003B692D"/>
    <w:rsid w:val="003C11E7"/>
    <w:rsid w:val="003C66FA"/>
    <w:rsid w:val="003C767A"/>
    <w:rsid w:val="003D08E0"/>
    <w:rsid w:val="003D3DB6"/>
    <w:rsid w:val="003D3F31"/>
    <w:rsid w:val="003D6071"/>
    <w:rsid w:val="003D7C88"/>
    <w:rsid w:val="003E0D70"/>
    <w:rsid w:val="003E39EF"/>
    <w:rsid w:val="003E61F8"/>
    <w:rsid w:val="003E76E0"/>
    <w:rsid w:val="003F1354"/>
    <w:rsid w:val="003F6F91"/>
    <w:rsid w:val="00402214"/>
    <w:rsid w:val="004071E6"/>
    <w:rsid w:val="00416DB3"/>
    <w:rsid w:val="00417DF6"/>
    <w:rsid w:val="004207A6"/>
    <w:rsid w:val="004213DE"/>
    <w:rsid w:val="00421A12"/>
    <w:rsid w:val="004228FA"/>
    <w:rsid w:val="004302ED"/>
    <w:rsid w:val="00431B1A"/>
    <w:rsid w:val="00432B32"/>
    <w:rsid w:val="00432DBF"/>
    <w:rsid w:val="00435A7F"/>
    <w:rsid w:val="00436487"/>
    <w:rsid w:val="00447E7A"/>
    <w:rsid w:val="00451464"/>
    <w:rsid w:val="004517E1"/>
    <w:rsid w:val="00454208"/>
    <w:rsid w:val="00455D48"/>
    <w:rsid w:val="004628DF"/>
    <w:rsid w:val="0046294D"/>
    <w:rsid w:val="00464711"/>
    <w:rsid w:val="00466850"/>
    <w:rsid w:val="00467B41"/>
    <w:rsid w:val="00467DF6"/>
    <w:rsid w:val="00473189"/>
    <w:rsid w:val="0047405B"/>
    <w:rsid w:val="00474B24"/>
    <w:rsid w:val="00474C23"/>
    <w:rsid w:val="00475EBE"/>
    <w:rsid w:val="00477E0C"/>
    <w:rsid w:val="00480165"/>
    <w:rsid w:val="00480A00"/>
    <w:rsid w:val="004836D7"/>
    <w:rsid w:val="0048654D"/>
    <w:rsid w:val="00486E94"/>
    <w:rsid w:val="00494F6B"/>
    <w:rsid w:val="004A3C00"/>
    <w:rsid w:val="004A5B85"/>
    <w:rsid w:val="004A7F77"/>
    <w:rsid w:val="004B0482"/>
    <w:rsid w:val="004B061B"/>
    <w:rsid w:val="004B430F"/>
    <w:rsid w:val="004B5E18"/>
    <w:rsid w:val="004B7AF2"/>
    <w:rsid w:val="004C2C78"/>
    <w:rsid w:val="004D2A5A"/>
    <w:rsid w:val="004E08D0"/>
    <w:rsid w:val="004E0E2F"/>
    <w:rsid w:val="004E337E"/>
    <w:rsid w:val="004E7CAA"/>
    <w:rsid w:val="004E7D4F"/>
    <w:rsid w:val="004F08C6"/>
    <w:rsid w:val="004F2B1D"/>
    <w:rsid w:val="004F4ECE"/>
    <w:rsid w:val="004F6907"/>
    <w:rsid w:val="004F6970"/>
    <w:rsid w:val="004F6BB6"/>
    <w:rsid w:val="004F74CD"/>
    <w:rsid w:val="004F7830"/>
    <w:rsid w:val="00502E22"/>
    <w:rsid w:val="00502FC6"/>
    <w:rsid w:val="00506793"/>
    <w:rsid w:val="0052278C"/>
    <w:rsid w:val="00524FC4"/>
    <w:rsid w:val="005266D8"/>
    <w:rsid w:val="00526B8B"/>
    <w:rsid w:val="00531EEF"/>
    <w:rsid w:val="0053272C"/>
    <w:rsid w:val="00532E43"/>
    <w:rsid w:val="00532E57"/>
    <w:rsid w:val="00533355"/>
    <w:rsid w:val="00537144"/>
    <w:rsid w:val="00537DC5"/>
    <w:rsid w:val="00541198"/>
    <w:rsid w:val="0054219A"/>
    <w:rsid w:val="00543540"/>
    <w:rsid w:val="00543CC8"/>
    <w:rsid w:val="005448C7"/>
    <w:rsid w:val="00546BDE"/>
    <w:rsid w:val="005478DA"/>
    <w:rsid w:val="00547CEE"/>
    <w:rsid w:val="00551163"/>
    <w:rsid w:val="00552E31"/>
    <w:rsid w:val="00560078"/>
    <w:rsid w:val="005641E4"/>
    <w:rsid w:val="00564A7B"/>
    <w:rsid w:val="00565306"/>
    <w:rsid w:val="00565AAD"/>
    <w:rsid w:val="00567671"/>
    <w:rsid w:val="0057164E"/>
    <w:rsid w:val="00573943"/>
    <w:rsid w:val="0057486E"/>
    <w:rsid w:val="00577521"/>
    <w:rsid w:val="00580EFB"/>
    <w:rsid w:val="0058161D"/>
    <w:rsid w:val="00581899"/>
    <w:rsid w:val="005820EC"/>
    <w:rsid w:val="005828C0"/>
    <w:rsid w:val="00582960"/>
    <w:rsid w:val="005870FD"/>
    <w:rsid w:val="005916C7"/>
    <w:rsid w:val="00591F3E"/>
    <w:rsid w:val="00593E85"/>
    <w:rsid w:val="005948E8"/>
    <w:rsid w:val="00595AD7"/>
    <w:rsid w:val="00596F99"/>
    <w:rsid w:val="005A181F"/>
    <w:rsid w:val="005A2815"/>
    <w:rsid w:val="005A4345"/>
    <w:rsid w:val="005A5277"/>
    <w:rsid w:val="005A77DA"/>
    <w:rsid w:val="005B1643"/>
    <w:rsid w:val="005B2F2D"/>
    <w:rsid w:val="005B6597"/>
    <w:rsid w:val="005C23D0"/>
    <w:rsid w:val="005C2BE5"/>
    <w:rsid w:val="005C2F64"/>
    <w:rsid w:val="005C56D0"/>
    <w:rsid w:val="005C5F86"/>
    <w:rsid w:val="005C673A"/>
    <w:rsid w:val="005C74BE"/>
    <w:rsid w:val="005D3F25"/>
    <w:rsid w:val="005D5802"/>
    <w:rsid w:val="005D7C38"/>
    <w:rsid w:val="005E1D78"/>
    <w:rsid w:val="005E579A"/>
    <w:rsid w:val="005F0080"/>
    <w:rsid w:val="005F085D"/>
    <w:rsid w:val="005F17E5"/>
    <w:rsid w:val="005F4D04"/>
    <w:rsid w:val="005F576C"/>
    <w:rsid w:val="005F6C29"/>
    <w:rsid w:val="00600D4A"/>
    <w:rsid w:val="006026E9"/>
    <w:rsid w:val="00604228"/>
    <w:rsid w:val="006101EC"/>
    <w:rsid w:val="00610A8A"/>
    <w:rsid w:val="00610FC2"/>
    <w:rsid w:val="00612667"/>
    <w:rsid w:val="00612925"/>
    <w:rsid w:val="00617304"/>
    <w:rsid w:val="00621D66"/>
    <w:rsid w:val="0062581E"/>
    <w:rsid w:val="00631DD3"/>
    <w:rsid w:val="00632DDA"/>
    <w:rsid w:val="006341CD"/>
    <w:rsid w:val="00634527"/>
    <w:rsid w:val="00637837"/>
    <w:rsid w:val="00637C6F"/>
    <w:rsid w:val="00640B04"/>
    <w:rsid w:val="006417A6"/>
    <w:rsid w:val="006436AE"/>
    <w:rsid w:val="00643C84"/>
    <w:rsid w:val="00650DA3"/>
    <w:rsid w:val="006550BC"/>
    <w:rsid w:val="00657834"/>
    <w:rsid w:val="006614EB"/>
    <w:rsid w:val="00661BBF"/>
    <w:rsid w:val="00661E7C"/>
    <w:rsid w:val="00663487"/>
    <w:rsid w:val="006662B3"/>
    <w:rsid w:val="00672F11"/>
    <w:rsid w:val="006736D0"/>
    <w:rsid w:val="00673784"/>
    <w:rsid w:val="00674BE2"/>
    <w:rsid w:val="006770A6"/>
    <w:rsid w:val="006772E1"/>
    <w:rsid w:val="00681171"/>
    <w:rsid w:val="00683EBC"/>
    <w:rsid w:val="00685791"/>
    <w:rsid w:val="006918BE"/>
    <w:rsid w:val="0069210B"/>
    <w:rsid w:val="00695A93"/>
    <w:rsid w:val="006A2998"/>
    <w:rsid w:val="006A52E8"/>
    <w:rsid w:val="006A6154"/>
    <w:rsid w:val="006A6A23"/>
    <w:rsid w:val="006A7EBF"/>
    <w:rsid w:val="006B10F4"/>
    <w:rsid w:val="006B1CB6"/>
    <w:rsid w:val="006B2815"/>
    <w:rsid w:val="006B39B2"/>
    <w:rsid w:val="006B4545"/>
    <w:rsid w:val="006C2B90"/>
    <w:rsid w:val="006C48EA"/>
    <w:rsid w:val="006C4FFD"/>
    <w:rsid w:val="006C666B"/>
    <w:rsid w:val="006C72D6"/>
    <w:rsid w:val="006C7899"/>
    <w:rsid w:val="006D0659"/>
    <w:rsid w:val="006D142F"/>
    <w:rsid w:val="006D3259"/>
    <w:rsid w:val="006D326E"/>
    <w:rsid w:val="006D3763"/>
    <w:rsid w:val="006D4210"/>
    <w:rsid w:val="006D4E39"/>
    <w:rsid w:val="006D77D2"/>
    <w:rsid w:val="006D7A95"/>
    <w:rsid w:val="006E4B37"/>
    <w:rsid w:val="006E5C69"/>
    <w:rsid w:val="006E6536"/>
    <w:rsid w:val="006E70F0"/>
    <w:rsid w:val="006E7EB1"/>
    <w:rsid w:val="006E7FF4"/>
    <w:rsid w:val="006F27FF"/>
    <w:rsid w:val="00704C7C"/>
    <w:rsid w:val="00705C89"/>
    <w:rsid w:val="00710A6C"/>
    <w:rsid w:val="0071114A"/>
    <w:rsid w:val="00711E49"/>
    <w:rsid w:val="00714680"/>
    <w:rsid w:val="007166A4"/>
    <w:rsid w:val="00716BD1"/>
    <w:rsid w:val="00724EC1"/>
    <w:rsid w:val="0072625E"/>
    <w:rsid w:val="00730498"/>
    <w:rsid w:val="0073135C"/>
    <w:rsid w:val="00737F01"/>
    <w:rsid w:val="00740F72"/>
    <w:rsid w:val="007412DB"/>
    <w:rsid w:val="00743465"/>
    <w:rsid w:val="007468C4"/>
    <w:rsid w:val="00746ECE"/>
    <w:rsid w:val="0075007E"/>
    <w:rsid w:val="00751C86"/>
    <w:rsid w:val="00753ED5"/>
    <w:rsid w:val="007562C9"/>
    <w:rsid w:val="00760997"/>
    <w:rsid w:val="00760E1A"/>
    <w:rsid w:val="007612D7"/>
    <w:rsid w:val="007622F7"/>
    <w:rsid w:val="00763C4C"/>
    <w:rsid w:val="00763CD2"/>
    <w:rsid w:val="00766A85"/>
    <w:rsid w:val="00774C40"/>
    <w:rsid w:val="00775099"/>
    <w:rsid w:val="00777269"/>
    <w:rsid w:val="00787226"/>
    <w:rsid w:val="00787F99"/>
    <w:rsid w:val="00790754"/>
    <w:rsid w:val="007943F1"/>
    <w:rsid w:val="0079485D"/>
    <w:rsid w:val="007A0EEA"/>
    <w:rsid w:val="007A1366"/>
    <w:rsid w:val="007A6B0D"/>
    <w:rsid w:val="007B071E"/>
    <w:rsid w:val="007B14FD"/>
    <w:rsid w:val="007B2DBE"/>
    <w:rsid w:val="007B2FFC"/>
    <w:rsid w:val="007B4DAE"/>
    <w:rsid w:val="007B560E"/>
    <w:rsid w:val="007B6764"/>
    <w:rsid w:val="007B74BE"/>
    <w:rsid w:val="007B74F8"/>
    <w:rsid w:val="007C45F8"/>
    <w:rsid w:val="007C672C"/>
    <w:rsid w:val="007D08C8"/>
    <w:rsid w:val="007D443B"/>
    <w:rsid w:val="007D463D"/>
    <w:rsid w:val="007D5A64"/>
    <w:rsid w:val="007E2572"/>
    <w:rsid w:val="007E5E97"/>
    <w:rsid w:val="007F2A4D"/>
    <w:rsid w:val="007F2B3E"/>
    <w:rsid w:val="007F3A84"/>
    <w:rsid w:val="007F6A4A"/>
    <w:rsid w:val="007F78E4"/>
    <w:rsid w:val="0080351B"/>
    <w:rsid w:val="008038A0"/>
    <w:rsid w:val="008048F7"/>
    <w:rsid w:val="008077E5"/>
    <w:rsid w:val="00810DA4"/>
    <w:rsid w:val="00812B34"/>
    <w:rsid w:val="0081666D"/>
    <w:rsid w:val="008276BE"/>
    <w:rsid w:val="00831684"/>
    <w:rsid w:val="00832883"/>
    <w:rsid w:val="00834D07"/>
    <w:rsid w:val="00836E5D"/>
    <w:rsid w:val="0084040B"/>
    <w:rsid w:val="0084549C"/>
    <w:rsid w:val="008535F8"/>
    <w:rsid w:val="00855DA9"/>
    <w:rsid w:val="00862A8E"/>
    <w:rsid w:val="00864F62"/>
    <w:rsid w:val="00867F55"/>
    <w:rsid w:val="00871F23"/>
    <w:rsid w:val="008738CA"/>
    <w:rsid w:val="00873F9C"/>
    <w:rsid w:val="008751FA"/>
    <w:rsid w:val="00877E4B"/>
    <w:rsid w:val="0088035A"/>
    <w:rsid w:val="00882076"/>
    <w:rsid w:val="00884693"/>
    <w:rsid w:val="00884E22"/>
    <w:rsid w:val="00885E11"/>
    <w:rsid w:val="00885E70"/>
    <w:rsid w:val="00890E85"/>
    <w:rsid w:val="0089635E"/>
    <w:rsid w:val="00897A08"/>
    <w:rsid w:val="008A02D2"/>
    <w:rsid w:val="008A2416"/>
    <w:rsid w:val="008A779E"/>
    <w:rsid w:val="008B1DAC"/>
    <w:rsid w:val="008B23C7"/>
    <w:rsid w:val="008B30E0"/>
    <w:rsid w:val="008B48E4"/>
    <w:rsid w:val="008B6789"/>
    <w:rsid w:val="008C1DBE"/>
    <w:rsid w:val="008C2B4B"/>
    <w:rsid w:val="008C77A9"/>
    <w:rsid w:val="008D1B61"/>
    <w:rsid w:val="008D33BF"/>
    <w:rsid w:val="008D3A41"/>
    <w:rsid w:val="008E03F0"/>
    <w:rsid w:val="008E1A89"/>
    <w:rsid w:val="008E4614"/>
    <w:rsid w:val="008F1A61"/>
    <w:rsid w:val="008F1B37"/>
    <w:rsid w:val="008F32AD"/>
    <w:rsid w:val="008F7344"/>
    <w:rsid w:val="00901B9A"/>
    <w:rsid w:val="0090486C"/>
    <w:rsid w:val="00910253"/>
    <w:rsid w:val="00913E8E"/>
    <w:rsid w:val="00914646"/>
    <w:rsid w:val="00915680"/>
    <w:rsid w:val="0091733E"/>
    <w:rsid w:val="009173DB"/>
    <w:rsid w:val="00924E2C"/>
    <w:rsid w:val="0092522C"/>
    <w:rsid w:val="009302A8"/>
    <w:rsid w:val="00937FF5"/>
    <w:rsid w:val="0094290A"/>
    <w:rsid w:val="00945F3B"/>
    <w:rsid w:val="009511AC"/>
    <w:rsid w:val="00951399"/>
    <w:rsid w:val="00952E9F"/>
    <w:rsid w:val="00952FB9"/>
    <w:rsid w:val="0095506E"/>
    <w:rsid w:val="0095553A"/>
    <w:rsid w:val="00960A74"/>
    <w:rsid w:val="00961FD7"/>
    <w:rsid w:val="00964256"/>
    <w:rsid w:val="00972DE6"/>
    <w:rsid w:val="00974718"/>
    <w:rsid w:val="00983222"/>
    <w:rsid w:val="0098532F"/>
    <w:rsid w:val="00985790"/>
    <w:rsid w:val="009864C2"/>
    <w:rsid w:val="009874AF"/>
    <w:rsid w:val="009914D9"/>
    <w:rsid w:val="0099288E"/>
    <w:rsid w:val="009951B3"/>
    <w:rsid w:val="00997CB1"/>
    <w:rsid w:val="009A03E7"/>
    <w:rsid w:val="009A29D0"/>
    <w:rsid w:val="009A3547"/>
    <w:rsid w:val="009B5833"/>
    <w:rsid w:val="009C06AC"/>
    <w:rsid w:val="009C1A3E"/>
    <w:rsid w:val="009C6EE6"/>
    <w:rsid w:val="009D2323"/>
    <w:rsid w:val="009D3C32"/>
    <w:rsid w:val="009D6F4C"/>
    <w:rsid w:val="009E146E"/>
    <w:rsid w:val="009E4139"/>
    <w:rsid w:val="009E68A7"/>
    <w:rsid w:val="009E728E"/>
    <w:rsid w:val="009F1FF7"/>
    <w:rsid w:val="009F2C79"/>
    <w:rsid w:val="009F3AB0"/>
    <w:rsid w:val="009F58E1"/>
    <w:rsid w:val="009F7ACF"/>
    <w:rsid w:val="00A03A52"/>
    <w:rsid w:val="00A03F17"/>
    <w:rsid w:val="00A10802"/>
    <w:rsid w:val="00A11241"/>
    <w:rsid w:val="00A11627"/>
    <w:rsid w:val="00A12C7E"/>
    <w:rsid w:val="00A15DFD"/>
    <w:rsid w:val="00A27367"/>
    <w:rsid w:val="00A301F7"/>
    <w:rsid w:val="00A317AA"/>
    <w:rsid w:val="00A34FDC"/>
    <w:rsid w:val="00A36C88"/>
    <w:rsid w:val="00A37F0B"/>
    <w:rsid w:val="00A415E3"/>
    <w:rsid w:val="00A440DD"/>
    <w:rsid w:val="00A447E1"/>
    <w:rsid w:val="00A53D81"/>
    <w:rsid w:val="00A63146"/>
    <w:rsid w:val="00A641A2"/>
    <w:rsid w:val="00A65628"/>
    <w:rsid w:val="00A67394"/>
    <w:rsid w:val="00A678D5"/>
    <w:rsid w:val="00A743B3"/>
    <w:rsid w:val="00A745D9"/>
    <w:rsid w:val="00A747BC"/>
    <w:rsid w:val="00A8065D"/>
    <w:rsid w:val="00A80667"/>
    <w:rsid w:val="00A922C1"/>
    <w:rsid w:val="00A94986"/>
    <w:rsid w:val="00A97733"/>
    <w:rsid w:val="00AA0F13"/>
    <w:rsid w:val="00AA2FE5"/>
    <w:rsid w:val="00AA4546"/>
    <w:rsid w:val="00AA555C"/>
    <w:rsid w:val="00AA6E6B"/>
    <w:rsid w:val="00AB09BA"/>
    <w:rsid w:val="00AB2480"/>
    <w:rsid w:val="00AB7DCF"/>
    <w:rsid w:val="00AC24C3"/>
    <w:rsid w:val="00AC25A7"/>
    <w:rsid w:val="00AC7CC4"/>
    <w:rsid w:val="00AD2673"/>
    <w:rsid w:val="00AD60B7"/>
    <w:rsid w:val="00AE0307"/>
    <w:rsid w:val="00AE225B"/>
    <w:rsid w:val="00AF1FE8"/>
    <w:rsid w:val="00AF6C24"/>
    <w:rsid w:val="00B00CFA"/>
    <w:rsid w:val="00B02820"/>
    <w:rsid w:val="00B061BC"/>
    <w:rsid w:val="00B1234A"/>
    <w:rsid w:val="00B12DBF"/>
    <w:rsid w:val="00B215FF"/>
    <w:rsid w:val="00B2549E"/>
    <w:rsid w:val="00B277BC"/>
    <w:rsid w:val="00B27D91"/>
    <w:rsid w:val="00B302A3"/>
    <w:rsid w:val="00B30962"/>
    <w:rsid w:val="00B30D2E"/>
    <w:rsid w:val="00B349B2"/>
    <w:rsid w:val="00B35729"/>
    <w:rsid w:val="00B41A71"/>
    <w:rsid w:val="00B458CC"/>
    <w:rsid w:val="00B45F64"/>
    <w:rsid w:val="00B478C8"/>
    <w:rsid w:val="00B541D4"/>
    <w:rsid w:val="00B55466"/>
    <w:rsid w:val="00B57361"/>
    <w:rsid w:val="00B57718"/>
    <w:rsid w:val="00B6007C"/>
    <w:rsid w:val="00B63C1D"/>
    <w:rsid w:val="00B6549D"/>
    <w:rsid w:val="00B66595"/>
    <w:rsid w:val="00B66EFB"/>
    <w:rsid w:val="00B717AE"/>
    <w:rsid w:val="00B756F5"/>
    <w:rsid w:val="00B76948"/>
    <w:rsid w:val="00B76E4D"/>
    <w:rsid w:val="00B76FDC"/>
    <w:rsid w:val="00B80C62"/>
    <w:rsid w:val="00B8162A"/>
    <w:rsid w:val="00B85D9A"/>
    <w:rsid w:val="00B87F7E"/>
    <w:rsid w:val="00B90E42"/>
    <w:rsid w:val="00B916F7"/>
    <w:rsid w:val="00B9297B"/>
    <w:rsid w:val="00B976F5"/>
    <w:rsid w:val="00BA102E"/>
    <w:rsid w:val="00BA4DEB"/>
    <w:rsid w:val="00BA5677"/>
    <w:rsid w:val="00BA676A"/>
    <w:rsid w:val="00BA6A37"/>
    <w:rsid w:val="00BB0753"/>
    <w:rsid w:val="00BB4358"/>
    <w:rsid w:val="00BB5E00"/>
    <w:rsid w:val="00BB69B6"/>
    <w:rsid w:val="00BC05EE"/>
    <w:rsid w:val="00BC6058"/>
    <w:rsid w:val="00BD1713"/>
    <w:rsid w:val="00BD5FD2"/>
    <w:rsid w:val="00BD72A6"/>
    <w:rsid w:val="00BD7BA3"/>
    <w:rsid w:val="00BE1CF2"/>
    <w:rsid w:val="00BE202F"/>
    <w:rsid w:val="00BE4498"/>
    <w:rsid w:val="00BE59A7"/>
    <w:rsid w:val="00BE5BBB"/>
    <w:rsid w:val="00C02922"/>
    <w:rsid w:val="00C0401A"/>
    <w:rsid w:val="00C05109"/>
    <w:rsid w:val="00C05AE3"/>
    <w:rsid w:val="00C10134"/>
    <w:rsid w:val="00C109A1"/>
    <w:rsid w:val="00C123DE"/>
    <w:rsid w:val="00C12472"/>
    <w:rsid w:val="00C13884"/>
    <w:rsid w:val="00C14845"/>
    <w:rsid w:val="00C15A55"/>
    <w:rsid w:val="00C16631"/>
    <w:rsid w:val="00C1705D"/>
    <w:rsid w:val="00C17749"/>
    <w:rsid w:val="00C17ABD"/>
    <w:rsid w:val="00C23011"/>
    <w:rsid w:val="00C2455D"/>
    <w:rsid w:val="00C2472F"/>
    <w:rsid w:val="00C24EF8"/>
    <w:rsid w:val="00C2758D"/>
    <w:rsid w:val="00C27E9D"/>
    <w:rsid w:val="00C308EC"/>
    <w:rsid w:val="00C3154F"/>
    <w:rsid w:val="00C3339F"/>
    <w:rsid w:val="00C361FE"/>
    <w:rsid w:val="00C36350"/>
    <w:rsid w:val="00C372A8"/>
    <w:rsid w:val="00C41814"/>
    <w:rsid w:val="00C428E0"/>
    <w:rsid w:val="00C46142"/>
    <w:rsid w:val="00C510FE"/>
    <w:rsid w:val="00C52D12"/>
    <w:rsid w:val="00C53DED"/>
    <w:rsid w:val="00C57B54"/>
    <w:rsid w:val="00C57C46"/>
    <w:rsid w:val="00C57C92"/>
    <w:rsid w:val="00C61779"/>
    <w:rsid w:val="00C6205F"/>
    <w:rsid w:val="00C62224"/>
    <w:rsid w:val="00C71019"/>
    <w:rsid w:val="00C739C6"/>
    <w:rsid w:val="00C75611"/>
    <w:rsid w:val="00C7673D"/>
    <w:rsid w:val="00C77778"/>
    <w:rsid w:val="00C77C6C"/>
    <w:rsid w:val="00C81E1C"/>
    <w:rsid w:val="00C8241B"/>
    <w:rsid w:val="00C82F28"/>
    <w:rsid w:val="00C840B5"/>
    <w:rsid w:val="00C84EE5"/>
    <w:rsid w:val="00C8608A"/>
    <w:rsid w:val="00C900CE"/>
    <w:rsid w:val="00C9313C"/>
    <w:rsid w:val="00C931E3"/>
    <w:rsid w:val="00C94F0D"/>
    <w:rsid w:val="00CA1BF9"/>
    <w:rsid w:val="00CA3695"/>
    <w:rsid w:val="00CA6167"/>
    <w:rsid w:val="00CA6D0D"/>
    <w:rsid w:val="00CA7D44"/>
    <w:rsid w:val="00CB4CBD"/>
    <w:rsid w:val="00CB5CC4"/>
    <w:rsid w:val="00CC6EC8"/>
    <w:rsid w:val="00CC70CC"/>
    <w:rsid w:val="00CC782F"/>
    <w:rsid w:val="00CD0230"/>
    <w:rsid w:val="00CD27A6"/>
    <w:rsid w:val="00CD431C"/>
    <w:rsid w:val="00CD5E20"/>
    <w:rsid w:val="00CE1923"/>
    <w:rsid w:val="00CE26AD"/>
    <w:rsid w:val="00CE5732"/>
    <w:rsid w:val="00CE7192"/>
    <w:rsid w:val="00CF0929"/>
    <w:rsid w:val="00CF2FC0"/>
    <w:rsid w:val="00D01A61"/>
    <w:rsid w:val="00D06039"/>
    <w:rsid w:val="00D067E0"/>
    <w:rsid w:val="00D10DAF"/>
    <w:rsid w:val="00D12EED"/>
    <w:rsid w:val="00D133F5"/>
    <w:rsid w:val="00D156F3"/>
    <w:rsid w:val="00D1677C"/>
    <w:rsid w:val="00D233D4"/>
    <w:rsid w:val="00D25979"/>
    <w:rsid w:val="00D30D6C"/>
    <w:rsid w:val="00D32B74"/>
    <w:rsid w:val="00D37386"/>
    <w:rsid w:val="00D40B41"/>
    <w:rsid w:val="00D40ECE"/>
    <w:rsid w:val="00D419A1"/>
    <w:rsid w:val="00D533A8"/>
    <w:rsid w:val="00D6169B"/>
    <w:rsid w:val="00D61DB0"/>
    <w:rsid w:val="00D62B6D"/>
    <w:rsid w:val="00D63ECA"/>
    <w:rsid w:val="00D70D49"/>
    <w:rsid w:val="00D70E03"/>
    <w:rsid w:val="00D717A9"/>
    <w:rsid w:val="00D71A4D"/>
    <w:rsid w:val="00D71B10"/>
    <w:rsid w:val="00D7211D"/>
    <w:rsid w:val="00D728E8"/>
    <w:rsid w:val="00D772D7"/>
    <w:rsid w:val="00D77A23"/>
    <w:rsid w:val="00D82238"/>
    <w:rsid w:val="00D864C2"/>
    <w:rsid w:val="00D86C8A"/>
    <w:rsid w:val="00D87279"/>
    <w:rsid w:val="00D91147"/>
    <w:rsid w:val="00D93969"/>
    <w:rsid w:val="00D97154"/>
    <w:rsid w:val="00DA28B3"/>
    <w:rsid w:val="00DA3A08"/>
    <w:rsid w:val="00DA6C69"/>
    <w:rsid w:val="00DA75C1"/>
    <w:rsid w:val="00DB24B1"/>
    <w:rsid w:val="00DB2964"/>
    <w:rsid w:val="00DB48E4"/>
    <w:rsid w:val="00DB7820"/>
    <w:rsid w:val="00DB790C"/>
    <w:rsid w:val="00DC0065"/>
    <w:rsid w:val="00DC10EC"/>
    <w:rsid w:val="00DC4CE9"/>
    <w:rsid w:val="00DC53E9"/>
    <w:rsid w:val="00DD7CE2"/>
    <w:rsid w:val="00DE1C8E"/>
    <w:rsid w:val="00DE34FC"/>
    <w:rsid w:val="00DE583F"/>
    <w:rsid w:val="00DE736A"/>
    <w:rsid w:val="00DF161A"/>
    <w:rsid w:val="00DF179B"/>
    <w:rsid w:val="00DF2980"/>
    <w:rsid w:val="00DF5E32"/>
    <w:rsid w:val="00DF6A21"/>
    <w:rsid w:val="00DF73F4"/>
    <w:rsid w:val="00E0161E"/>
    <w:rsid w:val="00E0185A"/>
    <w:rsid w:val="00E02CED"/>
    <w:rsid w:val="00E05F48"/>
    <w:rsid w:val="00E11C58"/>
    <w:rsid w:val="00E1588C"/>
    <w:rsid w:val="00E165D0"/>
    <w:rsid w:val="00E16B99"/>
    <w:rsid w:val="00E17121"/>
    <w:rsid w:val="00E20473"/>
    <w:rsid w:val="00E25119"/>
    <w:rsid w:val="00E320C0"/>
    <w:rsid w:val="00E34D79"/>
    <w:rsid w:val="00E4413C"/>
    <w:rsid w:val="00E50912"/>
    <w:rsid w:val="00E53927"/>
    <w:rsid w:val="00E56315"/>
    <w:rsid w:val="00E6019F"/>
    <w:rsid w:val="00E63A52"/>
    <w:rsid w:val="00E65E43"/>
    <w:rsid w:val="00E67DB3"/>
    <w:rsid w:val="00E724F0"/>
    <w:rsid w:val="00E738B6"/>
    <w:rsid w:val="00E7547A"/>
    <w:rsid w:val="00E7650C"/>
    <w:rsid w:val="00E772AB"/>
    <w:rsid w:val="00E80CC0"/>
    <w:rsid w:val="00E81C09"/>
    <w:rsid w:val="00E906D6"/>
    <w:rsid w:val="00E90C44"/>
    <w:rsid w:val="00E92BC6"/>
    <w:rsid w:val="00E92FF0"/>
    <w:rsid w:val="00EA0006"/>
    <w:rsid w:val="00EA1A67"/>
    <w:rsid w:val="00EA2957"/>
    <w:rsid w:val="00EA2D81"/>
    <w:rsid w:val="00EA4837"/>
    <w:rsid w:val="00EB0A2F"/>
    <w:rsid w:val="00EB2FE4"/>
    <w:rsid w:val="00EB3BD0"/>
    <w:rsid w:val="00EB4231"/>
    <w:rsid w:val="00EB55B1"/>
    <w:rsid w:val="00EB6899"/>
    <w:rsid w:val="00EB7637"/>
    <w:rsid w:val="00EC11E7"/>
    <w:rsid w:val="00EC446C"/>
    <w:rsid w:val="00EC462B"/>
    <w:rsid w:val="00EC793F"/>
    <w:rsid w:val="00ED15C3"/>
    <w:rsid w:val="00ED420F"/>
    <w:rsid w:val="00ED579C"/>
    <w:rsid w:val="00ED7BF2"/>
    <w:rsid w:val="00EE180B"/>
    <w:rsid w:val="00EF0503"/>
    <w:rsid w:val="00EF18F4"/>
    <w:rsid w:val="00EF230F"/>
    <w:rsid w:val="00EF4A5E"/>
    <w:rsid w:val="00EF5154"/>
    <w:rsid w:val="00EF5FE1"/>
    <w:rsid w:val="00F00432"/>
    <w:rsid w:val="00F0103A"/>
    <w:rsid w:val="00F01D74"/>
    <w:rsid w:val="00F028EF"/>
    <w:rsid w:val="00F14110"/>
    <w:rsid w:val="00F14BD9"/>
    <w:rsid w:val="00F26C7A"/>
    <w:rsid w:val="00F31682"/>
    <w:rsid w:val="00F353E2"/>
    <w:rsid w:val="00F3694E"/>
    <w:rsid w:val="00F4116D"/>
    <w:rsid w:val="00F43D63"/>
    <w:rsid w:val="00F446E8"/>
    <w:rsid w:val="00F50425"/>
    <w:rsid w:val="00F54D75"/>
    <w:rsid w:val="00F54DBF"/>
    <w:rsid w:val="00F558F5"/>
    <w:rsid w:val="00F5787F"/>
    <w:rsid w:val="00F615C9"/>
    <w:rsid w:val="00F61912"/>
    <w:rsid w:val="00F6516C"/>
    <w:rsid w:val="00F70E90"/>
    <w:rsid w:val="00F71A4A"/>
    <w:rsid w:val="00F71C96"/>
    <w:rsid w:val="00F73130"/>
    <w:rsid w:val="00F73D17"/>
    <w:rsid w:val="00F74CF8"/>
    <w:rsid w:val="00F75A50"/>
    <w:rsid w:val="00F82223"/>
    <w:rsid w:val="00F829B0"/>
    <w:rsid w:val="00F855B3"/>
    <w:rsid w:val="00F85DF3"/>
    <w:rsid w:val="00F874C9"/>
    <w:rsid w:val="00F87C74"/>
    <w:rsid w:val="00F919B0"/>
    <w:rsid w:val="00F93657"/>
    <w:rsid w:val="00F95E98"/>
    <w:rsid w:val="00F96530"/>
    <w:rsid w:val="00F966C8"/>
    <w:rsid w:val="00F96D41"/>
    <w:rsid w:val="00F97A6C"/>
    <w:rsid w:val="00FA0994"/>
    <w:rsid w:val="00FA13FC"/>
    <w:rsid w:val="00FB1F80"/>
    <w:rsid w:val="00FB2D54"/>
    <w:rsid w:val="00FB34C0"/>
    <w:rsid w:val="00FB4A58"/>
    <w:rsid w:val="00FC157E"/>
    <w:rsid w:val="00FD2D84"/>
    <w:rsid w:val="00FD3A4F"/>
    <w:rsid w:val="00FD6101"/>
    <w:rsid w:val="00FD7E39"/>
    <w:rsid w:val="00FE0791"/>
    <w:rsid w:val="00FE660B"/>
    <w:rsid w:val="00FE6A0A"/>
    <w:rsid w:val="00FF2FBA"/>
    <w:rsid w:val="00FF37CC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DF6"/>
    <w:pPr>
      <w:ind w:left="720"/>
      <w:contextualSpacing/>
    </w:pPr>
  </w:style>
  <w:style w:type="paragraph" w:styleId="a5">
    <w:name w:val="No Spacing"/>
    <w:link w:val="a6"/>
    <w:uiPriority w:val="1"/>
    <w:qFormat/>
    <w:rsid w:val="00EA483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1124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1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C109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109A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Текст в заданном формате"/>
    <w:basedOn w:val="a"/>
    <w:rsid w:val="009F3AB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6">
    <w:name w:val="Без интервала Знак"/>
    <w:link w:val="a5"/>
    <w:uiPriority w:val="1"/>
    <w:rsid w:val="006B2815"/>
  </w:style>
  <w:style w:type="paragraph" w:styleId="ac">
    <w:name w:val="Balloon Text"/>
    <w:basedOn w:val="a"/>
    <w:link w:val="ad"/>
    <w:uiPriority w:val="99"/>
    <w:semiHidden/>
    <w:unhideWhenUsed/>
    <w:rsid w:val="0078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2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A9773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97733"/>
  </w:style>
  <w:style w:type="paragraph" w:customStyle="1" w:styleId="1">
    <w:name w:val="Обычный1"/>
    <w:rsid w:val="00031752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0">
    <w:name w:val="page number"/>
    <w:basedOn w:val="a0"/>
    <w:rsid w:val="00DA3A08"/>
  </w:style>
  <w:style w:type="paragraph" w:customStyle="1" w:styleId="western">
    <w:name w:val="western"/>
    <w:basedOn w:val="a"/>
    <w:rsid w:val="00885E70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10">
    <w:name w:val="Абзац списка1"/>
    <w:basedOn w:val="a"/>
    <w:rsid w:val="00885E70"/>
    <w:pPr>
      <w:suppressAutoHyphens/>
      <w:ind w:left="720"/>
      <w:contextualSpacing/>
    </w:pPr>
    <w:rPr>
      <w:rFonts w:ascii="Calibri" w:eastAsia="SimSun" w:hAnsi="Calibri" w:cs="font191"/>
      <w:kern w:val="1"/>
      <w:lang w:eastAsia="ru-RU"/>
    </w:rPr>
  </w:style>
  <w:style w:type="paragraph" w:customStyle="1" w:styleId="11">
    <w:name w:val="Без интервала1"/>
    <w:rsid w:val="00BD5FD2"/>
    <w:pPr>
      <w:suppressAutoHyphens/>
      <w:spacing w:after="0" w:line="100" w:lineRule="atLeast"/>
    </w:pPr>
    <w:rPr>
      <w:rFonts w:ascii="Arial" w:eastAsia="Lucida Sans Unicode" w:hAnsi="Arial" w:cs="Arial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DF6"/>
    <w:pPr>
      <w:ind w:left="720"/>
      <w:contextualSpacing/>
    </w:pPr>
  </w:style>
  <w:style w:type="paragraph" w:styleId="a5">
    <w:name w:val="No Spacing"/>
    <w:link w:val="a6"/>
    <w:uiPriority w:val="1"/>
    <w:qFormat/>
    <w:rsid w:val="00EA483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1124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1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C109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109A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Текст в заданном формате"/>
    <w:basedOn w:val="a"/>
    <w:rsid w:val="009F3AB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6">
    <w:name w:val="Без интервала Знак"/>
    <w:link w:val="a5"/>
    <w:uiPriority w:val="1"/>
    <w:rsid w:val="006B2815"/>
  </w:style>
  <w:style w:type="paragraph" w:styleId="ac">
    <w:name w:val="Balloon Text"/>
    <w:basedOn w:val="a"/>
    <w:link w:val="ad"/>
    <w:uiPriority w:val="99"/>
    <w:semiHidden/>
    <w:unhideWhenUsed/>
    <w:rsid w:val="0078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2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A9773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97733"/>
  </w:style>
  <w:style w:type="paragraph" w:customStyle="1" w:styleId="1">
    <w:name w:val="Обычный1"/>
    <w:rsid w:val="00031752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0">
    <w:name w:val="page number"/>
    <w:basedOn w:val="a0"/>
    <w:rsid w:val="00DA3A08"/>
  </w:style>
  <w:style w:type="paragraph" w:customStyle="1" w:styleId="western">
    <w:name w:val="western"/>
    <w:basedOn w:val="a"/>
    <w:rsid w:val="00885E70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10">
    <w:name w:val="Абзац списка1"/>
    <w:basedOn w:val="a"/>
    <w:rsid w:val="00885E70"/>
    <w:pPr>
      <w:suppressAutoHyphens/>
      <w:ind w:left="720"/>
      <w:contextualSpacing/>
    </w:pPr>
    <w:rPr>
      <w:rFonts w:ascii="Calibri" w:eastAsia="SimSun" w:hAnsi="Calibri" w:cs="font191"/>
      <w:kern w:val="1"/>
      <w:lang w:eastAsia="ru-RU"/>
    </w:rPr>
  </w:style>
  <w:style w:type="paragraph" w:customStyle="1" w:styleId="11">
    <w:name w:val="Без интервала1"/>
    <w:rsid w:val="00BD5FD2"/>
    <w:pPr>
      <w:suppressAutoHyphens/>
      <w:spacing w:after="0" w:line="100" w:lineRule="atLeast"/>
    </w:pPr>
    <w:rPr>
      <w:rFonts w:ascii="Arial" w:eastAsia="Lucida Sans Unicode" w:hAnsi="Arial" w:cs="Arial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shakhtinsk.org/economics/Soc-trydovie%20otnoshe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hakhtinsk.org/administration/management/legislative_acts/resolutions/102/17713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53B6-C256-416A-B853-77659C6D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10862</Words>
  <Characters>61915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IRONMANN (AKA SHAMAN)</cp:lastModifiedBy>
  <cp:revision>2</cp:revision>
  <cp:lastPrinted>2022-07-13T12:54:00Z</cp:lastPrinted>
  <dcterms:created xsi:type="dcterms:W3CDTF">2023-10-18T14:02:00Z</dcterms:created>
  <dcterms:modified xsi:type="dcterms:W3CDTF">2023-10-18T14:02:00Z</dcterms:modified>
</cp:coreProperties>
</file>