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AD" w:rsidRPr="00EA7CAD" w:rsidRDefault="00EA7CAD" w:rsidP="00EA7C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  <w:lang w:eastAsia="ru-RU"/>
        </w:rPr>
      </w:pPr>
      <w:r w:rsidRPr="00EA7CAD"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EA7CAD" w:rsidRPr="00EA7CAD" w:rsidRDefault="00EA7CAD" w:rsidP="00EA7C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  <w:lang w:eastAsia="ru-RU"/>
        </w:rPr>
      </w:pPr>
      <w:r w:rsidRPr="00EA7CAD">
        <w:rPr>
          <w:rFonts w:ascii="Arial" w:hAnsi="Arial" w:cs="Arial"/>
          <w:sz w:val="24"/>
          <w:szCs w:val="24"/>
          <w:lang w:eastAsia="ru-RU"/>
        </w:rPr>
        <w:t>к муниципальной программе</w:t>
      </w:r>
    </w:p>
    <w:p w:rsidR="00EA7CAD" w:rsidRPr="00EA7CAD" w:rsidRDefault="00EA7CAD" w:rsidP="00EA7C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  <w:lang w:eastAsia="ru-RU"/>
        </w:rPr>
      </w:pPr>
      <w:r w:rsidRPr="00EA7CAD">
        <w:rPr>
          <w:rFonts w:ascii="Arial" w:hAnsi="Arial" w:cs="Arial"/>
          <w:sz w:val="24"/>
          <w:szCs w:val="24"/>
          <w:lang w:eastAsia="ru-RU"/>
        </w:rPr>
        <w:t xml:space="preserve">города Новошахтинска </w:t>
      </w:r>
    </w:p>
    <w:p w:rsidR="00EA7CAD" w:rsidRPr="00EA7CAD" w:rsidRDefault="00EA7CAD" w:rsidP="00EA7C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color w:val="FF0000"/>
          <w:sz w:val="24"/>
          <w:szCs w:val="24"/>
          <w:lang w:eastAsia="ru-RU"/>
        </w:rPr>
      </w:pPr>
      <w:r w:rsidRPr="00EA7CAD">
        <w:rPr>
          <w:rFonts w:ascii="Arial" w:hAnsi="Arial" w:cs="Arial"/>
          <w:sz w:val="24"/>
          <w:szCs w:val="24"/>
          <w:lang w:eastAsia="ru-RU"/>
        </w:rPr>
        <w:t>«Развитие здравоохранения»</w:t>
      </w:r>
    </w:p>
    <w:p w:rsidR="00EA7CAD" w:rsidRPr="00EA7CAD" w:rsidRDefault="00EA7CAD" w:rsidP="00EA7C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356"/>
        <w:jc w:val="center"/>
        <w:rPr>
          <w:rFonts w:ascii="Arial" w:hAnsi="Arial" w:cs="Arial"/>
          <w:sz w:val="24"/>
          <w:szCs w:val="24"/>
          <w:lang w:eastAsia="ru-RU"/>
        </w:rPr>
      </w:pPr>
      <w:r w:rsidRPr="00EA7CAD">
        <w:rPr>
          <w:rFonts w:ascii="Arial" w:hAnsi="Arial" w:cs="Arial"/>
          <w:sz w:val="24"/>
          <w:szCs w:val="24"/>
          <w:lang w:eastAsia="ru-RU"/>
        </w:rPr>
        <w:t>Перечень</w:t>
      </w:r>
    </w:p>
    <w:p w:rsidR="00EA7CAD" w:rsidRPr="00EA7CAD" w:rsidRDefault="00EA7CAD" w:rsidP="00EA7C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A7CAD">
        <w:rPr>
          <w:rFonts w:ascii="Arial" w:hAnsi="Arial" w:cs="Arial"/>
          <w:sz w:val="24"/>
          <w:szCs w:val="24"/>
          <w:lang w:eastAsia="ru-RU"/>
        </w:rPr>
        <w:t xml:space="preserve">подпрограмм, основных мероприятий и мероприятий </w:t>
      </w:r>
    </w:p>
    <w:p w:rsidR="00EA7CAD" w:rsidRPr="00EA7CAD" w:rsidRDefault="00EA7CAD" w:rsidP="00EA7C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A7CAD">
        <w:rPr>
          <w:rFonts w:ascii="Arial" w:hAnsi="Arial" w:cs="Arial"/>
          <w:sz w:val="24"/>
          <w:szCs w:val="24"/>
          <w:lang w:eastAsia="ru-RU"/>
        </w:rPr>
        <w:t>подпрограммы</w:t>
      </w:r>
    </w:p>
    <w:tbl>
      <w:tblPr>
        <w:tblW w:w="15708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2"/>
        <w:gridCol w:w="3968"/>
        <w:gridCol w:w="1984"/>
        <w:gridCol w:w="1379"/>
        <w:gridCol w:w="1559"/>
        <w:gridCol w:w="2022"/>
        <w:gridCol w:w="1984"/>
        <w:gridCol w:w="2090"/>
      </w:tblGrid>
      <w:tr w:rsidR="00EA7CAD" w:rsidRPr="00EA7CAD" w:rsidTr="00360B86">
        <w:trPr>
          <w:trHeight w:val="1103"/>
          <w:tblCellSpacing w:w="5" w:type="nil"/>
        </w:trPr>
        <w:tc>
          <w:tcPr>
            <w:tcW w:w="722" w:type="dxa"/>
            <w:vMerge w:val="restart"/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№</w:t>
            </w:r>
            <w:r w:rsidRPr="00EA7CAD">
              <w:rPr>
                <w:rFonts w:ascii="Arial" w:hAnsi="Arial" w:cs="Arial"/>
                <w:lang w:eastAsia="ru-RU"/>
              </w:rPr>
              <w:br/>
              <w:t>п/п</w:t>
            </w:r>
          </w:p>
        </w:tc>
        <w:tc>
          <w:tcPr>
            <w:tcW w:w="3968" w:type="dxa"/>
            <w:vMerge w:val="restart"/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Номер и наименование    </w:t>
            </w:r>
            <w:r w:rsidRPr="00EA7CAD">
              <w:rPr>
                <w:rFonts w:ascii="Arial" w:hAnsi="Arial" w:cs="Arial"/>
                <w:lang w:eastAsia="ru-RU"/>
              </w:rPr>
              <w:br/>
              <w:t>основного мероприятия,</w:t>
            </w:r>
          </w:p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мероприятия подпрограммы</w:t>
            </w:r>
          </w:p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Соисполнитель, участник, ответственный за исполнение основного мероприятия, мероприятия подпрограммы</w:t>
            </w:r>
          </w:p>
        </w:tc>
        <w:tc>
          <w:tcPr>
            <w:tcW w:w="2938" w:type="dxa"/>
            <w:gridSpan w:val="2"/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Срок</w:t>
            </w:r>
          </w:p>
        </w:tc>
        <w:tc>
          <w:tcPr>
            <w:tcW w:w="2022" w:type="dxa"/>
            <w:vMerge w:val="restart"/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Ожидаемый     </w:t>
            </w:r>
            <w:r w:rsidRPr="00EA7CAD">
              <w:rPr>
                <w:rFonts w:ascii="Arial" w:hAnsi="Arial" w:cs="Arial"/>
                <w:lang w:eastAsia="ru-RU"/>
              </w:rPr>
              <w:br/>
              <w:t>непосредствен</w:t>
            </w:r>
          </w:p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ный </w:t>
            </w:r>
            <w:r w:rsidRPr="00EA7CAD">
              <w:rPr>
                <w:rFonts w:ascii="Arial" w:hAnsi="Arial" w:cs="Arial"/>
                <w:lang w:eastAsia="ru-RU"/>
              </w:rPr>
              <w:br/>
              <w:t xml:space="preserve">результат     </w:t>
            </w:r>
            <w:r w:rsidRPr="00EA7CAD">
              <w:rPr>
                <w:rFonts w:ascii="Arial" w:hAnsi="Arial" w:cs="Arial"/>
                <w:lang w:eastAsia="ru-RU"/>
              </w:rPr>
              <w:br/>
              <w:t>(краткое описание)</w:t>
            </w:r>
          </w:p>
        </w:tc>
        <w:tc>
          <w:tcPr>
            <w:tcW w:w="1984" w:type="dxa"/>
            <w:vMerge w:val="restart"/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Последствия </w:t>
            </w:r>
            <w:r w:rsidRPr="00EA7CAD">
              <w:rPr>
                <w:rFonts w:ascii="Arial" w:hAnsi="Arial" w:cs="Arial"/>
                <w:lang w:eastAsia="ru-RU"/>
              </w:rPr>
              <w:br/>
              <w:t xml:space="preserve">нереализации основного   </w:t>
            </w:r>
            <w:r w:rsidRPr="00EA7CAD">
              <w:rPr>
                <w:rFonts w:ascii="Arial" w:hAnsi="Arial" w:cs="Arial"/>
                <w:lang w:eastAsia="ru-RU"/>
              </w:rPr>
              <w:br/>
              <w:t>мероприятия, мероприятия подпрограммы</w:t>
            </w:r>
          </w:p>
        </w:tc>
        <w:tc>
          <w:tcPr>
            <w:tcW w:w="2090" w:type="dxa"/>
            <w:vMerge w:val="restart"/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Связь с </w:t>
            </w:r>
            <w:r w:rsidRPr="00EA7CAD">
              <w:rPr>
                <w:rFonts w:ascii="Arial" w:hAnsi="Arial" w:cs="Arial"/>
                <w:lang w:eastAsia="ru-RU"/>
              </w:rPr>
              <w:br/>
              <w:t xml:space="preserve">показателями   муниципальной </w:t>
            </w:r>
            <w:r w:rsidRPr="00EA7CAD">
              <w:rPr>
                <w:rFonts w:ascii="Arial" w:hAnsi="Arial" w:cs="Arial"/>
                <w:lang w:eastAsia="ru-RU"/>
              </w:rPr>
              <w:br/>
              <w:t xml:space="preserve">программы    </w:t>
            </w:r>
            <w:r w:rsidRPr="00EA7CAD">
              <w:rPr>
                <w:rFonts w:ascii="Arial" w:hAnsi="Arial" w:cs="Arial"/>
                <w:lang w:eastAsia="ru-RU"/>
              </w:rPr>
              <w:br/>
              <w:t>(подпрограммы)</w:t>
            </w:r>
          </w:p>
        </w:tc>
      </w:tr>
      <w:tr w:rsidR="00EA7CAD" w:rsidRPr="00EA7CAD" w:rsidTr="00360B86">
        <w:trPr>
          <w:trHeight w:val="1102"/>
          <w:tblCellSpacing w:w="5" w:type="nil"/>
        </w:trPr>
        <w:tc>
          <w:tcPr>
            <w:tcW w:w="722" w:type="dxa"/>
            <w:vMerge/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68" w:type="dxa"/>
            <w:vMerge/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9" w:type="dxa"/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начало реализации</w:t>
            </w:r>
          </w:p>
        </w:tc>
        <w:tc>
          <w:tcPr>
            <w:tcW w:w="1559" w:type="dxa"/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окончание реализации</w:t>
            </w:r>
          </w:p>
        </w:tc>
        <w:tc>
          <w:tcPr>
            <w:tcW w:w="2022" w:type="dxa"/>
            <w:vMerge/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90" w:type="dxa"/>
            <w:vMerge/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EA7CAD" w:rsidRPr="00EA7CAD" w:rsidRDefault="00EA7CAD" w:rsidP="00EA7C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"/>
          <w:szCs w:val="2"/>
          <w:lang w:eastAsia="ru-RU"/>
        </w:rPr>
      </w:pPr>
    </w:p>
    <w:tbl>
      <w:tblPr>
        <w:tblW w:w="15708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956"/>
        <w:gridCol w:w="1960"/>
        <w:gridCol w:w="18"/>
        <w:gridCol w:w="1262"/>
        <w:gridCol w:w="137"/>
        <w:gridCol w:w="1559"/>
        <w:gridCol w:w="1985"/>
        <w:gridCol w:w="1984"/>
        <w:gridCol w:w="2127"/>
      </w:tblGrid>
      <w:tr w:rsidR="00EA7CAD" w:rsidRPr="00EA7CAD" w:rsidTr="00360B86">
        <w:trPr>
          <w:tblHeader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8</w:t>
            </w:r>
          </w:p>
        </w:tc>
      </w:tr>
      <w:tr w:rsidR="00EA7CAD" w:rsidRPr="00EA7CAD" w:rsidTr="00360B8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9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Подпрограмма № 1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EA7CAD" w:rsidRPr="00EA7CAD" w:rsidTr="00360B86">
        <w:trPr>
          <w:trHeight w:val="2838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1.1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 Основное мероприятие.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Развитие системы медицинской профилактики неинфекционных заболеваний и формирования здорового образа жизни, в том числе у детей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«ЦГБ», МБУЗ «ДГБ», МБУЗ «СП»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Своевременное выявление факторов риска неинфекционных заболеваний и их коррекция.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Ранняя диагностика  заболеваний и их эффективное лечение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Рост факторов риска неинфекционных заболеваний, увеличение заболеваемости и смертности, снижение качества жизни и ее продолжительности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Пункты 15, 16, 17 приложения №1</w:t>
            </w:r>
          </w:p>
        </w:tc>
      </w:tr>
      <w:tr w:rsidR="00EA7CAD" w:rsidRPr="00EA7CAD" w:rsidTr="00360B86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1.1.1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Мероприятие. Проведение специалистами межведомственных лекторских групп  лекций и семинаров антинаркотического, антиалкогольного содержания,  </w:t>
            </w:r>
            <w:r w:rsidRPr="00EA7CAD">
              <w:rPr>
                <w:rFonts w:ascii="Arial" w:hAnsi="Arial" w:cs="Arial"/>
                <w:lang w:eastAsia="ru-RU"/>
              </w:rPr>
              <w:lastRenderedPageBreak/>
              <w:t>пропаганду снижения потребления табака и профилактики ВИЧ - инфекции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>МБУЗ «ЦГБ», МБУЗ «ДГБ»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Информированность населения по вопросам  здорового образа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Отсутствие информированности населения по вопросам здорового образа </w:t>
            </w:r>
            <w:r w:rsidRPr="00EA7CAD">
              <w:rPr>
                <w:rFonts w:ascii="Arial" w:hAnsi="Arial" w:cs="Arial"/>
                <w:lang w:eastAsia="ru-RU"/>
              </w:rPr>
              <w:lastRenderedPageBreak/>
              <w:t>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>Пункты 7, 8  приложения №1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EA7CAD" w:rsidRPr="00EA7CAD" w:rsidTr="00360B86">
        <w:trPr>
          <w:trHeight w:val="1577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>1.2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 Основное мероприятие.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Профилактика ВИЧ-инфекции, вирусных гепатитов B и C                      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«ЦГБ», МБУЗ «ДГБ»,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«СП»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Обследование населения города на ВИЧ - инфекцию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Распространение ВИЧ-инфекции и вирусных гепатитов В, С среди населения города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Пункты 25, 26 приложения №1</w:t>
            </w:r>
          </w:p>
        </w:tc>
      </w:tr>
      <w:tr w:rsidR="00EA7CAD" w:rsidRPr="00EA7CAD" w:rsidTr="00360B86">
        <w:trPr>
          <w:trHeight w:val="2627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1.3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 Основное мероприятие.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Развитие первичной медико-санитарной помощи. Развитие системы раннего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населения, в том числе у детей               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«ЦГБ», МБУЗ «ДГБ», МБУЗ «СП»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Улучшение организации оказания первичной медико-санитарной помощи жителям города в целях приближения к их месту жительства, месту работы или обучения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Снижение эффективности и качества медицинской помощи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Пункты 15,16,17  приложения №1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EA7CAD" w:rsidRPr="00EA7CAD" w:rsidTr="00360B86">
        <w:trPr>
          <w:trHeight w:val="3247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>1.3.1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Мероприятие. Реализация Территориальной программы государственных гарантий оказания гражданам Российской Федерации бесплатной   медицинской помощи в Ростовской области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«ЦГБ», МБУЗ «ДГБ»,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«СП»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Улучшение организации оказания первичной медико-санитарной помощи жителям города в целях приближения к их месту жительства, месту работы или обучения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Снижение эффективности и качества медицинской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Пункты 15,16,17  приложения №1</w:t>
            </w:r>
          </w:p>
        </w:tc>
      </w:tr>
      <w:tr w:rsidR="00EA7CAD" w:rsidRPr="00EA7CAD" w:rsidTr="00360B86">
        <w:trPr>
          <w:tblHeader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8</w:t>
            </w:r>
          </w:p>
        </w:tc>
      </w:tr>
      <w:tr w:rsidR="00EA7CAD" w:rsidRPr="00EA7CAD" w:rsidTr="00360B86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1.4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 Основное мероприятие. Совершенствование механизмов обеспечения населения  города лекарственными препаратами, медицинскими изделиями, специализированными продуктами лечебного питания в амбулаторных условиях                           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«ЦГБ», МБУЗ «ДГБ», МБУЗ «СП»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Льготное обеспечение жителей города лекарственными препаратами, изделиями медицинского назначения и специализированными продуктами лечебного питания для улучшения качества жизни и увеличение её продолжительности больных с </w:t>
            </w:r>
            <w:r w:rsidRPr="00EA7CAD">
              <w:rPr>
                <w:rFonts w:ascii="Arial" w:hAnsi="Arial" w:cs="Arial"/>
                <w:lang w:eastAsia="ru-RU"/>
              </w:rPr>
              <w:lastRenderedPageBreak/>
              <w:t>определенными заболеваниями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>Рост инвалидизации и смертности больных страдающих определенными заболеваниями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Пункты 18, 19 приложения №1 </w:t>
            </w:r>
          </w:p>
        </w:tc>
      </w:tr>
      <w:tr w:rsidR="00EA7CAD" w:rsidRPr="00EA7CAD" w:rsidTr="00360B86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Подпрограмма  №  2   «Совершенствование оказания специализированной  медицинской помощи, скорой и неотложной  медицинской               помощи»</w:t>
            </w:r>
          </w:p>
        </w:tc>
      </w:tr>
      <w:tr w:rsidR="00EA7CAD" w:rsidRPr="00EA7CAD" w:rsidTr="00360B86">
        <w:trPr>
          <w:trHeight w:val="159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2.1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Основное мероприятие.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Проведение профилактических мероприятий направленных на борьбу с  туберкулёзом и  информирование населения по вопросам профилактики туберкулеза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«ЦГБ», МБУЗ «ДГБ»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Снижение заболеваемости, инвалидизации и смертности населения от туберкулеза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Повышение уровня заболеваемости,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инвалидизации и смертности от туберкулёза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Пункты 7, 8, 15 приложения №1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EA7CAD" w:rsidRPr="00EA7CAD" w:rsidTr="00360B86">
        <w:trPr>
          <w:trHeight w:val="159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2.1.1</w:t>
            </w:r>
          </w:p>
        </w:tc>
        <w:tc>
          <w:tcPr>
            <w:tcW w:w="3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Мероприятие. Проведение профилактических осмотров взрослого населения   и туберкулинодиагностики детского населения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МБУЗ «ЦГБ», МБУЗ «ДГБ»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Раннее выявление заболеваемости населения туберкулезом, снижение инвалидности и смертности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Повышение уровня заболеваемости,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инвалидизации и смертности от туберкулёза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Пункты 7, 8, 1  приложения №1</w:t>
            </w:r>
          </w:p>
        </w:tc>
      </w:tr>
      <w:tr w:rsidR="00EA7CAD" w:rsidRPr="00EA7CAD" w:rsidTr="00360B86">
        <w:trPr>
          <w:trHeight w:val="2003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2.2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Основное мероприятие.  Совершенствование оказания медицинской помощи лицам,  ВИЧ – инфицированным и гепатитами B и C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«ЦГБ»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Снижение заболеваемости и  смертности  от ВИЧ - инфекции, и повышение эпидемиологического благополучия  населения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Увеличение заболеваемости ВИЧ – инфекцией, смертности и инвалидизации среди ВИЧ – инфицированных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Пункты 1, 14, 25, 26 приложения № 1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EA7CAD" w:rsidRPr="00EA7CAD" w:rsidTr="00360B86">
        <w:trPr>
          <w:trHeight w:val="201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>2.2.1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Мероприятие. Выполнение функций муниципальным бюджетным учреждением здравоохранения, в том числе по оказанию муниципальных услуг в соответствии с установленным муниципальным заданием (кабинет ВИЧ-инфекции МБУЗ «ЦГБ»)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«ЦГБ»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ind w:right="-52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Снижение заболеваемости и смертности  от ВИЧ - инфекции, и повышение эпидемиологического благополучия населения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ind w:right="-52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ind w:right="-52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ind w:right="-5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Увеличение заболеваемости ВИЧ – инфекцией, смертности и инвалидизации среди ВИЧ – инфицированных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Пункты 1, 14, 25, 26 приложения № 1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EA7CAD" w:rsidRPr="00EA7CAD" w:rsidTr="00360B86">
        <w:trPr>
          <w:trHeight w:val="302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2.2.2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Мероприятие. Обеспечение клинико – диагностической лаборатории МБУЗ «ЦГБ» тест-системами, реактивами, реагентами, расходными материалами для проведения лабораторного мониторинга у больных ВИЧ-инфекцией, гепатитами В и С, ассоциированными заболеваниями с синдромом приобретенного иммунодефицита (цитомегаловирусная инфекция, токсоплазмоз, герпетическая инфекция, и др)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«ЦГБ»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Своевременная диагностика  ВИЧ-инфекции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Увеличение заболеваемости ВИЧ – инфекцией, смертности и инвалидизации среди ВИЧ – инфицированных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Пункты 1, 14, 25,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26 приложения № 1</w:t>
            </w:r>
          </w:p>
        </w:tc>
      </w:tr>
      <w:tr w:rsidR="00EA7CAD" w:rsidRPr="00EA7CAD" w:rsidTr="00360B86">
        <w:trPr>
          <w:tblHeader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8</w:t>
            </w:r>
          </w:p>
        </w:tc>
      </w:tr>
      <w:tr w:rsidR="00EA7CAD" w:rsidRPr="00EA7CAD" w:rsidTr="00360B86">
        <w:trPr>
          <w:trHeight w:val="554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2.3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Основное мероприятие. Совершенствование системы оказания медицинской помощи больным сосудистыми </w:t>
            </w:r>
            <w:r w:rsidRPr="00EA7CAD">
              <w:rPr>
                <w:rFonts w:ascii="Arial" w:hAnsi="Arial" w:cs="Arial"/>
                <w:lang w:eastAsia="ru-RU"/>
              </w:rPr>
              <w:lastRenderedPageBreak/>
              <w:t>заболеваниями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>МБУЗ «ЦГБ»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Снижение заболеваемости, инвалидности и смертности </w:t>
            </w:r>
            <w:r w:rsidRPr="00EA7CAD">
              <w:rPr>
                <w:rFonts w:ascii="Arial" w:hAnsi="Arial" w:cs="Arial"/>
                <w:lang w:eastAsia="ru-RU"/>
              </w:rPr>
              <w:lastRenderedPageBreak/>
              <w:t>жителей города от сердечно-сосудистых заболеваний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 xml:space="preserve">Повышение уровня заболеваемости, инвалидизации и </w:t>
            </w:r>
            <w:r w:rsidRPr="00EA7CAD">
              <w:rPr>
                <w:rFonts w:ascii="Arial" w:hAnsi="Arial" w:cs="Arial"/>
                <w:lang w:eastAsia="ru-RU"/>
              </w:rPr>
              <w:lastRenderedPageBreak/>
              <w:t>смертности  от сердечно-сосудистых заболеваний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>Пункты 4, 14, 20, 21 приложения №1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EA7CAD" w:rsidRPr="00EA7CAD" w:rsidTr="00360B86">
        <w:trPr>
          <w:trHeight w:val="554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>2.3.1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Мероприятие. Улучшение организации медицинской помощи больным с сосудистыми заболеваниями (формирование и ведение нозологических реестров больных с сосудистыми  заболеваниями)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«ЦГБ»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Снижение заболеваемости, инвалидности и смертности жителей города от сердечно-сосудистых заболевании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Повышение уровня заболеваемости,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инвалидизации и смертности  от сердечно-сосудистых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заболеваний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Пункты 4, 14,  20, 21 приложения №1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EA7CAD" w:rsidRPr="00EA7CAD" w:rsidTr="00360B86">
        <w:trPr>
          <w:trHeight w:val="554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2.3.2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Мероприятие. Обеспечение больных средствами диагностики и лечения жизнеугрожающих состояний на всех этапах лечения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«ЦГБ»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Снижение заболеваемости, инвалидности и смертности жителей города от сердечно-сосудистых заболеваний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Повышение уровня заболеваемости,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инвалидизации и смертности  от сердечно-сосудистых заболеваний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Пункты 4, 14, 20, 21 приложения №1</w:t>
            </w:r>
          </w:p>
        </w:tc>
      </w:tr>
      <w:tr w:rsidR="00EA7CAD" w:rsidRPr="00EA7CAD" w:rsidTr="00360B86">
        <w:trPr>
          <w:trHeight w:val="254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2.4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 Основное мероприятие. Совершенствование системы оказания медицинской помощи больным онкологическими заболеваниями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         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МБУЗ «ЦГБ», МБУЗ «ДГБ» 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Улучшение качества, увеличение продолжительности жизни, снижение инвалидизации  и смертности населения от онкологических заболеваний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>Повышение уровня смертности  и инвалидизации населения  от онкозаболеваний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Пункты  1,  6, 14, 22 приложения №1 </w:t>
            </w:r>
          </w:p>
        </w:tc>
      </w:tr>
      <w:tr w:rsidR="00EA7CAD" w:rsidRPr="00EA7CAD" w:rsidTr="00360B86">
        <w:trPr>
          <w:tblHeader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8</w:t>
            </w:r>
          </w:p>
        </w:tc>
      </w:tr>
      <w:tr w:rsidR="00EA7CAD" w:rsidRPr="00EA7CAD" w:rsidTr="00360B86">
        <w:trPr>
          <w:trHeight w:val="171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2.5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Основное мероприятие. Совершенствование оказания скорой медицинской помощи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«ЦГБ»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Сокращение периода ожидания скорой медицинской помощи больным с различными неотложными состояниями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Не своевременное оказание скорой медицинской помощи  больным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Пункты  1,  14, 23 приложения №1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EA7CAD" w:rsidRPr="00EA7CAD" w:rsidTr="00360B86">
        <w:trPr>
          <w:trHeight w:val="108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2.5.1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Мероприятие. Реализация Территориальной программы государственных гарантий оказания гражданам Российской Федерации бесплатной   медицинской помощи в Ростовской области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МБУЗ «ЦГБ» 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Сокращение периода ожидания скорой медицинской помощи больным с различными неотложными состояниями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Не своевременное оказание скорой медицинской помощи больным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Пункты  1,  14, 23, приложения №1 </w:t>
            </w:r>
          </w:p>
        </w:tc>
      </w:tr>
      <w:tr w:rsidR="00EA7CAD" w:rsidRPr="00EA7CAD" w:rsidTr="00360B8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2.6</w:t>
            </w:r>
          </w:p>
        </w:tc>
        <w:tc>
          <w:tcPr>
            <w:tcW w:w="3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 Основное мероприятие. Совершенствование оказания медицинской помощи пострадавшим при дорожно-транспортных происшествиях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«ЦГБ»,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МБУЗ «ДГБ» 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Снижение количества умерших в результате дорожно-транспортных происшествий,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улучшение качества жизни, сохранение трудового потенциала населения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Повышение уровня смертности в результате дорожно-транспортных происшествий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Пункты  1,  14, 24 приложения № 1 </w:t>
            </w:r>
          </w:p>
        </w:tc>
      </w:tr>
      <w:tr w:rsidR="00EA7CAD" w:rsidRPr="00EA7CAD" w:rsidTr="00360B86">
        <w:trPr>
          <w:trHeight w:val="178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>2.7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 Основное мероприятие. Совершенствование системы оказания медицинской помощи больным прочими заболеваниями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«ЦГБ»,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«ДГБ»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Улучшение качества медицинской помощи, предоставляемой муниципальными учреждениями здравоохранения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Снижение качества диагностики и оказания медицинской помощи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Пункты  1,  14 приложения № 1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EA7CAD" w:rsidRPr="00EA7CAD" w:rsidTr="00360B86">
        <w:trPr>
          <w:trHeight w:val="256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2.7.1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Мероприятие. Выполнение функций муниципальными бюджетными учреждениями здравоохранения, в том числе по оказанию муниципальных услуг в соответствии с установленным муниципальным заданием  (патологоанатомическое отделение МБУЗ «ЦГБ»)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«ЦГБ»,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«ДГБ»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Улучшение качества медицинской помощи, предоставляемой муниципальными учреждениями здравоохранения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Снижение качества диагностики и оказания медицинской помощи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Пункты  1,  14 приложения № 1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EA7CAD" w:rsidRPr="00EA7CAD" w:rsidTr="00360B86">
        <w:trPr>
          <w:trHeight w:val="298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2.7.2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 Мероприятие.  Капитальный ремонт здания хирургического корпуса МБУЗ «ЦГБ» в соответствии с утвержденной проектно-сметной  документацией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«ЦГБ»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Повышение уров-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ня материально-технического состояния лечебных учреждений, что в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свою очередь приведёт в целом к повышению качества оказания медицинской </w:t>
            </w:r>
            <w:r w:rsidRPr="00EA7CAD">
              <w:rPr>
                <w:rFonts w:ascii="Arial" w:hAnsi="Arial" w:cs="Arial"/>
                <w:lang w:eastAsia="ru-RU"/>
              </w:rPr>
              <w:lastRenderedPageBreak/>
              <w:t>помощи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>Снижение каче-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ства диагностики и оказания медицинской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Пункты  1,  14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приложения № 1</w:t>
            </w:r>
          </w:p>
        </w:tc>
      </w:tr>
      <w:tr w:rsidR="00EA7CAD" w:rsidRPr="00EA7CAD" w:rsidTr="00360B86">
        <w:trPr>
          <w:trHeight w:val="1577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>2.7.3.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Мероприятие. Разработка проектно-сметной документации на реконструкцию и капитальный ремонт объектов системы здравоохранения города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        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«ЦГБ»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Повышение уров-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ня материально-технического состояния лечебных учреждений, что в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свою очередь приведёт в целом к повышению качества оказания медицинской помощи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Снижение каче-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ства диагностики и оказания медицинской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Пункты  1,  14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приложения № 1</w:t>
            </w:r>
          </w:p>
        </w:tc>
      </w:tr>
      <w:tr w:rsidR="00EA7CAD" w:rsidRPr="00EA7CAD" w:rsidTr="00360B86">
        <w:trPr>
          <w:tblCellSpacing w:w="5" w:type="nil"/>
        </w:trPr>
        <w:tc>
          <w:tcPr>
            <w:tcW w:w="15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    3              Подпрограмма № 3 «Охрана здоровья матери и ребенка»</w:t>
            </w:r>
          </w:p>
        </w:tc>
      </w:tr>
      <w:tr w:rsidR="00EA7CAD" w:rsidRPr="00EA7CAD" w:rsidTr="00360B86">
        <w:trPr>
          <w:trHeight w:val="2219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>3.1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Основное мероприятие.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Создание системы раннего выявления и коррекции нарушений развития ребенка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МБУЗ «ЦГБ», МБУЗ «ДГБ»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Снижение младенческой смертности за счет недоношенных и маловесных детей и новорожденных детей с инфекционными заболеваниями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Повышение уровня младенческой и детской смертности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Пункт  3, приложения № 1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EA7CAD" w:rsidRPr="00EA7CAD" w:rsidTr="00360B86">
        <w:trPr>
          <w:trHeight w:val="2379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3.1.1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Мероприятие. Совершенствование пренатальной диагностики  врожденных, наследственных заболеваний, неонатального и аудиологического скрининга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«ЦГБ», МБУЗ «ДГБ»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Снижение младенческой смертности за счет недоношенных и маловесных детей и новорожденных детей с инфекционными заболеваниями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Повышение уровня младенческой и детской смертности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Пункты  3,  27, 28, 29, 30 приложения № 1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EA7CAD" w:rsidRPr="00EA7CAD" w:rsidTr="00360B86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3.2</w:t>
            </w:r>
          </w:p>
        </w:tc>
        <w:tc>
          <w:tcPr>
            <w:tcW w:w="3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Основное мероприятие.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Профилактика абортов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«ЦГБ»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Снижение числа абортов, материнской и младенческой смертности, а также увеличение продолжительнос</w:t>
            </w:r>
            <w:r w:rsidRPr="00EA7CAD">
              <w:rPr>
                <w:rFonts w:ascii="Arial" w:hAnsi="Arial" w:cs="Arial"/>
                <w:lang w:eastAsia="ru-RU"/>
              </w:rPr>
              <w:lastRenderedPageBreak/>
              <w:t>ти жизни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 xml:space="preserve">Повышение показателя абортов среди женщин фертильного возраста, увеличение материнской и </w:t>
            </w:r>
            <w:r w:rsidRPr="00EA7CAD">
              <w:rPr>
                <w:rFonts w:ascii="Arial" w:hAnsi="Arial" w:cs="Arial"/>
                <w:lang w:eastAsia="ru-RU"/>
              </w:rPr>
              <w:lastRenderedPageBreak/>
              <w:t>младенческой смертности, снижение продолжительности жизни при рождении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 xml:space="preserve">Пункты  3,  31, 32 приложения № 1 </w:t>
            </w:r>
          </w:p>
        </w:tc>
      </w:tr>
      <w:tr w:rsidR="00EA7CAD" w:rsidRPr="00EA7CAD" w:rsidTr="00360B8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49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Подпрограмма  № 4 «Развитие медицинской реабилитации  детей»</w:t>
            </w:r>
          </w:p>
        </w:tc>
      </w:tr>
      <w:tr w:rsidR="00EA7CAD" w:rsidRPr="00EA7CAD" w:rsidTr="00360B86">
        <w:trPr>
          <w:trHeight w:val="397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4.1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Основное мероприятие.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Развитие медицинской реабилитации  детей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«ДГБ»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В результате реализации развития медицинской реабилитации будет создан полный цикл оказания эффективной медицинской помощи детям: ранняя диагностика - своевременное лечение - медицинская реабилитация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Увеличение доли детей-инвалидов нуждающихся в реабилитационной медицинской помощи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Пункт   34 приложения № 1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EA7CAD" w:rsidRPr="00EA7CAD" w:rsidTr="00360B86">
        <w:trPr>
          <w:trHeight w:val="387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>4.1.1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 Мероприятие. Оснащение реабилитационным оборудованием (служба детства)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«ДГБ»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В результате реализации развития медицинской реабилитации будет создан полный цикл оказания эффективной медицинской помощи детям: ранняя диагностика - своевременное лечение - медицинская реабилитация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Увеличение доли детей-инвалидов нуждающихся в реабилитационной медицинской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Пункт   34 приложения № 1</w:t>
            </w:r>
          </w:p>
        </w:tc>
      </w:tr>
      <w:tr w:rsidR="00EA7CAD" w:rsidRPr="00EA7CAD" w:rsidTr="00360B86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   5</w:t>
            </w:r>
          </w:p>
        </w:tc>
        <w:tc>
          <w:tcPr>
            <w:tcW w:w="1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Подпрограмма  № 5  «Оказание паллиативной помощи, в том числе детям»</w:t>
            </w:r>
          </w:p>
        </w:tc>
      </w:tr>
      <w:tr w:rsidR="00EA7CAD" w:rsidRPr="00EA7CAD" w:rsidTr="00360B86">
        <w:trPr>
          <w:trHeight w:val="380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5.1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Основное мероприятие.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Оказание паллиативной помощи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«ЦГБ»,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«ДГБ»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Создание эффективной службы паллиативной помощи       </w:t>
            </w:r>
            <w:r w:rsidRPr="00EA7CAD">
              <w:rPr>
                <w:rFonts w:ascii="Arial" w:hAnsi="Arial" w:cs="Arial"/>
                <w:lang w:eastAsia="ru-RU"/>
              </w:rPr>
              <w:br/>
              <w:t xml:space="preserve">неизлечимым пациентам.                               </w:t>
            </w:r>
            <w:r w:rsidRPr="00EA7CAD">
              <w:rPr>
                <w:rFonts w:ascii="Arial" w:hAnsi="Arial" w:cs="Arial"/>
                <w:lang w:eastAsia="ru-RU"/>
              </w:rPr>
              <w:br/>
              <w:t xml:space="preserve">Повышение качества жизни неизлечимых пациентов и их   </w:t>
            </w:r>
            <w:r w:rsidRPr="00EA7CAD">
              <w:rPr>
                <w:rFonts w:ascii="Arial" w:hAnsi="Arial" w:cs="Arial"/>
                <w:lang w:eastAsia="ru-RU"/>
              </w:rPr>
              <w:br/>
              <w:t xml:space="preserve">родственников,  решение вопросов медицинской био этики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Снижение качества жизни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неизлечимым пациентам и их   </w:t>
            </w:r>
            <w:r w:rsidRPr="00EA7CAD">
              <w:rPr>
                <w:rFonts w:ascii="Arial" w:hAnsi="Arial" w:cs="Arial"/>
                <w:lang w:eastAsia="ru-RU"/>
              </w:rPr>
              <w:br/>
              <w:t>родственникам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Пункты   35, 36 приложения № 1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EA7CAD" w:rsidRPr="00EA7CAD" w:rsidTr="00360B86">
        <w:trPr>
          <w:trHeight w:val="3562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>5.1.1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Мероприятие. Организация оказания медицинской помощи на территории города в соответствии с территориальной программой государственных гарантий оказания гражданам Российской Федерации бесплатной медицинской помощи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«ЦГБ»,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«ДГБ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 Создание эффективной службы паллиативной помощи       </w:t>
            </w:r>
            <w:r w:rsidRPr="00EA7CAD">
              <w:rPr>
                <w:rFonts w:ascii="Arial" w:hAnsi="Arial" w:cs="Arial"/>
                <w:lang w:eastAsia="ru-RU"/>
              </w:rPr>
              <w:br/>
              <w:t xml:space="preserve">неизлечимым пациентам.                               </w:t>
            </w:r>
            <w:r w:rsidRPr="00EA7CAD">
              <w:rPr>
                <w:rFonts w:ascii="Arial" w:hAnsi="Arial" w:cs="Arial"/>
                <w:lang w:eastAsia="ru-RU"/>
              </w:rPr>
              <w:br/>
              <w:t xml:space="preserve">Повышение качества жизни неизлечимых пациентов и их   </w:t>
            </w:r>
            <w:r w:rsidRPr="00EA7CAD">
              <w:rPr>
                <w:rFonts w:ascii="Arial" w:hAnsi="Arial" w:cs="Arial"/>
                <w:lang w:eastAsia="ru-RU"/>
              </w:rPr>
              <w:br/>
              <w:t xml:space="preserve">родственников,  решение вопросов медицинской биоэтики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Снижение качества жизни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неизлечимым пациентам и их   </w:t>
            </w:r>
            <w:r w:rsidRPr="00EA7CAD">
              <w:rPr>
                <w:rFonts w:ascii="Arial" w:hAnsi="Arial" w:cs="Arial"/>
                <w:lang w:eastAsia="ru-RU"/>
              </w:rPr>
              <w:br/>
              <w:t>родственникам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Пункты   35, 36 приложения № 1 </w:t>
            </w:r>
          </w:p>
        </w:tc>
      </w:tr>
      <w:tr w:rsidR="00EA7CAD" w:rsidRPr="00EA7CAD" w:rsidTr="00360B8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     6</w:t>
            </w:r>
          </w:p>
        </w:tc>
        <w:tc>
          <w:tcPr>
            <w:tcW w:w="149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Подпрограмма  № 6 «Кадровое обеспечение системы здравоохранения»</w:t>
            </w:r>
          </w:p>
        </w:tc>
      </w:tr>
      <w:tr w:rsidR="00EA7CAD" w:rsidRPr="00EA7CAD" w:rsidTr="00360B86">
        <w:trPr>
          <w:trHeight w:val="2723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6.1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Основное мероприятие.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Повышение квалификации и переподготовка медицинских и фармацевтических работников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«ЦГБ»,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«ДГБ»,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«СП»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Обеспечение удовлетворенности населения города в качестве оказываемой медицинской помощи и предоставляемых фармацевтических услуг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Снижение уровня квалификации медицинских работников, не соблюдение требований предъявляемых к уровню подготовки специалистов в соответствии с действующим законодательством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Пункты  37, 38,  39, 40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 приложения № 1 </w:t>
            </w:r>
          </w:p>
        </w:tc>
      </w:tr>
      <w:tr w:rsidR="00EA7CAD" w:rsidRPr="00EA7CAD" w:rsidTr="00360B86">
        <w:trPr>
          <w:trHeight w:val="869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6.1.1</w:t>
            </w:r>
          </w:p>
        </w:tc>
        <w:tc>
          <w:tcPr>
            <w:tcW w:w="3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Мероприятие. Оплата расходов на повышение квалификации и переподготовку врачей и специалистов с высшим </w:t>
            </w:r>
            <w:r w:rsidRPr="00EA7CAD">
              <w:rPr>
                <w:rFonts w:ascii="Arial" w:hAnsi="Arial" w:cs="Arial"/>
                <w:lang w:eastAsia="ru-RU"/>
              </w:rPr>
              <w:lastRenderedPageBreak/>
              <w:t>немедицинским образованием.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>МБУЗ «ЦГБ»,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«ДГБ»,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«СП»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Обеспечение удовлетворенности населения города в </w:t>
            </w:r>
            <w:r w:rsidRPr="00EA7CAD">
              <w:rPr>
                <w:rFonts w:ascii="Arial" w:hAnsi="Arial" w:cs="Arial"/>
                <w:lang w:eastAsia="ru-RU"/>
              </w:rPr>
              <w:lastRenderedPageBreak/>
              <w:t>качестве оказываемой медицинской помощи и предоставляемых фармацевтических услуг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>Снижение уровня квалификации медицинских работников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Пункты  37, 38,  39, 40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приложения № 1 </w:t>
            </w:r>
          </w:p>
        </w:tc>
      </w:tr>
      <w:tr w:rsidR="00EA7CAD" w:rsidRPr="00EA7CAD" w:rsidTr="00360B86">
        <w:trPr>
          <w:trHeight w:val="30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>6.1.2</w:t>
            </w:r>
          </w:p>
        </w:tc>
        <w:tc>
          <w:tcPr>
            <w:tcW w:w="3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Мероприятие. Оплата расходов на повышение квалификации среднего медицинского персонала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«ЦГБ»,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«ДГБ»,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«СП»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Обеспечение удовлетворенности населения города в качестве оказываемой медицинской помощи и предоставляемых фармацевтических услуг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Снижение уровня квалификации медицинских работников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Пункты  37, 38,  39, 40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приложения № 1 </w:t>
            </w:r>
          </w:p>
        </w:tc>
      </w:tr>
      <w:tr w:rsidR="00EA7CAD" w:rsidRPr="00EA7CAD" w:rsidTr="00360B86">
        <w:trPr>
          <w:trHeight w:val="253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6.2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Основное мероприятие. Повышение престижа медицинских специалистов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«ЦГБ»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Снижение кадрового дефицита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Не выполнение мероприятия приведет к оттоку медицинских специалистов из отрасли и к увеличению дефицита медицинских кадров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Пункты  9, 37, 38,  39, 40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приложения №  1</w:t>
            </w:r>
          </w:p>
        </w:tc>
      </w:tr>
      <w:tr w:rsidR="00EA7CAD" w:rsidRPr="00EA7CAD" w:rsidTr="00360B8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     7</w:t>
            </w:r>
          </w:p>
        </w:tc>
        <w:tc>
          <w:tcPr>
            <w:tcW w:w="149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Подпрограмма №7 « Управление развитием отрасли»</w:t>
            </w:r>
          </w:p>
        </w:tc>
      </w:tr>
      <w:tr w:rsidR="00EA7CAD" w:rsidRPr="00EA7CAD" w:rsidTr="00360B86">
        <w:trPr>
          <w:trHeight w:val="4926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lastRenderedPageBreak/>
              <w:t>7.1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Основное мероприятие. Информатизация здравоохранения, включая развитие телемедицины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МБУЗ «ЦГБ», МБУЗ «ДГБ», МБУЗ «СП»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2014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Повышение эффективности управления в сфере здравоохранения и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повышение качества оказания медицинской помощи на основе информационно-технологической поддержки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формирование единой информационной системы и статистической отчетности здравоохранения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Низкая эффективность управления в сфере здравоохранения;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отсутствие единой информационной системы и статистической отчетности здравоохранения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 xml:space="preserve">Пункт 41 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A7CAD">
              <w:rPr>
                <w:rFonts w:ascii="Arial" w:hAnsi="Arial" w:cs="Arial"/>
                <w:lang w:eastAsia="ru-RU"/>
              </w:rPr>
              <w:t>приложения №  1</w:t>
            </w: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A7CAD" w:rsidRPr="00EA7CAD" w:rsidRDefault="00EA7CAD" w:rsidP="00EA7CAD">
            <w:pPr>
              <w:suppressAutoHyphens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</w:tbl>
    <w:p w:rsidR="00EA7CAD" w:rsidRPr="00EA7CAD" w:rsidRDefault="00EA7CAD" w:rsidP="00EA7CAD">
      <w:pPr>
        <w:suppressAutoHyphens w:val="0"/>
        <w:spacing w:after="0" w:line="240" w:lineRule="auto"/>
        <w:rPr>
          <w:rFonts w:ascii="Arial" w:hAnsi="Arial" w:cs="Arial"/>
          <w:color w:val="99CC00"/>
          <w:lang w:eastAsia="ru-RU"/>
        </w:rPr>
      </w:pPr>
    </w:p>
    <w:p w:rsidR="00EA7CAD" w:rsidRPr="00EA7CAD" w:rsidRDefault="00EA7CAD" w:rsidP="00EA7CA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CAD">
        <w:rPr>
          <w:rFonts w:ascii="Arial" w:hAnsi="Arial" w:cs="Arial"/>
          <w:sz w:val="24"/>
          <w:szCs w:val="24"/>
          <w:lang w:eastAsia="ru-RU"/>
        </w:rPr>
        <w:t>Заместитель Главы</w:t>
      </w:r>
    </w:p>
    <w:p w:rsidR="00EA7CAD" w:rsidRPr="00EA7CAD" w:rsidRDefault="00EA7CAD" w:rsidP="00EA7CA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CAD">
        <w:rPr>
          <w:rFonts w:ascii="Arial" w:hAnsi="Arial" w:cs="Arial"/>
          <w:sz w:val="24"/>
          <w:szCs w:val="24"/>
          <w:lang w:eastAsia="ru-RU"/>
        </w:rPr>
        <w:t>Администрации города</w:t>
      </w:r>
    </w:p>
    <w:p w:rsidR="00EA7CAD" w:rsidRPr="00EA7CAD" w:rsidRDefault="00EA7CAD" w:rsidP="00EA7CA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CAD">
        <w:rPr>
          <w:rFonts w:ascii="Arial" w:hAnsi="Arial" w:cs="Arial"/>
          <w:sz w:val="24"/>
          <w:szCs w:val="24"/>
          <w:lang w:eastAsia="ru-RU"/>
        </w:rPr>
        <w:t>по социальным вопросам</w:t>
      </w:r>
      <w:r w:rsidRPr="00EA7CAD">
        <w:rPr>
          <w:rFonts w:ascii="Arial" w:hAnsi="Arial" w:cs="Arial"/>
          <w:sz w:val="24"/>
          <w:szCs w:val="24"/>
          <w:lang w:eastAsia="ru-RU"/>
        </w:rPr>
        <w:tab/>
      </w:r>
      <w:r w:rsidRPr="00EA7CAD">
        <w:rPr>
          <w:rFonts w:ascii="Arial" w:hAnsi="Arial" w:cs="Arial"/>
          <w:sz w:val="24"/>
          <w:szCs w:val="24"/>
          <w:lang w:eastAsia="ru-RU"/>
        </w:rPr>
        <w:tab/>
      </w:r>
      <w:r w:rsidRPr="00EA7CAD">
        <w:rPr>
          <w:rFonts w:ascii="Arial" w:hAnsi="Arial" w:cs="Arial"/>
          <w:sz w:val="24"/>
          <w:szCs w:val="24"/>
          <w:lang w:eastAsia="ru-RU"/>
        </w:rPr>
        <w:tab/>
      </w:r>
      <w:r w:rsidRPr="00EA7CAD">
        <w:rPr>
          <w:rFonts w:ascii="Arial" w:hAnsi="Arial" w:cs="Arial"/>
          <w:sz w:val="24"/>
          <w:szCs w:val="24"/>
          <w:lang w:eastAsia="ru-RU"/>
        </w:rPr>
        <w:tab/>
      </w:r>
      <w:r w:rsidRPr="00EA7CAD">
        <w:rPr>
          <w:rFonts w:ascii="Arial" w:hAnsi="Arial" w:cs="Arial"/>
          <w:sz w:val="24"/>
          <w:szCs w:val="24"/>
          <w:lang w:eastAsia="ru-RU"/>
        </w:rPr>
        <w:tab/>
      </w:r>
      <w:r w:rsidRPr="00EA7CAD">
        <w:rPr>
          <w:rFonts w:ascii="Arial" w:hAnsi="Arial" w:cs="Arial"/>
          <w:sz w:val="24"/>
          <w:szCs w:val="24"/>
          <w:lang w:eastAsia="ru-RU"/>
        </w:rPr>
        <w:tab/>
        <w:t xml:space="preserve">                                                                                    Е.И. Туркатова </w:t>
      </w:r>
    </w:p>
    <w:p w:rsidR="00EA7CAD" w:rsidRPr="00EA7CAD" w:rsidRDefault="00EA7CAD" w:rsidP="00EA7CA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A7CAD" w:rsidRPr="00EA7CAD" w:rsidRDefault="00EA7CAD" w:rsidP="00EA7CA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34A70" w:rsidRDefault="00E34A70">
      <w:bookmarkStart w:id="0" w:name="_GoBack"/>
      <w:bookmarkEnd w:id="0"/>
    </w:p>
    <w:sectPr w:rsidR="00E34A70" w:rsidSect="00EA7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A1C"/>
    <w:multiLevelType w:val="multilevel"/>
    <w:tmpl w:val="8114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15"/>
        </w:tabs>
        <w:ind w:left="12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17FE0E45"/>
    <w:multiLevelType w:val="hybridMultilevel"/>
    <w:tmpl w:val="7BBEBCBC"/>
    <w:lvl w:ilvl="0" w:tplc="B2A614F0">
      <w:start w:val="3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22E84F67"/>
    <w:multiLevelType w:val="hybridMultilevel"/>
    <w:tmpl w:val="A8229FB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9767FF"/>
    <w:multiLevelType w:val="hybridMultilevel"/>
    <w:tmpl w:val="BBD2D8A4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4E44F89"/>
    <w:multiLevelType w:val="hybridMultilevel"/>
    <w:tmpl w:val="E344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21B61"/>
    <w:multiLevelType w:val="hybridMultilevel"/>
    <w:tmpl w:val="3CB0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447CDA"/>
    <w:multiLevelType w:val="hybridMultilevel"/>
    <w:tmpl w:val="0A5E1AC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A3738EB"/>
    <w:multiLevelType w:val="hybridMultilevel"/>
    <w:tmpl w:val="B1FE0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66E72"/>
    <w:multiLevelType w:val="hybridMultilevel"/>
    <w:tmpl w:val="C27E0762"/>
    <w:lvl w:ilvl="0" w:tplc="B4E43774">
      <w:start w:val="1"/>
      <w:numFmt w:val="decimal"/>
      <w:lvlText w:val="%1."/>
      <w:lvlJc w:val="left"/>
      <w:pPr>
        <w:tabs>
          <w:tab w:val="num" w:pos="72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C492B"/>
    <w:multiLevelType w:val="hybridMultilevel"/>
    <w:tmpl w:val="C9B480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39324B"/>
    <w:multiLevelType w:val="hybridMultilevel"/>
    <w:tmpl w:val="55446ED0"/>
    <w:lvl w:ilvl="0" w:tplc="ED4065DA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4B"/>
    <w:rsid w:val="001178AD"/>
    <w:rsid w:val="004A584B"/>
    <w:rsid w:val="00E34A70"/>
    <w:rsid w:val="00EA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qFormat/>
    <w:rsid w:val="001178A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78AD"/>
    <w:rPr>
      <w:b/>
      <w:bCs/>
      <w:kern w:val="36"/>
      <w:sz w:val="48"/>
      <w:szCs w:val="48"/>
    </w:rPr>
  </w:style>
  <w:style w:type="numbering" w:customStyle="1" w:styleId="11">
    <w:name w:val="Нет списка1"/>
    <w:next w:val="a2"/>
    <w:semiHidden/>
    <w:unhideWhenUsed/>
    <w:rsid w:val="00EA7CAD"/>
  </w:style>
  <w:style w:type="paragraph" w:styleId="a3">
    <w:name w:val="header"/>
    <w:basedOn w:val="a"/>
    <w:link w:val="a4"/>
    <w:rsid w:val="00EA7CA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A7CAD"/>
    <w:rPr>
      <w:lang w:eastAsia="ru-RU"/>
    </w:rPr>
  </w:style>
  <w:style w:type="paragraph" w:styleId="a5">
    <w:name w:val="footer"/>
    <w:basedOn w:val="a"/>
    <w:link w:val="a6"/>
    <w:rsid w:val="00EA7CA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EA7CAD"/>
    <w:rPr>
      <w:lang w:eastAsia="ru-RU"/>
    </w:rPr>
  </w:style>
  <w:style w:type="table" w:styleId="a7">
    <w:name w:val="Table Grid"/>
    <w:basedOn w:val="a1"/>
    <w:rsid w:val="00EA7CA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EA7CAD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EA7CAD"/>
    <w:rPr>
      <w:rFonts w:ascii="Tahoma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EA7CAD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EA7CAD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A7CAD"/>
    <w:rPr>
      <w:sz w:val="28"/>
      <w:lang w:eastAsia="ru-RU"/>
    </w:rPr>
  </w:style>
  <w:style w:type="paragraph" w:customStyle="1" w:styleId="ConsPlusCell">
    <w:name w:val="ConsPlusCell"/>
    <w:rsid w:val="00EA7CAD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EA7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A7CA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c">
    <w:name w:val="Hyperlink"/>
    <w:rsid w:val="00EA7CAD"/>
    <w:rPr>
      <w:rFonts w:ascii="Arial" w:hAnsi="Arial" w:cs="Arial"/>
      <w:color w:val="3560A7"/>
      <w:sz w:val="20"/>
      <w:szCs w:val="20"/>
      <w:u w:val="none"/>
      <w:effect w:val="none"/>
    </w:rPr>
  </w:style>
  <w:style w:type="paragraph" w:customStyle="1" w:styleId="12">
    <w:name w:val="Обычный1"/>
    <w:rsid w:val="00EA7CAD"/>
    <w:rPr>
      <w:color w:val="000000"/>
      <w:sz w:val="24"/>
      <w:szCs w:val="24"/>
      <w:lang w:eastAsia="ru-RU"/>
    </w:rPr>
  </w:style>
  <w:style w:type="character" w:styleId="ad">
    <w:name w:val="page number"/>
    <w:rsid w:val="00EA7CAD"/>
  </w:style>
  <w:style w:type="paragraph" w:styleId="ae">
    <w:name w:val="List Paragraph"/>
    <w:basedOn w:val="a"/>
    <w:qFormat/>
    <w:rsid w:val="00EA7CAD"/>
    <w:pPr>
      <w:suppressAutoHyphens w:val="0"/>
      <w:ind w:left="720"/>
    </w:pPr>
    <w:rPr>
      <w:rFonts w:eastAsia="Calibri"/>
      <w:lang w:eastAsia="en-US"/>
    </w:rPr>
  </w:style>
  <w:style w:type="paragraph" w:customStyle="1" w:styleId="ListParagraph">
    <w:name w:val="List Paragraph"/>
    <w:basedOn w:val="a"/>
    <w:rsid w:val="00EA7CAD"/>
    <w:pPr>
      <w:suppressAutoHyphens w:val="0"/>
      <w:ind w:left="720"/>
    </w:pPr>
    <w:rPr>
      <w:lang w:eastAsia="en-US"/>
    </w:rPr>
  </w:style>
  <w:style w:type="character" w:customStyle="1" w:styleId="highlighthighlightactive">
    <w:name w:val="highlight highlight_active"/>
    <w:rsid w:val="00EA7CAD"/>
  </w:style>
  <w:style w:type="paragraph" w:customStyle="1" w:styleId="ConsPlusTitle">
    <w:name w:val="ConsPlusTitle"/>
    <w:rsid w:val="00EA7CA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f">
    <w:name w:val="Body Text"/>
    <w:basedOn w:val="a"/>
    <w:link w:val="af0"/>
    <w:rsid w:val="00EA7CAD"/>
    <w:pPr>
      <w:suppressAutoHyphens w:val="0"/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A7CAD"/>
    <w:rPr>
      <w:sz w:val="24"/>
      <w:szCs w:val="24"/>
      <w:lang w:eastAsia="ru-RU"/>
    </w:rPr>
  </w:style>
  <w:style w:type="paragraph" w:styleId="3">
    <w:name w:val="Body Text Indent 3"/>
    <w:basedOn w:val="a"/>
    <w:link w:val="30"/>
    <w:rsid w:val="00EA7CAD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A7CAD"/>
    <w:rPr>
      <w:sz w:val="16"/>
      <w:szCs w:val="16"/>
      <w:lang w:eastAsia="ru-RU"/>
    </w:rPr>
  </w:style>
  <w:style w:type="paragraph" w:customStyle="1" w:styleId="NoSpacing1">
    <w:name w:val="No Spacing1"/>
    <w:link w:val="NoSpacingChar"/>
    <w:rsid w:val="00EA7CA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1"/>
    <w:locked/>
    <w:rsid w:val="00EA7CAD"/>
    <w:rPr>
      <w:rFonts w:ascii="Calibri" w:hAnsi="Calibri"/>
      <w:sz w:val="22"/>
      <w:szCs w:val="22"/>
    </w:rPr>
  </w:style>
  <w:style w:type="paragraph" w:styleId="af1">
    <w:name w:val="Title"/>
    <w:basedOn w:val="a"/>
    <w:link w:val="af2"/>
    <w:qFormat/>
    <w:rsid w:val="00EA7CAD"/>
    <w:pPr>
      <w:suppressAutoHyphens w:val="0"/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EA7CAD"/>
    <w:rPr>
      <w:rFonts w:ascii="Arial" w:hAnsi="Arial"/>
      <w:b/>
      <w:sz w:val="28"/>
      <w:lang w:eastAsia="ru-RU"/>
    </w:rPr>
  </w:style>
  <w:style w:type="character" w:customStyle="1" w:styleId="TitleChar1">
    <w:name w:val="Title Char1"/>
    <w:locked/>
    <w:rsid w:val="00EA7CAD"/>
    <w:rPr>
      <w:rFonts w:ascii="Arial" w:hAnsi="Arial"/>
      <w:b/>
      <w:sz w:val="28"/>
      <w:lang w:val="ru-RU" w:eastAsia="ru-RU" w:bidi="ar-SA"/>
    </w:rPr>
  </w:style>
  <w:style w:type="paragraph" w:customStyle="1" w:styleId="13">
    <w:name w:val="Знак1"/>
    <w:basedOn w:val="a"/>
    <w:rsid w:val="00EA7CAD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EA7CAD"/>
    <w:rPr>
      <w:b w:val="0"/>
      <w:bCs w:val="0"/>
      <w:color w:val="106BBE"/>
      <w:sz w:val="26"/>
      <w:szCs w:val="26"/>
    </w:rPr>
  </w:style>
  <w:style w:type="character" w:customStyle="1" w:styleId="31">
    <w:name w:val=" Знак Знак3"/>
    <w:rsid w:val="00EA7CAD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f4">
    <w:name w:val="Нормальный (таблица)"/>
    <w:basedOn w:val="a"/>
    <w:next w:val="a"/>
    <w:rsid w:val="00EA7CAD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Heading">
    <w:name w:val="Heading"/>
    <w:rsid w:val="00EA7CA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af5">
    <w:name w:val=" Знак Знак Знак Знак Знак Знак Знак Знак Знак Знак"/>
    <w:basedOn w:val="a"/>
    <w:rsid w:val="00EA7CAD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Preformat">
    <w:name w:val="Preformat"/>
    <w:rsid w:val="00EA7CAD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6">
    <w:name w:val="No Spacing"/>
    <w:qFormat/>
    <w:rsid w:val="00EA7CAD"/>
    <w:rPr>
      <w:rFonts w:ascii="Calibri" w:eastAsia="Calibri" w:hAnsi="Calibri"/>
      <w:sz w:val="22"/>
      <w:szCs w:val="22"/>
    </w:rPr>
  </w:style>
  <w:style w:type="paragraph" w:styleId="2">
    <w:name w:val="Body Text 2"/>
    <w:basedOn w:val="a"/>
    <w:link w:val="20"/>
    <w:rsid w:val="00EA7CAD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A7CAD"/>
    <w:rPr>
      <w:sz w:val="24"/>
      <w:szCs w:val="24"/>
      <w:lang w:eastAsia="ru-RU"/>
    </w:rPr>
  </w:style>
  <w:style w:type="character" w:styleId="af7">
    <w:name w:val="FollowedHyperlink"/>
    <w:rsid w:val="00EA7CAD"/>
    <w:rPr>
      <w:color w:val="800080"/>
      <w:u w:val="single"/>
    </w:rPr>
  </w:style>
  <w:style w:type="character" w:customStyle="1" w:styleId="4">
    <w:name w:val="Знак Знак4"/>
    <w:locked/>
    <w:rsid w:val="00EA7CA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af8">
    <w:name w:val="Знак Знак"/>
    <w:locked/>
    <w:rsid w:val="00EA7CAD"/>
    <w:rPr>
      <w:rFonts w:ascii="Arial" w:hAnsi="Arial" w:cs="Arial"/>
      <w:b/>
      <w:sz w:val="28"/>
      <w:lang w:val="ru-RU" w:eastAsia="ru-RU" w:bidi="ar-SA"/>
    </w:rPr>
  </w:style>
  <w:style w:type="character" w:customStyle="1" w:styleId="14">
    <w:name w:val="Знак Знак1"/>
    <w:locked/>
    <w:rsid w:val="00EA7CA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9">
    <w:name w:val="Знак Знак Знак Знак Знак Знак Знак Знак Знак Знак"/>
    <w:basedOn w:val="a"/>
    <w:rsid w:val="00EA7CAD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32">
    <w:name w:val="Знак Знак3"/>
    <w:rsid w:val="00EA7CAD"/>
    <w:rPr>
      <w:rFonts w:ascii="Arial" w:eastAsia="Times New Roman" w:hAnsi="Arial" w:cs="Times New Roman" w:hint="default"/>
      <w:b/>
      <w:bCs/>
      <w:color w:val="26282F"/>
      <w:sz w:val="24"/>
      <w:szCs w:val="24"/>
    </w:rPr>
  </w:style>
  <w:style w:type="paragraph" w:customStyle="1" w:styleId="Arial">
    <w:name w:val="Обычный + Arial"/>
    <w:aliases w:val="12 пт"/>
    <w:basedOn w:val="a"/>
    <w:rsid w:val="00EA7CAD"/>
    <w:pPr>
      <w:tabs>
        <w:tab w:val="left" w:pos="4596"/>
      </w:tabs>
      <w:suppressAutoHyphens w:val="0"/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EA7CA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a">
    <w:name w:val="Знак"/>
    <w:basedOn w:val="a"/>
    <w:rsid w:val="00EA7CAD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qFormat/>
    <w:rsid w:val="001178A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78AD"/>
    <w:rPr>
      <w:b/>
      <w:bCs/>
      <w:kern w:val="36"/>
      <w:sz w:val="48"/>
      <w:szCs w:val="48"/>
    </w:rPr>
  </w:style>
  <w:style w:type="numbering" w:customStyle="1" w:styleId="11">
    <w:name w:val="Нет списка1"/>
    <w:next w:val="a2"/>
    <w:semiHidden/>
    <w:unhideWhenUsed/>
    <w:rsid w:val="00EA7CAD"/>
  </w:style>
  <w:style w:type="paragraph" w:styleId="a3">
    <w:name w:val="header"/>
    <w:basedOn w:val="a"/>
    <w:link w:val="a4"/>
    <w:rsid w:val="00EA7CA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A7CAD"/>
    <w:rPr>
      <w:lang w:eastAsia="ru-RU"/>
    </w:rPr>
  </w:style>
  <w:style w:type="paragraph" w:styleId="a5">
    <w:name w:val="footer"/>
    <w:basedOn w:val="a"/>
    <w:link w:val="a6"/>
    <w:rsid w:val="00EA7CA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EA7CAD"/>
    <w:rPr>
      <w:lang w:eastAsia="ru-RU"/>
    </w:rPr>
  </w:style>
  <w:style w:type="table" w:styleId="a7">
    <w:name w:val="Table Grid"/>
    <w:basedOn w:val="a1"/>
    <w:rsid w:val="00EA7CA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EA7CAD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EA7CAD"/>
    <w:rPr>
      <w:rFonts w:ascii="Tahoma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EA7CAD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EA7CAD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A7CAD"/>
    <w:rPr>
      <w:sz w:val="28"/>
      <w:lang w:eastAsia="ru-RU"/>
    </w:rPr>
  </w:style>
  <w:style w:type="paragraph" w:customStyle="1" w:styleId="ConsPlusCell">
    <w:name w:val="ConsPlusCell"/>
    <w:rsid w:val="00EA7CAD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EA7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A7CA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c">
    <w:name w:val="Hyperlink"/>
    <w:rsid w:val="00EA7CAD"/>
    <w:rPr>
      <w:rFonts w:ascii="Arial" w:hAnsi="Arial" w:cs="Arial"/>
      <w:color w:val="3560A7"/>
      <w:sz w:val="20"/>
      <w:szCs w:val="20"/>
      <w:u w:val="none"/>
      <w:effect w:val="none"/>
    </w:rPr>
  </w:style>
  <w:style w:type="paragraph" w:customStyle="1" w:styleId="12">
    <w:name w:val="Обычный1"/>
    <w:rsid w:val="00EA7CAD"/>
    <w:rPr>
      <w:color w:val="000000"/>
      <w:sz w:val="24"/>
      <w:szCs w:val="24"/>
      <w:lang w:eastAsia="ru-RU"/>
    </w:rPr>
  </w:style>
  <w:style w:type="character" w:styleId="ad">
    <w:name w:val="page number"/>
    <w:rsid w:val="00EA7CAD"/>
  </w:style>
  <w:style w:type="paragraph" w:styleId="ae">
    <w:name w:val="List Paragraph"/>
    <w:basedOn w:val="a"/>
    <w:qFormat/>
    <w:rsid w:val="00EA7CAD"/>
    <w:pPr>
      <w:suppressAutoHyphens w:val="0"/>
      <w:ind w:left="720"/>
    </w:pPr>
    <w:rPr>
      <w:rFonts w:eastAsia="Calibri"/>
      <w:lang w:eastAsia="en-US"/>
    </w:rPr>
  </w:style>
  <w:style w:type="paragraph" w:customStyle="1" w:styleId="ListParagraph">
    <w:name w:val="List Paragraph"/>
    <w:basedOn w:val="a"/>
    <w:rsid w:val="00EA7CAD"/>
    <w:pPr>
      <w:suppressAutoHyphens w:val="0"/>
      <w:ind w:left="720"/>
    </w:pPr>
    <w:rPr>
      <w:lang w:eastAsia="en-US"/>
    </w:rPr>
  </w:style>
  <w:style w:type="character" w:customStyle="1" w:styleId="highlighthighlightactive">
    <w:name w:val="highlight highlight_active"/>
    <w:rsid w:val="00EA7CAD"/>
  </w:style>
  <w:style w:type="paragraph" w:customStyle="1" w:styleId="ConsPlusTitle">
    <w:name w:val="ConsPlusTitle"/>
    <w:rsid w:val="00EA7CA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f">
    <w:name w:val="Body Text"/>
    <w:basedOn w:val="a"/>
    <w:link w:val="af0"/>
    <w:rsid w:val="00EA7CAD"/>
    <w:pPr>
      <w:suppressAutoHyphens w:val="0"/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A7CAD"/>
    <w:rPr>
      <w:sz w:val="24"/>
      <w:szCs w:val="24"/>
      <w:lang w:eastAsia="ru-RU"/>
    </w:rPr>
  </w:style>
  <w:style w:type="paragraph" w:styleId="3">
    <w:name w:val="Body Text Indent 3"/>
    <w:basedOn w:val="a"/>
    <w:link w:val="30"/>
    <w:rsid w:val="00EA7CAD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A7CAD"/>
    <w:rPr>
      <w:sz w:val="16"/>
      <w:szCs w:val="16"/>
      <w:lang w:eastAsia="ru-RU"/>
    </w:rPr>
  </w:style>
  <w:style w:type="paragraph" w:customStyle="1" w:styleId="NoSpacing1">
    <w:name w:val="No Spacing1"/>
    <w:link w:val="NoSpacingChar"/>
    <w:rsid w:val="00EA7CA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1"/>
    <w:locked/>
    <w:rsid w:val="00EA7CAD"/>
    <w:rPr>
      <w:rFonts w:ascii="Calibri" w:hAnsi="Calibri"/>
      <w:sz w:val="22"/>
      <w:szCs w:val="22"/>
    </w:rPr>
  </w:style>
  <w:style w:type="paragraph" w:styleId="af1">
    <w:name w:val="Title"/>
    <w:basedOn w:val="a"/>
    <w:link w:val="af2"/>
    <w:qFormat/>
    <w:rsid w:val="00EA7CAD"/>
    <w:pPr>
      <w:suppressAutoHyphens w:val="0"/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EA7CAD"/>
    <w:rPr>
      <w:rFonts w:ascii="Arial" w:hAnsi="Arial"/>
      <w:b/>
      <w:sz w:val="28"/>
      <w:lang w:eastAsia="ru-RU"/>
    </w:rPr>
  </w:style>
  <w:style w:type="character" w:customStyle="1" w:styleId="TitleChar1">
    <w:name w:val="Title Char1"/>
    <w:locked/>
    <w:rsid w:val="00EA7CAD"/>
    <w:rPr>
      <w:rFonts w:ascii="Arial" w:hAnsi="Arial"/>
      <w:b/>
      <w:sz w:val="28"/>
      <w:lang w:val="ru-RU" w:eastAsia="ru-RU" w:bidi="ar-SA"/>
    </w:rPr>
  </w:style>
  <w:style w:type="paragraph" w:customStyle="1" w:styleId="13">
    <w:name w:val="Знак1"/>
    <w:basedOn w:val="a"/>
    <w:rsid w:val="00EA7CAD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EA7CAD"/>
    <w:rPr>
      <w:b w:val="0"/>
      <w:bCs w:val="0"/>
      <w:color w:val="106BBE"/>
      <w:sz w:val="26"/>
      <w:szCs w:val="26"/>
    </w:rPr>
  </w:style>
  <w:style w:type="character" w:customStyle="1" w:styleId="31">
    <w:name w:val=" Знак Знак3"/>
    <w:rsid w:val="00EA7CAD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f4">
    <w:name w:val="Нормальный (таблица)"/>
    <w:basedOn w:val="a"/>
    <w:next w:val="a"/>
    <w:rsid w:val="00EA7CAD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Heading">
    <w:name w:val="Heading"/>
    <w:rsid w:val="00EA7CA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af5">
    <w:name w:val=" Знак Знак Знак Знак Знак Знак Знак Знак Знак Знак"/>
    <w:basedOn w:val="a"/>
    <w:rsid w:val="00EA7CAD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Preformat">
    <w:name w:val="Preformat"/>
    <w:rsid w:val="00EA7CAD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6">
    <w:name w:val="No Spacing"/>
    <w:qFormat/>
    <w:rsid w:val="00EA7CAD"/>
    <w:rPr>
      <w:rFonts w:ascii="Calibri" w:eastAsia="Calibri" w:hAnsi="Calibri"/>
      <w:sz w:val="22"/>
      <w:szCs w:val="22"/>
    </w:rPr>
  </w:style>
  <w:style w:type="paragraph" w:styleId="2">
    <w:name w:val="Body Text 2"/>
    <w:basedOn w:val="a"/>
    <w:link w:val="20"/>
    <w:rsid w:val="00EA7CAD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A7CAD"/>
    <w:rPr>
      <w:sz w:val="24"/>
      <w:szCs w:val="24"/>
      <w:lang w:eastAsia="ru-RU"/>
    </w:rPr>
  </w:style>
  <w:style w:type="character" w:styleId="af7">
    <w:name w:val="FollowedHyperlink"/>
    <w:rsid w:val="00EA7CAD"/>
    <w:rPr>
      <w:color w:val="800080"/>
      <w:u w:val="single"/>
    </w:rPr>
  </w:style>
  <w:style w:type="character" w:customStyle="1" w:styleId="4">
    <w:name w:val="Знак Знак4"/>
    <w:locked/>
    <w:rsid w:val="00EA7CA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af8">
    <w:name w:val="Знак Знак"/>
    <w:locked/>
    <w:rsid w:val="00EA7CAD"/>
    <w:rPr>
      <w:rFonts w:ascii="Arial" w:hAnsi="Arial" w:cs="Arial"/>
      <w:b/>
      <w:sz w:val="28"/>
      <w:lang w:val="ru-RU" w:eastAsia="ru-RU" w:bidi="ar-SA"/>
    </w:rPr>
  </w:style>
  <w:style w:type="character" w:customStyle="1" w:styleId="14">
    <w:name w:val="Знак Знак1"/>
    <w:locked/>
    <w:rsid w:val="00EA7CA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9">
    <w:name w:val="Знак Знак Знак Знак Знак Знак Знак Знак Знак Знак"/>
    <w:basedOn w:val="a"/>
    <w:rsid w:val="00EA7CAD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32">
    <w:name w:val="Знак Знак3"/>
    <w:rsid w:val="00EA7CAD"/>
    <w:rPr>
      <w:rFonts w:ascii="Arial" w:eastAsia="Times New Roman" w:hAnsi="Arial" w:cs="Times New Roman" w:hint="default"/>
      <w:b/>
      <w:bCs/>
      <w:color w:val="26282F"/>
      <w:sz w:val="24"/>
      <w:szCs w:val="24"/>
    </w:rPr>
  </w:style>
  <w:style w:type="paragraph" w:customStyle="1" w:styleId="Arial">
    <w:name w:val="Обычный + Arial"/>
    <w:aliases w:val="12 пт"/>
    <w:basedOn w:val="a"/>
    <w:rsid w:val="00EA7CAD"/>
    <w:pPr>
      <w:tabs>
        <w:tab w:val="left" w:pos="4596"/>
      </w:tabs>
      <w:suppressAutoHyphens w:val="0"/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EA7CA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a">
    <w:name w:val="Знак"/>
    <w:basedOn w:val="a"/>
    <w:rsid w:val="00EA7CAD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2530</Words>
  <Characters>14424</Characters>
  <Application>Microsoft Office Word</Application>
  <DocSecurity>0</DocSecurity>
  <Lines>120</Lines>
  <Paragraphs>33</Paragraphs>
  <ScaleCrop>false</ScaleCrop>
  <Company/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2013-11-01T15:08:00Z</dcterms:created>
  <dcterms:modified xsi:type="dcterms:W3CDTF">2013-11-01T15:09:00Z</dcterms:modified>
</cp:coreProperties>
</file>