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6" w:rsidRDefault="00F40666" w:rsidP="00F4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666">
        <w:rPr>
          <w:rFonts w:ascii="Times New Roman" w:hAnsi="Times New Roman" w:cs="Times New Roman"/>
          <w:b/>
          <w:sz w:val="28"/>
          <w:szCs w:val="28"/>
        </w:rPr>
        <w:t>СПИСОК КОНКУРСОВ, ПРОВОДИМЫХ В РАМКАХ АГРОПРОМЫШЛЕННОЙ ВЫСТАВКИ «ЗОЛОТАЯ ОСЕНЬ 2018»</w:t>
      </w:r>
    </w:p>
    <w:p w:rsidR="00490866" w:rsidRPr="00F40666" w:rsidRDefault="00490866" w:rsidP="00F4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59"/>
        <w:gridCol w:w="9526"/>
      </w:tblGrid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26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 (Номинации)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производство высококачественной пищевой продукции»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Мясная продукция, включая консервы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Продукция из мяса птицы, яйцо и яйцепродукты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Рыбная и иная продукция из водных биоресурсов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Молочная продукция, включая консервы и мороженое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Диетические продукты и детское питание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Хлеб и хлебобулочные, макаронные изделия, мука, крупа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Масложировая продукция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Кондитерские изделия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Безалкогольные напитки, пиво и минеральная вода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Ликероводочная продукция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Винодельческая продукция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Плодоовощная продукция, включая консервы, соки, орехи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Пищевые концентраты (приправы, специи), дрожжи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достижение высоких показателей в развитии племенного и товарного животноводства»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Для конкурсантов, демонстрирующих вы Выставке сельскохозяйственных животных, пчёл и рыб конкурс проводится по номинациям: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Мясное скотоводство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Молочное скотоводство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Овцеводство и козоводство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Коневодство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Верблюдоводство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Птицеводство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Звероводство и кролиководство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Пчеловодство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Рыбоводство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Для конкурсантов, демонстрирующих на Выставке стендовые материалы о производственной деятельности, конкурс проводится по номинациям: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Свиноводство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Северное и пантовое оленеводство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Яководство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Воспроизводство стада сельскохозяйственных животных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Использование передовых технологий в селекции животных</w:t>
            </w:r>
          </w:p>
        </w:tc>
      </w:tr>
      <w:tr w:rsidR="00915642" w:rsidRPr="00490866" w:rsidTr="00915642">
        <w:tc>
          <w:tcPr>
            <w:tcW w:w="959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производство высококачественных кормов и кормовых добавок»</w:t>
            </w:r>
          </w:p>
        </w:tc>
      </w:tr>
      <w:tr w:rsidR="00915642" w:rsidRPr="00490866" w:rsidTr="00915642">
        <w:tc>
          <w:tcPr>
            <w:tcW w:w="959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разработку, производство и внедрение эффективных лекарственных средств и препаратов для ветеринарного применения, высокую эффективность проведения противоэпизодических мероприятий на территории субъектов РФ, ликвидацию, лечение заразных и незаразных болезней животных»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средств и препаратов для ветеринарного применения для диагностики, профилактики и лечения болезней крупного рогатого скота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средств и препаратов для ветеринарного применения для диагностики, профилактики и лечения болезней мелкого рогатого скота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  средств   и   препаратов   для   ветеринарного   применения, используемых в свиноводстве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  средств   и   препаратов   для   ветеринарного   применения, используемых в птицеводстве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средств и препаратов для ветеринарного применения для диагностики, профилактики и лечения болезней рыб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 разработку, внедрение методов и производство эффективных лекарственных   средств   и  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препаратов   для   ветеринарного   применения, используемых в пчеловодстве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  средств   и   препаратов   для   ветеринарного   применения, используемых в звероводстве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лекарственных   средств   и   препаратов   для   ветеринарного   применения, используемых для мелких домашних животных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ветеринарных препаратов для дезинфекции животноводческих помещений и объектов государственного ветеринарного надзора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разработку, внедрение методов и производство эффективных инсектоакарицидных средств для ветеринарных целей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    разработку,      внедрение     методов     и     производство высокочувствительных диагностических тест-систем для использования в ветеринарии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эффективное проведение противоэпизоотических мероприятий на территории субъекта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участие и организацию ликвидации особо опасных болезней животных на территории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оздоровление хозяйств от лейкоза крупного рогатого скота на территории субъекта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  поддержание    стабильной   эпизоотической    ситуации   на территории субъекта Российской Федерации после ликвидации первичных очагов АЧС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оздоровление хозяйств от бруцеллеза крупного рогатого скота на территории субъекта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создание зоны, благополучной по бруцеллезу животных, на территории субъекта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 ликвидацию   очагов   бешенства   животных   на  территории субъекта Российской Федерации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  разработку   и   реализацию   плана   противоэпизоотических мероприятий,  способствовавших  ликвидации  очагов  болезней  животных и/или освобождению территории (зоны) от возбудителей заразных болезней животных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 разработку   и   внедрение   программы   по   профилактике   и ликвидации заразных болезней животных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   разработку    и    внедрение    методических    указаний    и рекомендаций   в   сфере   ветеринарии,   включая   нормы   проектирования животноводческих объектов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достижение высоких показателей в выращивании продукции растениеводства и повышении плодородия почв»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Выращивание продукции растениеводства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зерновых и зернобобовых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крупяных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риса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кукурузы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масличных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сахарной свеклы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льна-долгунца и конопли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овощных культур открытого грунта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овощных культур закрытого грунта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картофеля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выращивание плодово-ягодных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производство кормовых культур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Пестициды, регуляторы роста растений, агрохимикаты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Удобрения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Регуляторы роста растений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Химические средства защиты растений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Биологические средства защиты растений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Повышение плодородия почв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       мониторинга        плодородия        почв        земель сельскохозяйственного назначения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 мероприятий  по агрохимической  мелиорации почв (известкование, гипсование)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эффективное     использование     минеральных     и     органических удобрений</w:t>
            </w:r>
          </w:p>
        </w:tc>
      </w:tr>
      <w:tr w:rsidR="00915642" w:rsidRPr="00490866" w:rsidTr="00915642">
        <w:tc>
          <w:tcPr>
            <w:tcW w:w="959" w:type="dxa"/>
            <w:vMerge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мероприятий по защите почв от эрозии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производство высокоэффективной сельскохозяйственной техники и внедрение прогрессивных ресурсосберегающих технологий»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тракторы различного назначения;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энергетические средства и двигатели;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техника на альтернативных источниках энергии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почвообрабатывающие и посевные машины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для внесения минеральных и органических удобрений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комбинированные агрегаты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для защиты растений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зерноуборочные машины;</w:t>
            </w:r>
          </w:p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для уборки сельскохозяйственных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и оборудование для животноводства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и оборудование для заготовки кормов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и оборудование для кормоприготовления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и оборудование для птицеводства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машины для утилизации и переработки навоза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оборудование для микроклимата в животноводческих помещениях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оборудование для пищевой и перерабатывающих отраслей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мелиоративная техника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автомобильный транспорт различного назначения для АПК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приборное обеспечение АПК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разработка     программного     обеспечения     и     исполнительной аппаратуры для определения потребительских свойств сельскохозяйственной техники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оборудование и технологии для ремонта и сервисного обслуживания техники АПК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технологии в сельскохозяйственном производстве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техника   и   технологии   точного   земледелия   с   использованием ГЛОНАСС;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новые виды машиностроительной продукции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создание новых сортов и гибридов сельскохозяйственных культур»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зерновых (яровых)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зерновых (озимых)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зернобобовых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кукурузы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риса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крупяных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масличных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подсолнечника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сои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рапса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овощных культур закрытого грунта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овощных культур открытого грунта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картофеля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и семеноводство кормовых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плодовых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ягодных культур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селекция клоновых подвоев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успешное внедрение инноваций в сельское хозяйство»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 xml:space="preserve">Инновационные разработки в области растениеводства 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животноводства (включая рыбоводство)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экономики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землеустройства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 xml:space="preserve">Инновационные разработки в области мелиорации 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агробиотехнологий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ветеринарии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механизации, электрификации и автоматизации сельского хозяйства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Инновационные разработки в области переработки и хранения сельскохозяйственной продукции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эффективное информационно-консультационное обеспечение АПК»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 xml:space="preserve">Разработка, выпуск и доведение до потребителей (сельхозтоваропроизводители, организации, предприятия АПК, образовательные и научные организации) изданий (научных, периодических, производственно-практических, нормативных, инструктивно-методических, справочных, информационных изданий, учебных пособий) по агропромышленной тематике 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Разработка, выпуск и доведение до потребителей (сельхозтоваропроизводители, организации, предприятия АПК, образовательные и научные организации) журналов, газет по агропромышленной тематике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Подготовка прогнозно-аналитических материалов по агропромышленной тематике (аналитических докладов, справок, обзоров, информационных сообщений и др.)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Разработка и внедрение современных информационных технологий (компьютерные программы, информационные системы, сайты, порталы, автоматизированные базы и банки данных)  по агропромышленной тематике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Пропаганда отечественных научно-технических достижений и передового опыта в сфере АПК  (проведение агрофорумов, совещаний, круглых столов, выставок, производство фильмов, серии радио, телевизионных передач по агропромышленной тематике)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организация сельскохозяйственного консультирования в субъекте Российской Федерации (организация работы региональных, районных центров сельскохозяйственного консультирования)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информационно—консультационное сопровождение</w:t>
            </w:r>
          </w:p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инновационных проектов, разработка организационных механизмов для развития инновационной инфраструктуры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490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комплексное информационно-консультационное обеспечениеАПК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сельскохозяйственный товаропроизводитель, использующий в производстве мелиорированные земли»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отечественный производитель мелиоративной  и оросительной техники»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молодой учёный – мелиоратор»</w:t>
            </w:r>
          </w:p>
        </w:tc>
      </w:tr>
      <w:tr w:rsidR="00915642" w:rsidRPr="00490866" w:rsidTr="00915642">
        <w:tc>
          <w:tcPr>
            <w:tcW w:w="959" w:type="dxa"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26" w:type="dxa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66">
              <w:rPr>
                <w:rFonts w:ascii="Times New Roman" w:hAnsi="Times New Roman" w:cs="Times New Roman"/>
                <w:b/>
                <w:sz w:val="24"/>
                <w:szCs w:val="24"/>
              </w:rPr>
              <w:t>«За освоение современных методов надзора за техническим состоянием самоходных машин и видов техники»</w:t>
            </w:r>
          </w:p>
        </w:tc>
      </w:tr>
      <w:tr w:rsidR="00915642" w:rsidRPr="00490866" w:rsidTr="00915642">
        <w:tc>
          <w:tcPr>
            <w:tcW w:w="959" w:type="dxa"/>
            <w:vMerge w:val="restart"/>
            <w:textDirection w:val="btLr"/>
            <w:vAlign w:val="center"/>
          </w:tcPr>
          <w:p w:rsidR="00915642" w:rsidRPr="00490866" w:rsidRDefault="00915642" w:rsidP="00F406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Деятельность инспекций гостехнадзора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Применение программных средств и автоматизированных систем учёта и контроля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>Оборудование, приборы и технологии для осуществления надзорных функций</w:t>
            </w:r>
          </w:p>
        </w:tc>
      </w:tr>
      <w:tr w:rsidR="00915642" w:rsidRPr="00490866" w:rsidTr="00915642">
        <w:tc>
          <w:tcPr>
            <w:tcW w:w="959" w:type="dxa"/>
            <w:vMerge/>
            <w:vAlign w:val="center"/>
          </w:tcPr>
          <w:p w:rsidR="00915642" w:rsidRPr="00490866" w:rsidRDefault="00915642" w:rsidP="00F4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</w:tcPr>
          <w:p w:rsidR="00915642" w:rsidRPr="00490866" w:rsidRDefault="00915642" w:rsidP="00F40666">
            <w:pPr>
              <w:rPr>
                <w:rFonts w:ascii="Times New Roman" w:hAnsi="Times New Roman" w:cs="Times New Roman"/>
                <w:szCs w:val="24"/>
              </w:rPr>
            </w:pPr>
            <w:r w:rsidRPr="00490866">
              <w:rPr>
                <w:rFonts w:ascii="Times New Roman" w:hAnsi="Times New Roman" w:cs="Times New Roman"/>
                <w:szCs w:val="24"/>
              </w:rPr>
              <w:t xml:space="preserve">Разработка нормативной документации, нормативно-техническое и информационное обеспечение органов гостехнадзора  </w:t>
            </w:r>
          </w:p>
        </w:tc>
      </w:tr>
    </w:tbl>
    <w:p w:rsidR="007346A3" w:rsidRPr="00F40666" w:rsidRDefault="007346A3" w:rsidP="00F4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46A3" w:rsidRPr="00F40666" w:rsidSect="00490866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1"/>
    <w:rsid w:val="001E5C39"/>
    <w:rsid w:val="002470F5"/>
    <w:rsid w:val="003C6742"/>
    <w:rsid w:val="003F0BF4"/>
    <w:rsid w:val="00465611"/>
    <w:rsid w:val="00474F99"/>
    <w:rsid w:val="00490866"/>
    <w:rsid w:val="0053720C"/>
    <w:rsid w:val="005F65DB"/>
    <w:rsid w:val="0061267C"/>
    <w:rsid w:val="007346A3"/>
    <w:rsid w:val="007C5CDB"/>
    <w:rsid w:val="007E474E"/>
    <w:rsid w:val="00882973"/>
    <w:rsid w:val="0089034A"/>
    <w:rsid w:val="008B0726"/>
    <w:rsid w:val="008F6D75"/>
    <w:rsid w:val="009073EF"/>
    <w:rsid w:val="00915642"/>
    <w:rsid w:val="00C06D43"/>
    <w:rsid w:val="00CD5BA2"/>
    <w:rsid w:val="00EA4375"/>
    <w:rsid w:val="00F40666"/>
    <w:rsid w:val="00F87E99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3"/>
  </w:style>
  <w:style w:type="paragraph" w:styleId="2">
    <w:name w:val="heading 2"/>
    <w:basedOn w:val="a"/>
    <w:link w:val="20"/>
    <w:uiPriority w:val="9"/>
    <w:qFormat/>
    <w:rsid w:val="00537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3"/>
  </w:style>
  <w:style w:type="paragraph" w:styleId="2">
    <w:name w:val="heading 2"/>
    <w:basedOn w:val="a"/>
    <w:link w:val="20"/>
    <w:uiPriority w:val="9"/>
    <w:qFormat/>
    <w:rsid w:val="00537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9711-C3FE-4E8F-AF2C-0EBDCCD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Olga</cp:lastModifiedBy>
  <cp:revision>2</cp:revision>
  <dcterms:created xsi:type="dcterms:W3CDTF">2018-08-29T14:24:00Z</dcterms:created>
  <dcterms:modified xsi:type="dcterms:W3CDTF">2018-08-29T14:24:00Z</dcterms:modified>
</cp:coreProperties>
</file>