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57" w:rsidRPr="00D77C57" w:rsidRDefault="00D77C57" w:rsidP="005C3DF9">
      <w:pPr>
        <w:keepNext/>
        <w:shd w:val="clear" w:color="auto" w:fill="FFFFFF"/>
        <w:tabs>
          <w:tab w:val="num" w:pos="0"/>
        </w:tabs>
        <w:spacing w:after="0" w:line="288" w:lineRule="atLeast"/>
        <w:jc w:val="center"/>
        <w:outlineLvl w:val="1"/>
        <w:rPr>
          <w:rFonts w:ascii="Times New Roman" w:hAnsi="Times New Roman" w:cs="Times New Roman"/>
          <w:b/>
          <w:i/>
          <w:spacing w:val="20"/>
          <w:sz w:val="24"/>
          <w:szCs w:val="24"/>
        </w:rPr>
      </w:pPr>
      <w:bookmarkStart w:id="0" w:name="_GoBack"/>
      <w:bookmarkEnd w:id="0"/>
      <w:r w:rsidRPr="00D77C57">
        <w:rPr>
          <w:rFonts w:ascii="Times New Roman" w:hAnsi="Times New Roman" w:cs="Times New Roman"/>
          <w:b/>
          <w:i/>
          <w:spacing w:val="20"/>
          <w:sz w:val="24"/>
          <w:szCs w:val="24"/>
        </w:rPr>
        <w:t>ПАМЯТКА</w:t>
      </w:r>
    </w:p>
    <w:p w:rsidR="00D77C57" w:rsidRPr="00DD1BEB" w:rsidRDefault="005C3DF9" w:rsidP="00DD1BEB">
      <w:pPr>
        <w:keepNext/>
        <w:shd w:val="clear" w:color="auto" w:fill="FFFFFF"/>
        <w:tabs>
          <w:tab w:val="num" w:pos="0"/>
        </w:tabs>
        <w:spacing w:after="0" w:line="288" w:lineRule="atLeast"/>
        <w:jc w:val="center"/>
        <w:outlineLvl w:val="1"/>
        <w:rPr>
          <w:rFonts w:ascii="Times New Roman" w:hAnsi="Times New Roman" w:cs="Times New Roman"/>
          <w:b/>
          <w:i/>
          <w:spacing w:val="20"/>
          <w:sz w:val="24"/>
          <w:szCs w:val="24"/>
        </w:rPr>
      </w:pPr>
      <w:r w:rsidRPr="00D77C57">
        <w:rPr>
          <w:rFonts w:ascii="Times New Roman" w:hAnsi="Times New Roman" w:cs="Times New Roman"/>
          <w:b/>
          <w:i/>
          <w:spacing w:val="20"/>
          <w:sz w:val="24"/>
          <w:szCs w:val="24"/>
        </w:rPr>
        <w:t xml:space="preserve">«КАК </w:t>
      </w:r>
      <w:r w:rsidR="003232A3" w:rsidRPr="00D77C57">
        <w:rPr>
          <w:rFonts w:ascii="Times New Roman" w:hAnsi="Times New Roman" w:cs="Times New Roman"/>
          <w:b/>
          <w:i/>
          <w:spacing w:val="20"/>
          <w:sz w:val="24"/>
          <w:szCs w:val="24"/>
        </w:rPr>
        <w:t>ЗАРЕГИСТРИРОВАТЬСЯ В СИСТЕМЕ МОНИТОРИНГА ДВИЖЕНИЯ ЛЕКАРСТВЕННЫХ ПРЕПАРАТОВ»</w:t>
      </w:r>
    </w:p>
    <w:p w:rsidR="00D77C57" w:rsidRPr="00DD1BEB" w:rsidRDefault="00D77C57" w:rsidP="00DD1BEB">
      <w:pPr>
        <w:suppressAutoHyphens w:val="0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Предварительные условия регистрации:</w:t>
      </w:r>
    </w:p>
    <w:p w:rsidR="00D77C57" w:rsidRPr="00DD1BEB" w:rsidRDefault="00D77C57" w:rsidP="00DD1BEB">
      <w:pPr>
        <w:widowControl w:val="0"/>
        <w:suppressAutoHyphens w:val="0"/>
        <w:spacing w:after="0" w:line="319" w:lineRule="exact"/>
        <w:ind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EB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Наличие усиленной квалифицированной электронной подписи (УКЭП)</w:t>
      </w:r>
    </w:p>
    <w:p w:rsidR="00D77C57" w:rsidRPr="00DD1BEB" w:rsidRDefault="00D77C57" w:rsidP="00DD1BEB">
      <w:pPr>
        <w:widowControl w:val="0"/>
        <w:suppressAutoHyphens w:val="0"/>
        <w:spacing w:after="0" w:line="319" w:lineRule="exact"/>
        <w:ind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E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Полное соответствие ФИО руководителя и ИНН организации, указанные в УКЭП, сведениям, внесенным в ЕГРЮЛ/ЕГРИП</w:t>
      </w:r>
    </w:p>
    <w:p w:rsidR="00D77C57" w:rsidRPr="00DD1BEB" w:rsidRDefault="00D77C57" w:rsidP="00DD1BEB">
      <w:pPr>
        <w:widowControl w:val="0"/>
        <w:suppressAutoHyphens w:val="0"/>
        <w:spacing w:after="0" w:line="319" w:lineRule="exact"/>
        <w:ind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Наличие лицензии на медицинскую </w:t>
      </w:r>
      <w:r w:rsidR="00DD1BEB">
        <w:rPr>
          <w:rFonts w:ascii="Times New Roman" w:eastAsia="Times New Roman" w:hAnsi="Times New Roman" w:cs="Times New Roman"/>
          <w:sz w:val="28"/>
          <w:szCs w:val="28"/>
          <w:lang w:eastAsia="ru-RU"/>
        </w:rPr>
        <w:t>и/</w:t>
      </w:r>
      <w:r w:rsidRPr="00DD1BE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фармацевтическую деятельность</w:t>
      </w:r>
    </w:p>
    <w:p w:rsidR="00D77C57" w:rsidRPr="00DD1BEB" w:rsidRDefault="00D77C57" w:rsidP="00DD1BEB">
      <w:pPr>
        <w:widowControl w:val="0"/>
        <w:suppressAutoHyphens w:val="0"/>
        <w:spacing w:after="0" w:line="319" w:lineRule="exact"/>
        <w:ind w:right="20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C57" w:rsidRPr="00DD1BEB" w:rsidRDefault="003232A3" w:rsidP="00DD1BEB">
      <w:pPr>
        <w:widowControl w:val="0"/>
        <w:suppressAutoHyphens w:val="0"/>
        <w:spacing w:after="0" w:line="319" w:lineRule="exact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регистрации необходимо:</w:t>
      </w:r>
    </w:p>
    <w:p w:rsidR="003232A3" w:rsidRPr="00DD1BEB" w:rsidRDefault="003232A3" w:rsidP="00DD1BEB">
      <w:pPr>
        <w:widowControl w:val="0"/>
        <w:suppressAutoHyphens w:val="0"/>
        <w:spacing w:before="120" w:after="0" w:line="240" w:lineRule="auto"/>
        <w:ind w:right="23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Пройти на портал </w:t>
      </w:r>
      <w:hyperlink r:id="rId6" w:history="1">
        <w:r w:rsidRPr="00DD1BE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системы мониторинга движения лекарственных препаратов для медицинского применения</w:t>
        </w:r>
      </w:hyperlink>
      <w:r w:rsidR="00D77C57" w:rsidRPr="00DD1B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D1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D1B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DD1B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D1BE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честныйзнак.рф</w:t>
      </w:r>
      <w:proofErr w:type="spellEnd"/>
    </w:p>
    <w:p w:rsidR="003232A3" w:rsidRPr="00DD1BEB" w:rsidRDefault="003232A3" w:rsidP="00DD1BEB">
      <w:pPr>
        <w:widowControl w:val="0"/>
        <w:suppressAutoHyphens w:val="0"/>
        <w:spacing w:before="120" w:after="0" w:line="240" w:lineRule="auto"/>
        <w:ind w:right="23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E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необходимости установить программное обеспечение, сертификаты ключей проверки электронной подписи и выполнить настройки</w:t>
      </w:r>
      <w:r w:rsidR="00D77C57" w:rsidRPr="00DD1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частности </w:t>
      </w:r>
      <w:r w:rsidRPr="00DD1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понадобятся: </w:t>
      </w:r>
    </w:p>
    <w:p w:rsidR="00D77C57" w:rsidRPr="00D77C57" w:rsidRDefault="00D77C57" w:rsidP="00DD1BEB">
      <w:pPr>
        <w:numPr>
          <w:ilvl w:val="0"/>
          <w:numId w:val="1"/>
        </w:numPr>
        <w:suppressAutoHyphens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Операционная система </w:t>
      </w:r>
      <w:proofErr w:type="spellStart"/>
      <w:r w:rsidRPr="00D77C57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D7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или выше/ </w:t>
      </w:r>
      <w:proofErr w:type="spellStart"/>
      <w:r w:rsidRPr="00D77C57">
        <w:rPr>
          <w:rFonts w:ascii="Times New Roman" w:eastAsia="Times New Roman" w:hAnsi="Times New Roman" w:cs="Times New Roman"/>
          <w:sz w:val="28"/>
          <w:szCs w:val="28"/>
          <w:lang w:eastAsia="ru-RU"/>
        </w:rPr>
        <w:t>Mac</w:t>
      </w:r>
      <w:proofErr w:type="spellEnd"/>
      <w:r w:rsidRPr="00D7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OS X 10.8 или выше;</w:t>
      </w:r>
    </w:p>
    <w:p w:rsidR="00D77C57" w:rsidRPr="00D77C57" w:rsidRDefault="00D77C57" w:rsidP="00DD1BEB">
      <w:pPr>
        <w:numPr>
          <w:ilvl w:val="0"/>
          <w:numId w:val="1"/>
        </w:numPr>
        <w:suppressAutoHyphens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77C5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Браузер</w:t>
      </w:r>
      <w:r w:rsidRPr="00D77C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Google Chrome, Mozilla Firefox, Opera, Internet Explorer 11 </w:t>
      </w:r>
      <w:r w:rsidRPr="00D77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D77C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Safari;</w:t>
      </w:r>
    </w:p>
    <w:p w:rsidR="00D77C57" w:rsidRPr="00DD1BEB" w:rsidRDefault="00D77C57" w:rsidP="00DD1BEB">
      <w:pPr>
        <w:numPr>
          <w:ilvl w:val="0"/>
          <w:numId w:val="1"/>
        </w:numPr>
        <w:suppressAutoHyphens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Плагин средства криптографической защиты информации (СКЗИ) для браузера </w:t>
      </w:r>
      <w:proofErr w:type="spellStart"/>
      <w:r w:rsidRPr="00D77C57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Internet</w:t>
      </w:r>
      <w:proofErr w:type="spellEnd"/>
      <w:r w:rsidRPr="00D7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C57">
        <w:rPr>
          <w:rFonts w:ascii="Times New Roman" w:eastAsia="Times New Roman" w:hAnsi="Times New Roman" w:cs="Times New Roman"/>
          <w:sz w:val="28"/>
          <w:szCs w:val="28"/>
          <w:lang w:eastAsia="ru-RU"/>
        </w:rPr>
        <w:t>Explorer</w:t>
      </w:r>
      <w:proofErr w:type="spellEnd"/>
      <w:r w:rsidRPr="00D7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D77C57">
        <w:rPr>
          <w:rFonts w:ascii="Times New Roman" w:eastAsia="Times New Roman" w:hAnsi="Times New Roman" w:cs="Times New Roman"/>
          <w:sz w:val="28"/>
          <w:szCs w:val="28"/>
          <w:lang w:eastAsia="ru-RU"/>
        </w:rPr>
        <w:t>Safari</w:t>
      </w:r>
      <w:proofErr w:type="spellEnd"/>
      <w:r w:rsidRPr="00D7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D1BEB" w:rsidRPr="00DD1BEB" w:rsidRDefault="00D77C57" w:rsidP="00DD1BEB">
      <w:pPr>
        <w:widowControl w:val="0"/>
        <w:suppressAutoHyphens w:val="0"/>
        <w:spacing w:after="0" w:line="240" w:lineRule="auto"/>
        <w:ind w:right="20" w:firstLine="54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1BEB">
        <w:rPr>
          <w:rFonts w:ascii="Times New Roman" w:hAnsi="Times New Roman" w:cs="Times New Roman"/>
          <w:i/>
          <w:sz w:val="28"/>
          <w:szCs w:val="28"/>
        </w:rPr>
        <w:t xml:space="preserve">Подробно процесс установки СКЗИ и сертификата УКЭП описан в «Руководстве пользователя личного кабинета субъекта обращения лекарственных препаратов» в разделах «2.1. Установка ПО и сертификатов» и «Приложение Б. Инструкции по установке криптографического ПО». Документ расположен в разделе «Маркировка лекарств» на сайте https://ЧестныйЗНАК.РФ в подразделе «Документы», блок «Основные действия участников МДЛП». </w:t>
      </w:r>
    </w:p>
    <w:p w:rsidR="003232A3" w:rsidRPr="00DD1BEB" w:rsidRDefault="003232A3" w:rsidP="004A5023">
      <w:pPr>
        <w:widowControl w:val="0"/>
        <w:suppressAutoHyphens w:val="0"/>
        <w:spacing w:before="120" w:after="0" w:line="240" w:lineRule="auto"/>
        <w:ind w:right="23" w:firstLine="5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E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Нажать кнопку «Проверка доступа» - система автоматически проверит возможность подключения компьютера и предоставит инстр</w:t>
      </w:r>
      <w:r w:rsidR="004A502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укции по дальнейшей настройке.</w:t>
      </w:r>
    </w:p>
    <w:p w:rsidR="003232A3" w:rsidRPr="00DD1BEB" w:rsidRDefault="003232A3" w:rsidP="00DD1BEB">
      <w:pPr>
        <w:widowControl w:val="0"/>
        <w:suppressAutoHyphens w:val="0"/>
        <w:spacing w:before="120" w:after="0" w:line="240" w:lineRule="auto"/>
        <w:ind w:right="23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EB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Заполнить необходимые реквизиты электронной заявки в зависимости от вида участника и нажать кноп</w:t>
      </w:r>
      <w:r w:rsidR="004A5023">
        <w:rPr>
          <w:rFonts w:ascii="Times New Roman" w:eastAsia="Times New Roman" w:hAnsi="Times New Roman" w:cs="Times New Roman"/>
          <w:sz w:val="28"/>
          <w:szCs w:val="28"/>
          <w:lang w:eastAsia="ru-RU"/>
        </w:rPr>
        <w:t>ку «Зарегистрироваться».</w:t>
      </w:r>
    </w:p>
    <w:p w:rsidR="003232A3" w:rsidRPr="00DD1BEB" w:rsidRDefault="003232A3" w:rsidP="00DD1BEB">
      <w:pPr>
        <w:widowControl w:val="0"/>
        <w:suppressAutoHyphens w:val="0"/>
        <w:spacing w:before="120" w:after="0" w:line="240" w:lineRule="auto"/>
        <w:ind w:right="23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EB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Получить уведомление на адрес электронной почты об успешном завершении регистрации (или отказ в регистрации с указанием основания для отказа).</w:t>
      </w:r>
    </w:p>
    <w:p w:rsidR="003232A3" w:rsidRPr="00DD1BEB" w:rsidRDefault="003232A3" w:rsidP="00DD1BEB">
      <w:pPr>
        <w:widowControl w:val="0"/>
        <w:suppressAutoHyphens w:val="0"/>
        <w:spacing w:before="120" w:after="0" w:line="240" w:lineRule="auto"/>
        <w:ind w:right="23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EB">
        <w:rPr>
          <w:rFonts w:ascii="Times New Roman" w:eastAsia="Times New Roman" w:hAnsi="Times New Roman" w:cs="Times New Roman"/>
          <w:sz w:val="28"/>
          <w:szCs w:val="28"/>
          <w:lang w:eastAsia="ru-RU"/>
        </w:rPr>
        <w:t>6. Теперь вы можете начать работу в «Личном кабинете»  (при отсутствии оснований дл</w:t>
      </w:r>
      <w:r w:rsidR="004A5023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отказа).</w:t>
      </w:r>
    </w:p>
    <w:p w:rsidR="005C3DF9" w:rsidRPr="00DD1BEB" w:rsidRDefault="005C3DF9" w:rsidP="00DD1BEB">
      <w:pPr>
        <w:widowControl w:val="0"/>
        <w:tabs>
          <w:tab w:val="left" w:pos="1134"/>
        </w:tabs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C3DF9" w:rsidRPr="00DD1BEB" w:rsidSect="00733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C4F04"/>
    <w:multiLevelType w:val="multilevel"/>
    <w:tmpl w:val="185CB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DF9"/>
    <w:rsid w:val="00150D23"/>
    <w:rsid w:val="002C1F0F"/>
    <w:rsid w:val="003207D1"/>
    <w:rsid w:val="003232A3"/>
    <w:rsid w:val="004A5023"/>
    <w:rsid w:val="005C3DF9"/>
    <w:rsid w:val="005D7FDF"/>
    <w:rsid w:val="007332C6"/>
    <w:rsid w:val="00966500"/>
    <w:rsid w:val="00C173DC"/>
    <w:rsid w:val="00D77C57"/>
    <w:rsid w:val="00DD1BEB"/>
    <w:rsid w:val="00E9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DF9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C3DF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77C5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DF9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C3DF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77C5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dlp.crp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Links>
    <vt:vector size="30" baseType="variant">
      <vt:variant>
        <vt:i4>1245275</vt:i4>
      </vt:variant>
      <vt:variant>
        <vt:i4>12</vt:i4>
      </vt:variant>
      <vt:variant>
        <vt:i4>0</vt:i4>
      </vt:variant>
      <vt:variant>
        <vt:i4>5</vt:i4>
      </vt:variant>
      <vt:variant>
        <vt:lpwstr>https://www.cryptopro.ru/support/docs</vt:lpwstr>
      </vt:variant>
      <vt:variant>
        <vt:lpwstr/>
      </vt:variant>
      <vt:variant>
        <vt:i4>7602237</vt:i4>
      </vt:variant>
      <vt:variant>
        <vt:i4>9</vt:i4>
      </vt:variant>
      <vt:variant>
        <vt:i4>0</vt:i4>
      </vt:variant>
      <vt:variant>
        <vt:i4>5</vt:i4>
      </vt:variant>
      <vt:variant>
        <vt:lpwstr>https://www.cryptopro.ru/downloads/howto?destination=node%2F148</vt:lpwstr>
      </vt:variant>
      <vt:variant>
        <vt:lpwstr/>
      </vt:variant>
      <vt:variant>
        <vt:i4>7405628</vt:i4>
      </vt:variant>
      <vt:variant>
        <vt:i4>6</vt:i4>
      </vt:variant>
      <vt:variant>
        <vt:i4>0</vt:i4>
      </vt:variant>
      <vt:variant>
        <vt:i4>5</vt:i4>
      </vt:variant>
      <vt:variant>
        <vt:lpwstr>http://cpdn.cryptopro.ru/default.asp?url=content/cades/plugin-installation.html</vt:lpwstr>
      </vt:variant>
      <vt:variant>
        <vt:lpwstr/>
      </vt:variant>
      <vt:variant>
        <vt:i4>3539051</vt:i4>
      </vt:variant>
      <vt:variant>
        <vt:i4>3</vt:i4>
      </vt:variant>
      <vt:variant>
        <vt:i4>0</vt:i4>
      </vt:variant>
      <vt:variant>
        <vt:i4>5</vt:i4>
      </vt:variant>
      <vt:variant>
        <vt:lpwstr>http://www.cryptopro.ru/products/cades/plugin/</vt:lpwstr>
      </vt:variant>
      <vt:variant>
        <vt:lpwstr/>
      </vt:variant>
      <vt:variant>
        <vt:i4>5046299</vt:i4>
      </vt:variant>
      <vt:variant>
        <vt:i4>0</vt:i4>
      </vt:variant>
      <vt:variant>
        <vt:i4>0</vt:i4>
      </vt:variant>
      <vt:variant>
        <vt:i4>5</vt:i4>
      </vt:variant>
      <vt:variant>
        <vt:lpwstr>https://mdlp.crpt.ru/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Olga</cp:lastModifiedBy>
  <cp:revision>2</cp:revision>
  <cp:lastPrinted>2019-04-17T11:44:00Z</cp:lastPrinted>
  <dcterms:created xsi:type="dcterms:W3CDTF">2019-04-17T11:45:00Z</dcterms:created>
  <dcterms:modified xsi:type="dcterms:W3CDTF">2019-04-17T11:45:00Z</dcterms:modified>
</cp:coreProperties>
</file>