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DD30D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07</w:t>
      </w:r>
      <w:r>
        <w:rPr>
          <w:sz w:val="28"/>
          <w:szCs w:val="28"/>
        </w:rPr>
        <w:t xml:space="preserve">.2016 № </w:t>
      </w:r>
      <w:r w:rsidR="002F3CA4">
        <w:rPr>
          <w:sz w:val="28"/>
          <w:szCs w:val="28"/>
        </w:rPr>
        <w:t>6</w:t>
      </w:r>
      <w:r w:rsidR="00DD30D5">
        <w:rPr>
          <w:sz w:val="28"/>
          <w:szCs w:val="28"/>
        </w:rPr>
        <w:t>7</w:t>
      </w:r>
      <w:r w:rsidR="00ED0672">
        <w:rPr>
          <w:sz w:val="28"/>
          <w:szCs w:val="28"/>
        </w:rPr>
        <w:t>7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DD30D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F3CA4">
        <w:rPr>
          <w:rFonts w:ascii="Times New Roman" w:hAnsi="Times New Roman"/>
          <w:sz w:val="28"/>
          <w:szCs w:val="28"/>
        </w:rPr>
        <w:t>6</w:t>
      </w:r>
      <w:r w:rsidR="00DD30D5">
        <w:rPr>
          <w:rFonts w:ascii="Times New Roman" w:hAnsi="Times New Roman"/>
          <w:sz w:val="28"/>
          <w:szCs w:val="28"/>
        </w:rPr>
        <w:t>7</w:t>
      </w:r>
      <w:r w:rsidR="00ED06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ED0672">
        <w:rPr>
          <w:rFonts w:ascii="Times New Roman" w:hAnsi="Times New Roman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2F3CA4" w:rsidP="00361F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="00FD373E" w:rsidRPr="002F3CA4">
        <w:rPr>
          <w:rFonts w:ascii="Times New Roman" w:hAnsi="Times New Roman"/>
        </w:rPr>
        <w:t>И.</w:t>
      </w:r>
      <w:r w:rsidR="00FD373E">
        <w:rPr>
          <w:rFonts w:ascii="Times New Roman" w:hAnsi="Times New Roman"/>
        </w:rPr>
        <w:t>М</w:t>
      </w:r>
      <w:r w:rsidR="00FD373E" w:rsidRPr="002F3CA4">
        <w:rPr>
          <w:rFonts w:ascii="Times New Roman" w:hAnsi="Times New Roman"/>
        </w:rPr>
        <w:t>.</w:t>
      </w:r>
      <w:r w:rsidR="00FD373E">
        <w:rPr>
          <w:rFonts w:ascii="Times New Roman" w:hAnsi="Times New Roman"/>
        </w:rPr>
        <w:t>Сидоров</w:t>
      </w: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DD30D5">
        <w:rPr>
          <w:rFonts w:ascii="Times New Roman" w:hAnsi="Times New Roman"/>
          <w:sz w:val="28"/>
          <w:szCs w:val="28"/>
        </w:rPr>
        <w:t>15</w:t>
      </w:r>
      <w:r w:rsidRPr="008B1C11">
        <w:rPr>
          <w:rFonts w:ascii="Times New Roman" w:hAnsi="Times New Roman"/>
          <w:sz w:val="28"/>
          <w:szCs w:val="28"/>
        </w:rPr>
        <w:t>.</w:t>
      </w:r>
      <w:r w:rsidR="00DD4D96">
        <w:rPr>
          <w:rFonts w:ascii="Times New Roman" w:hAnsi="Times New Roman"/>
          <w:sz w:val="28"/>
          <w:szCs w:val="28"/>
        </w:rPr>
        <w:t>07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DD4D96">
        <w:rPr>
          <w:rFonts w:ascii="Times New Roman" w:hAnsi="Times New Roman"/>
          <w:sz w:val="28"/>
          <w:szCs w:val="28"/>
        </w:rPr>
        <w:t>6</w:t>
      </w:r>
      <w:r w:rsidR="00DD30D5">
        <w:rPr>
          <w:rFonts w:ascii="Times New Roman" w:hAnsi="Times New Roman"/>
          <w:sz w:val="28"/>
          <w:szCs w:val="28"/>
        </w:rPr>
        <w:t>77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DD30D5">
        <w:rPr>
          <w:rFonts w:ascii="Times New Roman" w:hAnsi="Times New Roman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D763C2" w:rsidRDefault="00D763C2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1FCC" w:rsidRDefault="00DB7AE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1FCC">
        <w:rPr>
          <w:rFonts w:ascii="Times New Roman" w:hAnsi="Times New Roman"/>
          <w:sz w:val="28"/>
          <w:szCs w:val="28"/>
        </w:rPr>
        <w:t>. В приложении</w:t>
      </w:r>
      <w:r w:rsidR="00FD4162">
        <w:rPr>
          <w:rFonts w:ascii="Times New Roman" w:hAnsi="Times New Roman"/>
          <w:sz w:val="28"/>
          <w:szCs w:val="28"/>
        </w:rPr>
        <w:t xml:space="preserve"> к постановлению</w:t>
      </w:r>
      <w:r w:rsidR="00091FCC">
        <w:rPr>
          <w:rFonts w:ascii="Times New Roman" w:hAnsi="Times New Roman"/>
          <w:sz w:val="28"/>
          <w:szCs w:val="28"/>
        </w:rPr>
        <w:t>:</w:t>
      </w:r>
    </w:p>
    <w:p w:rsidR="00267771" w:rsidRDefault="00DB7AE3" w:rsidP="0026777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1FCC">
        <w:rPr>
          <w:rFonts w:ascii="Times New Roman" w:hAnsi="Times New Roman"/>
          <w:sz w:val="28"/>
          <w:szCs w:val="28"/>
        </w:rPr>
        <w:t>.1</w:t>
      </w:r>
      <w:r w:rsidR="0024064F">
        <w:rPr>
          <w:rFonts w:ascii="Times New Roman" w:hAnsi="Times New Roman"/>
          <w:sz w:val="28"/>
          <w:szCs w:val="28"/>
        </w:rPr>
        <w:t>.</w:t>
      </w:r>
      <w:r w:rsidR="00267771">
        <w:rPr>
          <w:rFonts w:ascii="Times New Roman" w:hAnsi="Times New Roman"/>
          <w:sz w:val="28"/>
          <w:szCs w:val="28"/>
        </w:rPr>
        <w:t xml:space="preserve"> В разделе </w:t>
      </w:r>
      <w:r w:rsidR="00267771">
        <w:rPr>
          <w:rFonts w:ascii="Times New Roman" w:hAnsi="Times New Roman"/>
          <w:sz w:val="28"/>
          <w:szCs w:val="28"/>
          <w:lang w:val="en-US"/>
        </w:rPr>
        <w:t>I</w:t>
      </w:r>
      <w:r w:rsidR="00267771">
        <w:rPr>
          <w:rFonts w:ascii="Times New Roman" w:hAnsi="Times New Roman"/>
          <w:sz w:val="28"/>
          <w:szCs w:val="28"/>
        </w:rPr>
        <w:t>:</w:t>
      </w:r>
    </w:p>
    <w:p w:rsidR="00267771" w:rsidRDefault="00267771" w:rsidP="0026777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>пункт 3.3</w:t>
      </w:r>
      <w:r w:rsidR="0001790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267771" w:rsidRPr="00B15564" w:rsidRDefault="00267771" w:rsidP="00267771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267771" w:rsidRPr="00B15564" w:rsidRDefault="00267771" w:rsidP="00267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267771" w:rsidRDefault="00267771" w:rsidP="00267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267771" w:rsidRDefault="00267771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1FCC" w:rsidRDefault="00267771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91FCC">
        <w:rPr>
          <w:rFonts w:ascii="Times New Roman" w:hAnsi="Times New Roman"/>
          <w:sz w:val="28"/>
          <w:szCs w:val="28"/>
        </w:rPr>
        <w:t xml:space="preserve"> </w:t>
      </w:r>
      <w:r w:rsidR="0024064F">
        <w:rPr>
          <w:rFonts w:ascii="Times New Roman" w:hAnsi="Times New Roman"/>
          <w:sz w:val="28"/>
          <w:szCs w:val="28"/>
        </w:rPr>
        <w:t>В</w:t>
      </w:r>
      <w:r w:rsidR="00091FCC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A0E19">
        <w:rPr>
          <w:rFonts w:ascii="Times New Roman" w:hAnsi="Times New Roman"/>
          <w:sz w:val="28"/>
          <w:szCs w:val="28"/>
        </w:rPr>
        <w:t>:</w:t>
      </w:r>
    </w:p>
    <w:p w:rsidR="00267771" w:rsidRDefault="00267771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="003B7653" w:rsidRPr="003B7653">
        <w:rPr>
          <w:rFonts w:ascii="Times New Roman" w:hAnsi="Times New Roman"/>
          <w:sz w:val="28"/>
          <w:szCs w:val="28"/>
        </w:rPr>
        <w:t xml:space="preserve"> </w:t>
      </w:r>
      <w:r w:rsidR="003B7653">
        <w:rPr>
          <w:rFonts w:ascii="Times New Roman" w:hAnsi="Times New Roman"/>
          <w:sz w:val="28"/>
          <w:szCs w:val="28"/>
        </w:rPr>
        <w:t>пункт 5.2</w:t>
      </w:r>
      <w:r w:rsidR="0001790A">
        <w:rPr>
          <w:rFonts w:ascii="Times New Roman" w:hAnsi="Times New Roman"/>
          <w:sz w:val="28"/>
          <w:szCs w:val="28"/>
        </w:rPr>
        <w:t>.</w:t>
      </w:r>
      <w:r w:rsidR="003B7653" w:rsidRPr="003B7653">
        <w:rPr>
          <w:rFonts w:ascii="Times New Roman" w:hAnsi="Times New Roman"/>
          <w:sz w:val="28"/>
          <w:szCs w:val="28"/>
        </w:rPr>
        <w:t xml:space="preserve"> </w:t>
      </w:r>
      <w:r w:rsidR="003B7653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3B7653" w:rsidRDefault="003B7653" w:rsidP="003B7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3B7653" w:rsidRDefault="003B7653" w:rsidP="003B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3B7653" w:rsidRDefault="003B7653" w:rsidP="003B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</w:t>
      </w:r>
      <w:r w:rsidR="0001790A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3B7653" w:rsidRDefault="003B7653" w:rsidP="003B7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B7653" w:rsidRDefault="003B7653" w:rsidP="003B7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3B7653" w:rsidRPr="003B7653" w:rsidRDefault="003B7653" w:rsidP="003B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3B7653" w:rsidRDefault="003B7653" w:rsidP="003B7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</w:t>
      </w:r>
      <w:r w:rsidR="0001790A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абзацами следующего содержания</w:t>
      </w:r>
    </w:p>
    <w:p w:rsidR="003B7653" w:rsidRDefault="003B7653" w:rsidP="003B7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3B7653" w:rsidRDefault="003B7653" w:rsidP="003B76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3B7653" w:rsidRDefault="003B7653" w:rsidP="003B76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</w:t>
      </w:r>
      <w:r w:rsidR="000179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B7653" w:rsidRDefault="003B7653" w:rsidP="003B76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</w:t>
      </w:r>
      <w:r w:rsidR="000843BA">
        <w:rPr>
          <w:rFonts w:eastAsiaTheme="minorHAnsi"/>
          <w:sz w:val="28"/>
          <w:szCs w:val="28"/>
          <w:lang w:eastAsia="en-US"/>
        </w:rPr>
        <w:t>;</w:t>
      </w:r>
    </w:p>
    <w:p w:rsidR="000843BA" w:rsidRDefault="000843BA" w:rsidP="00084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>подраздел 8</w:t>
      </w:r>
      <w:r w:rsidR="0001790A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0843BA" w:rsidRDefault="000843BA" w:rsidP="00084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«Земельным кодексом Российской Федерации («Российская газета» от 30.10.2001 № 211-212);</w:t>
      </w:r>
    </w:p>
    <w:p w:rsidR="000843BA" w:rsidRPr="004A67BA" w:rsidRDefault="000843BA" w:rsidP="000843BA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Федеральным законом от 06.04.2011 № 63-ФЗ «Об электронной подписи» («Российская газета» от 08.04.2011 № 75);</w:t>
      </w:r>
    </w:p>
    <w:p w:rsidR="000843BA" w:rsidRDefault="000843BA" w:rsidP="000843BA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75).</w:t>
      </w:r>
      <w:r>
        <w:rPr>
          <w:sz w:val="28"/>
          <w:szCs w:val="24"/>
        </w:rPr>
        <w:t>»;</w:t>
      </w:r>
    </w:p>
    <w:p w:rsidR="000843BA" w:rsidRDefault="000843BA" w:rsidP="00084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843BA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9.2</w:t>
      </w:r>
      <w:r w:rsidR="0001790A">
        <w:rPr>
          <w:sz w:val="28"/>
          <w:szCs w:val="24"/>
        </w:rPr>
        <w:t>.</w:t>
      </w:r>
      <w:r>
        <w:rPr>
          <w:sz w:val="28"/>
          <w:szCs w:val="24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843BA" w:rsidRDefault="000843BA" w:rsidP="00084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>«9.2</w:t>
      </w:r>
      <w:r w:rsidR="0001790A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0843BA" w:rsidRDefault="000843BA" w:rsidP="00084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0843BA" w:rsidRDefault="000843BA" w:rsidP="00084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бумажном носителе - при личном обращении в МФЦ, почтовым отправлением в адрес </w:t>
      </w:r>
      <w:r w:rsidR="00077507">
        <w:rPr>
          <w:rFonts w:eastAsiaTheme="minorHAnsi"/>
          <w:sz w:val="28"/>
          <w:szCs w:val="28"/>
          <w:lang w:eastAsia="en-US"/>
        </w:rPr>
        <w:t>Комитета;</w:t>
      </w:r>
    </w:p>
    <w:p w:rsidR="000843BA" w:rsidRDefault="000843BA" w:rsidP="00084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0843BA" w:rsidRDefault="00077507" w:rsidP="000843BA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lastRenderedPageBreak/>
        <w:t>В</w:t>
      </w:r>
      <w:r w:rsidR="000843BA"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 w:rsidR="000843BA">
        <w:rPr>
          <w:bCs/>
          <w:color w:val="000000"/>
          <w:sz w:val="28"/>
          <w:szCs w:val="24"/>
        </w:rPr>
        <w:t>электронной почты</w:t>
      </w:r>
      <w:r w:rsidR="000843BA"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 w:rsidR="000843BA">
        <w:rPr>
          <w:bCs/>
          <w:color w:val="000000"/>
          <w:sz w:val="28"/>
          <w:szCs w:val="24"/>
        </w:rPr>
        <w:t>»;</w:t>
      </w:r>
    </w:p>
    <w:p w:rsidR="00CF3A5F" w:rsidRDefault="000843BA" w:rsidP="000843BA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7)</w:t>
      </w:r>
      <w:r w:rsidR="00CF3A5F">
        <w:rPr>
          <w:bCs/>
          <w:color w:val="000000"/>
          <w:sz w:val="28"/>
          <w:szCs w:val="24"/>
        </w:rPr>
        <w:t xml:space="preserve"> в пункте 10.2:</w:t>
      </w:r>
    </w:p>
    <w:p w:rsidR="000843BA" w:rsidRDefault="004B5F46" w:rsidP="000843BA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а) </w:t>
      </w:r>
      <w:r w:rsidR="004D0EBA">
        <w:rPr>
          <w:bCs/>
          <w:color w:val="000000"/>
          <w:sz w:val="28"/>
          <w:szCs w:val="24"/>
        </w:rPr>
        <w:t>в</w:t>
      </w:r>
      <w:r w:rsidR="00CF3A5F">
        <w:rPr>
          <w:bCs/>
          <w:color w:val="000000"/>
          <w:sz w:val="28"/>
          <w:szCs w:val="24"/>
        </w:rPr>
        <w:t xml:space="preserve"> графе 2 таблицы «Наименование документов, предоставляемых заявителем</w:t>
      </w:r>
      <w:r w:rsidR="004D0EBA">
        <w:rPr>
          <w:bCs/>
          <w:color w:val="000000"/>
          <w:sz w:val="28"/>
          <w:szCs w:val="24"/>
        </w:rPr>
        <w:t xml:space="preserve"> по собственной инициативе</w:t>
      </w:r>
      <w:r w:rsidR="00CF3A5F">
        <w:rPr>
          <w:bCs/>
          <w:color w:val="000000"/>
          <w:sz w:val="28"/>
          <w:szCs w:val="24"/>
        </w:rPr>
        <w:t>»</w:t>
      </w:r>
      <w:r w:rsidR="004D0EBA">
        <w:rPr>
          <w:bCs/>
          <w:color w:val="000000"/>
          <w:sz w:val="28"/>
          <w:szCs w:val="24"/>
        </w:rPr>
        <w:t xml:space="preserve"> в пункте 4 слова «Кадастровый паспорт земельного участка» заменить словами «Выписка из Единого государственного реестра недвижимости (ЕГРН) об объекте недвижимости (об испрашиваемом земельном участке)»;</w:t>
      </w:r>
    </w:p>
    <w:p w:rsidR="004D0EBA" w:rsidRDefault="004B5F46" w:rsidP="004D0EB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б) </w:t>
      </w:r>
      <w:r w:rsidR="004D0EBA">
        <w:rPr>
          <w:bCs/>
          <w:color w:val="000000"/>
          <w:sz w:val="28"/>
          <w:szCs w:val="24"/>
        </w:rPr>
        <w:t>в графе 3 таблицы «орган в распоряжении которого находятся необходимые документы для предоставления муниципальной услуги» в пункте 4 слова «Филиал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заменить словами «Ф</w:t>
      </w:r>
      <w:r w:rsidR="004D0EBA"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r w:rsidR="004D0EBA" w:rsidRPr="004D0EB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0" w:history="1">
        <w:r w:rsidR="004D0EBA" w:rsidRPr="004D0EBA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 w:rsidR="004D0EBA"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 w:rsidR="004D0EBA">
        <w:rPr>
          <w:bCs/>
          <w:color w:val="000000"/>
          <w:sz w:val="28"/>
          <w:szCs w:val="24"/>
        </w:rPr>
        <w:t>»</w:t>
      </w:r>
      <w:r w:rsidR="00A37B89">
        <w:rPr>
          <w:bCs/>
          <w:color w:val="000000"/>
          <w:sz w:val="28"/>
          <w:szCs w:val="24"/>
        </w:rPr>
        <w:t>;</w:t>
      </w:r>
    </w:p>
    <w:p w:rsidR="00FC4DF7" w:rsidRDefault="00A37B89" w:rsidP="00066225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1C3E57">
        <w:rPr>
          <w:rFonts w:eastAsiaTheme="minorHAnsi"/>
          <w:sz w:val="28"/>
          <w:szCs w:val="28"/>
          <w:lang w:eastAsia="en-US"/>
        </w:rPr>
        <w:t xml:space="preserve"> </w:t>
      </w:r>
      <w:r w:rsidR="004B5F46">
        <w:rPr>
          <w:rFonts w:eastAsiaTheme="minorHAnsi"/>
          <w:sz w:val="28"/>
          <w:szCs w:val="28"/>
          <w:lang w:eastAsia="en-US"/>
        </w:rPr>
        <w:t>подраздел</w:t>
      </w:r>
      <w:r w:rsidR="001C3E57">
        <w:rPr>
          <w:rFonts w:eastAsiaTheme="minorHAnsi"/>
          <w:sz w:val="28"/>
          <w:szCs w:val="28"/>
          <w:lang w:eastAsia="en-US"/>
        </w:rPr>
        <w:t xml:space="preserve"> 16 изложить в</w:t>
      </w:r>
      <w:r w:rsidR="00835041"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</w:p>
    <w:p w:rsidR="00835041" w:rsidRDefault="00835041" w:rsidP="00066225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</w:t>
      </w:r>
      <w:r w:rsidR="000179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835041" w:rsidRDefault="00835041" w:rsidP="008350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</w:t>
      </w:r>
      <w:r w:rsidR="000179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835041" w:rsidRDefault="00835041" w:rsidP="008350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</w:t>
      </w:r>
      <w:r w:rsidR="0001790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835041" w:rsidRDefault="00835041" w:rsidP="008350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4B5F46">
        <w:rPr>
          <w:rFonts w:eastAsiaTheme="minorHAnsi"/>
          <w:sz w:val="28"/>
          <w:szCs w:val="28"/>
          <w:lang w:eastAsia="en-US"/>
        </w:rPr>
        <w:t xml:space="preserve"> в подразделе 18:</w:t>
      </w:r>
    </w:p>
    <w:p w:rsidR="004B5F46" w:rsidRDefault="004B5F46" w:rsidP="004B5F46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</w:t>
      </w:r>
      <w:r w:rsidR="0001790A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 xml:space="preserve"> дополнить абзацем следующего содержания:</w:t>
      </w:r>
    </w:p>
    <w:p w:rsidR="004B5F46" w:rsidRDefault="004B5F46" w:rsidP="004B5F46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4B5F46" w:rsidRDefault="004B5F46" w:rsidP="004B5F46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</w:t>
      </w:r>
      <w:r w:rsidR="0001790A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 xml:space="preserve"> следующего содержания:</w:t>
      </w:r>
    </w:p>
    <w:p w:rsidR="004B5F46" w:rsidRPr="00B30C80" w:rsidRDefault="004B5F46" w:rsidP="004B5F4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4B5F46" w:rsidRDefault="004B5F46" w:rsidP="004B5F46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4B5F46" w:rsidRDefault="004B5F46" w:rsidP="004B5F4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</w:t>
      </w:r>
      <w:r w:rsidR="00C44B44">
        <w:rPr>
          <w:sz w:val="28"/>
          <w:szCs w:val="24"/>
        </w:rPr>
        <w:t xml:space="preserve"> в подразделе 19:</w:t>
      </w:r>
    </w:p>
    <w:p w:rsidR="00C44B44" w:rsidRDefault="00C44B44" w:rsidP="004B5F4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C44B44" w:rsidRDefault="00C44B44" w:rsidP="004B5F4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3A493A" w:rsidRDefault="00C44B44" w:rsidP="004B5F4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 </w:t>
      </w:r>
      <w:r w:rsidR="003A493A">
        <w:rPr>
          <w:sz w:val="28"/>
          <w:szCs w:val="24"/>
        </w:rPr>
        <w:t>пункт 19</w:t>
      </w:r>
      <w:r w:rsidR="00C70AB5">
        <w:rPr>
          <w:sz w:val="28"/>
          <w:szCs w:val="24"/>
        </w:rPr>
        <w:t>.3</w:t>
      </w:r>
      <w:r w:rsidR="0001790A">
        <w:rPr>
          <w:sz w:val="28"/>
          <w:szCs w:val="24"/>
        </w:rPr>
        <w:t>.</w:t>
      </w:r>
      <w:r w:rsidR="003A493A">
        <w:rPr>
          <w:sz w:val="28"/>
          <w:szCs w:val="24"/>
        </w:rPr>
        <w:t xml:space="preserve"> изложить в следующей редакции:</w:t>
      </w:r>
    </w:p>
    <w:p w:rsidR="006934E7" w:rsidRPr="006C1C3D" w:rsidRDefault="003A493A" w:rsidP="006934E7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="006934E7"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 w:rsidR="006934E7">
        <w:rPr>
          <w:sz w:val="28"/>
          <w:szCs w:val="28"/>
        </w:rPr>
        <w:t xml:space="preserve">, </w:t>
      </w:r>
      <w:r w:rsidR="006934E7">
        <w:rPr>
          <w:sz w:val="28"/>
          <w:szCs w:val="28"/>
          <w:lang w:val="en-US"/>
        </w:rPr>
        <w:t>PDF</w:t>
      </w:r>
      <w:r w:rsidR="006934E7" w:rsidRPr="006C1C3D">
        <w:rPr>
          <w:sz w:val="28"/>
          <w:szCs w:val="28"/>
        </w:rPr>
        <w:t>);</w:t>
      </w:r>
    </w:p>
    <w:p w:rsidR="006934E7" w:rsidRPr="006C1C3D" w:rsidRDefault="006934E7" w:rsidP="006934E7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934E7" w:rsidRPr="006C1C3D" w:rsidRDefault="006934E7" w:rsidP="006934E7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 w:rsidR="0001790A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 w:rsidR="0001790A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934E7" w:rsidRDefault="006934E7" w:rsidP="006934E7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 w:rsidR="0001790A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934E7" w:rsidRPr="00684F14" w:rsidRDefault="006934E7" w:rsidP="00693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</w:t>
      </w:r>
      <w:r w:rsidR="0001790A">
        <w:rPr>
          <w:sz w:val="28"/>
          <w:szCs w:val="28"/>
        </w:rPr>
        <w:t>.</w:t>
      </w:r>
      <w:r w:rsidR="005327D4">
        <w:rPr>
          <w:sz w:val="28"/>
          <w:szCs w:val="28"/>
        </w:rPr>
        <w:t>−19.</w:t>
      </w:r>
      <w:r w:rsidR="00DE1C09">
        <w:rPr>
          <w:sz w:val="28"/>
          <w:szCs w:val="28"/>
        </w:rPr>
        <w:t>8</w:t>
      </w:r>
      <w:r w:rsidR="0001790A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C70AB5" w:rsidRDefault="006934E7" w:rsidP="00C70A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 w:rsidR="00C70AB5"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C70AB5" w:rsidRDefault="00C70AB5" w:rsidP="00C70A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5327D4" w:rsidRDefault="00C70AB5" w:rsidP="00332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договора аренды земельного участка в электронном виде не предусмотрено.</w:t>
      </w:r>
    </w:p>
    <w:p w:rsidR="005327D4" w:rsidRPr="000D101C" w:rsidRDefault="005327D4" w:rsidP="005327D4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5327D4" w:rsidRPr="000D101C" w:rsidRDefault="005327D4" w:rsidP="005327D4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5327D4" w:rsidRPr="000D101C" w:rsidRDefault="005327D4" w:rsidP="005327D4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5327D4" w:rsidRPr="000D101C" w:rsidRDefault="005327D4" w:rsidP="005327D4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5327D4" w:rsidRPr="000D101C" w:rsidRDefault="005327D4" w:rsidP="005327D4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DE1C09" w:rsidRDefault="005327D4" w:rsidP="005327D4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E1C09" w:rsidRDefault="00DE1C09" w:rsidP="00DE1C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 .</w:t>
      </w:r>
    </w:p>
    <w:p w:rsidR="00DE1C09" w:rsidRDefault="00DE1C09" w:rsidP="00DE1C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332B96" w:rsidRDefault="00DE1C09" w:rsidP="00DE1C0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1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 w:rsidR="008400E1"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00E1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егламента.</w:t>
      </w:r>
      <w:r w:rsidR="005327D4">
        <w:rPr>
          <w:bCs/>
          <w:color w:val="000000"/>
          <w:sz w:val="28"/>
          <w:szCs w:val="24"/>
        </w:rPr>
        <w:t>»</w:t>
      </w:r>
      <w:r w:rsidR="001303F3">
        <w:rPr>
          <w:bCs/>
          <w:color w:val="000000"/>
          <w:sz w:val="28"/>
          <w:szCs w:val="24"/>
        </w:rPr>
        <w:t>.</w:t>
      </w:r>
    </w:p>
    <w:p w:rsidR="001303F3" w:rsidRDefault="001303F3" w:rsidP="001303F3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1.3. В разделе</w:t>
      </w:r>
      <w:r w:rsidRPr="001303F3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: </w:t>
      </w:r>
    </w:p>
    <w:p w:rsidR="001303F3" w:rsidRDefault="008A5C00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1) в пункте 20.1</w:t>
      </w:r>
      <w:r w:rsidR="0001790A">
        <w:rPr>
          <w:sz w:val="28"/>
          <w:szCs w:val="24"/>
        </w:rPr>
        <w:t>.</w:t>
      </w:r>
      <w:r>
        <w:rPr>
          <w:sz w:val="28"/>
          <w:szCs w:val="24"/>
        </w:rPr>
        <w:t xml:space="preserve"> в графе 2 «Наименование административной процедуры» в пункте 6 слова «Выдача заявителю результата муниципальной услуги» заменить словами «</w:t>
      </w:r>
      <w:r w:rsidR="006C558D">
        <w:rPr>
          <w:sz w:val="28"/>
          <w:szCs w:val="24"/>
        </w:rPr>
        <w:t>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>»</w:t>
      </w:r>
      <w:r w:rsidR="001303F3">
        <w:rPr>
          <w:sz w:val="28"/>
          <w:szCs w:val="24"/>
        </w:rPr>
        <w:t>;</w:t>
      </w:r>
    </w:p>
    <w:p w:rsidR="00674C09" w:rsidRDefault="001303F3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9E092F">
        <w:rPr>
          <w:sz w:val="28"/>
          <w:szCs w:val="24"/>
        </w:rPr>
        <w:t>) в пункте 20.2</w:t>
      </w:r>
      <w:r w:rsidR="0001790A">
        <w:rPr>
          <w:sz w:val="28"/>
          <w:szCs w:val="24"/>
        </w:rPr>
        <w:t>.</w:t>
      </w:r>
      <w:r w:rsidR="009E092F">
        <w:rPr>
          <w:sz w:val="28"/>
          <w:szCs w:val="24"/>
        </w:rPr>
        <w:t xml:space="preserve"> слова «старший инспектор Комитета» заменить словами «</w:t>
      </w:r>
      <w:r w:rsidR="00674C09">
        <w:rPr>
          <w:sz w:val="28"/>
          <w:szCs w:val="24"/>
        </w:rPr>
        <w:t>документовед 1 категории Комитета</w:t>
      </w:r>
      <w:r w:rsidR="009E092F">
        <w:rPr>
          <w:sz w:val="28"/>
          <w:szCs w:val="24"/>
        </w:rPr>
        <w:t>»</w:t>
      </w:r>
      <w:r w:rsidR="00674C09">
        <w:rPr>
          <w:sz w:val="28"/>
          <w:szCs w:val="24"/>
        </w:rPr>
        <w:t>;</w:t>
      </w:r>
    </w:p>
    <w:p w:rsidR="00447CEB" w:rsidRDefault="00674C09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3) </w:t>
      </w:r>
      <w:r w:rsidR="00A5328D">
        <w:rPr>
          <w:sz w:val="28"/>
          <w:szCs w:val="24"/>
        </w:rPr>
        <w:t xml:space="preserve"> </w:t>
      </w:r>
      <w:r w:rsidR="00447CEB">
        <w:rPr>
          <w:sz w:val="28"/>
          <w:szCs w:val="24"/>
        </w:rPr>
        <w:t>пункт 22.5</w:t>
      </w:r>
      <w:r w:rsidR="0001790A">
        <w:rPr>
          <w:sz w:val="28"/>
          <w:szCs w:val="24"/>
        </w:rPr>
        <w:t>.</w:t>
      </w:r>
      <w:r w:rsidR="00447CEB">
        <w:rPr>
          <w:sz w:val="28"/>
          <w:szCs w:val="24"/>
        </w:rPr>
        <w:t xml:space="preserve"> дополнить подпунктом 22.5.3 следующего содержания: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«22.5.3</w:t>
      </w:r>
      <w:r w:rsidR="0001790A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47CEB" w:rsidRDefault="00447CEB" w:rsidP="00447C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47CEB" w:rsidRDefault="00447CEB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2E4CB9" w:rsidRDefault="00447CEB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</w:t>
      </w:r>
      <w:r w:rsidR="002E4CB9">
        <w:rPr>
          <w:sz w:val="28"/>
          <w:szCs w:val="24"/>
        </w:rPr>
        <w:t xml:space="preserve"> пункт 23.5</w:t>
      </w:r>
      <w:r w:rsidR="00F22B98">
        <w:rPr>
          <w:sz w:val="28"/>
          <w:szCs w:val="24"/>
        </w:rPr>
        <w:t>.</w:t>
      </w:r>
      <w:r w:rsidR="002E4CB9">
        <w:rPr>
          <w:sz w:val="28"/>
          <w:szCs w:val="24"/>
        </w:rPr>
        <w:t xml:space="preserve"> изложить в следующей редакции:</w:t>
      </w:r>
    </w:p>
    <w:p w:rsidR="00647857" w:rsidRDefault="002E4CB9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</w:t>
      </w:r>
      <w:r w:rsidR="00647857">
        <w:rPr>
          <w:sz w:val="28"/>
          <w:szCs w:val="24"/>
        </w:rPr>
        <w:t xml:space="preserve"> (в «МФЦ» − системы межведомственного электронного взаимодействия).</w:t>
      </w:r>
    </w:p>
    <w:p w:rsidR="00F22B98" w:rsidRDefault="00647857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  <w:r w:rsidR="002E4CB9">
        <w:rPr>
          <w:sz w:val="28"/>
          <w:szCs w:val="24"/>
        </w:rPr>
        <w:t>»</w:t>
      </w:r>
      <w:r>
        <w:rPr>
          <w:sz w:val="28"/>
          <w:szCs w:val="24"/>
        </w:rPr>
        <w:t>;</w:t>
      </w:r>
    </w:p>
    <w:p w:rsidR="00F22B98" w:rsidRDefault="00F22B98" w:rsidP="00F22B9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F22B98" w:rsidRDefault="00F22B98" w:rsidP="00F22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F22B98" w:rsidRDefault="00F22B98" w:rsidP="00F22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A5328D" w:rsidRDefault="002E4CB9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22B98">
        <w:rPr>
          <w:sz w:val="28"/>
          <w:szCs w:val="24"/>
        </w:rPr>
        <w:t>6</w:t>
      </w:r>
      <w:r>
        <w:rPr>
          <w:sz w:val="28"/>
          <w:szCs w:val="24"/>
        </w:rPr>
        <w:t>)</w:t>
      </w:r>
      <w:r w:rsidR="00F22B98">
        <w:rPr>
          <w:sz w:val="28"/>
          <w:szCs w:val="24"/>
        </w:rPr>
        <w:t xml:space="preserve"> </w:t>
      </w:r>
      <w:r w:rsidR="00A5328D">
        <w:rPr>
          <w:sz w:val="28"/>
          <w:szCs w:val="24"/>
        </w:rPr>
        <w:t>пункт 26.3</w:t>
      </w:r>
      <w:r w:rsidR="0001790A">
        <w:rPr>
          <w:sz w:val="28"/>
          <w:szCs w:val="24"/>
        </w:rPr>
        <w:t>.</w:t>
      </w:r>
      <w:r w:rsidR="00A5328D">
        <w:rPr>
          <w:sz w:val="28"/>
          <w:szCs w:val="24"/>
        </w:rPr>
        <w:t xml:space="preserve"> дополнить подпунктом 26.3.4</w:t>
      </w:r>
      <w:r w:rsidR="0001790A">
        <w:rPr>
          <w:sz w:val="28"/>
          <w:szCs w:val="24"/>
        </w:rPr>
        <w:t>.</w:t>
      </w:r>
      <w:r w:rsidR="00A5328D">
        <w:rPr>
          <w:sz w:val="28"/>
          <w:szCs w:val="24"/>
        </w:rPr>
        <w:t xml:space="preserve"> следующего содержания:</w:t>
      </w:r>
    </w:p>
    <w:p w:rsidR="00A5328D" w:rsidRDefault="00A5328D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</w:t>
      </w:r>
      <w:r w:rsidR="0001790A">
        <w:rPr>
          <w:sz w:val="28"/>
          <w:szCs w:val="24"/>
        </w:rPr>
        <w:t>.</w:t>
      </w:r>
      <w:r>
        <w:rPr>
          <w:sz w:val="28"/>
          <w:szCs w:val="24"/>
        </w:rPr>
        <w:t xml:space="preserve">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9E092F" w:rsidRDefault="00A5328D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Направление договора аренды земельного участка или договора безвозмездного пользования земельного участка в электронном виде не предусмотрено.</w:t>
      </w:r>
      <w:r>
        <w:rPr>
          <w:sz w:val="28"/>
          <w:szCs w:val="24"/>
        </w:rPr>
        <w:t xml:space="preserve"> »;</w:t>
      </w:r>
      <w:r w:rsidR="009E092F">
        <w:rPr>
          <w:sz w:val="28"/>
          <w:szCs w:val="24"/>
        </w:rPr>
        <w:t xml:space="preserve"> </w:t>
      </w:r>
    </w:p>
    <w:p w:rsidR="008400E1" w:rsidRDefault="001303F3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1.4.</w:t>
      </w:r>
      <w:r w:rsid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Р</w:t>
      </w:r>
      <w:r w:rsidR="008400E1">
        <w:rPr>
          <w:sz w:val="28"/>
          <w:szCs w:val="24"/>
        </w:rPr>
        <w:t xml:space="preserve">аздел </w:t>
      </w:r>
      <w:r w:rsidR="008400E1">
        <w:rPr>
          <w:sz w:val="28"/>
          <w:szCs w:val="24"/>
          <w:lang w:val="en-US"/>
        </w:rPr>
        <w:t>V</w:t>
      </w:r>
      <w:r w:rsidR="008400E1" w:rsidRPr="008400E1">
        <w:rPr>
          <w:sz w:val="28"/>
          <w:szCs w:val="24"/>
        </w:rPr>
        <w:t xml:space="preserve"> </w:t>
      </w:r>
      <w:r w:rsidR="008400E1">
        <w:rPr>
          <w:sz w:val="28"/>
          <w:szCs w:val="24"/>
        </w:rPr>
        <w:t>изложить в следующей редакции:</w:t>
      </w:r>
    </w:p>
    <w:p w:rsidR="008400E1" w:rsidRDefault="008400E1" w:rsidP="00332B96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 xml:space="preserve">. Досудебный (внесудебный) порядок обжалования </w:t>
      </w:r>
      <w:r w:rsidR="00B9022D">
        <w:rPr>
          <w:sz w:val="28"/>
          <w:szCs w:val="24"/>
        </w:rPr>
        <w:t xml:space="preserve"> заявителем </w:t>
      </w:r>
      <w:r>
        <w:rPr>
          <w:sz w:val="28"/>
          <w:szCs w:val="24"/>
        </w:rPr>
        <w:t>решений и действий (бездействий) Комитета, должностных лиц,</w:t>
      </w:r>
      <w:r w:rsidR="00B9022D">
        <w:rPr>
          <w:sz w:val="28"/>
          <w:szCs w:val="24"/>
        </w:rPr>
        <w:t xml:space="preserve"> а также</w:t>
      </w:r>
      <w:r>
        <w:rPr>
          <w:sz w:val="28"/>
          <w:szCs w:val="24"/>
        </w:rPr>
        <w:t xml:space="preserve"> муниципальных служащих, «МФЦ», работник</w:t>
      </w:r>
      <w:r w:rsidR="00F97FD1">
        <w:rPr>
          <w:sz w:val="28"/>
          <w:szCs w:val="24"/>
        </w:rPr>
        <w:t>ов</w:t>
      </w:r>
      <w:r>
        <w:rPr>
          <w:sz w:val="28"/>
          <w:szCs w:val="24"/>
        </w:rPr>
        <w:t xml:space="preserve"> «МФЦ»</w:t>
      </w:r>
      <w:r w:rsidR="00F97FD1">
        <w:rPr>
          <w:sz w:val="28"/>
          <w:szCs w:val="24"/>
        </w:rPr>
        <w:t xml:space="preserve"> при предоставлении муниципальной услуги</w:t>
      </w:r>
    </w:p>
    <w:p w:rsidR="009F39EF" w:rsidRDefault="009F39EF" w:rsidP="009F39EF">
      <w:pPr>
        <w:ind w:firstLine="540"/>
        <w:jc w:val="both"/>
        <w:rPr>
          <w:sz w:val="28"/>
          <w:szCs w:val="28"/>
        </w:rPr>
      </w:pPr>
    </w:p>
    <w:p w:rsidR="009F39EF" w:rsidRDefault="009F39EF" w:rsidP="009F39EF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9F39EF" w:rsidRDefault="009F39EF" w:rsidP="009F39EF">
      <w:pPr>
        <w:ind w:firstLine="540"/>
        <w:jc w:val="both"/>
        <w:rPr>
          <w:sz w:val="28"/>
          <w:szCs w:val="28"/>
        </w:rPr>
      </w:pPr>
    </w:p>
    <w:p w:rsidR="009F39EF" w:rsidRDefault="009F39EF" w:rsidP="009F39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9F39EF" w:rsidRPr="00BD1134" w:rsidRDefault="009F39EF" w:rsidP="009F39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9F39EF" w:rsidRPr="00BD1134" w:rsidRDefault="009F39EF" w:rsidP="009F39EF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</w:t>
      </w:r>
      <w:r w:rsidRPr="00BD1134">
        <w:rPr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9F39EF" w:rsidRPr="00BD1134" w:rsidRDefault="009F39EF" w:rsidP="009F39EF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8) нарушение срока или порядка выдачи документов по результатам </w:t>
      </w:r>
      <w:r w:rsidR="00407B5D" w:rsidRPr="00BD1134">
        <w:rPr>
          <w:sz w:val="28"/>
          <w:szCs w:val="28"/>
        </w:rPr>
        <w:t>предоставления</w:t>
      </w:r>
      <w:r w:rsidRPr="00BD1134">
        <w:rPr>
          <w:sz w:val="28"/>
          <w:szCs w:val="28"/>
        </w:rPr>
        <w:t xml:space="preserve"> муниципальной услуги;</w:t>
      </w:r>
    </w:p>
    <w:p w:rsidR="009F39EF" w:rsidRDefault="009F39EF" w:rsidP="009F39EF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9F39EF" w:rsidRDefault="009F39EF" w:rsidP="009F39EF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9F39EF" w:rsidRPr="00BD1134" w:rsidRDefault="009F39EF" w:rsidP="009F3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9F39EF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9F39EF" w:rsidRDefault="009F39EF" w:rsidP="009F39EF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9F39EF" w:rsidRPr="00BD1134" w:rsidRDefault="009F39EF" w:rsidP="009F3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 w:rsidR="00997263"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 w:rsidR="00997263"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 w:rsidR="00997263"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 w:rsidR="00997263"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 w:rsidR="00997263"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 w:rsidR="00997263"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 w:rsidR="00997263"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997263"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</w:t>
      </w:r>
      <w:r w:rsidRPr="00BD1134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F39EF" w:rsidRPr="00BD1134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 w:rsidR="00997263"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997263"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9F39EF" w:rsidRDefault="009F39EF" w:rsidP="009F39E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 w:rsidR="00997263"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 w:rsidR="00997263"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997263" w:rsidRDefault="00997263" w:rsidP="00997263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1F3D6A" w:rsidRPr="00BD1134" w:rsidRDefault="001F3D6A" w:rsidP="001F3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1F3D6A" w:rsidRPr="00BD1134" w:rsidRDefault="001F3D6A" w:rsidP="001F3D6A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1F3D6A" w:rsidRDefault="001F3D6A" w:rsidP="001F3D6A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F3D6A" w:rsidRDefault="001F3D6A" w:rsidP="001F3D6A">
      <w:pPr>
        <w:jc w:val="center"/>
        <w:rPr>
          <w:sz w:val="28"/>
          <w:szCs w:val="28"/>
        </w:rPr>
      </w:pPr>
    </w:p>
    <w:p w:rsidR="001F3D6A" w:rsidRDefault="001F3D6A" w:rsidP="001F3D6A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1F3D6A" w:rsidRDefault="001F3D6A" w:rsidP="001F3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1F3D6A" w:rsidRDefault="001F3D6A" w:rsidP="001F3D6A">
      <w:pPr>
        <w:jc w:val="center"/>
        <w:rPr>
          <w:sz w:val="28"/>
          <w:szCs w:val="28"/>
        </w:rPr>
      </w:pPr>
    </w:p>
    <w:p w:rsidR="001F3D6A" w:rsidRDefault="001F3D6A" w:rsidP="001F3D6A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1F3D6A" w:rsidRPr="00BD1134" w:rsidRDefault="001F3D6A" w:rsidP="001F3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F3D6A" w:rsidRPr="00BD1134" w:rsidRDefault="001F3D6A" w:rsidP="001F3D6A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1F3D6A" w:rsidRPr="00BD1134" w:rsidRDefault="001F3D6A" w:rsidP="001F3D6A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1F3D6A" w:rsidRDefault="001F3D6A" w:rsidP="001F3D6A">
      <w:pPr>
        <w:jc w:val="center"/>
        <w:rPr>
          <w:sz w:val="28"/>
          <w:szCs w:val="28"/>
        </w:rPr>
      </w:pPr>
    </w:p>
    <w:p w:rsidR="001F3D6A" w:rsidRDefault="001F3D6A" w:rsidP="001F3D6A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1F3D6A" w:rsidRDefault="001F3D6A" w:rsidP="001F3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1F3D6A" w:rsidRPr="00BD1134" w:rsidRDefault="001F3D6A" w:rsidP="001F3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1F3D6A" w:rsidRDefault="001F3D6A" w:rsidP="001F3D6A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Pr="00BD1134">
        <w:rPr>
          <w:sz w:val="28"/>
          <w:szCs w:val="28"/>
        </w:rPr>
        <w:lastRenderedPageBreak/>
        <w:t>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1F3D6A" w:rsidRDefault="001F3D6A" w:rsidP="001F3D6A">
      <w:pPr>
        <w:jc w:val="both"/>
        <w:rPr>
          <w:sz w:val="28"/>
          <w:szCs w:val="28"/>
        </w:rPr>
      </w:pPr>
    </w:p>
    <w:p w:rsidR="001F3D6A" w:rsidRDefault="001F3D6A" w:rsidP="001F3D6A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5D3294" w:rsidRDefault="005D3294" w:rsidP="005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5D3294" w:rsidRDefault="005D3294" w:rsidP="005D3294">
      <w:pPr>
        <w:ind w:firstLine="708"/>
        <w:jc w:val="center"/>
        <w:rPr>
          <w:sz w:val="28"/>
          <w:szCs w:val="28"/>
        </w:rPr>
      </w:pPr>
    </w:p>
    <w:p w:rsidR="005D3294" w:rsidRDefault="005D3294" w:rsidP="005D32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5D3294" w:rsidRPr="00BD1134" w:rsidRDefault="005D3294" w:rsidP="005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5D3294" w:rsidRPr="00BD1134" w:rsidRDefault="005D3294" w:rsidP="005D329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5D3294" w:rsidRDefault="005D3294" w:rsidP="005D329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5D3294" w:rsidRDefault="005D3294" w:rsidP="005D3294">
      <w:pPr>
        <w:jc w:val="both"/>
        <w:rPr>
          <w:sz w:val="28"/>
          <w:szCs w:val="28"/>
        </w:rPr>
      </w:pPr>
    </w:p>
    <w:p w:rsidR="005D3294" w:rsidRDefault="005D3294" w:rsidP="005D3294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5D3294" w:rsidRDefault="005D3294" w:rsidP="005D3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5D3294" w:rsidRDefault="005D3294" w:rsidP="005D3294">
      <w:pPr>
        <w:jc w:val="center"/>
        <w:rPr>
          <w:sz w:val="28"/>
          <w:szCs w:val="28"/>
        </w:rPr>
      </w:pPr>
    </w:p>
    <w:p w:rsidR="005D3294" w:rsidRPr="00BD1134" w:rsidRDefault="005D3294" w:rsidP="005D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5D3294" w:rsidRPr="00BD1134" w:rsidRDefault="005D3294" w:rsidP="005D329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5D3294" w:rsidRPr="00BD1134" w:rsidRDefault="005D3294" w:rsidP="005D329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5D3294" w:rsidRPr="00BD1134" w:rsidRDefault="005D3294" w:rsidP="005D329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5D3294" w:rsidRPr="00BD1134" w:rsidRDefault="005D3294" w:rsidP="005D329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5D3294" w:rsidRDefault="005D3294" w:rsidP="005D329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3E69F9" w:rsidRDefault="000D4C36" w:rsidP="005D3294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 w:rsidR="003E69F9">
        <w:rPr>
          <w:sz w:val="28"/>
          <w:szCs w:val="24"/>
        </w:rPr>
        <w:t xml:space="preserve">В Приложении № 1 к административному регламенту </w:t>
      </w:r>
      <w:r w:rsidR="003E69F9" w:rsidRPr="0097519C">
        <w:rPr>
          <w:sz w:val="28"/>
          <w:szCs w:val="28"/>
        </w:rPr>
        <w:t xml:space="preserve">предоставления муниципальной  услуги </w:t>
      </w:r>
      <w:r w:rsidR="003E69F9">
        <w:rPr>
          <w:sz w:val="28"/>
          <w:szCs w:val="28"/>
        </w:rPr>
        <w:t>Комитетом по управлению имуществом Администрации города Новошахтинска « 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3E69F9" w:rsidRPr="00C279AF">
        <w:rPr>
          <w:bCs/>
          <w:color w:val="000000"/>
          <w:sz w:val="28"/>
          <w:szCs w:val="28"/>
          <w:lang w:eastAsia="en-US"/>
        </w:rPr>
        <w:t>»</w:t>
      </w:r>
      <w:r w:rsidR="003E69F9">
        <w:rPr>
          <w:bCs/>
          <w:color w:val="000000"/>
          <w:sz w:val="28"/>
          <w:szCs w:val="28"/>
          <w:lang w:eastAsia="en-US"/>
        </w:rPr>
        <w:t xml:space="preserve"> слова «</w:t>
      </w:r>
      <w:r w:rsidR="003E69F9">
        <w:rPr>
          <w:bCs/>
          <w:color w:val="000000"/>
          <w:sz w:val="28"/>
          <w:szCs w:val="28"/>
          <w:lang w:val="en-US" w:eastAsia="en-US"/>
        </w:rPr>
        <w:t>nov</w:t>
      </w:r>
      <w:r w:rsidR="003E69F9" w:rsidRPr="003E69F9">
        <w:rPr>
          <w:bCs/>
          <w:color w:val="000000"/>
          <w:sz w:val="28"/>
          <w:szCs w:val="28"/>
          <w:lang w:eastAsia="en-US"/>
        </w:rPr>
        <w:t>_</w:t>
      </w:r>
      <w:r w:rsidR="003E69F9">
        <w:rPr>
          <w:bCs/>
          <w:color w:val="000000"/>
          <w:sz w:val="28"/>
          <w:szCs w:val="28"/>
          <w:lang w:val="en-US" w:eastAsia="en-US"/>
        </w:rPr>
        <w:t>kui</w:t>
      </w:r>
      <w:r w:rsidR="003E69F9" w:rsidRPr="003E69F9">
        <w:rPr>
          <w:bCs/>
          <w:color w:val="000000"/>
          <w:sz w:val="28"/>
          <w:szCs w:val="28"/>
          <w:lang w:eastAsia="en-US"/>
        </w:rPr>
        <w:t>@</w:t>
      </w:r>
      <w:r w:rsidR="003E69F9">
        <w:rPr>
          <w:bCs/>
          <w:color w:val="000000"/>
          <w:sz w:val="28"/>
          <w:szCs w:val="28"/>
          <w:lang w:val="en-US" w:eastAsia="en-US"/>
        </w:rPr>
        <w:t>mail</w:t>
      </w:r>
      <w:r w:rsidR="003E69F9" w:rsidRPr="003E69F9">
        <w:rPr>
          <w:bCs/>
          <w:color w:val="000000"/>
          <w:sz w:val="28"/>
          <w:szCs w:val="28"/>
          <w:lang w:eastAsia="en-US"/>
        </w:rPr>
        <w:t>.</w:t>
      </w:r>
      <w:r w:rsidR="003E69F9">
        <w:rPr>
          <w:bCs/>
          <w:color w:val="000000"/>
          <w:sz w:val="28"/>
          <w:szCs w:val="28"/>
          <w:lang w:val="en-US" w:eastAsia="en-US"/>
        </w:rPr>
        <w:t>ru</w:t>
      </w:r>
      <w:r w:rsidR="003E69F9" w:rsidRPr="003E69F9">
        <w:rPr>
          <w:bCs/>
          <w:color w:val="000000"/>
          <w:sz w:val="28"/>
          <w:szCs w:val="28"/>
          <w:lang w:eastAsia="en-US"/>
        </w:rPr>
        <w:t>.</w:t>
      </w:r>
      <w:r w:rsidR="003E69F9">
        <w:rPr>
          <w:bCs/>
          <w:color w:val="000000"/>
          <w:sz w:val="28"/>
          <w:szCs w:val="28"/>
          <w:lang w:eastAsia="en-US"/>
        </w:rPr>
        <w:t>» заменить словами «</w:t>
      </w:r>
      <w:r w:rsidR="003E69F9">
        <w:rPr>
          <w:bCs/>
          <w:color w:val="000000"/>
          <w:sz w:val="28"/>
          <w:szCs w:val="28"/>
          <w:lang w:val="en-US" w:eastAsia="en-US"/>
        </w:rPr>
        <w:t>kui</w:t>
      </w:r>
      <w:r w:rsidR="003E69F9" w:rsidRPr="003E69F9">
        <w:rPr>
          <w:bCs/>
          <w:color w:val="000000"/>
          <w:sz w:val="28"/>
          <w:szCs w:val="28"/>
          <w:lang w:eastAsia="en-US"/>
        </w:rPr>
        <w:t>_</w:t>
      </w:r>
      <w:r w:rsidR="003E69F9">
        <w:rPr>
          <w:bCs/>
          <w:color w:val="000000"/>
          <w:sz w:val="28"/>
          <w:szCs w:val="28"/>
          <w:lang w:val="en-US" w:eastAsia="en-US"/>
        </w:rPr>
        <w:t>nov</w:t>
      </w:r>
      <w:r w:rsidR="003E69F9" w:rsidRPr="003E69F9">
        <w:rPr>
          <w:bCs/>
          <w:color w:val="000000"/>
          <w:sz w:val="28"/>
          <w:szCs w:val="28"/>
          <w:lang w:eastAsia="en-US"/>
        </w:rPr>
        <w:t xml:space="preserve"> @</w:t>
      </w:r>
      <w:r w:rsidR="003E69F9">
        <w:rPr>
          <w:bCs/>
          <w:color w:val="000000"/>
          <w:sz w:val="28"/>
          <w:szCs w:val="28"/>
          <w:lang w:val="en-US" w:eastAsia="en-US"/>
        </w:rPr>
        <w:t>mail</w:t>
      </w:r>
      <w:r w:rsidR="003E69F9" w:rsidRPr="003E69F9">
        <w:rPr>
          <w:bCs/>
          <w:color w:val="000000"/>
          <w:sz w:val="28"/>
          <w:szCs w:val="28"/>
          <w:lang w:eastAsia="en-US"/>
        </w:rPr>
        <w:t>.</w:t>
      </w:r>
      <w:r w:rsidR="003E69F9">
        <w:rPr>
          <w:bCs/>
          <w:color w:val="000000"/>
          <w:sz w:val="28"/>
          <w:szCs w:val="28"/>
          <w:lang w:val="en-US" w:eastAsia="en-US"/>
        </w:rPr>
        <w:t>ru</w:t>
      </w:r>
      <w:r w:rsidR="003E69F9" w:rsidRPr="003E69F9">
        <w:rPr>
          <w:bCs/>
          <w:color w:val="000000"/>
          <w:sz w:val="28"/>
          <w:szCs w:val="28"/>
          <w:lang w:eastAsia="en-US"/>
        </w:rPr>
        <w:t>.</w:t>
      </w:r>
      <w:r w:rsidR="003E69F9">
        <w:rPr>
          <w:bCs/>
          <w:color w:val="000000"/>
          <w:sz w:val="28"/>
          <w:szCs w:val="28"/>
          <w:lang w:eastAsia="en-US"/>
        </w:rPr>
        <w:t>».</w:t>
      </w:r>
    </w:p>
    <w:p w:rsidR="000D4C36" w:rsidRDefault="003E69F9" w:rsidP="003E69F9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</w:t>
      </w:r>
      <w:r w:rsidR="000D4C36">
        <w:rPr>
          <w:sz w:val="28"/>
          <w:szCs w:val="24"/>
        </w:rPr>
        <w:t xml:space="preserve">Приложение № 4 к административному регламенту </w:t>
      </w:r>
      <w:r w:rsidR="000D4C36" w:rsidRPr="0097519C">
        <w:rPr>
          <w:sz w:val="28"/>
          <w:szCs w:val="28"/>
        </w:rPr>
        <w:t xml:space="preserve">предоставления муниципальной  услуги </w:t>
      </w:r>
      <w:r w:rsidR="000D4C36">
        <w:rPr>
          <w:sz w:val="28"/>
          <w:szCs w:val="28"/>
        </w:rPr>
        <w:t>Комитетом по управлению имуществом Администрации города Новошахтинска « 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0D4C36" w:rsidRPr="00C279AF">
        <w:rPr>
          <w:bCs/>
          <w:color w:val="000000"/>
          <w:sz w:val="28"/>
          <w:szCs w:val="28"/>
          <w:lang w:eastAsia="en-US"/>
        </w:rPr>
        <w:t>»</w:t>
      </w:r>
      <w:r w:rsidR="000D4C36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F90FEB" w:rsidRDefault="000D4C36" w:rsidP="000D4C36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0FEB" w:rsidRDefault="00F90FEB" w:rsidP="000D4C36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90FEB" w:rsidRDefault="00F90FEB" w:rsidP="000D4C36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D4C36" w:rsidRPr="000D4C36" w:rsidRDefault="00F90FEB" w:rsidP="000D4C36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0D4C36" w:rsidRPr="000D4C36">
        <w:rPr>
          <w:sz w:val="24"/>
          <w:szCs w:val="24"/>
        </w:rPr>
        <w:t>«Приложение № 4</w:t>
      </w:r>
    </w:p>
    <w:p w:rsidR="000D4C36" w:rsidRPr="000D4C36" w:rsidRDefault="000D4C36" w:rsidP="000D4C36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0D4C36" w:rsidRPr="000D4C36" w:rsidRDefault="000D4C36" w:rsidP="000D4C36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0D4C36" w:rsidRPr="000D4C36" w:rsidRDefault="000D4C36" w:rsidP="000D4C36">
      <w:pPr>
        <w:tabs>
          <w:tab w:val="left" w:pos="5103"/>
        </w:tabs>
        <w:ind w:left="5103"/>
        <w:jc w:val="both"/>
        <w:rPr>
          <w:bCs/>
          <w:color w:val="000000"/>
          <w:spacing w:val="-3"/>
          <w:sz w:val="24"/>
          <w:szCs w:val="24"/>
        </w:rPr>
      </w:pPr>
      <w:r w:rsidRPr="000D4C36"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0D4C36">
        <w:rPr>
          <w:sz w:val="24"/>
          <w:szCs w:val="24"/>
        </w:rPr>
        <w:t>«</w:t>
      </w:r>
      <w:r w:rsidRPr="000D4C36">
        <w:rPr>
          <w:bCs/>
          <w:color w:val="000000"/>
          <w:spacing w:val="-3"/>
          <w:sz w:val="24"/>
          <w:szCs w:val="24"/>
        </w:rPr>
        <w:t xml:space="preserve">Предоставление </w:t>
      </w:r>
    </w:p>
    <w:p w:rsidR="000D4C36" w:rsidRPr="000D4C36" w:rsidRDefault="000D4C36" w:rsidP="000D4C36">
      <w:pPr>
        <w:tabs>
          <w:tab w:val="left" w:pos="5103"/>
        </w:tabs>
        <w:ind w:left="5103"/>
        <w:jc w:val="both"/>
        <w:rPr>
          <w:bCs/>
          <w:color w:val="000000"/>
          <w:spacing w:val="-3"/>
          <w:sz w:val="24"/>
          <w:szCs w:val="24"/>
        </w:rPr>
      </w:pPr>
      <w:r w:rsidRPr="000D4C36">
        <w:rPr>
          <w:bCs/>
          <w:color w:val="000000"/>
          <w:spacing w:val="-3"/>
          <w:sz w:val="24"/>
          <w:szCs w:val="24"/>
        </w:rPr>
        <w:t>земельных участков для строительства при наличии</w:t>
      </w:r>
    </w:p>
    <w:p w:rsidR="000D4C36" w:rsidRPr="000D4C36" w:rsidRDefault="000D4C36" w:rsidP="000D4C36">
      <w:pPr>
        <w:tabs>
          <w:tab w:val="left" w:pos="5103"/>
        </w:tabs>
        <w:ind w:left="5103"/>
        <w:jc w:val="both"/>
        <w:rPr>
          <w:bCs/>
          <w:color w:val="000000"/>
          <w:spacing w:val="-3"/>
          <w:sz w:val="24"/>
          <w:szCs w:val="24"/>
        </w:rPr>
      </w:pPr>
      <w:r w:rsidRPr="000D4C36">
        <w:rPr>
          <w:bCs/>
          <w:color w:val="000000"/>
          <w:spacing w:val="-3"/>
          <w:sz w:val="24"/>
          <w:szCs w:val="24"/>
        </w:rPr>
        <w:t>утвержденных материалов предварительного согласования</w:t>
      </w:r>
    </w:p>
    <w:p w:rsidR="000D4C36" w:rsidRPr="000D4C36" w:rsidRDefault="000D4C36" w:rsidP="000D4C36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0D4C36">
        <w:rPr>
          <w:bCs/>
          <w:color w:val="000000"/>
          <w:spacing w:val="-3"/>
          <w:sz w:val="24"/>
          <w:szCs w:val="24"/>
        </w:rPr>
        <w:t>мест размещения объектов</w:t>
      </w:r>
      <w:r w:rsidRPr="000D4C36">
        <w:rPr>
          <w:sz w:val="24"/>
          <w:szCs w:val="24"/>
        </w:rPr>
        <w:t>»</w:t>
      </w:r>
    </w:p>
    <w:p w:rsidR="000D4C36" w:rsidRPr="000D4C36" w:rsidRDefault="000D4C36" w:rsidP="000D4C36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B94747" w:rsidRDefault="000D4C36" w:rsidP="00B94747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 w:rsidR="00B94747">
        <w:rPr>
          <w:rFonts w:ascii="Times New Roman" w:hAnsi="Times New Roman" w:cs="Times New Roman"/>
          <w:sz w:val="24"/>
          <w:szCs w:val="24"/>
        </w:rPr>
        <w:tab/>
      </w:r>
      <w:r w:rsidR="00B94747">
        <w:rPr>
          <w:rFonts w:ascii="Times New Roman" w:hAnsi="Times New Roman" w:cs="Times New Roman"/>
          <w:sz w:val="24"/>
          <w:szCs w:val="24"/>
        </w:rPr>
        <w:tab/>
      </w:r>
      <w:r w:rsidR="00B94747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94747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0D4C36" w:rsidRPr="000D4C36" w:rsidRDefault="000D4C36" w:rsidP="00B94747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0D4C36" w:rsidRPr="000D4C36" w:rsidRDefault="000D4C36" w:rsidP="00E220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Прошу предоставить  в ______________________________________________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 аренду, безвозмездное пользование)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  <w:sz w:val="24"/>
          <w:szCs w:val="24"/>
        </w:rPr>
        <w:t>земельный участок,   государственная собственность на который не разграничена, площадью ______, кадастровый номер __________, для строительства при наличии утвержденных материалов предварительного согласования мест размещения объектов, на срок</w:t>
      </w:r>
      <w:r w:rsidRPr="000D4C36">
        <w:rPr>
          <w:rFonts w:ascii="Times New Roman" w:hAnsi="Times New Roman" w:cs="Times New Roman"/>
        </w:rPr>
        <w:t xml:space="preserve"> _____________________________________________.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</w:t>
      </w:r>
      <w:r w:rsidR="00E2209D">
        <w:rPr>
          <w:rFonts w:ascii="Times New Roman" w:hAnsi="Times New Roman" w:cs="Times New Roman"/>
        </w:rPr>
        <w:t xml:space="preserve">               </w:t>
      </w:r>
      <w:r w:rsidRPr="000D4C36">
        <w:rPr>
          <w:rFonts w:ascii="Times New Roman" w:hAnsi="Times New Roman" w:cs="Times New Roman"/>
        </w:rPr>
        <w:t>(аренды, безвозмездного пользования )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Реквизиты постановления Администрации города о предварительном согласовании мест размещения объектов  от ________________ №___________________________.</w:t>
      </w:r>
    </w:p>
    <w:p w:rsidR="000D4C36" w:rsidRPr="000D4C36" w:rsidRDefault="00E2209D" w:rsidP="000D4C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D4C36" w:rsidRPr="000D4C36">
        <w:rPr>
          <w:rFonts w:ascii="Times New Roman" w:hAnsi="Times New Roman" w:cs="Times New Roman"/>
        </w:rPr>
        <w:t xml:space="preserve">          </w:t>
      </w:r>
    </w:p>
    <w:p w:rsidR="000D4C36" w:rsidRPr="000D4C36" w:rsidRDefault="000D4C36" w:rsidP="00E2209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  <w:sz w:val="24"/>
          <w:szCs w:val="24"/>
        </w:rPr>
        <w:t>Цель использования земельного участка</w:t>
      </w:r>
      <w:r w:rsidRPr="000D4C36">
        <w:rPr>
          <w:rFonts w:ascii="Times New Roman" w:hAnsi="Times New Roman" w:cs="Times New Roman"/>
        </w:rPr>
        <w:t>__________________________________________</w:t>
      </w:r>
      <w:r w:rsidR="00E2209D">
        <w:rPr>
          <w:rFonts w:ascii="Times New Roman" w:hAnsi="Times New Roman" w:cs="Times New Roman"/>
        </w:rPr>
        <w:t>________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_____</w:t>
      </w:r>
      <w:r w:rsidR="00E2209D">
        <w:rPr>
          <w:rFonts w:ascii="Times New Roman" w:hAnsi="Times New Roman" w:cs="Times New Roman"/>
        </w:rPr>
        <w:t>________________</w:t>
      </w:r>
      <w:r w:rsidRPr="000D4C36">
        <w:rPr>
          <w:rFonts w:ascii="Times New Roman" w:hAnsi="Times New Roman" w:cs="Times New Roman"/>
        </w:rPr>
        <w:t>______________________________________________________________________________.</w:t>
      </w:r>
    </w:p>
    <w:p w:rsid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</w:p>
    <w:p w:rsidR="000D4C36" w:rsidRPr="000D4C36" w:rsidRDefault="000D4C36" w:rsidP="000D4C36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0D4C36" w:rsidRPr="000D4C36" w:rsidTr="00775A27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D4C36" w:rsidRPr="000D4C36" w:rsidRDefault="000D4C36" w:rsidP="008572CC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C36" w:rsidRPr="000D4C36" w:rsidRDefault="000D4C36" w:rsidP="000D4C36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0D4C36" w:rsidRPr="000D4C36" w:rsidTr="00775A27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D4C36" w:rsidRPr="000D4C36" w:rsidRDefault="000D4C36" w:rsidP="008572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C36" w:rsidRPr="000D4C36" w:rsidRDefault="000D4C36" w:rsidP="009C242B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9C242B" w:rsidRDefault="009C242B" w:rsidP="009C242B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9C242B" w:rsidRPr="00CC38F3" w:rsidTr="008572C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C242B" w:rsidRPr="00CC38F3" w:rsidRDefault="009C242B" w:rsidP="008572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242B" w:rsidRPr="009C242B" w:rsidRDefault="009C242B" w:rsidP="009C242B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9C242B" w:rsidRPr="00CC38F3" w:rsidTr="008572C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C242B" w:rsidRPr="00CC38F3" w:rsidRDefault="009C242B" w:rsidP="008572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242B" w:rsidRPr="009C242B" w:rsidRDefault="009C242B" w:rsidP="009C242B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9C242B" w:rsidRPr="00CC38F3" w:rsidRDefault="009C242B" w:rsidP="009C242B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9C242B" w:rsidRPr="00CC38F3" w:rsidTr="008572C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C242B" w:rsidRPr="00CC38F3" w:rsidRDefault="009C242B" w:rsidP="008572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242B" w:rsidRPr="00CC38F3" w:rsidRDefault="009C242B" w:rsidP="009C242B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9C242B" w:rsidRPr="0026143A" w:rsidTr="008572C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C242B" w:rsidRPr="00CC38F3" w:rsidRDefault="009C242B" w:rsidP="008572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242B" w:rsidRPr="009C242B" w:rsidRDefault="009C242B" w:rsidP="009C242B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lastRenderedPageBreak/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0D4C36" w:rsidRPr="000D4C36" w:rsidRDefault="000D4C36" w:rsidP="000D4C36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0D4C36" w:rsidRPr="000D4C36" w:rsidRDefault="000D4C36" w:rsidP="000D4C36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 w:rsidR="00B94747"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 w:rsidR="00F65577">
        <w:rPr>
          <w:rFonts w:ascii="Times New Roman" w:hAnsi="Times New Roman" w:cs="Times New Roman"/>
        </w:rPr>
        <w:t>»</w:t>
      </w:r>
    </w:p>
    <w:p w:rsidR="000D4C36" w:rsidRPr="00B94747" w:rsidRDefault="000D4C36" w:rsidP="000D4C36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0D4C36" w:rsidRPr="00B94747" w:rsidRDefault="000D4C36" w:rsidP="000D4C36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0D4C36" w:rsidRPr="00B94747" w:rsidRDefault="000D4C36" w:rsidP="000D4C36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0D4C36" w:rsidRPr="00B94747" w:rsidRDefault="000D4C36" w:rsidP="000D4C36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="00B94747"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 xml:space="preserve"> И.Н. Суркова</w:t>
      </w:r>
    </w:p>
    <w:p w:rsidR="000D4C36" w:rsidRPr="00B94747" w:rsidRDefault="000D4C36" w:rsidP="005D3294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0D4C36" w:rsidRPr="00B94747" w:rsidRDefault="000D4C36" w:rsidP="005D3294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0D4C36" w:rsidRPr="00B94747" w:rsidRDefault="000D4C36" w:rsidP="005D3294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sectPr w:rsidR="000D4C36" w:rsidRPr="00B94747" w:rsidSect="002C5B58">
      <w:footerReference w:type="default" r:id="rId16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A8" w:rsidRDefault="00420DA8" w:rsidP="00A87015">
      <w:r>
        <w:separator/>
      </w:r>
    </w:p>
  </w:endnote>
  <w:endnote w:type="continuationSeparator" w:id="0">
    <w:p w:rsidR="00420DA8" w:rsidRDefault="00420DA8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A8" w:rsidRDefault="00420DA8" w:rsidP="00A87015">
      <w:r>
        <w:separator/>
      </w:r>
    </w:p>
  </w:footnote>
  <w:footnote w:type="continuationSeparator" w:id="0">
    <w:p w:rsidR="00420DA8" w:rsidRDefault="00420DA8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1790A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77507"/>
    <w:rsid w:val="0008038B"/>
    <w:rsid w:val="000843BA"/>
    <w:rsid w:val="00091FCC"/>
    <w:rsid w:val="00092E90"/>
    <w:rsid w:val="00096CF7"/>
    <w:rsid w:val="000B170B"/>
    <w:rsid w:val="000B236D"/>
    <w:rsid w:val="000B2F82"/>
    <w:rsid w:val="000B7047"/>
    <w:rsid w:val="000C2C09"/>
    <w:rsid w:val="000C4249"/>
    <w:rsid w:val="000C5C05"/>
    <w:rsid w:val="000D3232"/>
    <w:rsid w:val="000D4C36"/>
    <w:rsid w:val="000E4A4A"/>
    <w:rsid w:val="00101055"/>
    <w:rsid w:val="001062C2"/>
    <w:rsid w:val="00111BAC"/>
    <w:rsid w:val="00115437"/>
    <w:rsid w:val="001303F3"/>
    <w:rsid w:val="00145F43"/>
    <w:rsid w:val="00146A1F"/>
    <w:rsid w:val="00146FF2"/>
    <w:rsid w:val="00174396"/>
    <w:rsid w:val="001747CC"/>
    <w:rsid w:val="00175FD5"/>
    <w:rsid w:val="00177005"/>
    <w:rsid w:val="00177149"/>
    <w:rsid w:val="0018479E"/>
    <w:rsid w:val="00187B7B"/>
    <w:rsid w:val="00194568"/>
    <w:rsid w:val="001946ED"/>
    <w:rsid w:val="001B2B71"/>
    <w:rsid w:val="001B3883"/>
    <w:rsid w:val="001C372F"/>
    <w:rsid w:val="001C3E57"/>
    <w:rsid w:val="001C51E5"/>
    <w:rsid w:val="001C5BD3"/>
    <w:rsid w:val="001C6188"/>
    <w:rsid w:val="001C7317"/>
    <w:rsid w:val="001F3D6A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3F07"/>
    <w:rsid w:val="00247FB6"/>
    <w:rsid w:val="00262925"/>
    <w:rsid w:val="00267771"/>
    <w:rsid w:val="002760DC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D06D6"/>
    <w:rsid w:val="002D1851"/>
    <w:rsid w:val="002E0029"/>
    <w:rsid w:val="002E4CB9"/>
    <w:rsid w:val="002F3CA4"/>
    <w:rsid w:val="003019CC"/>
    <w:rsid w:val="00303595"/>
    <w:rsid w:val="003039D3"/>
    <w:rsid w:val="00312C04"/>
    <w:rsid w:val="00313288"/>
    <w:rsid w:val="00326056"/>
    <w:rsid w:val="00332B96"/>
    <w:rsid w:val="00334238"/>
    <w:rsid w:val="00334A92"/>
    <w:rsid w:val="0033711E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A493A"/>
    <w:rsid w:val="003B3D60"/>
    <w:rsid w:val="003B69A6"/>
    <w:rsid w:val="003B7524"/>
    <w:rsid w:val="003B7653"/>
    <w:rsid w:val="003C1FB2"/>
    <w:rsid w:val="003C73AF"/>
    <w:rsid w:val="003D0722"/>
    <w:rsid w:val="003D1AC4"/>
    <w:rsid w:val="003D1BED"/>
    <w:rsid w:val="003D2FBC"/>
    <w:rsid w:val="003D3323"/>
    <w:rsid w:val="003D56A5"/>
    <w:rsid w:val="003E1AB6"/>
    <w:rsid w:val="003E69F9"/>
    <w:rsid w:val="003F4A02"/>
    <w:rsid w:val="00402080"/>
    <w:rsid w:val="00402C52"/>
    <w:rsid w:val="00403FA2"/>
    <w:rsid w:val="004052EF"/>
    <w:rsid w:val="00407B5D"/>
    <w:rsid w:val="00410356"/>
    <w:rsid w:val="00410F9C"/>
    <w:rsid w:val="004168F3"/>
    <w:rsid w:val="00420DA8"/>
    <w:rsid w:val="0042565D"/>
    <w:rsid w:val="004319FB"/>
    <w:rsid w:val="004331E4"/>
    <w:rsid w:val="00440A53"/>
    <w:rsid w:val="0044515E"/>
    <w:rsid w:val="00445708"/>
    <w:rsid w:val="00447CEB"/>
    <w:rsid w:val="0045172A"/>
    <w:rsid w:val="004538CE"/>
    <w:rsid w:val="00456C63"/>
    <w:rsid w:val="00456E26"/>
    <w:rsid w:val="0047143A"/>
    <w:rsid w:val="004739AA"/>
    <w:rsid w:val="00480082"/>
    <w:rsid w:val="004A226D"/>
    <w:rsid w:val="004B054A"/>
    <w:rsid w:val="004B2435"/>
    <w:rsid w:val="004B276F"/>
    <w:rsid w:val="004B553C"/>
    <w:rsid w:val="004B5F46"/>
    <w:rsid w:val="004B6502"/>
    <w:rsid w:val="004D0EBA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27D4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83F5F"/>
    <w:rsid w:val="005A5C29"/>
    <w:rsid w:val="005A6748"/>
    <w:rsid w:val="005B461B"/>
    <w:rsid w:val="005B4A8C"/>
    <w:rsid w:val="005B5719"/>
    <w:rsid w:val="005B7702"/>
    <w:rsid w:val="005C42DD"/>
    <w:rsid w:val="005D3294"/>
    <w:rsid w:val="005D379A"/>
    <w:rsid w:val="005D3920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47857"/>
    <w:rsid w:val="00661298"/>
    <w:rsid w:val="00662299"/>
    <w:rsid w:val="00662E3E"/>
    <w:rsid w:val="006701E7"/>
    <w:rsid w:val="00671279"/>
    <w:rsid w:val="00674C0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34E7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C558D"/>
    <w:rsid w:val="006F292B"/>
    <w:rsid w:val="006F7BC4"/>
    <w:rsid w:val="007035E3"/>
    <w:rsid w:val="00704A89"/>
    <w:rsid w:val="0070756F"/>
    <w:rsid w:val="00713D39"/>
    <w:rsid w:val="0072358D"/>
    <w:rsid w:val="0072474D"/>
    <w:rsid w:val="007251EE"/>
    <w:rsid w:val="00726621"/>
    <w:rsid w:val="00730ECD"/>
    <w:rsid w:val="007318B0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75A2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158D"/>
    <w:rsid w:val="007D239A"/>
    <w:rsid w:val="007E2939"/>
    <w:rsid w:val="007E7E23"/>
    <w:rsid w:val="008123D0"/>
    <w:rsid w:val="00822000"/>
    <w:rsid w:val="00835041"/>
    <w:rsid w:val="00836168"/>
    <w:rsid w:val="008368D8"/>
    <w:rsid w:val="008400E1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A5C00"/>
    <w:rsid w:val="008B1C11"/>
    <w:rsid w:val="008B43E6"/>
    <w:rsid w:val="008B6E11"/>
    <w:rsid w:val="008C344E"/>
    <w:rsid w:val="008D25DB"/>
    <w:rsid w:val="008D5636"/>
    <w:rsid w:val="008D5FD1"/>
    <w:rsid w:val="008F381D"/>
    <w:rsid w:val="00914D15"/>
    <w:rsid w:val="00916BFF"/>
    <w:rsid w:val="009245FE"/>
    <w:rsid w:val="009277F6"/>
    <w:rsid w:val="00931FC8"/>
    <w:rsid w:val="00954DB2"/>
    <w:rsid w:val="00975092"/>
    <w:rsid w:val="009800AE"/>
    <w:rsid w:val="00985A42"/>
    <w:rsid w:val="00993CD0"/>
    <w:rsid w:val="00997263"/>
    <w:rsid w:val="009A077F"/>
    <w:rsid w:val="009B54F0"/>
    <w:rsid w:val="009C242B"/>
    <w:rsid w:val="009C7E90"/>
    <w:rsid w:val="009D51FA"/>
    <w:rsid w:val="009D66B3"/>
    <w:rsid w:val="009E092F"/>
    <w:rsid w:val="009F39EF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300A6"/>
    <w:rsid w:val="00A30282"/>
    <w:rsid w:val="00A37B89"/>
    <w:rsid w:val="00A47A76"/>
    <w:rsid w:val="00A52183"/>
    <w:rsid w:val="00A5328D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3F56"/>
    <w:rsid w:val="00A96B70"/>
    <w:rsid w:val="00AA5432"/>
    <w:rsid w:val="00AA63C2"/>
    <w:rsid w:val="00AC3FBD"/>
    <w:rsid w:val="00AD0714"/>
    <w:rsid w:val="00AD18D1"/>
    <w:rsid w:val="00AD7C9F"/>
    <w:rsid w:val="00AD7FBE"/>
    <w:rsid w:val="00AE1958"/>
    <w:rsid w:val="00AE23EA"/>
    <w:rsid w:val="00AE357B"/>
    <w:rsid w:val="00AE4D04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50FA6"/>
    <w:rsid w:val="00B51B61"/>
    <w:rsid w:val="00B67F40"/>
    <w:rsid w:val="00B7338A"/>
    <w:rsid w:val="00B736E7"/>
    <w:rsid w:val="00B7496D"/>
    <w:rsid w:val="00B870C7"/>
    <w:rsid w:val="00B9022D"/>
    <w:rsid w:val="00B9474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2A57"/>
    <w:rsid w:val="00C0428A"/>
    <w:rsid w:val="00C10FEB"/>
    <w:rsid w:val="00C13EB1"/>
    <w:rsid w:val="00C211B1"/>
    <w:rsid w:val="00C2195C"/>
    <w:rsid w:val="00C24E98"/>
    <w:rsid w:val="00C261EA"/>
    <w:rsid w:val="00C3612C"/>
    <w:rsid w:val="00C40646"/>
    <w:rsid w:val="00C44B44"/>
    <w:rsid w:val="00C50BDD"/>
    <w:rsid w:val="00C53842"/>
    <w:rsid w:val="00C627C7"/>
    <w:rsid w:val="00C64724"/>
    <w:rsid w:val="00C700D0"/>
    <w:rsid w:val="00C70AB5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E0837"/>
    <w:rsid w:val="00CE342F"/>
    <w:rsid w:val="00CE38CA"/>
    <w:rsid w:val="00CE451F"/>
    <w:rsid w:val="00CE7C9D"/>
    <w:rsid w:val="00CF22BE"/>
    <w:rsid w:val="00CF23EB"/>
    <w:rsid w:val="00CF3A5F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3BA3"/>
    <w:rsid w:val="00D70BCE"/>
    <w:rsid w:val="00D763C2"/>
    <w:rsid w:val="00D91551"/>
    <w:rsid w:val="00DA06E1"/>
    <w:rsid w:val="00DA3E23"/>
    <w:rsid w:val="00DB770C"/>
    <w:rsid w:val="00DB7AE3"/>
    <w:rsid w:val="00DC315C"/>
    <w:rsid w:val="00DC3EAC"/>
    <w:rsid w:val="00DD30D5"/>
    <w:rsid w:val="00DD4D96"/>
    <w:rsid w:val="00DE0150"/>
    <w:rsid w:val="00DE1C09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2209D"/>
    <w:rsid w:val="00E320B8"/>
    <w:rsid w:val="00E63F13"/>
    <w:rsid w:val="00E64435"/>
    <w:rsid w:val="00E709C6"/>
    <w:rsid w:val="00E7148B"/>
    <w:rsid w:val="00E730EF"/>
    <w:rsid w:val="00E73C41"/>
    <w:rsid w:val="00E8052E"/>
    <w:rsid w:val="00E94159"/>
    <w:rsid w:val="00E9542A"/>
    <w:rsid w:val="00E95923"/>
    <w:rsid w:val="00EC3794"/>
    <w:rsid w:val="00ED0672"/>
    <w:rsid w:val="00ED12DB"/>
    <w:rsid w:val="00ED2A9E"/>
    <w:rsid w:val="00EE1210"/>
    <w:rsid w:val="00EE453A"/>
    <w:rsid w:val="00EF59CE"/>
    <w:rsid w:val="00F12C22"/>
    <w:rsid w:val="00F13E3B"/>
    <w:rsid w:val="00F22B98"/>
    <w:rsid w:val="00F245A5"/>
    <w:rsid w:val="00F252A0"/>
    <w:rsid w:val="00F31081"/>
    <w:rsid w:val="00F43A28"/>
    <w:rsid w:val="00F444FD"/>
    <w:rsid w:val="00F526DA"/>
    <w:rsid w:val="00F53BA5"/>
    <w:rsid w:val="00F53E65"/>
    <w:rsid w:val="00F54CCC"/>
    <w:rsid w:val="00F5552A"/>
    <w:rsid w:val="00F63442"/>
    <w:rsid w:val="00F65577"/>
    <w:rsid w:val="00F71974"/>
    <w:rsid w:val="00F7623C"/>
    <w:rsid w:val="00F81C8A"/>
    <w:rsid w:val="00F90FEB"/>
    <w:rsid w:val="00F9424B"/>
    <w:rsid w:val="00F946CE"/>
    <w:rsid w:val="00F97FD1"/>
    <w:rsid w:val="00FA0E19"/>
    <w:rsid w:val="00FA57B3"/>
    <w:rsid w:val="00FA74B1"/>
    <w:rsid w:val="00FB6A36"/>
    <w:rsid w:val="00FC4DF7"/>
    <w:rsid w:val="00FD0218"/>
    <w:rsid w:val="00FD056D"/>
    <w:rsid w:val="00FD373E"/>
    <w:rsid w:val="00FD4162"/>
    <w:rsid w:val="00FE4D6B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RU-2\Desktop\&#1050;&#1059;&#1048;\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RU-2\Desktop\&#1050;&#1059;&#1048;\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A2663E88864F8A70FB2E40C839B2DD1C197A4BDE6A2E05CECFA2BDFD4CF3CCD97669B48691B55DE2C0EA7N8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IRU-2\Desktop\&#1050;&#1059;&#1048;\l" TargetMode="External"/><Relationship Id="rId10" Type="http://schemas.openxmlformats.org/officeDocument/2006/relationships/hyperlink" Target="consultantplus://offline/ref=F27B4845F29350909171A0EC86C4C08BDD6B3EE2A18A6A487EB5AF842F427F85D7D9BB964A5AA16AL1L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4" Type="http://schemas.openxmlformats.org/officeDocument/2006/relationships/hyperlink" Target="file:///C:\Users\IRU-2\Desktop\&#1050;&#1059;&#1048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6543-0EE8-4587-9B93-C1D72FE6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2017-09-25T13:02:00Z</cp:lastPrinted>
  <dcterms:created xsi:type="dcterms:W3CDTF">2018-04-09T08:03:00Z</dcterms:created>
  <dcterms:modified xsi:type="dcterms:W3CDTF">2018-04-09T08:03:00Z</dcterms:modified>
</cp:coreProperties>
</file>