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64" w:rsidRPr="00DF4D55" w:rsidRDefault="00733564" w:rsidP="00733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D5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Ростовской области: </w:t>
      </w:r>
      <w:r>
        <w:rPr>
          <w:rFonts w:ascii="Times New Roman" w:hAnsi="Times New Roman" w:cs="Times New Roman"/>
          <w:b/>
          <w:sz w:val="28"/>
          <w:szCs w:val="28"/>
        </w:rPr>
        <w:t>зачем необходимо</w:t>
      </w:r>
      <w:r w:rsidRPr="00DF4D55">
        <w:rPr>
          <w:rFonts w:ascii="Times New Roman" w:hAnsi="Times New Roman" w:cs="Times New Roman"/>
          <w:b/>
          <w:sz w:val="28"/>
          <w:szCs w:val="28"/>
        </w:rPr>
        <w:t xml:space="preserve"> межевание земельного участка</w:t>
      </w:r>
    </w:p>
    <w:p w:rsidR="00733564" w:rsidRDefault="00733564" w:rsidP="00733564">
      <w:pPr>
        <w:pStyle w:val="a5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564" w:rsidRPr="00733564" w:rsidRDefault="00243938" w:rsidP="00243938">
      <w:pPr>
        <w:pStyle w:val="a5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Президента России разработаны и утверждены распоряжением Правительства Российской Федерации целевые модели упрощения процедур ведения бизнеса и повышения инвестиционной привлекательности субъектов Российской Федерации.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</w:t>
      </w:r>
      <w:r w:rsidR="00733564" w:rsidRPr="008A137F">
        <w:rPr>
          <w:rFonts w:ascii="Times New Roman" w:hAnsi="Times New Roman" w:cs="Times New Roman"/>
          <w:sz w:val="28"/>
          <w:szCs w:val="28"/>
          <w:lang w:eastAsia="en-US"/>
        </w:rPr>
        <w:t>К таким направлениям,</w:t>
      </w:r>
      <w:r w:rsidR="00BD32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3564" w:rsidRPr="008A137F">
        <w:rPr>
          <w:rFonts w:ascii="Times New Roman" w:hAnsi="Times New Roman" w:cs="Times New Roman"/>
          <w:sz w:val="28"/>
          <w:szCs w:val="28"/>
          <w:lang w:eastAsia="en-US"/>
        </w:rPr>
        <w:t>в том числе</w:t>
      </w:r>
      <w:r w:rsidR="004C1CA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733564" w:rsidRPr="008A137F">
        <w:rPr>
          <w:rFonts w:ascii="Times New Roman" w:hAnsi="Times New Roman" w:cs="Times New Roman"/>
          <w:sz w:val="28"/>
          <w:szCs w:val="28"/>
          <w:lang w:eastAsia="en-US"/>
        </w:rPr>
        <w:t xml:space="preserve"> относятся кадастровый учет и регистрации прав на недвижимое имущество, поэтому по ним также</w:t>
      </w:r>
      <w:r w:rsidR="007E67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3564" w:rsidRPr="008A137F">
        <w:rPr>
          <w:rFonts w:ascii="Times New Roman" w:hAnsi="Times New Roman" w:cs="Times New Roman"/>
          <w:sz w:val="28"/>
          <w:szCs w:val="28"/>
          <w:lang w:eastAsia="en-US"/>
        </w:rPr>
        <w:t xml:space="preserve">созданы </w:t>
      </w:r>
      <w:r w:rsidR="007E474D">
        <w:rPr>
          <w:rFonts w:ascii="Times New Roman" w:hAnsi="Times New Roman" w:cs="Times New Roman"/>
          <w:sz w:val="28"/>
          <w:szCs w:val="28"/>
          <w:lang w:eastAsia="en-US"/>
        </w:rPr>
        <w:t>соответствующие модели и 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убернатором Ростовской области </w:t>
      </w:r>
      <w:r w:rsidR="007E474D">
        <w:rPr>
          <w:rFonts w:ascii="Times New Roman" w:hAnsi="Times New Roman" w:cs="Times New Roman"/>
          <w:sz w:val="28"/>
          <w:szCs w:val="28"/>
          <w:lang w:eastAsia="en-US"/>
        </w:rPr>
        <w:t xml:space="preserve"> 22.02.2017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утверждены </w:t>
      </w:r>
      <w:r w:rsidR="007E474D">
        <w:rPr>
          <w:rFonts w:ascii="Times New Roman" w:hAnsi="Times New Roman" w:cs="Times New Roman"/>
          <w:sz w:val="28"/>
          <w:szCs w:val="28"/>
          <w:lang w:eastAsia="en-US"/>
        </w:rPr>
        <w:t>дорожные карты.</w:t>
      </w:r>
    </w:p>
    <w:p w:rsidR="00733564" w:rsidRPr="008A137F" w:rsidRDefault="00733564" w:rsidP="00733564">
      <w:pPr>
        <w:pStyle w:val="a5"/>
        <w:spacing w:line="240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37F">
        <w:rPr>
          <w:rFonts w:ascii="Times New Roman" w:hAnsi="Times New Roman" w:cs="Times New Roman"/>
          <w:sz w:val="28"/>
          <w:szCs w:val="28"/>
          <w:lang w:eastAsia="en-US"/>
        </w:rPr>
        <w:t xml:space="preserve">Большое значение в целевой модели по кадастровому учету отведено работе регионов по 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 xml:space="preserve">учету </w:t>
      </w:r>
      <w:r w:rsidRPr="008A137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243938">
        <w:rPr>
          <w:rFonts w:ascii="Times New Roman" w:hAnsi="Times New Roman" w:cs="Times New Roman"/>
          <w:sz w:val="28"/>
          <w:szCs w:val="28"/>
          <w:lang w:eastAsia="en-US"/>
        </w:rPr>
        <w:t>Един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243938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243938">
        <w:rPr>
          <w:rFonts w:ascii="Times New Roman" w:hAnsi="Times New Roman" w:cs="Times New Roman"/>
          <w:sz w:val="28"/>
          <w:szCs w:val="28"/>
          <w:lang w:eastAsia="en-US"/>
        </w:rPr>
        <w:t xml:space="preserve"> реестр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243938">
        <w:rPr>
          <w:rFonts w:ascii="Times New Roman" w:hAnsi="Times New Roman" w:cs="Times New Roman"/>
          <w:sz w:val="28"/>
          <w:szCs w:val="28"/>
          <w:lang w:eastAsia="en-US"/>
        </w:rPr>
        <w:t xml:space="preserve"> недвижимости (</w:t>
      </w:r>
      <w:r w:rsidR="004C1CAC">
        <w:rPr>
          <w:rFonts w:ascii="Times New Roman" w:hAnsi="Times New Roman" w:cs="Times New Roman"/>
          <w:sz w:val="28"/>
          <w:szCs w:val="28"/>
          <w:lang w:eastAsia="en-US"/>
        </w:rPr>
        <w:t xml:space="preserve">далее - </w:t>
      </w:r>
      <w:r w:rsidRPr="008A137F">
        <w:rPr>
          <w:rFonts w:ascii="Times New Roman" w:hAnsi="Times New Roman" w:cs="Times New Roman"/>
          <w:sz w:val="28"/>
          <w:szCs w:val="28"/>
          <w:lang w:eastAsia="en-US"/>
        </w:rPr>
        <w:t>ЕГРН</w:t>
      </w:r>
      <w:r w:rsidR="0024393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8A13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>земельных участков с границами, установленными в соответствии с законодательством Российской Федерации</w:t>
      </w:r>
      <w:r w:rsidRPr="008A137F">
        <w:rPr>
          <w:rFonts w:ascii="Times New Roman" w:hAnsi="Times New Roman" w:cs="Times New Roman"/>
          <w:sz w:val="28"/>
          <w:szCs w:val="28"/>
          <w:lang w:eastAsia="en-US"/>
        </w:rPr>
        <w:t>. 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</w:t>
      </w:r>
      <w:r w:rsidR="00F06E48">
        <w:rPr>
          <w:rFonts w:ascii="Times New Roman" w:hAnsi="Times New Roman" w:cs="Times New Roman"/>
          <w:sz w:val="28"/>
          <w:szCs w:val="28"/>
          <w:lang w:eastAsia="en-US"/>
        </w:rPr>
        <w:t>тов, юридических лиц и граждан.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eastAsia="Times New Roman" w:hAnsi="Times New Roman" w:cs="Times New Roman"/>
          <w:sz w:val="28"/>
          <w:szCs w:val="28"/>
        </w:rPr>
        <w:t xml:space="preserve">Межевание – процесс, в результате которого происходит определение границ земельных участков. Межевание земель представляет собой комплекс инженерно-геодезических работ по установлению, восстановлению и закреплению на местности границ землепользований, определению местоположения границ и площади участка. 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>Межевание нужно для установления границ на местности земельного участка,  для получения точных координат точек границ. Земельные участки, границы которых установлены в соответствии с законодательством, отображаются</w:t>
      </w:r>
      <w:r w:rsidR="007E474D">
        <w:rPr>
          <w:rFonts w:ascii="Times New Roman" w:hAnsi="Times New Roman" w:cs="Times New Roman"/>
          <w:sz w:val="28"/>
          <w:szCs w:val="28"/>
        </w:rPr>
        <w:t xml:space="preserve"> на портале Росреестра в сервисе  «П</w:t>
      </w:r>
      <w:r w:rsidRPr="00DF4D55">
        <w:rPr>
          <w:rFonts w:ascii="Times New Roman" w:hAnsi="Times New Roman" w:cs="Times New Roman"/>
          <w:sz w:val="28"/>
          <w:szCs w:val="28"/>
        </w:rPr>
        <w:t xml:space="preserve">убличная кадастровая карта». Сервис «Публичная кадастровая карта» содержит данные </w:t>
      </w:r>
      <w:r w:rsidR="007E474D">
        <w:rPr>
          <w:rFonts w:ascii="Times New Roman" w:hAnsi="Times New Roman" w:cs="Times New Roman"/>
          <w:sz w:val="28"/>
          <w:szCs w:val="28"/>
        </w:rPr>
        <w:t>ЕГРН</w:t>
      </w:r>
      <w:r w:rsidRPr="00DF4D55">
        <w:rPr>
          <w:rFonts w:ascii="Times New Roman" w:hAnsi="Times New Roman" w:cs="Times New Roman"/>
          <w:sz w:val="28"/>
          <w:szCs w:val="28"/>
        </w:rPr>
        <w:t xml:space="preserve">, с которыми можно самостоятельно ознакомиться.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 Сервис доступен по ссылке </w:t>
      </w:r>
      <w:hyperlink r:id="rId9" w:history="1">
        <w:r w:rsidRPr="00DF4D55">
          <w:rPr>
            <w:rStyle w:val="a4"/>
            <w:rFonts w:ascii="Times New Roman" w:hAnsi="Times New Roman" w:cs="Times New Roman"/>
            <w:sz w:val="28"/>
            <w:szCs w:val="28"/>
          </w:rPr>
          <w:t>https://pkk5.rosreestr.ru/</w:t>
        </w:r>
      </w:hyperlink>
      <w:r w:rsidRPr="008A137F">
        <w:t>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55">
        <w:rPr>
          <w:rFonts w:ascii="Times New Roman" w:eastAsia="Times New Roman" w:hAnsi="Times New Roman" w:cs="Times New Roman"/>
          <w:sz w:val="28"/>
          <w:szCs w:val="28"/>
        </w:rPr>
        <w:t>Процедуру межевания проводят кадастровые инженеры на платной основе, заключается договор подряда на выполнение кадастровых работ.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55">
        <w:rPr>
          <w:rFonts w:ascii="Times New Roman" w:eastAsia="Times New Roman" w:hAnsi="Times New Roman" w:cs="Times New Roman"/>
          <w:sz w:val="28"/>
          <w:szCs w:val="28"/>
        </w:rPr>
        <w:t>Кадастровый инженер может осуществлять деятельность как индивидуальный предприниматель или  в качестве  работника юридического лица. У такой компании обязательно должна быть лицензия, а инженеры должны иметь соответствующую аттестацию. Выбрать кадастрового инженера, проверить наличие действующего квалификационного аттестата, ознакомиться с результатами профессиональной деятельности можно с помощью реестра кадастровых инженеров, размещенного на портале Росреестра</w:t>
      </w:r>
      <w:r w:rsidRPr="00DF4D55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DF4D5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F4D55">
          <w:rPr>
            <w:rStyle w:val="a4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DF4D55">
        <w:rPr>
          <w:rFonts w:ascii="Times New Roman" w:hAnsi="Times New Roman" w:cs="Times New Roman"/>
          <w:sz w:val="28"/>
          <w:szCs w:val="28"/>
        </w:rPr>
        <w:t>).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 xml:space="preserve">Кадастровые работы включают в себя: 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>1. Организацию работы по определе</w:t>
      </w:r>
      <w:r w:rsidR="007E474D">
        <w:rPr>
          <w:rFonts w:ascii="Times New Roman" w:hAnsi="Times New Roman" w:cs="Times New Roman"/>
          <w:sz w:val="28"/>
          <w:szCs w:val="28"/>
        </w:rPr>
        <w:t xml:space="preserve">нию границ исследуемого объекта, </w:t>
      </w:r>
      <w:proofErr w:type="gramStart"/>
      <w:r w:rsidR="007E474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F4D55">
        <w:rPr>
          <w:rFonts w:ascii="Times New Roman" w:hAnsi="Times New Roman" w:cs="Times New Roman"/>
          <w:sz w:val="28"/>
          <w:szCs w:val="28"/>
        </w:rPr>
        <w:t xml:space="preserve"> </w:t>
      </w:r>
      <w:r w:rsidR="007E474D">
        <w:rPr>
          <w:rFonts w:ascii="Times New Roman" w:hAnsi="Times New Roman" w:cs="Times New Roman"/>
          <w:sz w:val="28"/>
          <w:szCs w:val="28"/>
        </w:rPr>
        <w:t>п</w:t>
      </w:r>
      <w:r w:rsidRPr="00DF4D55">
        <w:rPr>
          <w:rFonts w:ascii="Times New Roman" w:hAnsi="Times New Roman" w:cs="Times New Roman"/>
          <w:sz w:val="28"/>
          <w:szCs w:val="28"/>
        </w:rPr>
        <w:t>роводится совместно с владельцем недвижимости. При этом на местности  осуществляются геодезические измерения для определения координат межевых знаков, устанавливаются межевые знаки.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lastRenderedPageBreak/>
        <w:t xml:space="preserve">2. Вычисление площади земельного владения согласно полученным измерениям. 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 xml:space="preserve">3. Подготовку акта согласования границ участка. Прежде чем составить акт необходимо согласовать границы своих владений с соседями и совместно провести обмер. Следует заметить, что в случае, если сосед уже проводил межевание, согласовывая его границы с вами, повторная процедура не требуется. Следует также отметить, что такого рода действия разрешены тем лицам, у которых на момент  вышеуказанных работ установлено право на недвижимость. 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 xml:space="preserve">4. Подготовку </w:t>
      </w:r>
      <w:r w:rsidR="007E474D">
        <w:rPr>
          <w:rFonts w:ascii="Times New Roman" w:hAnsi="Times New Roman" w:cs="Times New Roman"/>
          <w:sz w:val="28"/>
          <w:szCs w:val="28"/>
        </w:rPr>
        <w:t xml:space="preserve">и </w:t>
      </w:r>
      <w:r w:rsidR="00B2594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F4D55">
        <w:rPr>
          <w:rFonts w:ascii="Times New Roman" w:hAnsi="Times New Roman" w:cs="Times New Roman"/>
          <w:sz w:val="28"/>
          <w:szCs w:val="28"/>
        </w:rPr>
        <w:t xml:space="preserve">документов для последующего </w:t>
      </w:r>
      <w:r w:rsidR="007E474D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кадастрового учета </w:t>
      </w:r>
      <w:r w:rsidR="00B25943">
        <w:rPr>
          <w:rFonts w:ascii="Times New Roman" w:hAnsi="Times New Roman" w:cs="Times New Roman"/>
          <w:sz w:val="28"/>
          <w:szCs w:val="28"/>
        </w:rPr>
        <w:t>одним</w:t>
      </w:r>
      <w:r w:rsidRPr="00DF4D55">
        <w:rPr>
          <w:rFonts w:ascii="Times New Roman" w:hAnsi="Times New Roman" w:cs="Times New Roman"/>
          <w:sz w:val="28"/>
          <w:szCs w:val="28"/>
        </w:rPr>
        <w:t xml:space="preserve"> из следующих способов: посредством портала Росреестра, посредством почтового отправления, при обращении в офис филиала ФГБУ «ФКП Росреестра» по Ростовской области или в МФЦ.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>Сколько времени потребуется для межевания зависит от площади и месторасположения земельного владения. Кроме то</w:t>
      </w:r>
      <w:r w:rsidR="00B25943">
        <w:rPr>
          <w:rFonts w:ascii="Times New Roman" w:hAnsi="Times New Roman" w:cs="Times New Roman"/>
          <w:sz w:val="28"/>
          <w:szCs w:val="28"/>
        </w:rPr>
        <w:t>го, чтобы оформить межевой план</w:t>
      </w:r>
      <w:r w:rsidRPr="00DF4D55">
        <w:rPr>
          <w:rFonts w:ascii="Times New Roman" w:hAnsi="Times New Roman" w:cs="Times New Roman"/>
          <w:sz w:val="28"/>
          <w:szCs w:val="28"/>
        </w:rPr>
        <w:t xml:space="preserve"> тоже потребуется несколько дней. Если возникла необходимость согласования границ со смежными участками, срок ожидания еще увеличится. 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55">
        <w:rPr>
          <w:rFonts w:ascii="Times New Roman" w:hAnsi="Times New Roman" w:cs="Times New Roman"/>
          <w:sz w:val="28"/>
          <w:szCs w:val="28"/>
        </w:rPr>
        <w:t>В результате кадастровых работ кадастровым инженером подготавливается межевой план в форме электронного документа.  Также межевой план может  быть подготовлен и в бумажном виде, если это дополнительно предусмотрено договором подряда. Важно бережно хранить межевой план, поскольку он может понадобиться в случае возникновения споров и судебных разбирательств.</w:t>
      </w:r>
    </w:p>
    <w:p w:rsidR="00733564" w:rsidRPr="00DF4D55" w:rsidRDefault="00733564" w:rsidP="0073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D5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межевание определяет четкие границы землевладения и в определенных случаях помогает избежать возникновения спорных ситуаций. </w:t>
      </w:r>
    </w:p>
    <w:p w:rsidR="00E07297" w:rsidRPr="00733564" w:rsidRDefault="00E07297" w:rsidP="00733564">
      <w:pPr>
        <w:rPr>
          <w:szCs w:val="28"/>
        </w:rPr>
      </w:pPr>
    </w:p>
    <w:sectPr w:rsidR="00E07297" w:rsidRPr="00733564" w:rsidSect="004C1CAC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2B" w:rsidRDefault="00B3782B" w:rsidP="004C1CAC">
      <w:pPr>
        <w:spacing w:after="0" w:line="240" w:lineRule="auto"/>
      </w:pPr>
      <w:r>
        <w:separator/>
      </w:r>
    </w:p>
  </w:endnote>
  <w:endnote w:type="continuationSeparator" w:id="0">
    <w:p w:rsidR="00B3782B" w:rsidRDefault="00B3782B" w:rsidP="004C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2B" w:rsidRDefault="00B3782B" w:rsidP="004C1CAC">
      <w:pPr>
        <w:spacing w:after="0" w:line="240" w:lineRule="auto"/>
      </w:pPr>
      <w:r>
        <w:separator/>
      </w:r>
    </w:p>
  </w:footnote>
  <w:footnote w:type="continuationSeparator" w:id="0">
    <w:p w:rsidR="00B3782B" w:rsidRDefault="00B3782B" w:rsidP="004C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291505"/>
      <w:docPartObj>
        <w:docPartGallery w:val="Page Numbers (Top of Page)"/>
        <w:docPartUnique/>
      </w:docPartObj>
    </w:sdtPr>
    <w:sdtEndPr/>
    <w:sdtContent>
      <w:p w:rsidR="004C1CAC" w:rsidRDefault="000F61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CAC" w:rsidRDefault="004C1C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0D"/>
    <w:multiLevelType w:val="multilevel"/>
    <w:tmpl w:val="CB840C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1136"/>
    <w:multiLevelType w:val="multilevel"/>
    <w:tmpl w:val="F4B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37348"/>
    <w:multiLevelType w:val="multilevel"/>
    <w:tmpl w:val="A96E82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93A"/>
    <w:multiLevelType w:val="multilevel"/>
    <w:tmpl w:val="46D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27"/>
    <w:rsid w:val="00005666"/>
    <w:rsid w:val="00012120"/>
    <w:rsid w:val="00015B54"/>
    <w:rsid w:val="00034970"/>
    <w:rsid w:val="00034F49"/>
    <w:rsid w:val="000651EC"/>
    <w:rsid w:val="00075EAD"/>
    <w:rsid w:val="0008518D"/>
    <w:rsid w:val="00090D9B"/>
    <w:rsid w:val="000A3768"/>
    <w:rsid w:val="000C43C5"/>
    <w:rsid w:val="000E4DE3"/>
    <w:rsid w:val="000E67DE"/>
    <w:rsid w:val="000F61AA"/>
    <w:rsid w:val="00124F53"/>
    <w:rsid w:val="001272CC"/>
    <w:rsid w:val="001365B6"/>
    <w:rsid w:val="00141174"/>
    <w:rsid w:val="001849CA"/>
    <w:rsid w:val="001E3A70"/>
    <w:rsid w:val="00214C2C"/>
    <w:rsid w:val="002151E7"/>
    <w:rsid w:val="002243B6"/>
    <w:rsid w:val="00243938"/>
    <w:rsid w:val="00245E7D"/>
    <w:rsid w:val="00250674"/>
    <w:rsid w:val="0027784C"/>
    <w:rsid w:val="0029061C"/>
    <w:rsid w:val="00296C2D"/>
    <w:rsid w:val="002A6D0E"/>
    <w:rsid w:val="002C23DA"/>
    <w:rsid w:val="002D0BCE"/>
    <w:rsid w:val="002E16AC"/>
    <w:rsid w:val="00300494"/>
    <w:rsid w:val="003050CA"/>
    <w:rsid w:val="00306F18"/>
    <w:rsid w:val="003175FB"/>
    <w:rsid w:val="00320ECD"/>
    <w:rsid w:val="00325D8C"/>
    <w:rsid w:val="003706DB"/>
    <w:rsid w:val="003726A9"/>
    <w:rsid w:val="003B665E"/>
    <w:rsid w:val="003E2373"/>
    <w:rsid w:val="003F148E"/>
    <w:rsid w:val="0045089D"/>
    <w:rsid w:val="00462838"/>
    <w:rsid w:val="004A33F4"/>
    <w:rsid w:val="004B3FF4"/>
    <w:rsid w:val="004C1CAC"/>
    <w:rsid w:val="004E0EE7"/>
    <w:rsid w:val="004E5CB9"/>
    <w:rsid w:val="004F4E18"/>
    <w:rsid w:val="005610A2"/>
    <w:rsid w:val="00571AF3"/>
    <w:rsid w:val="005C3937"/>
    <w:rsid w:val="006579BA"/>
    <w:rsid w:val="00676676"/>
    <w:rsid w:val="00695D59"/>
    <w:rsid w:val="006A6344"/>
    <w:rsid w:val="006B41CD"/>
    <w:rsid w:val="006C2464"/>
    <w:rsid w:val="006C6392"/>
    <w:rsid w:val="00713BDD"/>
    <w:rsid w:val="007231E6"/>
    <w:rsid w:val="00733564"/>
    <w:rsid w:val="007E474D"/>
    <w:rsid w:val="007E6728"/>
    <w:rsid w:val="00834416"/>
    <w:rsid w:val="00837D80"/>
    <w:rsid w:val="00864BBE"/>
    <w:rsid w:val="00867BDB"/>
    <w:rsid w:val="008809BC"/>
    <w:rsid w:val="008A369A"/>
    <w:rsid w:val="008D5BA9"/>
    <w:rsid w:val="008D7FD2"/>
    <w:rsid w:val="009025D7"/>
    <w:rsid w:val="009026CA"/>
    <w:rsid w:val="00923E95"/>
    <w:rsid w:val="00926019"/>
    <w:rsid w:val="00934261"/>
    <w:rsid w:val="00990E3D"/>
    <w:rsid w:val="009C03CB"/>
    <w:rsid w:val="009C6E0C"/>
    <w:rsid w:val="009E1892"/>
    <w:rsid w:val="00A06213"/>
    <w:rsid w:val="00A229CC"/>
    <w:rsid w:val="00A31E74"/>
    <w:rsid w:val="00A62F79"/>
    <w:rsid w:val="00A72926"/>
    <w:rsid w:val="00A87DAB"/>
    <w:rsid w:val="00A92395"/>
    <w:rsid w:val="00AF5987"/>
    <w:rsid w:val="00AF62F5"/>
    <w:rsid w:val="00AF7CFD"/>
    <w:rsid w:val="00B057A5"/>
    <w:rsid w:val="00B23AB2"/>
    <w:rsid w:val="00B25943"/>
    <w:rsid w:val="00B262E9"/>
    <w:rsid w:val="00B2678F"/>
    <w:rsid w:val="00B3782B"/>
    <w:rsid w:val="00B50753"/>
    <w:rsid w:val="00B666D1"/>
    <w:rsid w:val="00B866EC"/>
    <w:rsid w:val="00BB005F"/>
    <w:rsid w:val="00BB7FA0"/>
    <w:rsid w:val="00BD32EC"/>
    <w:rsid w:val="00BE158A"/>
    <w:rsid w:val="00BF6640"/>
    <w:rsid w:val="00C15F0E"/>
    <w:rsid w:val="00C23015"/>
    <w:rsid w:val="00C93EAB"/>
    <w:rsid w:val="00CD76C3"/>
    <w:rsid w:val="00D128CA"/>
    <w:rsid w:val="00D31177"/>
    <w:rsid w:val="00D31F10"/>
    <w:rsid w:val="00D455A6"/>
    <w:rsid w:val="00D53950"/>
    <w:rsid w:val="00D64501"/>
    <w:rsid w:val="00D92116"/>
    <w:rsid w:val="00DC4DF5"/>
    <w:rsid w:val="00DF35C7"/>
    <w:rsid w:val="00DF4D55"/>
    <w:rsid w:val="00E07297"/>
    <w:rsid w:val="00E10F25"/>
    <w:rsid w:val="00E22570"/>
    <w:rsid w:val="00E34452"/>
    <w:rsid w:val="00E62D27"/>
    <w:rsid w:val="00E902C5"/>
    <w:rsid w:val="00EA6C7C"/>
    <w:rsid w:val="00EF5475"/>
    <w:rsid w:val="00EF7AA5"/>
    <w:rsid w:val="00F06E48"/>
    <w:rsid w:val="00F225D1"/>
    <w:rsid w:val="00F2265C"/>
    <w:rsid w:val="00F33F27"/>
    <w:rsid w:val="00F35204"/>
    <w:rsid w:val="00F379E6"/>
    <w:rsid w:val="00F61810"/>
    <w:rsid w:val="00F65DE4"/>
    <w:rsid w:val="00F8611F"/>
    <w:rsid w:val="00FC0AD9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2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">
    <w:name w:val="label"/>
    <w:basedOn w:val="a0"/>
    <w:rsid w:val="002C23DA"/>
  </w:style>
  <w:style w:type="character" w:styleId="a4">
    <w:name w:val="Hyperlink"/>
    <w:basedOn w:val="a0"/>
    <w:uiPriority w:val="99"/>
    <w:unhideWhenUsed/>
    <w:rsid w:val="00E34452"/>
    <w:rPr>
      <w:color w:val="0000FF"/>
      <w:u w:val="single"/>
    </w:rPr>
  </w:style>
  <w:style w:type="character" w:customStyle="1" w:styleId="blk">
    <w:name w:val="blk"/>
    <w:basedOn w:val="a0"/>
    <w:rsid w:val="00E34452"/>
  </w:style>
  <w:style w:type="paragraph" w:styleId="a5">
    <w:name w:val="List Paragraph"/>
    <w:aliases w:val="Источник"/>
    <w:basedOn w:val="a"/>
    <w:uiPriority w:val="34"/>
    <w:qFormat/>
    <w:rsid w:val="00733564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C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CAC"/>
  </w:style>
  <w:style w:type="paragraph" w:styleId="a8">
    <w:name w:val="footer"/>
    <w:basedOn w:val="a"/>
    <w:link w:val="a9"/>
    <w:uiPriority w:val="99"/>
    <w:semiHidden/>
    <w:unhideWhenUsed/>
    <w:rsid w:val="004C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2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">
    <w:name w:val="label"/>
    <w:basedOn w:val="a0"/>
    <w:rsid w:val="002C23DA"/>
  </w:style>
  <w:style w:type="character" w:styleId="a4">
    <w:name w:val="Hyperlink"/>
    <w:basedOn w:val="a0"/>
    <w:uiPriority w:val="99"/>
    <w:unhideWhenUsed/>
    <w:rsid w:val="00E34452"/>
    <w:rPr>
      <w:color w:val="0000FF"/>
      <w:u w:val="single"/>
    </w:rPr>
  </w:style>
  <w:style w:type="character" w:customStyle="1" w:styleId="blk">
    <w:name w:val="blk"/>
    <w:basedOn w:val="a0"/>
    <w:rsid w:val="00E34452"/>
  </w:style>
  <w:style w:type="paragraph" w:styleId="a5">
    <w:name w:val="List Paragraph"/>
    <w:aliases w:val="Источник"/>
    <w:basedOn w:val="a"/>
    <w:uiPriority w:val="34"/>
    <w:qFormat/>
    <w:rsid w:val="00733564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C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CAC"/>
  </w:style>
  <w:style w:type="paragraph" w:styleId="a8">
    <w:name w:val="footer"/>
    <w:basedOn w:val="a"/>
    <w:link w:val="a9"/>
    <w:uiPriority w:val="99"/>
    <w:semiHidden/>
    <w:unhideWhenUsed/>
    <w:rsid w:val="004C1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3CAAC-F6ED-437B-8DC5-362AD63C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Marchenko</cp:lastModifiedBy>
  <cp:revision>2</cp:revision>
  <dcterms:created xsi:type="dcterms:W3CDTF">2017-10-11T10:56:00Z</dcterms:created>
  <dcterms:modified xsi:type="dcterms:W3CDTF">2017-10-11T10:56:00Z</dcterms:modified>
</cp:coreProperties>
</file>