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E8B" w:rsidRDefault="00904E8B" w:rsidP="00904E8B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Сотрудники донского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в качестве экспертов приняли участие в мероприятии для застройщиков региона. Организатором в</w:t>
      </w:r>
      <w:r>
        <w:rPr>
          <w:rFonts w:cs="Arial"/>
          <w:color w:val="000000"/>
          <w:sz w:val="24"/>
          <w:szCs w:val="24"/>
          <w:shd w:val="clear" w:color="auto" w:fill="FFFFFF"/>
        </w:rPr>
        <w:t>ыступил ростовский филиал банка</w:t>
      </w: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ВТБ.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>На встрече рассматривались особенности электронных сервисов экосистемы недвижимости «Метр квадратный» и программы поддержки банка ВТБ для строительной отрасли.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Большой блок мероприятий был посвящен теме взаимодействия Управления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по Ростовской области с профессиональными участниками рынка недвижимости. Развитие партнерских отношений с представителями профессионального сообщества, эффективное взаимодействие с целью быстрого и качественного оформления документов на недвижимость остаются одними из приоритетных задач донского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Начальник отдела координации и анализа деятельности в учетно-регистрационной сфере регионального Управления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Надежда Гордиенко подробно рассказала о стандартах электронного взаимодействия с кредитными организациями, преимуществах электронной регистрации, возможностях электронных сервисов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- Ростовская область занимает лидирующие позиции среди субъектов Российской Федерации по регистрации застройщиками прав участников долевого строительства </w:t>
      </w:r>
      <w:proofErr w:type="gram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электронном </w:t>
      </w:r>
      <w:proofErr w:type="gram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>. В этом году уже зарегистрировано более 2 тыс. таких прав, для сравнения за 2021 год было зарегистрировано 1400 прав. Сегодня для нас важно продолжить эту работу и в целом увеличить процент электронного взаимодействия с банками и с застройщиками, - отметила Надежда Гордиенко.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Далее в рамках дискуссии на вопросы представителей профессионального сообщества застройщиков ответил заместитель </w:t>
      </w:r>
      <w:proofErr w:type="gram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начальника отдела государственной регистрации недвижимости Управления</w:t>
      </w:r>
      <w:proofErr w:type="gram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по Ростовской области Константин Лыков.</w:t>
      </w:r>
    </w:p>
    <w:p w:rsidR="00F1588D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Завершилось мероприятие вручением благодарственного письма руководителя управления по работе с застройщиками в экосистеме недвижимости «Метр квадратный» в адрес Управления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по Ростовской области за активное и плодотворное сотрудничество.</w:t>
      </w:r>
    </w:p>
    <w:p w:rsidR="00904E8B" w:rsidRPr="00C21D11" w:rsidRDefault="00904E8B" w:rsidP="00904E8B">
      <w:pPr>
        <w:spacing w:after="0"/>
        <w:ind w:firstLine="708"/>
        <w:jc w:val="both"/>
        <w:rPr>
          <w:rFonts w:cs="Arial"/>
          <w:color w:val="000000"/>
          <w:shd w:val="clear" w:color="auto" w:fill="FFFFFF"/>
        </w:rPr>
      </w:pP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Контакты для СМИ:</w:t>
      </w:r>
    </w:p>
    <w:p w:rsidR="00C21D11" w:rsidRPr="00C21D11" w:rsidRDefault="00C21D11" w:rsidP="00C21D11">
      <w:pPr>
        <w:spacing w:after="0"/>
        <w:ind w:firstLine="708"/>
        <w:jc w:val="both"/>
      </w:pP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 xml:space="preserve">Пресс-служба Управления </w:t>
      </w:r>
      <w:proofErr w:type="spellStart"/>
      <w:r w:rsidRPr="00C21D11">
        <w:t>Росреестра</w:t>
      </w:r>
      <w:proofErr w:type="spellEnd"/>
      <w:r w:rsidRPr="00C21D11">
        <w:t xml:space="preserve"> по Ростовской области</w:t>
      </w: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Татьяна Фатеева</w:t>
      </w: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8-938-169-55-69</w:t>
      </w: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FateevaTA@r61.rosreestr.ru</w:t>
      </w:r>
    </w:p>
    <w:p w:rsidR="00904E8B" w:rsidRPr="00C21D11" w:rsidRDefault="00C21D11" w:rsidP="00C21D11">
      <w:pPr>
        <w:spacing w:after="0"/>
        <w:ind w:firstLine="708"/>
        <w:jc w:val="both"/>
      </w:pPr>
      <w:r w:rsidRPr="00C21D11">
        <w:t>www.rosreestr.gov.ru</w:t>
      </w:r>
    </w:p>
    <w:sectPr w:rsidR="00904E8B" w:rsidRPr="00C21D11" w:rsidSect="00F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7F"/>
    <w:rsid w:val="002B437F"/>
    <w:rsid w:val="003836E1"/>
    <w:rsid w:val="0090149B"/>
    <w:rsid w:val="00904E8B"/>
    <w:rsid w:val="00C21D11"/>
    <w:rsid w:val="00F1588D"/>
    <w:rsid w:val="00F4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2022-05-18T05:47:00Z</cp:lastPrinted>
  <dcterms:created xsi:type="dcterms:W3CDTF">2022-05-18T09:09:00Z</dcterms:created>
  <dcterms:modified xsi:type="dcterms:W3CDTF">2022-05-18T09:09:00Z</dcterms:modified>
</cp:coreProperties>
</file>