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4" w:rsidRDefault="003030AA" w:rsidP="00E74EE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3030AA" w:rsidRPr="003030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A9" w:rsidRPr="00771492" w:rsidRDefault="003030AA" w:rsidP="007272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92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77149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1492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771492" w:rsidRPr="00771492">
        <w:rPr>
          <w:rFonts w:ascii="Times New Roman" w:hAnsi="Times New Roman" w:cs="Times New Roman"/>
          <w:b/>
          <w:sz w:val="28"/>
          <w:szCs w:val="28"/>
        </w:rPr>
        <w:t>провели</w:t>
      </w:r>
      <w:r w:rsidRPr="00771492">
        <w:rPr>
          <w:rFonts w:ascii="Times New Roman" w:hAnsi="Times New Roman" w:cs="Times New Roman"/>
          <w:b/>
          <w:sz w:val="28"/>
          <w:szCs w:val="28"/>
        </w:rPr>
        <w:t xml:space="preserve"> заседание апелляционной комиссии</w:t>
      </w:r>
    </w:p>
    <w:p w:rsidR="00771492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ноября в Управлении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 состоялось заседание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771492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заседании приняли участие заместитель руководителя Управления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области, председатель апелляционной комиссии Е.В. Кубрак, начальник отдела регистрации арестов Управления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области, секретарь апелляционной комиссии Е.В. Цыганкова, заместитель начальника отдела правового обеспечения Управления А.С. Мирошниченко,</w:t>
      </w:r>
      <w:r w:rsidRPr="00771492">
        <w:rPr>
          <w:rFonts w:ascii="Times New Roman" w:hAnsi="Times New Roman" w:cs="Times New Roman"/>
          <w:sz w:val="28"/>
          <w:szCs w:val="28"/>
        </w:rPr>
        <w:br/>
      </w: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геодезического отдела МУП «БТИ» г. Батайска Е.В. Грязнова,</w:t>
      </w:r>
      <w:r w:rsidRPr="00771492">
        <w:rPr>
          <w:rFonts w:ascii="Times New Roman" w:hAnsi="Times New Roman" w:cs="Times New Roman"/>
          <w:sz w:val="28"/>
          <w:szCs w:val="28"/>
        </w:rPr>
        <w:br/>
      </w: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ООО «Октябрьский кадастровый центр» К.Н. Дьяченко.</w:t>
      </w:r>
      <w:proofErr w:type="gramEnd"/>
    </w:p>
    <w:p w:rsidR="000929E5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рассмотрела 6 заявлений. По всем заявлениям были приняты решения об отклонении.</w:t>
      </w:r>
    </w:p>
    <w:p w:rsidR="006E4604" w:rsidRDefault="006E4604" w:rsidP="001077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107769" w:rsidRPr="00771492" w:rsidRDefault="00107769" w:rsidP="001077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 w:rsidSect="008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F"/>
    <w:rsid w:val="000429CA"/>
    <w:rsid w:val="000929E5"/>
    <w:rsid w:val="00107769"/>
    <w:rsid w:val="00154A4D"/>
    <w:rsid w:val="00267623"/>
    <w:rsid w:val="002D3692"/>
    <w:rsid w:val="003030AA"/>
    <w:rsid w:val="003137E4"/>
    <w:rsid w:val="00334E00"/>
    <w:rsid w:val="00463E39"/>
    <w:rsid w:val="004C2668"/>
    <w:rsid w:val="005535ED"/>
    <w:rsid w:val="0056670F"/>
    <w:rsid w:val="005F4DA2"/>
    <w:rsid w:val="00651893"/>
    <w:rsid w:val="006E4604"/>
    <w:rsid w:val="00727225"/>
    <w:rsid w:val="00771492"/>
    <w:rsid w:val="007B1F3C"/>
    <w:rsid w:val="007B3226"/>
    <w:rsid w:val="00821F7F"/>
    <w:rsid w:val="0082217F"/>
    <w:rsid w:val="00826549"/>
    <w:rsid w:val="0089591A"/>
    <w:rsid w:val="00975276"/>
    <w:rsid w:val="00977D67"/>
    <w:rsid w:val="009B000F"/>
    <w:rsid w:val="00B33F4F"/>
    <w:rsid w:val="00B95125"/>
    <w:rsid w:val="00BB0107"/>
    <w:rsid w:val="00BF1235"/>
    <w:rsid w:val="00C65FA9"/>
    <w:rsid w:val="00C74775"/>
    <w:rsid w:val="00D01044"/>
    <w:rsid w:val="00DA0087"/>
    <w:rsid w:val="00DD1ACD"/>
    <w:rsid w:val="00E407E9"/>
    <w:rsid w:val="00E74EEE"/>
    <w:rsid w:val="00E97592"/>
    <w:rsid w:val="00EC0ACC"/>
    <w:rsid w:val="00FB3205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2022-12-02T09:45:00Z</dcterms:created>
  <dcterms:modified xsi:type="dcterms:W3CDTF">2022-12-02T09:45:00Z</dcterms:modified>
</cp:coreProperties>
</file>