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80" w:rsidRPr="00EE40D7" w:rsidRDefault="00727980" w:rsidP="00727980">
      <w:pPr>
        <w:ind w:left="68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№1   </w:t>
      </w:r>
    </w:p>
    <w:p w:rsidR="00727980" w:rsidRPr="00EE40D7" w:rsidRDefault="00727980" w:rsidP="00727980">
      <w:pPr>
        <w:ind w:left="68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</w:t>
      </w:r>
    </w:p>
    <w:p w:rsidR="00727980" w:rsidRPr="00EE40D7" w:rsidRDefault="00727980" w:rsidP="00727980">
      <w:pPr>
        <w:ind w:left="68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города  </w:t>
      </w:r>
    </w:p>
    <w:p w:rsidR="00727980" w:rsidRPr="00EE40D7" w:rsidRDefault="00727980" w:rsidP="00727980">
      <w:pPr>
        <w:ind w:left="68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>
        <w:rPr>
          <w:rFonts w:ascii="Arial" w:hAnsi="Arial"/>
          <w:sz w:val="24"/>
        </w:rPr>
        <w:t xml:space="preserve">20.09.2013.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>
        <w:rPr>
          <w:rFonts w:ascii="Arial" w:eastAsia="Calibri" w:hAnsi="Arial" w:cs="Arial"/>
          <w:sz w:val="24"/>
          <w:szCs w:val="24"/>
          <w:lang w:eastAsia="en-US"/>
        </w:rPr>
        <w:t>1144</w:t>
      </w:r>
    </w:p>
    <w:p w:rsidR="00727980" w:rsidRPr="00EE40D7" w:rsidRDefault="00727980" w:rsidP="0072798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27980" w:rsidRPr="00EE40D7" w:rsidRDefault="00727980" w:rsidP="0072798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27980" w:rsidRPr="00EE40D7" w:rsidRDefault="00727980" w:rsidP="0072798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27980" w:rsidRPr="00EE40D7" w:rsidRDefault="00727980" w:rsidP="0072798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E40D7">
        <w:rPr>
          <w:rFonts w:ascii="Arial" w:hAnsi="Arial" w:cs="Arial"/>
          <w:bCs/>
          <w:sz w:val="24"/>
          <w:szCs w:val="24"/>
        </w:rPr>
        <w:t>Порядок</w:t>
      </w:r>
    </w:p>
    <w:p w:rsidR="00727980" w:rsidRPr="00EE40D7" w:rsidRDefault="00727980" w:rsidP="0072798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E40D7">
        <w:rPr>
          <w:rFonts w:ascii="Arial" w:hAnsi="Arial" w:cs="Arial"/>
          <w:bCs/>
          <w:sz w:val="24"/>
          <w:szCs w:val="24"/>
        </w:rPr>
        <w:t>разработки, реализации и оценки эффективности муниципальных программ</w:t>
      </w:r>
    </w:p>
    <w:p w:rsidR="00727980" w:rsidRPr="00EE40D7" w:rsidRDefault="00727980" w:rsidP="0072798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E40D7">
        <w:rPr>
          <w:rFonts w:ascii="Arial" w:hAnsi="Arial" w:cs="Arial"/>
          <w:bCs/>
          <w:sz w:val="24"/>
          <w:szCs w:val="24"/>
        </w:rPr>
        <w:t>города Новошахтинска</w:t>
      </w:r>
    </w:p>
    <w:p w:rsidR="00727980" w:rsidRPr="00EE40D7" w:rsidRDefault="00727980" w:rsidP="0072798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E40D7">
        <w:rPr>
          <w:rFonts w:ascii="Arial" w:hAnsi="Arial" w:cs="Arial"/>
          <w:bCs/>
          <w:sz w:val="24"/>
          <w:szCs w:val="24"/>
        </w:rPr>
        <w:t>(далее – Порядок)</w:t>
      </w:r>
    </w:p>
    <w:p w:rsidR="00727980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7980" w:rsidRPr="00EE40D7" w:rsidRDefault="00727980" w:rsidP="007279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Общие положения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1.1. Настоящий Порядок определяет правила разработки, реализации и оценки э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ф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фективности муниципальных программ города Новошахтинска, а также контроля за ходом их реализации.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1.2. Понятия, используемые в настоящем Порядке: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муниципальная программа города Новошахтинска (далее – муниципальная программа) – система мероприятий (взаимоувязанных по задачам, срокам ос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ществления и ресурсам),  направленных на решение задач в сфере социально-экономического разв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тия города Новошахтинска, определенных 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тратегией социально-экономического развития города 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вошахтинска на период до 2020 года;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подпрограмма муниципальной  программы – взаимоувязанные по целям, срокам и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сурсам мероприятия, выделенные исходя из масштаба и сложности задач, решаемых в 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ках муниципальной программы;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ответственный исполнитель муниципальной программы – отраслевой (функци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нальный) орган, структурное подразделение Администрации города, муниципальное учреждение города, определенные  Администрацией города  ответственными за разр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ботку, реализацию и оценку эффективности муниципальной программы, обеспечивающие взаимодействие 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исполнителей и участников муниципальной программы;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соисполнитель муниципальной программы – отраслевой (функциональный) орган,  структурное подразделение Администрации города,  муниципальное учреждение города, являющиеся ответственными за разработку, реализацию и оценку эффективности подпрограмм, входящих в состав муниципальной програ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участник муниципальной  программы – отраслевой (функциональный) орган,  структурное подразделение Администрации города и учреждение, предприятие, орган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зация  города,  участвующие в реализации одного или нескольких мероприятий подпр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граммы,  входящих в состав муниципальных программ, не являющиеся соисполнител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ми.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1.3. Муниципальная программа включает в себя подпрограммы, </w:t>
      </w:r>
      <w:r w:rsidRPr="005C2BB7">
        <w:rPr>
          <w:rFonts w:ascii="Arial" w:eastAsia="Calibri" w:hAnsi="Arial" w:cs="Arial"/>
          <w:sz w:val="24"/>
          <w:szCs w:val="24"/>
          <w:lang w:eastAsia="en-US"/>
        </w:rPr>
        <w:t>содержащие, 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том числе основные мероприятия и мероприятия подпрограмм, проводимые ответстве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ным исполнителем, соисполнителями и участниками муниципальной программы, и утвержд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ется постановлением Администрации города.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1.4. Разработка, формирование и реализация подпрограммы осуществляется в рамках муниципальной программы на основании положений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настоящего Порядка и </w:t>
      </w:r>
      <w:r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тодических рекомендаций по разработке и реализации муниципальных программ города Новошахтинска  в соответствии с приложением № 1 к настоящему Порядку (далее - методические рекоме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дации).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1.5. Не допускается внесение в муниципальную программу мероприятий, анал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гичных предусмотренным в других муниципальных  программах. </w:t>
      </w:r>
    </w:p>
    <w:p w:rsidR="00727980" w:rsidRPr="00EE40D7" w:rsidRDefault="00727980" w:rsidP="007279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2. Требования к содержанию муниципальной  программы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2.1. Муниципальная программа разрабатывается исходя из положений 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тратегии 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циально-экономического развития города Новошахтинска на период до 2020 года,  в соответствии с федеральными, областными, муниципальными нормативными правов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ми актами.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2.2. Период реализации муниципальной программы не должен превышать период действия стратегии социально-экономического развития города Новошахтинска на пер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од до 2020 года.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2.3. Муниципальная  программа содержит: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паспорт муниципальной  программы города Новошахтинска по форме согласно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ложению  №1 к настоящему Порядку;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характеристику текущего состояния соответствующей сферы социально-экономического развития города, показатели и анализ социальных, финансово-экономических и прочих рисков реализации муниципальной программы;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описание целей и задач муниципальной  программы, прогноз развития соответствующей сферы социально-экономического развития города и планиру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мые показатели по итогам реализации муниципальной программы;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прогноз конечных результатов муниципальной программы, характеризующих цел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вое состояние (изменение состояния) уровня и качества жизни насел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ния, социальной сферы, экономики, общественной безопасности, степени реализации других обществе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 значимых интересов и потребностей в соответств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ющей сфере;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сроки реализации муниципальной  программы в целом, контрольные этапы и сроки их реализации с указанием промежуточных показателей;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перечень основных мероприятий и мероприятий муниципальной  программы с ук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занием сроков их реализации и ожидаемых результатов, перечни инвестиционных прое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тов (объекты строительства, реконструкции, капитального ремонта, находящиеся в 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ниципальной  собственности), сведения о порядке сбора информации и методике расч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та показателя (индикатора) муниципальной программы, а также иные сведения в соответствии с методическими рекоме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дациями;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перечень целевых индикаторов и показателей муниципальной  программы с расшифровкой плановых значений по годам ее реализации, а также свед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ния о взаимосвязи мероприятий и результатов их выполнения с обобщенными целевыми индикаторами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ной  программы;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информацию по ресурсному обеспечению муниципальной программы за счет средств бюджета города,  а также при наличии средств федерального и областного бю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жетов и внебюджетных источников (с расшифровкой по подпрограммам, основным мер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приятиям подпрограмм, мероприятиям подпрограмм,  главным распорядителям бюдже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ных средств, а также по годам реализации муниципальной программы);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описание мер муниципального  регулирования и управления рисками с целью минимизации их влияния на достижение целей муниципальной  програ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методику оценки эффективности муниципальной  программы;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  <w:t>порядок взаимодействия ответственных исполнителей, соисполнителей, участн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ков муниципальной программы по вопросам разработки, реализации и оценки эффекти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ности муниципальной  программ;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прогноз сводных показателей муниципальных заданий по этапам реализации 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ниципальной программы (в случае оказания муниципальными  учреждениями госуда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ственных  и муниципальных услуг юридическим и (или) физическим лицам);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граммы с финансовой оценкой по этапам ее реализации (в случае их использования);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объем ассигнований, имеющий документальное подтверждение участников муниципальной программы, обеспечивающих дополнительные источники ф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нансирования (в случае реализации отдельных мероприятий муниципальной программы за счет внебюджетных 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точников финансирования).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2.4. Целевые индикаторы и показатели муниципальной  программы должны кол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чественно характеризовать ход ее реализации, решение задач и достижение целей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пальной программы, а также: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отражать специфику развития конкретной сферы деятельности, проблем и задач, на решение которых направлена реализация муниципальной програ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иметь количественное значение;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непосредственно зависеть от решения поставленных задач и реализации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пальной программы;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отвечать иным требованиям, определяемым в соответствии с методическими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комендациями.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2.5. В перечень целевых индикаторов и показателей муниципальной  программы подлежат включению показатели, значения которых удовлетворяют одному из следующих усл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вий: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определяются на основе данных государственного</w:t>
      </w:r>
      <w:r w:rsidRPr="00EE40D7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(муниципального)</w:t>
      </w:r>
      <w:r w:rsidRPr="00EE40D7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статистич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ского наблюдения;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рассчитываются по методикам, включенным в состав муниципальной  программы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2.6. 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ции муниципальной  программы формируются при условии наличия проектной (сметной) документации и положительного заключения государственной (негосударственной) эк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пертизы или при наличии в муниципальной  программе ассигнований на разработку проектной (сметной) 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кументации.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7980" w:rsidRPr="00EE40D7" w:rsidRDefault="00727980" w:rsidP="007279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3. Основание и этапы разработки муниципальной  программы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3.1. Разработка муниципальной  программы осуществляется на основании перечня муниципальных  программ, утверждаемого постановлением Админ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страции города.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Перечень муниципальных программ формируется в соответствии с приоритетами социально-экономического развития города, определенными стратег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ей социально-экономического развития города на период до 2020 года.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3.2. Перечень муниципальной  программы содержит: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наименование муниципальн</w:t>
      </w:r>
      <w:r>
        <w:rPr>
          <w:rFonts w:ascii="Arial" w:eastAsia="Calibri" w:hAnsi="Arial" w:cs="Arial"/>
          <w:sz w:val="24"/>
          <w:szCs w:val="24"/>
          <w:lang w:eastAsia="en-US"/>
        </w:rPr>
        <w:t>ой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программ</w:t>
      </w:r>
      <w:r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ответственных исполнителей муниципальных  программ;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основные направления реализации муниципальных программ.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  <w:t>3.3. Внесение изменений в перечень муниципальных  программ осуществляется отделом экономики Администрации города в недельный срок со дня принятия отве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ственным исполнителем муниципальной  программы  решения о целесообразности 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работки муниципальной  программы, согласованного с куриру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щим заместителем Главы Администрации города, но не позднее 1 августа текущего финансового года. </w:t>
      </w:r>
    </w:p>
    <w:p w:rsidR="00727980" w:rsidRPr="00EE40D7" w:rsidRDefault="00727980" w:rsidP="00727980">
      <w:pPr>
        <w:widowControl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sub_1015"/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3.4.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Решение о целесообразности разработки муниципальной программы принимается по результатам оценки планируемой эффективности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ной программы, которая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г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рода. </w:t>
      </w:r>
      <w:bookmarkStart w:id="1" w:name="sub_1016"/>
      <w:bookmarkEnd w:id="0"/>
    </w:p>
    <w:p w:rsidR="00727980" w:rsidRPr="00EE40D7" w:rsidRDefault="00727980" w:rsidP="00727980">
      <w:pPr>
        <w:widowControl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3.5.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ализации целевых индикаторов и показателей муниципальной программы, а также меропр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ятий. </w:t>
      </w:r>
    </w:p>
    <w:p w:rsidR="00727980" w:rsidRPr="00EE40D7" w:rsidRDefault="00727980" w:rsidP="00727980">
      <w:pPr>
        <w:widowControl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 качестве основных критериев планируемой эффективности реализации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пальной программы, требования к которым определяются в соответствии с методическими рекоме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дациями, применяются:</w:t>
      </w:r>
    </w:p>
    <w:p w:rsidR="00727980" w:rsidRPr="00EE40D7" w:rsidRDefault="00727980" w:rsidP="00727980">
      <w:pPr>
        <w:widowControl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" w:name="sub_10161"/>
      <w:bookmarkEnd w:id="1"/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критерии экономической эффективности, учитывающие оценку вклада в эконом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ческое развитие города, оценку влияния ожидаемых результатов муниципальной программы на 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личные сферы экономики города;</w:t>
      </w:r>
    </w:p>
    <w:p w:rsidR="00727980" w:rsidRPr="00EE40D7" w:rsidRDefault="00727980" w:rsidP="00727980">
      <w:pPr>
        <w:widowControl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" w:name="sub_10162"/>
      <w:bookmarkEnd w:id="2"/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ражены в стоимостной оценке;</w:t>
      </w:r>
    </w:p>
    <w:p w:rsidR="00727980" w:rsidRPr="00EE40D7" w:rsidRDefault="00727980" w:rsidP="00727980">
      <w:pPr>
        <w:widowControl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критерии бюджетной эффективности, учитывающие необходимость достижения зада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ма средств.</w:t>
      </w:r>
    </w:p>
    <w:bookmarkEnd w:id="3"/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3.6.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мендациями. </w:t>
      </w:r>
    </w:p>
    <w:p w:rsidR="00727980" w:rsidRPr="00EE40D7" w:rsidRDefault="00727980" w:rsidP="0072798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3.7. Проект постановления Администрации города об утверждении муниципальной программы подлежит обязательному согласованию с отделом экон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мики Администрации города и финансовым отделом Администрации города.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Состав материалов, представляемых с проектом постановления Администрации города  об утверждении муниципальной  программы, указан в п.2.1.  методических рек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мендаций.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3.8. Ответственный исполнитель муниципальной  программы на этапе согласов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ния проекта постановления Администрации города об утверждении муниципальной 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 или внесении изменений в действующую муниципальную  программу по каждому инвестиционному проекту (объекту строительства, реко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струкции, капитального ремонта, находящемуся в муниципальной  собственности), включаемому в муниципальную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грамму, представляет в отдел экономики Администрации города  документы, устано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ленные Порядком формирования инвестиционных проектов капитального строительства, реконструкции и капитального ремонта объектов, находящихся в муниципальной со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ственности, утвержденным постановлением  Администрации города  14.09.2012. № 989 «О порядке формирования инвестиционных проектов капитального строительства,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конструкции и капитального ремонта объектов, находящихся в муниципальной собстве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ности города Новошахтинска, и порядке формирования и реализации инвестиционной программы города».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FF0000"/>
          <w:sz w:val="24"/>
          <w:szCs w:val="24"/>
          <w:u w:val="single"/>
          <w:lang w:eastAsia="en-US"/>
        </w:rPr>
      </w:pPr>
    </w:p>
    <w:p w:rsidR="00727980" w:rsidRPr="00EE40D7" w:rsidRDefault="00727980" w:rsidP="007279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lastRenderedPageBreak/>
        <w:t>4. Финансовое обеспечение реализации муниципальных  программ.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4.1. Финансовое обеспечение реализации муниципальных  программ осуществл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ется за счет средств бюджета города и может осуществляться за счет средств фед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рального и областного бюджетов и внебюджетных источников.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Объем бюджетных ассигнований на финансовое обеспечение реализации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пальной программы утверждается решением Новошахтинской городской Думы о  бюдж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те города на очередной финансовый год и плановый период по соответствующей каждой муниципальной  программе целевой статье расходов бюджета города в соответствии с утверди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шим муниципальную программу постановлением Администрации города.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4.2. Муниципальные  программы, предлагаемые к финансированию, начиная с очередного финансового года, а также внесение изменений в ранее утвержденные мун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ципальные программы в части изменения объема бюджетных ассигнований на финансовое обеспечение реализации муниципальных 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грамм на очередной финансовый год и на плановый период, подлежат утверждению Администрацией города  не позднее 20 сентября текущего финансового года.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4.3. Муниципальные  программы подлежат приведению в соответствие с решением Новошахтинской городской Думы о  бюджете города на очередной финансовый год и на пл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новый период не позднее двух месяцев со дня вступления его в силу.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4.4. Муниципальные  программы подлежат приведению в соответствие с решением Новошахтинской городской Думы о внесении изменений в бюджет гор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да  о  бюджете на текущий финансовый год и на плановый период не позднее одного месяца со дня всту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ления его в силу.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7980" w:rsidRPr="00EE40D7" w:rsidRDefault="00727980" w:rsidP="007279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5. Управление и контроль реализации муниципальной программы</w:t>
      </w:r>
    </w:p>
    <w:p w:rsidR="00727980" w:rsidRPr="00EE40D7" w:rsidRDefault="00727980" w:rsidP="0072798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727980" w:rsidRPr="00EE40D7" w:rsidRDefault="00727980" w:rsidP="0072798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5.1. Руководитель отраслевого (функционального) органа Администрации города, определенного ответственным исполнителем муниципальной программы,  несет перс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нальную ответственность за текущее управление реализацией муниципальной програ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мы и конечные результаты, рациональное использование 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деляемых на ее выполнение финансовых средств, определяет формы и методы управления реализацией муниципальной 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граммы.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Руководитель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отраслевого (функционального) органа Администрации города, определенного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соисполнителем муниципальной  программы, несет персональную отве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ственность за текущее управление реализацией подпрограммы и конечные результаты, рациональное использование выделяемых на ее выпо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нение финансовых средств.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Руководитель участника муниципальной программы, 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являющегося отраслевым (функциональным) органом Администрации города, муниципальным учр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ждением,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несёт персональную ответственность за реализацию основного мероприятия, мероприятия программы и использование выделяемых на их 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полнение финансовых средств.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5.2. Заместители Главы Администрации города, управляющий </w:t>
      </w:r>
      <w:r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елами Админ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страции города, по курируемым направлениям, в случае, если ответственным исполн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телем, соисполнителем или участником муниципальной программы является подведо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ственное структурное подразделение Администрации города, несут персональную отве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ственность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за текущее управление реализацией муниципальной программы, подпр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граммы и конечные результаты, рациональное использование выделяемых на ее выпо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л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нение финансовых средств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  <w:t>5.3. Реализация муниципальной программы осуществляется в соответствии с пл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ном реализации муниципальной  программы (далее – план реализации), разрабатыва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мым на очередной финансовый год и содержащим перечень значимых контрольных 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бытий муниципальной  программы с указанием их сроков и ожидаемых результатов в 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ответствии с методическими рекомендациями.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мы.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План реализации утверждается распоряжением ответственного исполнителя 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ниципальной программы не позднее 5 рабочих дней со дня утверждения п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становлением Администрации города муниципальной  программы и далее ежегодно, не позднее 1 декабря тек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щего финансового года.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В случае принятия решения ответственным исполнителем муниципальной  программы по согласованию с соисполнителями и участниками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ной 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5.4. Контроль за исполнением муниципальных  программ осуществляется Админ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страцией города.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5.5. В целях обеспечения оперативного контроля за реализацией муниципальных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 ответственный исполнитель муниципальной программы: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5.5.1 вносит на рассмотрение Комиссии по обеспечению устойчивого социально-экономического развития города Новошахтинска (далее – Комиссия) 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чет об исполнении плана реализации по итогам: полугодия, 9 месяцев – до 15-го числа второго месяца, след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ющего за отчетным периодом; за год – до 1 марта года, следующего за отчетным.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Требования к отчету об исполнении плана реализации определяются методическими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комендациями;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5.5.2. ежеквартально, в срок до 15-го числа месяца, следующего за отчетным ква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талом, предоставляет в отдел экономики Администрации города сведения об использ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вании бюджета города, областного и федерального бюджетов, внебюджетных источн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ков на реализацию муниципальной программы по форме согласно таблице №15 методических рек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мендаций.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5.6. Отчет об исполнении плана реализации после рассмотрения на заседании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Комиссии подлежит размещению ответственным исполнителем муниципальной программы в течение 5 рабочих дней 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на официальном сайте Администрации города Новошахтинска в с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ти Интернет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5.7. Ответственный исполнитель муниципальной  программы по результатам 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смотрения Комиссией  о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тчета о реализации муниципальной программы за год 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подгота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ливает в соответствии с Регламентом работы Администрации города проект постановл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ния Администрации города об утверждении отчета о реализации муниципальной  программы за год (д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лее – годовой отчет) в срок до  1 мая года, следующего за отчетным.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5.8. Годовой отчет содержит: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конкретные результаты, достигнутые за отчетный период;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перечень мероприятий, выполненных и не выполненных (с указанием причин) в уст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новленные сроки;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анализ факторов, повлиявших на ход реализации муниципальной  программы;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  <w:t>данные об использовании бюджетных ассигнований и внебюджетных средств на 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полнение мероприятий;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сведения о достижении значений показателей (индикаторов) муниципальной 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граммы;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информацию о внесенных ответственным исполнителем изменениях в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пальную программу;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информацию о результатах оценки бюджетной эффективности муниципальной 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граммы;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пальной программы и корректировке целевых показателей реализации программы на текущий ф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нансовый год и плановый период);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иную информацию в соответствии с методическими указаниями.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5.9. Оценка эффективности реализации муниципальной программы проводится отве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ственным исполнителем в составе годового отчета в соответствии с методическими рек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мендациями.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5.10. По результатам оценки эффективности муниципальной программы Комисс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ей может быть принято решение о необходимости прекращения или об изменении, нач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ная с очередного финансового года, ранее утвержденной муниципальной  программы, в том числе необходимости изменения объема бюдже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ных ассигнований на финансовое обеспечение реализации муниципальной  программы.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5.11. В случае принятия Комиссией решения о необходимости прекращения или об изменении, начиная с очередного финансового года, ранее утвержденной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полнитель муниципальной  программы в месячный срок вносит соответствующий проект постановления Администр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ции города в порядке, установленном Регламентом работы Администрации гор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да.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5.12. Годовой отчет после принятия Администрацией города постановления о его утверждении подлежит размещению ответственным исполнителем муниципальной 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граммы не позднее 5 рабочих дней 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на официальном сайте Администрации города Новоша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х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тинска в сети Интернет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727980" w:rsidRPr="00EE40D7" w:rsidRDefault="00727980" w:rsidP="0072798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5.13. Внесение изменений в муниципальную программу осуществляется по иниц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ативе ответственного исполнителя,  либо соисполнителя (по согласованию с ответстве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ным исполнителем) на основании поручения Мэра города в порядке, установленном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гламентом работы Администрации города.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Обращение к Мэру города  с просьбой о разрешении на внесение изменений в 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ниципальные  программы подлежит согласованию в отделе экономики 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министрации города и финансовом отделе Администрации города с одновременным предоставлением пояснительной информации о вносимых изменениях, в том числе расчетов и обоснований по бюдже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ным ассигнованиям.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Ответственные исполнители муниципальных  программ вносят изменения в пост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новления Администрации города, утвердившие муниципальные  программы, по осно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ным мероприятиям и мероприятиям текущего финансового года и (или) планового периода в текущем финансовом году в соответствии с Регл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ментом работы Администрации города, за исключением изменений наименований мероприятий в случаях, установленных бюджетным закон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дательством.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5.14. В случае внесения в муниципальную  программу изменений, влияющих на параметры плана реализации, ответственный исполнитель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ной  программы не позднее 5 рабочих дней со дня утверждения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lastRenderedPageBreak/>
        <w:t>постановлением Администрации города указанных изменений вносит соответствующие изм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нения в план реализации.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5.15. Информация о реализации муниципальных  программ подлежит размещению на </w:t>
      </w:r>
      <w:r w:rsidRPr="00EE40D7">
        <w:rPr>
          <w:rFonts w:ascii="Arial" w:eastAsia="Calibri" w:hAnsi="Arial" w:cs="Arial"/>
          <w:color w:val="000000"/>
          <w:sz w:val="24"/>
          <w:szCs w:val="24"/>
          <w:lang w:eastAsia="en-US"/>
        </w:rPr>
        <w:t>официальном сайте Администрации города Новошахтинска в сети Интернет.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727980" w:rsidRPr="00EE40D7" w:rsidRDefault="00727980" w:rsidP="007279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6. Полномочия ответственного исполнителя,</w:t>
      </w:r>
    </w:p>
    <w:p w:rsidR="00727980" w:rsidRPr="00EE40D7" w:rsidRDefault="00727980" w:rsidP="007279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соисполнителей и участников муниципальной  программы</w:t>
      </w:r>
    </w:p>
    <w:p w:rsidR="00727980" w:rsidRPr="00EE40D7" w:rsidRDefault="00727980" w:rsidP="007279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при разработке и реализации муниципальных программ</w:t>
      </w:r>
    </w:p>
    <w:p w:rsidR="00727980" w:rsidRPr="00EE40D7" w:rsidRDefault="00727980" w:rsidP="007279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6.1. Ответственный исполнитель муниципальной  программы: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6.1.1. обеспечивает разработку муниципальной  программы, ее согласование с 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исполнителями и внесение проекта постановления Администрации города  об утвержд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нии муниципальной  программы в порядке, установленном Регламентом работы Админ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страции города;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6.1.2. формирует в соответствии с методическими рекомендациями структуру 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ниципальной программы, а также перечень соисполнителей и участников муниципальной 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граммы;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6.1.3. организует реализацию муниципальной программы, вносит предложения Мэру города об изменениях в муниципальную программу и несет ответственность за 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стижение целевых индикаторов и показателей муниципальной  программы, а также конечных резул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татов ее реализации;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6.1.4. предоставляет по запросу отдела экономики Администрации города, фина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сового отдела Администрации города сведения (с учетом информации, предоставленной соисполнителями и участниками муниципальной  программы)  о реализации муниципальной 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граммы;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6.1.5. подготавливает отчеты об исполнении плана реализации (с учетом информации, предоставленной соисполнителями и участниками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ной  программы) и вносит их на рассмотрение Комиссии;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6.1.6. подготавливает отчет о реализации муниципальной  программы по итогам года, согласовывает и вносит проект постановления  Администрации города  об утверждении 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чета в соответствии с Регламентом работы Администрации города.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6.2. Соисполнитель муниципальной программы: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6.2.1. обеспечивает разработку и реализацию подпрограммы, согласование прое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та муниципальной  программы с участниками муниципальной  программы в части соответств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ющей подпрограммы, в реализации которой предполагается их участие;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6.2.2. вносит предложения Мэру города об изменениях в муниципальную программу, согласованные с ответственным исполнителем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граммы;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6.2.3. осуществляет реализацию мероприятий подпрограммы муниципальной 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граммы в рамках своей компетенции;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6.2.4. предоставляет ответственному исполнителю сведения (с учетом информ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ции, предоставленной участниками муниципальной программы), необходимые для по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готовки ответов на запросы отдела экономики Администрации города, финансового отдела Админ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страции города;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6.2.5. предоставляет ответственному исполнителю информацию, необходимую для подготовки отчетов об исполнении плана реализации и отчета о реализации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пальной  программы по итогам года (с учетом информации, представленной участниками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пальной  программы);  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6.2.6. предоставляет ответственному исполнителю информацию, подтвержда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щую сдачу и прием в эксплуатацию объектов, строительство которых завершено, 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формацию о выполненных работах и иные сведения, подтверждающие исполнение об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зательств по заключенным муниципальным контрактам (гражданско-правовым договорам) в рамках реал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зации мероприятий муниципальной программы.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 xml:space="preserve">6.3. Участник муниципальной  программы: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6.3.1. осуществляет реализацию основного мероприятия подпрограммы, меропр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ятия подпрограммы, входящих в состав муниципальной  программы, в рамках своей ко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петенции;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6.3.2. предоставляет ответственному исполнителю (соисполнителю) предложения при разработке муниципальной программы в части основного мероприятия подпрогра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мы, мероприятия подпрограммы, входящих в состав муниципальной  программы, в реализации кот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рых предполагается его участие;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6.3.3. предоставляет ответственному исполнителю (соисполнителю) информацию, необходимую для подготовки ответов на запросы отдела экономики Администрации г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рода, финансового отдела Администрации города;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6.3.4. предоставляет ответственному исполнителю (соисполнителю) информацию, необходимую для подготовки отчетов об исполнении плана реализации и отчета о ре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лизации муниципальной программы по итогам года; </w:t>
      </w:r>
    </w:p>
    <w:p w:rsidR="00727980" w:rsidRPr="00EE40D7" w:rsidRDefault="00727980" w:rsidP="00727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ab/>
        <w:t>6.3.5. предоставляет соисполнителю информацию, подтверждающую сдачу и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ем в эксплуатацию объектов, строительство которых завершено, информацию о  выпо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нении работ и иные сведения, подтверждающие исполнение обязательств по заключе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ным муниципальным контрактам (гражданско-правовым дог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ворам) в рамках реализации мероприятий муниципальной  программы. </w:t>
      </w:r>
    </w:p>
    <w:p w:rsidR="00727980" w:rsidRDefault="00727980" w:rsidP="0072798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27980" w:rsidRDefault="00727980" w:rsidP="0072798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27980" w:rsidRPr="00EE40D7" w:rsidRDefault="00727980" w:rsidP="0072798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27980" w:rsidRPr="00EE40D7" w:rsidRDefault="00727980" w:rsidP="007279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E40D7">
        <w:rPr>
          <w:rFonts w:ascii="Arial" w:hAnsi="Arial" w:cs="Arial"/>
          <w:color w:val="000000"/>
          <w:sz w:val="24"/>
          <w:szCs w:val="24"/>
        </w:rPr>
        <w:t>Управляющий делами</w:t>
      </w:r>
    </w:p>
    <w:p w:rsidR="00727980" w:rsidRPr="00EE40D7" w:rsidRDefault="00727980" w:rsidP="00727980">
      <w:pPr>
        <w:tabs>
          <w:tab w:val="left" w:pos="7797"/>
          <w:tab w:val="left" w:pos="836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E40D7">
        <w:rPr>
          <w:rFonts w:ascii="Arial" w:hAnsi="Arial" w:cs="Arial"/>
          <w:color w:val="000000"/>
          <w:sz w:val="24"/>
          <w:szCs w:val="24"/>
        </w:rPr>
        <w:t xml:space="preserve">Администрации города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EE40D7">
        <w:rPr>
          <w:rFonts w:ascii="Arial" w:hAnsi="Arial" w:cs="Arial"/>
          <w:color w:val="000000"/>
          <w:sz w:val="24"/>
          <w:szCs w:val="24"/>
        </w:rPr>
        <w:t xml:space="preserve"> Ю.А. Лубенцов</w:t>
      </w:r>
    </w:p>
    <w:p w:rsidR="008B2F8B" w:rsidRDefault="008B2F8B">
      <w:bookmarkStart w:id="4" w:name="_GoBack"/>
      <w:bookmarkEnd w:id="4"/>
    </w:p>
    <w:sectPr w:rsidR="008B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A9"/>
    <w:rsid w:val="006C74A9"/>
    <w:rsid w:val="00727980"/>
    <w:rsid w:val="008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3840</Words>
  <Characters>21889</Characters>
  <Application>Microsoft Office Word</Application>
  <DocSecurity>0</DocSecurity>
  <Lines>182</Lines>
  <Paragraphs>51</Paragraphs>
  <ScaleCrop>false</ScaleCrop>
  <Company/>
  <LinksUpToDate>false</LinksUpToDate>
  <CharactersWithSpaces>25678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2013-09-25T12:43:00Z</dcterms:created>
  <dcterms:modified xsi:type="dcterms:W3CDTF">2013-09-25T12:43:00Z</dcterms:modified>
</cp:coreProperties>
</file>