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F" w:rsidRPr="00355CC4" w:rsidRDefault="00EF322F" w:rsidP="00EF322F">
      <w:pPr>
        <w:ind w:left="6804" w:right="84"/>
        <w:jc w:val="both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>Приложение № 1</w:t>
      </w:r>
    </w:p>
    <w:p w:rsidR="00EF322F" w:rsidRPr="00355CC4" w:rsidRDefault="00EF322F" w:rsidP="00EF322F">
      <w:pPr>
        <w:ind w:left="6804" w:right="84"/>
        <w:jc w:val="both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 xml:space="preserve">к постановлению </w:t>
      </w:r>
    </w:p>
    <w:p w:rsidR="00EF322F" w:rsidRPr="00355CC4" w:rsidRDefault="00EF322F" w:rsidP="00EF322F">
      <w:pPr>
        <w:ind w:left="6804" w:right="84"/>
        <w:jc w:val="both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>Администрации города</w:t>
      </w:r>
    </w:p>
    <w:p w:rsidR="00EF322F" w:rsidRPr="00355CC4" w:rsidRDefault="00EF322F" w:rsidP="00EF322F">
      <w:pPr>
        <w:ind w:left="6804" w:right="84"/>
        <w:jc w:val="both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/>
          <w:sz w:val="24"/>
        </w:rPr>
        <w:t xml:space="preserve">27.09.2013. </w:t>
      </w:r>
      <w:r w:rsidRPr="00355CC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1196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</w:p>
    <w:p w:rsidR="00EF322F" w:rsidRPr="00355CC4" w:rsidRDefault="00EF322F" w:rsidP="00EF322F">
      <w:pPr>
        <w:ind w:right="84"/>
        <w:jc w:val="center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>Изменения,</w:t>
      </w:r>
    </w:p>
    <w:p w:rsidR="00EF322F" w:rsidRDefault="00EF322F" w:rsidP="00EF322F">
      <w:pPr>
        <w:ind w:right="84"/>
        <w:jc w:val="center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>вносимые в постановление Администрации города  от 29.07.2010. № 1153</w:t>
      </w:r>
    </w:p>
    <w:p w:rsidR="00EF322F" w:rsidRDefault="00EF322F" w:rsidP="00EF322F">
      <w:pPr>
        <w:ind w:right="84"/>
        <w:jc w:val="center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 xml:space="preserve">«Об утверждении долгосрочной городской целевой программы «Развитие сети </w:t>
      </w:r>
    </w:p>
    <w:p w:rsidR="00EF322F" w:rsidRPr="00355CC4" w:rsidRDefault="00EF322F" w:rsidP="00EF322F">
      <w:pPr>
        <w:ind w:right="-57"/>
        <w:jc w:val="center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>автомобильных дорог общего пользования в городе Новошахтинске на 2011 – 2015 г</w:t>
      </w:r>
      <w:r w:rsidRPr="00355CC4">
        <w:rPr>
          <w:rFonts w:ascii="Arial" w:hAnsi="Arial" w:cs="Arial"/>
          <w:sz w:val="24"/>
          <w:szCs w:val="24"/>
        </w:rPr>
        <w:t>о</w:t>
      </w:r>
      <w:r w:rsidRPr="00355CC4">
        <w:rPr>
          <w:rFonts w:ascii="Arial" w:hAnsi="Arial" w:cs="Arial"/>
          <w:sz w:val="24"/>
          <w:szCs w:val="24"/>
        </w:rPr>
        <w:t>ды»</w:t>
      </w:r>
    </w:p>
    <w:p w:rsidR="00EF322F" w:rsidRPr="00355CC4" w:rsidRDefault="00EF322F" w:rsidP="00EF322F">
      <w:pPr>
        <w:ind w:right="84"/>
        <w:jc w:val="center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>(в редакции от 13.09.2012. № 975)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 xml:space="preserve"> 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 w:rsidRPr="00355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55CC4">
        <w:rPr>
          <w:rFonts w:ascii="Arial" w:hAnsi="Arial" w:cs="Arial"/>
          <w:sz w:val="24"/>
          <w:szCs w:val="24"/>
        </w:rPr>
        <w:t>В приложении  № 1: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1.1. В паспорте долгосрочной городской целевой программы «Развитие сети а</w:t>
      </w:r>
      <w:r w:rsidRPr="00355CC4">
        <w:rPr>
          <w:rFonts w:ascii="Arial" w:hAnsi="Arial" w:cs="Arial"/>
          <w:sz w:val="24"/>
          <w:szCs w:val="24"/>
        </w:rPr>
        <w:t>в</w:t>
      </w:r>
      <w:r w:rsidRPr="00355CC4">
        <w:rPr>
          <w:rFonts w:ascii="Arial" w:hAnsi="Arial" w:cs="Arial"/>
          <w:sz w:val="24"/>
          <w:szCs w:val="24"/>
        </w:rPr>
        <w:t>томобильных дорог общего пользования в городе Новошахтинске на 2011 – 2015 г</w:t>
      </w:r>
      <w:r w:rsidRPr="00355CC4">
        <w:rPr>
          <w:rFonts w:ascii="Arial" w:hAnsi="Arial" w:cs="Arial"/>
          <w:sz w:val="24"/>
          <w:szCs w:val="24"/>
        </w:rPr>
        <w:t>о</w:t>
      </w:r>
      <w:r w:rsidRPr="00355CC4">
        <w:rPr>
          <w:rFonts w:ascii="Arial" w:hAnsi="Arial" w:cs="Arial"/>
          <w:sz w:val="24"/>
          <w:szCs w:val="24"/>
        </w:rPr>
        <w:t>ды»: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1.1.1.</w:t>
      </w:r>
      <w:r>
        <w:rPr>
          <w:rFonts w:ascii="Arial" w:hAnsi="Arial" w:cs="Arial"/>
          <w:sz w:val="24"/>
          <w:szCs w:val="24"/>
        </w:rPr>
        <w:t xml:space="preserve"> </w:t>
      </w:r>
      <w:r w:rsidRPr="00355CC4">
        <w:rPr>
          <w:rFonts w:ascii="Arial" w:hAnsi="Arial" w:cs="Arial"/>
          <w:sz w:val="24"/>
          <w:szCs w:val="24"/>
        </w:rPr>
        <w:t>Пункт «Муниципальный заказчик программы» дополнить словами: «в лице муниципального казенного учреждения города Н</w:t>
      </w:r>
      <w:r w:rsidRPr="00355CC4">
        <w:rPr>
          <w:rFonts w:ascii="Arial" w:hAnsi="Arial" w:cs="Arial"/>
          <w:sz w:val="24"/>
          <w:szCs w:val="24"/>
        </w:rPr>
        <w:t>о</w:t>
      </w:r>
      <w:r w:rsidRPr="00355CC4">
        <w:rPr>
          <w:rFonts w:ascii="Arial" w:hAnsi="Arial" w:cs="Arial"/>
          <w:sz w:val="24"/>
          <w:szCs w:val="24"/>
        </w:rPr>
        <w:t>вошахтинска «Управление жилищно-коммунального хозяйства» (далее – МКУ «УЖКХ»)».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1.1.2. Пункт «Разработчик программы» дополнить словами: «МКУ «УЖКХ».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1.1.3. Пункт «Исполнитель программы» дополнить словами: « МКУ «УЖКХ».</w:t>
      </w:r>
    </w:p>
    <w:p w:rsidR="00EF322F" w:rsidRDefault="00EF322F" w:rsidP="00EF322F">
      <w:pPr>
        <w:snapToGrid w:val="0"/>
        <w:ind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1.1.4. Пункт «Объемы и источники финансирования программы» изложить в сл</w:t>
      </w:r>
      <w:r w:rsidRPr="00355CC4">
        <w:rPr>
          <w:rFonts w:ascii="Arial" w:hAnsi="Arial" w:cs="Arial"/>
          <w:sz w:val="24"/>
          <w:szCs w:val="24"/>
        </w:rPr>
        <w:t>е</w:t>
      </w:r>
      <w:r w:rsidRPr="00355CC4">
        <w:rPr>
          <w:rFonts w:ascii="Arial" w:hAnsi="Arial" w:cs="Arial"/>
          <w:sz w:val="24"/>
          <w:szCs w:val="24"/>
        </w:rPr>
        <w:t>дующей редакции:</w:t>
      </w:r>
    </w:p>
    <w:p w:rsidR="00EF322F" w:rsidRDefault="00EF322F" w:rsidP="00EF322F">
      <w:pPr>
        <w:snapToGrid w:val="0"/>
        <w:ind w:right="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094"/>
      </w:tblGrid>
      <w:tr w:rsidR="00EF322F" w:rsidRPr="004051A9" w:rsidTr="0090482F">
        <w:tc>
          <w:tcPr>
            <w:tcW w:w="2518" w:type="dxa"/>
            <w:shd w:val="clear" w:color="auto" w:fill="auto"/>
          </w:tcPr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«Объемы 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и источники 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47" w:type="dxa"/>
            <w:shd w:val="clear" w:color="auto" w:fill="auto"/>
          </w:tcPr>
          <w:p w:rsidR="00EF322F" w:rsidRPr="004051A9" w:rsidRDefault="00EF322F" w:rsidP="0090482F">
            <w:pPr>
              <w:tabs>
                <w:tab w:val="left" w:pos="2560"/>
                <w:tab w:val="left" w:pos="3960"/>
              </w:tabs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– 486 088,4 тыс. руб.,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программы: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2011 год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    51 131,3 тыс. руб.;     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2012 год –   91 535,0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2013 год –   90 364,1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134 103,1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118 954,9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Объем финансирования программы из бюджета гор</w:t>
            </w:r>
            <w:r w:rsidRPr="004051A9">
              <w:rPr>
                <w:rFonts w:ascii="Arial" w:hAnsi="Arial" w:cs="Arial"/>
                <w:sz w:val="24"/>
                <w:szCs w:val="24"/>
              </w:rPr>
              <w:t>о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да – 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48 936,8 тыс. руб.,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</w:t>
            </w:r>
            <w:r w:rsidRPr="004051A9">
              <w:rPr>
                <w:rFonts w:ascii="Arial" w:hAnsi="Arial" w:cs="Arial"/>
                <w:sz w:val="24"/>
                <w:szCs w:val="24"/>
              </w:rPr>
              <w:t>м</w:t>
            </w:r>
            <w:r w:rsidRPr="004051A9">
              <w:rPr>
                <w:rFonts w:ascii="Arial" w:hAnsi="Arial" w:cs="Arial"/>
                <w:sz w:val="24"/>
                <w:szCs w:val="24"/>
              </w:rPr>
              <w:t>мы: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2011 год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    7 618,6 тыс. руб.;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2012 год – 11 687,7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2013 год –   7 543,3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11 793,4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10 293,8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Объем финансирования программы из областного бюдж</w:t>
            </w:r>
            <w:r w:rsidRPr="004051A9">
              <w:rPr>
                <w:rFonts w:ascii="Arial" w:hAnsi="Arial" w:cs="Arial"/>
                <w:sz w:val="24"/>
                <w:szCs w:val="24"/>
              </w:rPr>
              <w:t>е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та – 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437 151,6 тыс. руб.,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</w:t>
            </w:r>
            <w:r w:rsidRPr="004051A9">
              <w:rPr>
                <w:rFonts w:ascii="Arial" w:hAnsi="Arial" w:cs="Arial"/>
                <w:sz w:val="24"/>
                <w:szCs w:val="24"/>
              </w:rPr>
              <w:t>м</w:t>
            </w:r>
            <w:r w:rsidRPr="004051A9">
              <w:rPr>
                <w:rFonts w:ascii="Arial" w:hAnsi="Arial" w:cs="Arial"/>
                <w:sz w:val="24"/>
                <w:szCs w:val="24"/>
              </w:rPr>
              <w:t>мы: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2011 год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4051A9">
              <w:rPr>
                <w:rFonts w:ascii="Arial" w:hAnsi="Arial" w:cs="Arial"/>
                <w:sz w:val="24"/>
                <w:szCs w:val="24"/>
              </w:rPr>
              <w:t>-  43 512,7 тыс. руб.;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2012 год –   79 847,3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2013 год –   82 820,8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1A9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r w:rsidRPr="004051A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122 309,7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</w:t>
            </w: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F322F" w:rsidRPr="004051A9" w:rsidRDefault="00EF322F" w:rsidP="0090482F">
            <w:pPr>
              <w:snapToGrid w:val="0"/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A9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108 661,1 тыс. </w:t>
            </w:r>
            <w:r w:rsidRPr="004051A9">
              <w:rPr>
                <w:rFonts w:ascii="Arial" w:hAnsi="Arial" w:cs="Arial"/>
                <w:sz w:val="24"/>
                <w:szCs w:val="24"/>
              </w:rPr>
              <w:t>руб.».</w:t>
            </w:r>
          </w:p>
        </w:tc>
      </w:tr>
    </w:tbl>
    <w:p w:rsidR="00EF322F" w:rsidRPr="00355CC4" w:rsidRDefault="00EF322F" w:rsidP="00EF322F">
      <w:pPr>
        <w:snapToGrid w:val="0"/>
        <w:ind w:right="84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>1.2.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>В Разделе 5:</w:t>
      </w:r>
    </w:p>
    <w:p w:rsidR="00EF322F" w:rsidRPr="00355CC4" w:rsidRDefault="00EF322F" w:rsidP="00EF322F">
      <w:pPr>
        <w:widowControl w:val="0"/>
        <w:numPr>
          <w:ilvl w:val="2"/>
          <w:numId w:val="1"/>
        </w:numPr>
        <w:tabs>
          <w:tab w:val="clear" w:pos="360"/>
        </w:tabs>
        <w:suppressAutoHyphens/>
        <w:autoSpaceDE w:val="0"/>
        <w:ind w:right="84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>1.2.1.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>Второй абзац после слов: « Управление жилищно-коммунального хозяйства Администрации города» дополнить словами: «</w:t>
      </w:r>
      <w:proofErr w:type="gramStart"/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 xml:space="preserve"> ,</w:t>
      </w:r>
      <w:proofErr w:type="gramEnd"/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 xml:space="preserve"> МКУ «УЖКХ».</w:t>
      </w:r>
    </w:p>
    <w:p w:rsidR="00EF322F" w:rsidRPr="00355CC4" w:rsidRDefault="00EF322F" w:rsidP="00EF322F">
      <w:pPr>
        <w:widowControl w:val="0"/>
        <w:numPr>
          <w:ilvl w:val="2"/>
          <w:numId w:val="1"/>
        </w:numPr>
        <w:tabs>
          <w:tab w:val="clear" w:pos="360"/>
        </w:tabs>
        <w:suppressAutoHyphens/>
        <w:autoSpaceDE w:val="0"/>
        <w:ind w:right="84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>1.2.2.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>Третий абзац после слов: « Управление жилищно-коммунального хозяйства Администрации города» дополнить словами: «</w:t>
      </w:r>
      <w:proofErr w:type="gramStart"/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 xml:space="preserve"> ,</w:t>
      </w:r>
      <w:proofErr w:type="gramEnd"/>
      <w:r w:rsidRPr="00355CC4">
        <w:rPr>
          <w:rFonts w:ascii="Arial" w:eastAsia="Arial" w:hAnsi="Arial" w:cs="Arial"/>
          <w:bCs/>
          <w:sz w:val="24"/>
          <w:szCs w:val="24"/>
          <w:lang w:eastAsia="ar-SA"/>
        </w:rPr>
        <w:t xml:space="preserve">МКУ «УЖКХ».  </w:t>
      </w:r>
    </w:p>
    <w:p w:rsidR="00EF322F" w:rsidRPr="00355CC4" w:rsidRDefault="00EF322F" w:rsidP="00EF322F">
      <w:pPr>
        <w:ind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55CC4">
        <w:rPr>
          <w:rFonts w:ascii="Arial" w:hAnsi="Arial" w:cs="Arial"/>
          <w:sz w:val="24"/>
          <w:szCs w:val="24"/>
        </w:rPr>
        <w:t>1.3. Приложение № 2 к долгосрочной городской целевой программе «Разв</w:t>
      </w:r>
      <w:r w:rsidRPr="00355CC4">
        <w:rPr>
          <w:rFonts w:ascii="Arial" w:hAnsi="Arial" w:cs="Arial"/>
          <w:sz w:val="24"/>
          <w:szCs w:val="24"/>
        </w:rPr>
        <w:t>и</w:t>
      </w:r>
      <w:r w:rsidRPr="00355CC4">
        <w:rPr>
          <w:rFonts w:ascii="Arial" w:hAnsi="Arial" w:cs="Arial"/>
          <w:sz w:val="24"/>
          <w:szCs w:val="24"/>
        </w:rPr>
        <w:t>тие сети автомобильных дорог общего пользования в городе  Новошахтинске на 2011 – 2015 годы» изложить в следующей редакции:</w:t>
      </w:r>
    </w:p>
    <w:p w:rsidR="00EF322F" w:rsidRDefault="00EF322F" w:rsidP="00EF322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354C1" w:rsidRDefault="00D354C1">
      <w:bookmarkStart w:id="0" w:name="_GoBack"/>
      <w:bookmarkEnd w:id="0"/>
    </w:p>
    <w:sectPr w:rsidR="00D3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23B3"/>
    <w:multiLevelType w:val="hybridMultilevel"/>
    <w:tmpl w:val="5B646218"/>
    <w:lvl w:ilvl="0" w:tplc="C81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FA9AB4">
      <w:numFmt w:val="none"/>
      <w:lvlText w:val=""/>
      <w:lvlJc w:val="left"/>
      <w:pPr>
        <w:tabs>
          <w:tab w:val="num" w:pos="360"/>
        </w:tabs>
      </w:pPr>
    </w:lvl>
    <w:lvl w:ilvl="2" w:tplc="8490F392">
      <w:numFmt w:val="none"/>
      <w:lvlText w:val=""/>
      <w:lvlJc w:val="left"/>
      <w:pPr>
        <w:tabs>
          <w:tab w:val="num" w:pos="360"/>
        </w:tabs>
      </w:pPr>
    </w:lvl>
    <w:lvl w:ilvl="3" w:tplc="E9CA7A90">
      <w:numFmt w:val="none"/>
      <w:lvlText w:val=""/>
      <w:lvlJc w:val="left"/>
      <w:pPr>
        <w:tabs>
          <w:tab w:val="num" w:pos="360"/>
        </w:tabs>
      </w:pPr>
    </w:lvl>
    <w:lvl w:ilvl="4" w:tplc="630676E8">
      <w:numFmt w:val="none"/>
      <w:lvlText w:val=""/>
      <w:lvlJc w:val="left"/>
      <w:pPr>
        <w:tabs>
          <w:tab w:val="num" w:pos="360"/>
        </w:tabs>
      </w:pPr>
    </w:lvl>
    <w:lvl w:ilvl="5" w:tplc="3E1C1904">
      <w:numFmt w:val="none"/>
      <w:lvlText w:val=""/>
      <w:lvlJc w:val="left"/>
      <w:pPr>
        <w:tabs>
          <w:tab w:val="num" w:pos="360"/>
        </w:tabs>
      </w:pPr>
    </w:lvl>
    <w:lvl w:ilvl="6" w:tplc="1B8299BC">
      <w:numFmt w:val="none"/>
      <w:lvlText w:val=""/>
      <w:lvlJc w:val="left"/>
      <w:pPr>
        <w:tabs>
          <w:tab w:val="num" w:pos="360"/>
        </w:tabs>
      </w:pPr>
    </w:lvl>
    <w:lvl w:ilvl="7" w:tplc="620CE1A6">
      <w:numFmt w:val="none"/>
      <w:lvlText w:val=""/>
      <w:lvlJc w:val="left"/>
      <w:pPr>
        <w:tabs>
          <w:tab w:val="num" w:pos="360"/>
        </w:tabs>
      </w:pPr>
    </w:lvl>
    <w:lvl w:ilvl="8" w:tplc="32DEC5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4"/>
    <w:rsid w:val="00D354C1"/>
    <w:rsid w:val="00DA2AD4"/>
    <w:rsid w:val="00E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2013-10-07T07:23:00Z</dcterms:created>
  <dcterms:modified xsi:type="dcterms:W3CDTF">2013-10-07T07:23:00Z</dcterms:modified>
</cp:coreProperties>
</file>