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города </w:t>
      </w: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от 31.10.2014  № 1359 </w:t>
      </w: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before="10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016CA7" w:rsidRPr="00016CA7" w:rsidRDefault="00016CA7" w:rsidP="00016CA7">
      <w:pPr>
        <w:suppressAutoHyphens/>
        <w:autoSpaceDE w:val="0"/>
        <w:spacing w:after="0" w:line="240" w:lineRule="auto"/>
        <w:jc w:val="center"/>
        <w:rPr>
          <w:rFonts w:ascii="Arial" w:eastAsia="MS Mincho" w:hAnsi="Arial" w:cs="Arial"/>
          <w:bCs/>
          <w:sz w:val="24"/>
          <w:szCs w:val="24"/>
          <w:lang w:eastAsia="ar-SA"/>
        </w:rPr>
      </w:pPr>
      <w:r w:rsidRPr="00016CA7">
        <w:rPr>
          <w:rFonts w:ascii="Arial" w:eastAsia="MS Mincho" w:hAnsi="Arial" w:cs="Arial"/>
          <w:sz w:val="24"/>
          <w:szCs w:val="24"/>
          <w:lang w:eastAsia="ar-SA"/>
        </w:rPr>
        <w:t>муниципальной программы города Новошахтинска</w:t>
      </w:r>
    </w:p>
    <w:p w:rsidR="00016CA7" w:rsidRPr="00016CA7" w:rsidRDefault="00016CA7" w:rsidP="00016CA7">
      <w:pPr>
        <w:suppressAutoHyphens/>
        <w:spacing w:after="0" w:line="240" w:lineRule="auto"/>
        <w:jc w:val="center"/>
        <w:textAlignment w:val="baseline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16CA7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«Развитие муниципальной службы» </w:t>
      </w:r>
    </w:p>
    <w:p w:rsidR="00016CA7" w:rsidRPr="00016CA7" w:rsidRDefault="00016CA7" w:rsidP="00016CA7">
      <w:pPr>
        <w:suppressAutoHyphens/>
        <w:spacing w:after="0" w:line="240" w:lineRule="auto"/>
        <w:jc w:val="center"/>
        <w:textAlignment w:val="baseline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tbl>
      <w:tblPr>
        <w:tblW w:w="10594" w:type="dxa"/>
        <w:tblInd w:w="-3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079"/>
      </w:tblGrid>
      <w:tr w:rsidR="00016CA7" w:rsidRPr="00016CA7" w:rsidTr="00AC528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 xml:space="preserve">Наименование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муниципальная программа города Новошахтинска  «Развитие муниципальной службы» (далее – программа)</w:t>
            </w:r>
          </w:p>
        </w:tc>
      </w:tr>
      <w:tr w:rsidR="00016CA7" w:rsidRPr="00016CA7" w:rsidTr="00AC528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 xml:space="preserve">Ответственный исполнитель 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 xml:space="preserve">– Администрация города Новошахтинска (сектор муниципальной службы и кадровой работы общего отдела) </w:t>
            </w:r>
          </w:p>
        </w:tc>
      </w:tr>
      <w:tr w:rsidR="00016CA7" w:rsidRPr="00016CA7" w:rsidTr="00AC528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Соисполнители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Администрация города Новошахтинска (общий отдел, отдел бухгалтерского учета и отчетности)</w:t>
            </w:r>
          </w:p>
        </w:tc>
      </w:tr>
      <w:tr w:rsidR="00016CA7" w:rsidRPr="00016CA7" w:rsidTr="00AC528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 xml:space="preserve">Участники 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финансовое управление Администрации города Новошахтинска (далее – Финуправление);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Комитет по управлению имуществом Администрации города Новошахтинска (далее – КУИ);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Управление образования Администрации города Новошахтинска (далее - Управление образования);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отдел культуры Администрация города Новошахтинска (далее – Отдел культуры);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Управление социальной защиты населения Администрации города Новошахтинска (далее – УСЗН);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Отдел записи актов гражданского состояния Администрации города Новошахтинска (далее – отдел ЗАГС);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структурные подразделения Администрации города</w:t>
            </w:r>
          </w:p>
        </w:tc>
      </w:tr>
      <w:tr w:rsidR="00016CA7" w:rsidRPr="00016CA7" w:rsidTr="00AC528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Подпрограммы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подпрограмма № 1 «Развитие муниципального управления и муниципальной службы»;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подпрограмма № 2 «Обеспечение реализации муниципальной программы «Развитие муниципальной службы»</w:t>
            </w:r>
          </w:p>
        </w:tc>
      </w:tr>
      <w:tr w:rsidR="00016CA7" w:rsidRPr="00016CA7" w:rsidTr="00AC528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 xml:space="preserve"> Программно-целевые инструменты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отсутствуют</w:t>
            </w:r>
          </w:p>
        </w:tc>
      </w:tr>
      <w:tr w:rsidR="00016CA7" w:rsidRPr="00016CA7" w:rsidTr="00AC528E">
        <w:tc>
          <w:tcPr>
            <w:tcW w:w="2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 xml:space="preserve">Цели программы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A7" w:rsidRPr="00016CA7" w:rsidRDefault="00016CA7" w:rsidP="00016CA7">
            <w:pPr>
              <w:snapToGrid w:val="0"/>
              <w:spacing w:after="0" w:line="240" w:lineRule="auto"/>
              <w:ind w:right="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повышения качества управления городом;</w:t>
            </w:r>
          </w:p>
          <w:p w:rsidR="00016CA7" w:rsidRPr="00016CA7" w:rsidRDefault="00016CA7" w:rsidP="00016CA7">
            <w:pPr>
              <w:snapToGrid w:val="0"/>
              <w:spacing w:after="0" w:line="240" w:lineRule="auto"/>
              <w:ind w:right="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развитие муниципальной службы в городе Новошахтинске</w:t>
            </w:r>
          </w:p>
          <w:p w:rsidR="00016CA7" w:rsidRPr="00016CA7" w:rsidRDefault="00016CA7" w:rsidP="00016CA7">
            <w:pPr>
              <w:snapToGrid w:val="0"/>
              <w:spacing w:after="0" w:line="240" w:lineRule="auto"/>
              <w:ind w:right="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6CA7" w:rsidRPr="00016CA7" w:rsidTr="00AC528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 xml:space="preserve">Задачи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autoSpaceDE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bookmarkStart w:id="0" w:name="OLE_LINK3"/>
            <w:bookmarkStart w:id="1" w:name="OLE_LINK4"/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повышение эффективности деятельности муниципальных служащих Администрации города;</w:t>
            </w:r>
          </w:p>
          <w:p w:rsidR="00016CA7" w:rsidRPr="00016CA7" w:rsidRDefault="00016CA7" w:rsidP="00016CA7">
            <w:pPr>
              <w:autoSpaceDE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 xml:space="preserve">– </w:t>
            </w:r>
            <w:bookmarkStart w:id="2" w:name="OLE_LINK11"/>
            <w:bookmarkStart w:id="3" w:name="OLE_LINK12"/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формирование высококвалифицированного кадрового состава муниципальных служащих;</w:t>
            </w:r>
          </w:p>
          <w:bookmarkEnd w:id="2"/>
          <w:bookmarkEnd w:id="3"/>
          <w:p w:rsidR="00016CA7" w:rsidRPr="00016CA7" w:rsidRDefault="00016CA7" w:rsidP="00016CA7">
            <w:pPr>
              <w:autoSpaceDE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 xml:space="preserve">– повышение привлекательности и престижа муниципальной службы </w:t>
            </w:r>
            <w:bookmarkEnd w:id="0"/>
            <w:bookmarkEnd w:id="1"/>
          </w:p>
        </w:tc>
      </w:tr>
      <w:tr w:rsidR="00016CA7" w:rsidRPr="00016CA7" w:rsidTr="00AC528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 xml:space="preserve">Целевые индикаторы и показатели 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удовлетворенность населения деятельностью органов местного самоуправления;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доля муниципальных служащих, принявших участие в конкурсе на звание «Лучший муниципальный служащий города Новошахтинска», от общего количества муниципальных служащих</w:t>
            </w:r>
          </w:p>
        </w:tc>
      </w:tr>
      <w:tr w:rsidR="00016CA7" w:rsidRPr="00016CA7" w:rsidTr="00AC528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 xml:space="preserve">Этапы и сроки реализации 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shd w:val="clear" w:color="auto" w:fill="FFFFFF"/>
              <w:spacing w:after="0" w:line="230" w:lineRule="auto"/>
              <w:ind w:right="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2015 – 2020 годы;</w:t>
            </w:r>
          </w:p>
          <w:p w:rsidR="00016CA7" w:rsidRPr="00016CA7" w:rsidRDefault="00016CA7" w:rsidP="00016CA7">
            <w:pPr>
              <w:shd w:val="clear" w:color="auto" w:fill="FFFFFF"/>
              <w:spacing w:after="0" w:line="230" w:lineRule="auto"/>
              <w:ind w:right="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этапы реализации программы не выделяются</w:t>
            </w:r>
          </w:p>
        </w:tc>
      </w:tr>
      <w:tr w:rsidR="00016CA7" w:rsidRPr="00016CA7" w:rsidTr="00AC528E">
        <w:tc>
          <w:tcPr>
            <w:tcW w:w="2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lastRenderedPageBreak/>
              <w:t xml:space="preserve">Ресурсное обеспечение  программы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A7" w:rsidRPr="00016CA7" w:rsidRDefault="00016CA7" w:rsidP="00016CA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общий объем средств, необходимый для финансирования программы в 2015 – 2020 годах, составляет всего  456 814,8 тыс. руб., в том числе по годам реализации программы: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2015 год – 81 274,5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2016 год – 75 491,1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2017 год – 75 012,3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2018 год – 75 012,3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2019 год – 75 012,3 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2020 год – 75 012,3  тыс. руб.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Из них: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средства федерального бюджета: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2015 год – 0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2016 год – 60,8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2017 год – 0 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2018 год – 0 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2019 год – 0 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2020 год – 0 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средства областного бюджета: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2015 год – 1 418,4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2016 год – 1 432,1 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2017 год – 1 485,0 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2018 год – 1 485,0 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2019 год – 1 485,0  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2020 год – 1 485,0 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 xml:space="preserve">средства бюджета города: 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2015 год – 79 856,1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2016 год – 73 998,2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2017 год – 73 527,3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2018 год – 73 527,3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2019 год – 73 527,3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2020 год – 73 527,3 тыс. руб.</w:t>
            </w:r>
          </w:p>
          <w:p w:rsidR="00016CA7" w:rsidRPr="00016CA7" w:rsidRDefault="00016CA7" w:rsidP="00016CA7">
            <w:pPr>
              <w:suppressAutoHyphens/>
              <w:autoSpaceDE w:val="0"/>
              <w:spacing w:after="0" w:line="240" w:lineRule="auto"/>
              <w:ind w:right="131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016CA7" w:rsidRPr="00016CA7" w:rsidTr="00AC528E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 программы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A7" w:rsidRPr="00016CA7" w:rsidRDefault="00016CA7" w:rsidP="00016CA7">
            <w:pPr>
              <w:spacing w:after="0" w:line="232" w:lineRule="auto"/>
              <w:ind w:right="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увеличение числа лиц, удовлетворенных деятельностью органов местного самоуправления города Новошахтинска;</w:t>
            </w:r>
          </w:p>
          <w:p w:rsidR="00016CA7" w:rsidRPr="00016CA7" w:rsidRDefault="00016CA7" w:rsidP="00016CA7">
            <w:pPr>
              <w:spacing w:after="0" w:line="232" w:lineRule="auto"/>
              <w:ind w:right="131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повышение уровня профессионального образования, профессиональной компетентности  муниципальных служащих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016CA7" w:rsidRPr="00016CA7" w:rsidRDefault="00016CA7" w:rsidP="00016CA7">
      <w:pPr>
        <w:suppressAutoHyphens/>
        <w:spacing w:after="0" w:line="240" w:lineRule="auto"/>
        <w:jc w:val="center"/>
        <w:textAlignment w:val="baseline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6CA7" w:rsidRPr="00016CA7" w:rsidRDefault="00016CA7" w:rsidP="00016CA7">
      <w:pPr>
        <w:suppressAutoHyphens/>
        <w:spacing w:after="0" w:line="240" w:lineRule="auto"/>
        <w:jc w:val="center"/>
        <w:textAlignment w:val="baseline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16CA7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Раздел 1. </w:t>
      </w: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Общая характеристика текущего состояния соответствующей сферы </w:t>
      </w: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 развития города Новошахтинска</w:t>
      </w: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Развитие местного самоуправления невозможно без эффективного муниципального управления. Развитие системы местного самоуправления определяет муниципальное управление как новую сферу управленческой деятельности и новую профессиональную квалификацию.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Реализуемая в настоящее время программа административной реформы во многом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самоуправления. 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Одним из актуальных вопросов для развития местного самоуправления является уровень профессионализма муниципальных служащих и кадровая обеспеченность.  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Современные условия развития общества предъявляют особые требования к муниципальным служащим и, прежде всего, к их профессионализму и компетентности.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По состоянию на 01.07.2014 численность муниципальных служащих на территории города Новошахтинска составляла 189 человек, из них, имеющих высшее профессиональное образование – 91,5%.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этом, исходя из возрастного состава, 59% муниципальных служащих достаточно давно окончили учебные заведения и получали необходимые знания по своей специальности (это лица в возрасте старше 40 лет), 12% от общей численности муниципальных служащих сравнительно недавно окончили высшие учебные заведения (в возрасте до 30 лет), 29% от общего количества муниципальных служащих – это служащие в возрасте от 30 до 40 лет. 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В последние три года ситуация с получением муниципальными служащими дополнительного профессионального образования в городе Новошахтинске остается неудовлетворительной: в 2011 году прошли повышение квалификации, переподготовку или стажировку за счет бюджета города только двое служащих, в 2012 году – четыре человека, в 2013 году – 16 человек (при этом обучение было обусловлено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 Доля муниципальных служащих, не повышающих свой профессиональный уровень за  последние три года составляет более 60%.</w:t>
      </w:r>
    </w:p>
    <w:p w:rsidR="00016CA7" w:rsidRPr="00016CA7" w:rsidRDefault="00016CA7" w:rsidP="00016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В настоящее время отсутствуют механизмы, реализующие законодательно закрепленные принципы управления по результатам, оценки 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016CA7" w:rsidRPr="00016CA7" w:rsidRDefault="00016CA7" w:rsidP="00016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населению, совершенствование механизма стимулирования муниципальных служащих в зависимости от результатов труда.</w:t>
      </w:r>
    </w:p>
    <w:p w:rsidR="00016CA7" w:rsidRPr="00016CA7" w:rsidRDefault="00016CA7" w:rsidP="00016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данных проблем в системе управления требует принятия системных мер. Отсутствие реализации на муниципальном уровне программ таковой направленности выявляет насущную её необходимость. </w:t>
      </w:r>
    </w:p>
    <w:p w:rsidR="00016CA7" w:rsidRPr="00016CA7" w:rsidRDefault="00016CA7" w:rsidP="00016CA7">
      <w:pPr>
        <w:suppressAutoHyphens/>
        <w:autoSpaceDE w:val="0"/>
        <w:snapToGrid w:val="0"/>
        <w:spacing w:after="0" w:line="240" w:lineRule="auto"/>
        <w:jc w:val="both"/>
        <w:textAlignment w:val="baseline"/>
        <w:rPr>
          <w:rFonts w:ascii="Arial" w:eastAsia="MS Mincho" w:hAnsi="Arial" w:cs="Arial"/>
          <w:kern w:val="1"/>
          <w:sz w:val="24"/>
          <w:szCs w:val="24"/>
          <w:lang w:eastAsia="ar-SA"/>
        </w:rPr>
      </w:pPr>
      <w:r w:rsidRPr="00016CA7">
        <w:rPr>
          <w:rFonts w:ascii="Arial" w:eastAsia="MS Mincho" w:hAnsi="Arial" w:cs="Arial"/>
          <w:kern w:val="1"/>
          <w:sz w:val="24"/>
          <w:szCs w:val="24"/>
          <w:lang w:eastAsia="ar-SA"/>
        </w:rPr>
        <w:t>В рамках реализации программы планируется значительно изменить ситуацию с получением дополнительного профессионального образования муниципальными служащими – внедрить изучение потребности, плановость обучения, ежегодно плани-ровать средства на необходимое обучение. Это должно способствовать ежегодному увеличению числа муниципальных служащих, прошедших обучение в соответствии с муниципальным заказом на получение дополнительного профессионального обра-зования. Также будет внедряться практика участия муниципальных служащих в инновационных программах обучения  (семинарах, конференциях, тренингах).</w:t>
      </w:r>
    </w:p>
    <w:p w:rsidR="00016CA7" w:rsidRPr="00016CA7" w:rsidRDefault="00016CA7" w:rsidP="00016CA7">
      <w:pPr>
        <w:suppressAutoHyphens/>
        <w:autoSpaceDE w:val="0"/>
        <w:snapToGrid w:val="0"/>
        <w:spacing w:after="0" w:line="240" w:lineRule="auto"/>
        <w:jc w:val="both"/>
        <w:textAlignment w:val="baseline"/>
        <w:rPr>
          <w:rFonts w:ascii="Arial" w:eastAsia="MS Mincho" w:hAnsi="Arial" w:cs="Arial"/>
          <w:kern w:val="1"/>
          <w:sz w:val="24"/>
          <w:szCs w:val="24"/>
          <w:lang w:eastAsia="ar-SA"/>
        </w:rPr>
      </w:pPr>
      <w:r w:rsidRPr="00016CA7">
        <w:rPr>
          <w:rFonts w:ascii="Arial" w:eastAsia="MS Mincho" w:hAnsi="Arial" w:cs="Arial"/>
          <w:kern w:val="1"/>
          <w:sz w:val="24"/>
          <w:szCs w:val="24"/>
          <w:lang w:eastAsia="ar-SA"/>
        </w:rPr>
        <w:t>Меры по повышению эффективности работы с кадровым резервом должны способствовать увеличению доли лиц, назначаемых на должности муниципальной службы из кадрового резерва.</w:t>
      </w:r>
    </w:p>
    <w:p w:rsidR="00016CA7" w:rsidRPr="00016CA7" w:rsidRDefault="00016CA7" w:rsidP="00016CA7">
      <w:pPr>
        <w:suppressAutoHyphens/>
        <w:autoSpaceDE w:val="0"/>
        <w:snapToGrid w:val="0"/>
        <w:spacing w:after="0" w:line="240" w:lineRule="auto"/>
        <w:jc w:val="both"/>
        <w:textAlignment w:val="baseline"/>
        <w:rPr>
          <w:rFonts w:ascii="Arial" w:eastAsia="MS Mincho" w:hAnsi="Arial" w:cs="Arial"/>
          <w:kern w:val="1"/>
          <w:sz w:val="24"/>
          <w:szCs w:val="24"/>
          <w:lang w:eastAsia="ar-SA"/>
        </w:rPr>
      </w:pPr>
      <w:r w:rsidRPr="00016CA7">
        <w:rPr>
          <w:rFonts w:ascii="Arial" w:eastAsia="MS Mincho" w:hAnsi="Arial" w:cs="Arial"/>
          <w:kern w:val="1"/>
          <w:sz w:val="24"/>
          <w:szCs w:val="24"/>
          <w:lang w:eastAsia="ar-SA"/>
        </w:rPr>
        <w:lastRenderedPageBreak/>
        <w:t xml:space="preserve">Реализация мероприятий по повышению престижа муниципальной службы, совершенствование системы муниципальных гарантий будут способствовать притоку молодых специалистов в Администрацию города и её органы и снижению числа увольнений с муниципальной службы. </w:t>
      </w:r>
    </w:p>
    <w:p w:rsidR="00016CA7" w:rsidRPr="00016CA7" w:rsidRDefault="00016CA7" w:rsidP="00016CA7">
      <w:pPr>
        <w:suppressAutoHyphens/>
        <w:autoSpaceDE w:val="0"/>
        <w:snapToGrid w:val="0"/>
        <w:spacing w:after="0" w:line="240" w:lineRule="auto"/>
        <w:jc w:val="both"/>
        <w:textAlignment w:val="baseline"/>
        <w:rPr>
          <w:rFonts w:ascii="Arial" w:eastAsia="MS Mincho" w:hAnsi="Arial" w:cs="Arial"/>
          <w:kern w:val="1"/>
          <w:sz w:val="24"/>
          <w:szCs w:val="24"/>
          <w:lang w:eastAsia="ar-SA"/>
        </w:rPr>
      </w:pPr>
      <w:r w:rsidRPr="00016CA7">
        <w:rPr>
          <w:rFonts w:ascii="Arial" w:eastAsia="MS Mincho" w:hAnsi="Arial" w:cs="Arial"/>
          <w:kern w:val="1"/>
          <w:sz w:val="24"/>
          <w:szCs w:val="24"/>
          <w:lang w:eastAsia="ar-SA"/>
        </w:rPr>
        <w:t>Реализация программы подвержена ряду рисков, которые могут оказать влияние на достижение результатов. К основным рискам реализации программы относятся: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– финансовый риск реализации программы может привести к снижению объемов финансирования программных мероприятий из средств федерального, областного бюджета и бюджета города. Реализация данного риска может привести к срыву исполнения мероприятий программы;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– риск отсутствия ожидаемых конечных результатов программы является типичным при выполнении программы, и на его минимизацию направлены меры по планированию работ, в частности формирование плана реализации программы, содержащего перечень мероприятий программы, с указанием сроков их выполнения, бюджетных ассигнований, а также информации о расходах из других источников.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Принятие управленческих решений в рамках программы осуществляется с учетом информации, поступающей от участников программы.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Раздел 2.</w:t>
      </w: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 Цели, задачи и показатели (индикаторы), основные ожидаемые конечные результаты, сроки и этапы реализации программы</w:t>
      </w: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Цели и задачи, основные ожидаемые конечные результаты, сроки и этапы реализации программы приведены в паспорте программы.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Показатели (индикаторы) программы приведены в приложении № 1 к настоящей программе.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Сведения о методике расчета показателей (индикаторов) программы приведены в приложении № 5 к настоящей программе.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Раздел 3. </w:t>
      </w: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Обоснование выделения подпрограмм программы, обобщенная характеристика основных мероприятий и мероприятий программы</w:t>
      </w: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программы предусмотрена реализация двух подпрограмм:</w:t>
      </w:r>
    </w:p>
    <w:p w:rsidR="00016CA7" w:rsidRPr="00016CA7" w:rsidRDefault="00016CA7" w:rsidP="00016CA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подпрограмма № 1 «Развитие муниципального управления  и муниципальной службы»</w:t>
      </w:r>
    </w:p>
    <w:p w:rsidR="00016CA7" w:rsidRPr="00016CA7" w:rsidRDefault="00016CA7" w:rsidP="00016CA7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подпрограмма № 2 «Обеспечение реализации муниципальной программы «Развитие муниципальной службы»</w:t>
      </w:r>
      <w:r w:rsidRPr="00016C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016CA7" w:rsidRPr="00016CA7" w:rsidRDefault="00016CA7" w:rsidP="00016CA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Подпрограммы являются в достаточной степени самостоятельным комплексом взаимоувязанных по целям, срокам и ресурсам мероприятий.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и мероприятия программы представлены в приложении                     № 2 к настоящей программе.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4.</w:t>
      </w:r>
    </w:p>
    <w:p w:rsidR="00016CA7" w:rsidRPr="00016CA7" w:rsidRDefault="00016CA7" w:rsidP="00016CA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Информация по ресурсному обеспечению программы</w:t>
      </w:r>
    </w:p>
    <w:p w:rsidR="00016CA7" w:rsidRPr="00016CA7" w:rsidRDefault="00016CA7" w:rsidP="00016CA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финансовом обеспечении подпрограмм, основных мероприятий программы по годам ее реализации представлены в приложении № 3 к настоящей программе. 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Прогнозная оценка объемов финансового обеспечения реализации программных мероприятий из всех источников финансирования приведена в приложении № 4 к настоящей программе в разрезе подпрограмм по годам реализации программы.</w:t>
      </w:r>
    </w:p>
    <w:p w:rsidR="00016CA7" w:rsidRPr="00016CA7" w:rsidRDefault="00016CA7" w:rsidP="00016CA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Раздел 5. </w:t>
      </w:r>
    </w:p>
    <w:p w:rsidR="00016CA7" w:rsidRPr="00016CA7" w:rsidRDefault="00016CA7" w:rsidP="00016CA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Методика оценки эффективности программы</w:t>
      </w:r>
    </w:p>
    <w:p w:rsidR="00016CA7" w:rsidRPr="00016CA7" w:rsidRDefault="00016CA7" w:rsidP="00016CA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1. Эффективность реализации программы оценивается ежегодно на основе целевых показателей (индикаторов), предусмотренных приложением № 1 к настоящей программе, исходя из соответствия фактических значений показателей (индикаторов) их целевым значениям, а также уровню использования бюджетных средств, предусмотренных в целях финансирования мероприятий программы.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2. Оценка эффективности реализации программы определяется по формуле: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Е= F'  /  N'*100% 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E - эффективность реализации программы;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F' - фактическое значение i-го целевого показателя (индикатора), характеризующего выполнение цели (задачи), достигнутое в ходе реализации программы;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N' - плановое значение i-го целевого показателя (индикатора), характеризующего выполнение цели (задачи), предусмотренное программой.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3. Оценка степени соответствия запланированному уровню затрат и эффективности использования ресурсного обеспечения программы осуществляется путем сопоставления плановых и фактических объемов финансирования основных мероприятий программы, представленных в приложениях № 3 и № 4 к настоящей программе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программы в разрезе указанных источников и направлений финансирования.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исполнения финансирования по программе (подпрограмме) в целом определяется по формуле: </w:t>
      </w: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16CA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эф</w:t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 = Ф</w:t>
      </w:r>
      <w:r w:rsidRPr="00016CA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  /  Ф</w:t>
      </w:r>
      <w:r w:rsidRPr="00016CA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 * 100%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16CA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эф</w:t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 - уровень исполнения финансирования программы за отчетный период, процентов;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016CA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фактически израсходованный объем средств, направленный на реализацию мероприятий программы, тыс. руб.;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016CA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п </w:t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>- плановый объем средств на соответствующий отчетный период, тыс. руб.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4. Итоговая оценка эффективности реализации программы осуществляется с учетом соблюдения следующих условий: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4.1. Достигнуты целевые показатели (индикаторы)  программы в объёме 100%, с наименьшим объёмом средств, предусмотренных на её реализацию от 80% до 100%, – программа считается эффективной.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4.2. Достигнуты целевые показатели (индикаторы)  программы с объёмом средств, предусмотренных программой, – программа считается умеренно эффективной.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4.3. Заданные целевые показатели (индикаторы)   программы выполнены не более чем на 80%, однако средства, предусмотренные программой, использованы в полном объёме – программа считается  слабо эффективной.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4.4. В остальных случаях программа (подпрограмма) считается неэффективной.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Раздел 6. 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взаимодействия ответственных исполнителей, соисполнителей, 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участников программы</w:t>
      </w:r>
    </w:p>
    <w:p w:rsidR="00016CA7" w:rsidRPr="00016CA7" w:rsidRDefault="00016CA7" w:rsidP="00016CA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016CA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        </w:t>
      </w:r>
    </w:p>
    <w:p w:rsidR="00016CA7" w:rsidRPr="00016CA7" w:rsidRDefault="00016CA7" w:rsidP="00016CA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016CA7">
        <w:rPr>
          <w:rFonts w:ascii="Arial" w:eastAsia="Times New Roman" w:hAnsi="Arial" w:cs="Arial"/>
          <w:sz w:val="24"/>
          <w:szCs w:val="24"/>
          <w:lang w:val="x-none" w:eastAsia="x-none"/>
        </w:rPr>
        <w:t>Порядок взаимодействия ответственн</w:t>
      </w:r>
      <w:r w:rsidRPr="00016CA7">
        <w:rPr>
          <w:rFonts w:ascii="Arial" w:eastAsia="Times New Roman" w:hAnsi="Arial" w:cs="Arial"/>
          <w:sz w:val="24"/>
          <w:szCs w:val="24"/>
          <w:lang w:eastAsia="x-none"/>
        </w:rPr>
        <w:t>ого</w:t>
      </w:r>
      <w:r w:rsidRPr="00016CA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исполнител</w:t>
      </w:r>
      <w:r w:rsidRPr="00016CA7">
        <w:rPr>
          <w:rFonts w:ascii="Arial" w:eastAsia="Times New Roman" w:hAnsi="Arial" w:cs="Arial"/>
          <w:sz w:val="24"/>
          <w:szCs w:val="24"/>
          <w:lang w:eastAsia="x-none"/>
        </w:rPr>
        <w:t>я</w:t>
      </w:r>
      <w:r w:rsidRPr="00016CA7">
        <w:rPr>
          <w:rFonts w:ascii="Arial" w:eastAsia="Times New Roman" w:hAnsi="Arial" w:cs="Arial"/>
          <w:sz w:val="24"/>
          <w:szCs w:val="24"/>
          <w:lang w:val="x-none" w:eastAsia="x-none"/>
        </w:rPr>
        <w:t>, соисполнителей, участников программы определяется в соответствии с постановлением Администрации города от 20.09.2013 №</w:t>
      </w:r>
      <w:r w:rsidRPr="00016CA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016CA7">
        <w:rPr>
          <w:rFonts w:ascii="Arial" w:eastAsia="Times New Roman" w:hAnsi="Arial" w:cs="Arial"/>
          <w:sz w:val="24"/>
          <w:szCs w:val="24"/>
          <w:lang w:val="x-none" w:eastAsia="x-none"/>
        </w:rPr>
        <w:t>1144 «Об утверждении Порядка разработки, реализации и оценки эффективности муниципальных программ города Новошахтинска».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несет управляющий делами Администрации города.</w:t>
      </w:r>
    </w:p>
    <w:p w:rsidR="00016CA7" w:rsidRPr="00016CA7" w:rsidRDefault="00016CA7" w:rsidP="00016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16CA7">
        <w:rPr>
          <w:rFonts w:ascii="Arial" w:eastAsia="Calibri" w:hAnsi="Arial" w:cs="Arial"/>
          <w:sz w:val="24"/>
          <w:szCs w:val="24"/>
        </w:rPr>
        <w:t>В целях формирования сведений и отчетов о реализации программы соисполнители и участники программы предоставляют ответственному исполнителю программы следующую информацию:</w:t>
      </w:r>
    </w:p>
    <w:p w:rsidR="00016CA7" w:rsidRPr="00016CA7" w:rsidRDefault="00016CA7" w:rsidP="00016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16CA7">
        <w:rPr>
          <w:rFonts w:ascii="Arial" w:eastAsia="Calibri" w:hAnsi="Arial" w:cs="Arial"/>
          <w:sz w:val="24"/>
          <w:szCs w:val="24"/>
        </w:rPr>
        <w:t>– отчет об исполнении плана реализации программы по итогам: полугодия, 9 месяцев – до 10-го числа второго месяца, следующего за отчетным периодом; за год – до 25 января года, следующего за отчетным;</w:t>
      </w:r>
    </w:p>
    <w:p w:rsidR="00016CA7" w:rsidRPr="00016CA7" w:rsidRDefault="00016CA7" w:rsidP="00016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16CA7">
        <w:rPr>
          <w:rFonts w:ascii="Arial" w:eastAsia="Calibri" w:hAnsi="Arial" w:cs="Arial"/>
          <w:sz w:val="24"/>
          <w:szCs w:val="24"/>
        </w:rPr>
        <w:t>– сведения об использовании бюджета города, областного и федерального бюджетов, внебюджетных источников на реализацию программы - ежеквартально, в срок до 05-го числа месяца, следующего за отчетным кварталом.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Информация, необходимая для подготовки отчета о реализации программы за год, предоставляется – до 15 марта года, следующего за отчетным.</w:t>
      </w:r>
    </w:p>
    <w:p w:rsidR="00016CA7" w:rsidRPr="00016CA7" w:rsidRDefault="00016CA7" w:rsidP="00016CA7">
      <w:pPr>
        <w:suppressAutoHyphens/>
        <w:autoSpaceDE w:val="0"/>
        <w:spacing w:after="0" w:line="240" w:lineRule="auto"/>
        <w:jc w:val="both"/>
        <w:textAlignment w:val="baseline"/>
        <w:rPr>
          <w:rFonts w:ascii="Arial" w:eastAsia="MS Mincho" w:hAnsi="Arial" w:cs="Arial"/>
          <w:kern w:val="1"/>
          <w:sz w:val="24"/>
          <w:szCs w:val="24"/>
          <w:lang w:eastAsia="ar-SA"/>
        </w:rPr>
      </w:pP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Подпрограммы программы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№ 1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«Развитие муниципального управления и муниципальной службы»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7104"/>
      </w:tblGrid>
      <w:tr w:rsidR="00016CA7" w:rsidRPr="00016CA7" w:rsidTr="00AC52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6" w:type="dxa"/>
            <w:shd w:val="clear" w:color="000000" w:fill="FFFFFF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№ 1</w:t>
            </w:r>
          </w:p>
        </w:tc>
        <w:tc>
          <w:tcPr>
            <w:tcW w:w="7104" w:type="dxa"/>
            <w:shd w:val="clear" w:color="000000" w:fill="FFFFFF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Развитие муниципального управления  и муниципальной службы (далее - подпрограмма № 1)</w:t>
            </w:r>
          </w:p>
        </w:tc>
      </w:tr>
      <w:tr w:rsidR="00016CA7" w:rsidRPr="00016CA7" w:rsidTr="00AC52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6" w:type="dxa"/>
            <w:shd w:val="clear" w:color="000000" w:fill="FFFFFF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№ 1</w:t>
            </w:r>
          </w:p>
        </w:tc>
        <w:tc>
          <w:tcPr>
            <w:tcW w:w="7104" w:type="dxa"/>
            <w:shd w:val="clear" w:color="000000" w:fill="FFFFFF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Администрация города Новошахтинска (сектор муниципальной службы и кадровой работы общего отдела)</w:t>
            </w:r>
          </w:p>
        </w:tc>
      </w:tr>
      <w:tr w:rsidR="00016CA7" w:rsidRPr="00016CA7" w:rsidTr="00AC52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6" w:type="dxa"/>
            <w:shd w:val="clear" w:color="000000" w:fill="FFFFFF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Участники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№ 1</w:t>
            </w:r>
          </w:p>
        </w:tc>
        <w:tc>
          <w:tcPr>
            <w:tcW w:w="7104" w:type="dxa"/>
            <w:shd w:val="clear" w:color="000000" w:fill="FFFFFF"/>
          </w:tcPr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Финуправление;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КУИ;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Управление образования;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Отдел культуры;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УСЗН;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отдел ЗАГС;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структурные подразделения Администрации города</w:t>
            </w:r>
          </w:p>
        </w:tc>
      </w:tr>
      <w:tr w:rsidR="00016CA7" w:rsidRPr="00016CA7" w:rsidTr="00AC52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6" w:type="dxa"/>
            <w:shd w:val="clear" w:color="000000" w:fill="FFFFFF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№ 1</w:t>
            </w:r>
          </w:p>
        </w:tc>
        <w:tc>
          <w:tcPr>
            <w:tcW w:w="7104" w:type="dxa"/>
            <w:shd w:val="clear" w:color="000000" w:fill="FFFFFF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отсутствуют</w:t>
            </w:r>
          </w:p>
        </w:tc>
      </w:tr>
      <w:tr w:rsidR="00016CA7" w:rsidRPr="00016CA7" w:rsidTr="00AC52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6" w:type="dxa"/>
            <w:shd w:val="clear" w:color="000000" w:fill="FFFFFF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подпрограммы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7104" w:type="dxa"/>
            <w:shd w:val="clear" w:color="000000" w:fill="FFFFFF"/>
          </w:tcPr>
          <w:p w:rsidR="00016CA7" w:rsidRPr="00016CA7" w:rsidRDefault="00016CA7" w:rsidP="0001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совершенствование организации муниципальной службы в городе Новошахтинске;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повышение эффективности исполнения муниципальными служащими своих должностных обязанностей</w:t>
            </w:r>
          </w:p>
        </w:tc>
      </w:tr>
      <w:tr w:rsidR="00016CA7" w:rsidRPr="00016CA7" w:rsidTr="00AC52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6" w:type="dxa"/>
            <w:shd w:val="clear" w:color="000000" w:fill="FFFFFF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№ 1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4" w:type="dxa"/>
            <w:shd w:val="clear" w:color="000000" w:fill="FFFFFF"/>
          </w:tcPr>
          <w:p w:rsidR="00016CA7" w:rsidRPr="00016CA7" w:rsidRDefault="00016CA7" w:rsidP="00016CA7">
            <w:pPr>
              <w:autoSpaceDE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совершенствование правовых и организационных основ муниципальной службы в городе Новошахтинске;</w:t>
            </w:r>
          </w:p>
          <w:p w:rsidR="00016CA7" w:rsidRPr="00016CA7" w:rsidRDefault="00016CA7" w:rsidP="00016CA7">
            <w:pPr>
              <w:autoSpaceDE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 xml:space="preserve">– совершенствование методики оценки деятельности </w:t>
            </w: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lastRenderedPageBreak/>
              <w:t>муниципальных служащих;</w:t>
            </w:r>
          </w:p>
          <w:p w:rsidR="00016CA7" w:rsidRPr="00016CA7" w:rsidRDefault="00016CA7" w:rsidP="00016CA7">
            <w:pPr>
              <w:autoSpaceDE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совершенствование системы подготовки кадров, получения дополнительного профессионального образования на муниципальной службе;</w:t>
            </w:r>
          </w:p>
          <w:p w:rsidR="00016CA7" w:rsidRPr="00016CA7" w:rsidRDefault="00016CA7" w:rsidP="00016CA7">
            <w:pPr>
              <w:autoSpaceDE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– внедрение эффективных технологий и современных методов кадровой работы;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престижа муниципальной службы</w:t>
            </w:r>
          </w:p>
        </w:tc>
      </w:tr>
      <w:tr w:rsidR="00016CA7" w:rsidRPr="00016CA7" w:rsidTr="00AC52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6" w:type="dxa"/>
            <w:shd w:val="clear" w:color="000000" w:fill="FFFFFF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№ 1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4" w:type="dxa"/>
            <w:shd w:val="clear" w:color="000000" w:fill="FFFFFF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количество муниципальных служащих, привлеченных к дисциплинарной ответственности за совершение дисциплинарного проступка в отчетном году;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доля вакантных должностей, замещаемых на основе назначения из кадрового резерва от общего количества назначений в отчетном году</w:t>
            </w:r>
          </w:p>
        </w:tc>
      </w:tr>
      <w:tr w:rsidR="00016CA7" w:rsidRPr="00016CA7" w:rsidTr="00AC52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6" w:type="dxa"/>
            <w:shd w:val="clear" w:color="000000" w:fill="FFFFFF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 № 1</w:t>
            </w:r>
          </w:p>
        </w:tc>
        <w:tc>
          <w:tcPr>
            <w:tcW w:w="7104" w:type="dxa"/>
            <w:shd w:val="clear" w:color="000000" w:fill="FFFFFF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2015 - 2020 годы;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этапы реализации подпрограммы № 1 не выделяются</w:t>
            </w:r>
          </w:p>
        </w:tc>
      </w:tr>
      <w:tr w:rsidR="00016CA7" w:rsidRPr="00016CA7" w:rsidTr="00AC52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6" w:type="dxa"/>
            <w:shd w:val="clear" w:color="000000" w:fill="FFFFFF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Ресурсное обеспечение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№ 1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104" w:type="dxa"/>
            <w:shd w:val="clear" w:color="000000" w:fill="FFFFFF"/>
          </w:tcPr>
          <w:p w:rsidR="00016CA7" w:rsidRPr="00016CA7" w:rsidRDefault="00016CA7" w:rsidP="00016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общий объем средств, необходимый для финансирования подпрограммы № 1 в 2015 – 2020 годах, составляет всего 972,0 тыс. руб., в том числе по годам реализации подпрограммы № 1 из бюджета города: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162,0 тыс. руб.;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162,0  тыс. руб.;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162,0  тыс. руб.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162,0 тыс. руб.;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162,0  тыс. руб.;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162,0  тыс. руб.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6CA7" w:rsidRPr="00016CA7" w:rsidTr="00AC52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6" w:type="dxa"/>
            <w:shd w:val="clear" w:color="000000" w:fill="FFFFFF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№ 1</w:t>
            </w:r>
          </w:p>
        </w:tc>
        <w:tc>
          <w:tcPr>
            <w:tcW w:w="7104" w:type="dxa"/>
            <w:shd w:val="clear" w:color="000000" w:fill="FFFFFF"/>
          </w:tcPr>
          <w:p w:rsidR="00016CA7" w:rsidRPr="00016CA7" w:rsidRDefault="00016CA7" w:rsidP="0001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повышение профессиональной компетенции муниципальных служащих</w:t>
            </w:r>
          </w:p>
          <w:p w:rsidR="00016CA7" w:rsidRPr="00016CA7" w:rsidRDefault="00016CA7" w:rsidP="0001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bookmarkStart w:id="4" w:name="sub_1110"/>
      <w:r w:rsidRPr="00016CA7">
        <w:rPr>
          <w:rFonts w:ascii="Arial" w:eastAsia="Times New Roman" w:hAnsi="Arial" w:cs="Arial"/>
          <w:sz w:val="24"/>
          <w:szCs w:val="24"/>
          <w:lang w:eastAsia="x-none"/>
        </w:rPr>
        <w:t>Раздел 1</w:t>
      </w:r>
    </w:p>
    <w:p w:rsidR="00016CA7" w:rsidRPr="00016CA7" w:rsidRDefault="00016CA7" w:rsidP="00016CA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016CA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Характеристика сферы реализации подпрограммы </w:t>
      </w:r>
      <w:r w:rsidRPr="00016CA7">
        <w:rPr>
          <w:rFonts w:ascii="Arial" w:eastAsia="Times New Roman" w:hAnsi="Arial" w:cs="Arial"/>
          <w:sz w:val="24"/>
          <w:szCs w:val="24"/>
          <w:lang w:eastAsia="x-none"/>
        </w:rPr>
        <w:t>№ 1</w:t>
      </w:r>
    </w:p>
    <w:p w:rsidR="00016CA7" w:rsidRPr="00016CA7" w:rsidRDefault="00016CA7" w:rsidP="0001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bookmarkEnd w:id="4"/>
    <w:p w:rsidR="00016CA7" w:rsidRPr="00016CA7" w:rsidRDefault="00016CA7" w:rsidP="00016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Одним из направлений достижения более высокого качества муниципального управления является совершенствование организации муниципальной службы в городе Новошахтинске (далее – муниципальная служба), повышение эффективности исполнения муниципальными служащими своих должностных обязанностей.</w:t>
      </w:r>
    </w:p>
    <w:p w:rsidR="00016CA7" w:rsidRPr="00016CA7" w:rsidRDefault="00016CA7" w:rsidP="00016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До настоящего момента реализация мероприятий по совершенствованию нормативно-правового регулирования, вопросов поступления и прохождения муниципальной службы, оценки профессиональной (служебной) деятельности муниципальных служащих  не носило системного характера.</w:t>
      </w:r>
    </w:p>
    <w:p w:rsidR="00016CA7" w:rsidRPr="00016CA7" w:rsidRDefault="00016CA7" w:rsidP="00016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на уровне муниципалитета сформирована необходимая правовая база по вопросам муниципальной службы. На городском уровне ведется ежеквартальный мониторинг состояния муниципальной службы с целью недопущения увеличения предельной штатной численности муниципальной службы, изучения специфики её состояния. В работе кадровых специалистов используются методические рекомендации по вопросам прохождения муниципальной службы Правительства Ростовской области. </w:t>
      </w:r>
    </w:p>
    <w:p w:rsidR="00016CA7" w:rsidRPr="00016CA7" w:rsidRDefault="00016CA7" w:rsidP="00016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реализации мероприятий программы будут решены проблемы необходимости постоянного повышения  профессионального уровня знаний муниципальных служащих, изучения изменяющегося  законодательства, внедрение  передовых технологий кадровой работы </w:t>
      </w:r>
    </w:p>
    <w:p w:rsidR="00016CA7" w:rsidRPr="00016CA7" w:rsidRDefault="00016CA7" w:rsidP="00016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2013 года на территории города отмечается День местного самоуправления. В целях повышения роли и значения института местного самоуправления на городском уровне, в рамках реализации программы, требуется организация мероприятий, направленных на моральное и материальной стимулирование работающих муниципальных служащих, организация мероприятий с задачами по повышению статуса и престижа муниципальной службы.</w:t>
      </w:r>
    </w:p>
    <w:p w:rsidR="00016CA7" w:rsidRPr="00016CA7" w:rsidRDefault="00016CA7" w:rsidP="00016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открытости и доступности информации о муниципальной  службе требуется актуализация информации на официальном сайте Администрации города Новошахтинска в сети Интернет, постоянная его наполняемость, обеспечение  полноты и открытости сведений о кадровых процедурах (информации о назначениях, перемещениях, аттестации, составе кадрового резерва).</w:t>
      </w:r>
    </w:p>
    <w:p w:rsidR="00016CA7" w:rsidRPr="00016CA7" w:rsidRDefault="00016CA7" w:rsidP="00016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Предусмотренные подпрограммой № 1 мероприятия направлены на достижение указанных целей и их реализация позволит повысить уровень профессиональной подготовки муниципальных кадров и эффективность исполнения ими своих должностных обязанностей.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На реализацию подпрограммы № 1 в полной мере могут оказать влияние риски, указанные в целом для  программы.</w:t>
      </w: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Раздел 2.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Цели, задачи и показатели (индикаторы), основные ожидаемые конечные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результаты, сроки и этапы реализации подпрограммы № 1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Цели и задачи, основные ожидаемые конечные результаты, сроки и этапы реализации подпрограммы № 1 приведены в паспорте подпрограммы № 1.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Показатели (индикаторы) подпрограммы № 1 приведены в приложении № 1 к настоящей программе.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Сведения о методике расчета показателей (индикаторов) подпрограммы № 1 приведены в приложении № 5 к настоящей программе.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Раздел 3.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 основных мероприятий и мероприятий подпрограммы № 1 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и мероприятия подпрограммы № 1 представлены в приложении № 2 к настоящей программе.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Раздел 4.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Информация по ресурсному обеспечению подпрограммы № 1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Информация о расходах бюджета города на реализацию подпрограммы № 1 представлена в приложении № 3 к настоящей программе.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Расходы бюджета города, федерального и областного бюджетов и внебюджетных источников на реализацию подпрограммы № 1 представлены в приложении № 4 к настоящей программе.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№ 2 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муниципальной службы»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7298"/>
      </w:tblGrid>
      <w:tr w:rsidR="00016CA7" w:rsidRPr="00016CA7" w:rsidTr="00AC528E">
        <w:trPr>
          <w:trHeight w:val="706"/>
        </w:trPr>
        <w:tc>
          <w:tcPr>
            <w:tcW w:w="3016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№ 2</w:t>
            </w:r>
          </w:p>
        </w:tc>
        <w:tc>
          <w:tcPr>
            <w:tcW w:w="7298" w:type="dxa"/>
          </w:tcPr>
          <w:p w:rsidR="00016CA7" w:rsidRPr="00016CA7" w:rsidRDefault="00016CA7" w:rsidP="0001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Обеспечение реализации муниципальной программы «Развитие муниципальной службы» (далее – подпрограмма № 2) </w:t>
            </w:r>
          </w:p>
        </w:tc>
      </w:tr>
      <w:tr w:rsidR="00016CA7" w:rsidRPr="00016CA7" w:rsidTr="00AC528E">
        <w:tc>
          <w:tcPr>
            <w:tcW w:w="3016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исполнитель подпрограммы № 2</w:t>
            </w:r>
          </w:p>
        </w:tc>
        <w:tc>
          <w:tcPr>
            <w:tcW w:w="7298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– Администрация города Новошахтинска (отдел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бухгалтерского учета и отчетности)</w:t>
            </w:r>
          </w:p>
        </w:tc>
      </w:tr>
      <w:tr w:rsidR="00016CA7" w:rsidRPr="00016CA7" w:rsidTr="00AC528E">
        <w:tc>
          <w:tcPr>
            <w:tcW w:w="3016" w:type="dxa"/>
          </w:tcPr>
          <w:p w:rsidR="00016CA7" w:rsidRPr="00016CA7" w:rsidRDefault="00016CA7" w:rsidP="00016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Участники</w:t>
            </w:r>
          </w:p>
          <w:p w:rsidR="00016CA7" w:rsidRPr="00016CA7" w:rsidRDefault="00016CA7" w:rsidP="00016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№ 2</w:t>
            </w:r>
          </w:p>
        </w:tc>
        <w:tc>
          <w:tcPr>
            <w:tcW w:w="7298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Администрация города Новошахтинска (сектор муниципальной службы и кадровой работы общего отдела, общий отдел)</w:t>
            </w:r>
          </w:p>
        </w:tc>
      </w:tr>
      <w:tr w:rsidR="00016CA7" w:rsidRPr="00016CA7" w:rsidTr="00AC528E">
        <w:tc>
          <w:tcPr>
            <w:tcW w:w="3016" w:type="dxa"/>
          </w:tcPr>
          <w:p w:rsidR="00016CA7" w:rsidRPr="00016CA7" w:rsidRDefault="00016CA7" w:rsidP="00016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подпрограммы № 2</w:t>
            </w:r>
          </w:p>
        </w:tc>
        <w:tc>
          <w:tcPr>
            <w:tcW w:w="7298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отсутствуют</w:t>
            </w:r>
          </w:p>
        </w:tc>
      </w:tr>
      <w:tr w:rsidR="00016CA7" w:rsidRPr="00016CA7" w:rsidTr="00AC528E">
        <w:tc>
          <w:tcPr>
            <w:tcW w:w="3016" w:type="dxa"/>
          </w:tcPr>
          <w:p w:rsidR="00016CA7" w:rsidRPr="00016CA7" w:rsidRDefault="00016CA7" w:rsidP="00016CA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подпрограммы № 2</w:t>
            </w:r>
          </w:p>
        </w:tc>
        <w:tc>
          <w:tcPr>
            <w:tcW w:w="7298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обеспечение эффективной реализации программы</w:t>
            </w:r>
          </w:p>
        </w:tc>
      </w:tr>
      <w:tr w:rsidR="00016CA7" w:rsidRPr="00016CA7" w:rsidTr="00AC528E">
        <w:tc>
          <w:tcPr>
            <w:tcW w:w="3016" w:type="dxa"/>
          </w:tcPr>
          <w:p w:rsidR="00016CA7" w:rsidRPr="00016CA7" w:rsidRDefault="00016CA7" w:rsidP="00016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</w:t>
            </w:r>
          </w:p>
          <w:p w:rsidR="00016CA7" w:rsidRPr="00016CA7" w:rsidRDefault="00016CA7" w:rsidP="00016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№ 2</w:t>
            </w:r>
          </w:p>
        </w:tc>
        <w:tc>
          <w:tcPr>
            <w:tcW w:w="7298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повышение эффективности и результативности бюджетных расходов;</w:t>
            </w:r>
          </w:p>
          <w:p w:rsidR="00016CA7" w:rsidRPr="00016CA7" w:rsidRDefault="00016CA7" w:rsidP="00016CA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повышение эффективности закупок товаров, работ и услуг для муниципальных нужд</w:t>
            </w:r>
          </w:p>
        </w:tc>
      </w:tr>
      <w:tr w:rsidR="00016CA7" w:rsidRPr="00016CA7" w:rsidTr="00AC528E">
        <w:tc>
          <w:tcPr>
            <w:tcW w:w="3016" w:type="dxa"/>
          </w:tcPr>
          <w:p w:rsidR="00016CA7" w:rsidRPr="00016CA7" w:rsidRDefault="00016CA7" w:rsidP="00016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подпрограм-мы № 2</w:t>
            </w:r>
          </w:p>
        </w:tc>
        <w:tc>
          <w:tcPr>
            <w:tcW w:w="7298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наличие экономии бюджетных средств при осуществлении закупок товаров, работ и услуг для муниципальных нужд;</w:t>
            </w:r>
          </w:p>
          <w:p w:rsidR="00016CA7" w:rsidRPr="00016CA7" w:rsidRDefault="00016CA7" w:rsidP="00016CA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расходы бюджета города на содержание работников органов местного самоуправления в расчете на одного жителя муниципального образования</w:t>
            </w:r>
          </w:p>
        </w:tc>
      </w:tr>
      <w:tr w:rsidR="00016CA7" w:rsidRPr="00016CA7" w:rsidTr="00AC528E">
        <w:tc>
          <w:tcPr>
            <w:tcW w:w="3016" w:type="dxa"/>
          </w:tcPr>
          <w:p w:rsidR="00016CA7" w:rsidRPr="00016CA7" w:rsidRDefault="00016CA7" w:rsidP="00016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 № 2</w:t>
            </w:r>
          </w:p>
        </w:tc>
        <w:tc>
          <w:tcPr>
            <w:tcW w:w="7298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2015 - 2020 годы;</w:t>
            </w:r>
          </w:p>
          <w:p w:rsidR="00016CA7" w:rsidRPr="00016CA7" w:rsidRDefault="00016CA7" w:rsidP="00016CA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этапы реализации подпрограммы № 2 не выделяются</w:t>
            </w:r>
          </w:p>
        </w:tc>
      </w:tr>
      <w:tr w:rsidR="00016CA7" w:rsidRPr="00016CA7" w:rsidTr="00AC528E">
        <w:tc>
          <w:tcPr>
            <w:tcW w:w="3016" w:type="dxa"/>
          </w:tcPr>
          <w:p w:rsidR="00016CA7" w:rsidRPr="00016CA7" w:rsidRDefault="00016CA7" w:rsidP="00016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Ресурсное обеспечение подпрограммы № 2</w:t>
            </w:r>
          </w:p>
        </w:tc>
        <w:tc>
          <w:tcPr>
            <w:tcW w:w="7298" w:type="dxa"/>
          </w:tcPr>
          <w:p w:rsidR="00016CA7" w:rsidRPr="00016CA7" w:rsidRDefault="00016CA7" w:rsidP="00016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общий объем средств, необходимый для финансирования подпрограммы № 2 в 2015 – 2020 годах, составляет всего  455 723,8 тыс. руб., по годам реализации подпрограммы № 2 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2015 год – 81 112,5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2016 год – 75 329,1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2017 год – 74 850,3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2018 год – 74 850,3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2019 год – 74 850,3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2020 год – 74 850,3  тыс. руб.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Из них: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средства федерального бюджета: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2015 год – 0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2016 год – 60,8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2017 год – 0 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2018 год – 0 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2019 год – 0 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2020 год – 0 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средства областного бюджета: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2015 год – 1 418,4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2016 год – 1 432,1 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2017 год – 1 485,0 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2018 год – 1 485,0 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2019 год – 1 485,0  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2020 год – 1 485,0 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 xml:space="preserve">средства бюджета города: 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2015 год – 79 694,1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2016 год – 73 836,2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2017 год – 73 365,3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2018 год – 73 365,3 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2019 год – 73 365,3 тыс. руб.;</w:t>
            </w:r>
          </w:p>
          <w:p w:rsidR="00016CA7" w:rsidRPr="00016CA7" w:rsidRDefault="00016CA7" w:rsidP="00016CA7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2020 год – 73 365,3 тыс. руб.</w:t>
            </w:r>
          </w:p>
        </w:tc>
      </w:tr>
      <w:tr w:rsidR="00016CA7" w:rsidRPr="00016CA7" w:rsidTr="00AC528E">
        <w:trPr>
          <w:trHeight w:val="940"/>
        </w:trPr>
        <w:tc>
          <w:tcPr>
            <w:tcW w:w="3016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подпрограм-мы № 2</w:t>
            </w:r>
          </w:p>
        </w:tc>
        <w:tc>
          <w:tcPr>
            <w:tcW w:w="7298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эффективное расходование средств бюджета города, запланированных на реализацию программы</w:t>
            </w:r>
          </w:p>
          <w:p w:rsidR="00016CA7" w:rsidRPr="00016CA7" w:rsidRDefault="00016CA7" w:rsidP="00016CA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Раздел 1.</w:t>
      </w: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Характеристика сферы реализации подпрограммы № 2</w:t>
      </w: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Подпрограмма № 2 разработана с целью создания условий для реализации муниципальной программы города Новошахтинска «Развитие муниципальной службы» и направлена на формирование и развитие обеспечивающих механизмов реализации программы.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города Новошахтинска осуществляет закупки товаров (работ, услуг) для муниципальных нужд, применяя конкурентные способы определения поставщиков, такие как открытый конкурс, открытый аукцион в электронной форме, запрос котировок. В 2013 году размещены заказы конкурентными способами на сумму 100 537,2 тыс. руб., в том числе: открытыми конкурсами – на 3 436,37 тыс. руб., открытыми аукционами в электронной форме – на 95 639,69 тыс. руб., запросом котировок – на 1 461,14  тыс. руб., что составляет 93,95 % от общего объема закупок. Экономия составила 6 053,71 тыс. руб.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На 01.10.2014 года электронными аукционами закуплено товаров (работ, услуг) на сумму 13 214,49 тыс. руб., запросом котировки цены – на 1 986,61 тыс. руб., что составляет 66,74% от общего объема закупок. Экономия за 9 месяцев 2014 года составила 259,85 тыс. руб.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На реализацию подпрограммы № 2 в полной мере могут оказать влияние риски, указанные в целом для  программы.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Раздел 2.</w:t>
      </w: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Цели, задачи и показатели (индикаторы), основные ожидаемые конечные </w:t>
      </w: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результаты, сроки и этапы реализации подпрограммы № 2</w:t>
      </w: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Цели и задачи, основные ожидаемые конечные результаты, сроки и этапы реализации подпрограммы № 2 приведены в паспорте подпрограммы № 2.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Показатели (индикаторы) подпрограммы № 2 приведены в приложении № 1 к настоящей программе.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Сведения о методике расчета показателей (индикаторов) подпрограммы № 2 приведены в приложении № 5 к настоящей программе.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Сведения о показателях, включенных в план статистических работ приведены в приложении № 6 к настоящей программе.</w:t>
      </w: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Раздел 3.</w:t>
      </w: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Характеристика основных мероприятий и мероприятий подпрограммы № 2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и мероприятия подпрограммы № 2 представлены в приложении № 2 к настоящей программе.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Раздел 4.</w:t>
      </w: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Информация по ресурсному обеспечению подпрограммы № 2</w:t>
      </w:r>
    </w:p>
    <w:p w:rsidR="00016CA7" w:rsidRPr="00016CA7" w:rsidRDefault="00016CA7" w:rsidP="00016C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Информация о расходах бюджета города на реализацию подпрограммы № 2 представлена в приложении № 3 к настоящей программе.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Расходы бюджета города, областного бюджета, и внебюджетных источников на реализацию  подпрограммы № 2 представлены в приложении № 4 к настоящей программе.</w:t>
      </w: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16CA7" w:rsidRPr="00016CA7" w:rsidSect="00EA302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134" w:right="624" w:bottom="1134" w:left="1134" w:header="720" w:footer="720" w:gutter="0"/>
          <w:cols w:space="72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32"/>
        <w:gridCol w:w="12086"/>
      </w:tblGrid>
      <w:tr w:rsidR="00016CA7" w:rsidRPr="00016CA7" w:rsidTr="00AC528E">
        <w:tc>
          <w:tcPr>
            <w:tcW w:w="353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6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города Новошахтинска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муниципальной службы»</w:t>
            </w:r>
          </w:p>
        </w:tc>
      </w:tr>
    </w:tbl>
    <w:p w:rsidR="00016CA7" w:rsidRPr="00016CA7" w:rsidRDefault="00016CA7" w:rsidP="00016CA7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400"/>
      <w:bookmarkEnd w:id="5"/>
      <w:r w:rsidRPr="00016CA7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о показателях (индикаторах) программы, подпрограмм программы и их значениях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544"/>
        <w:gridCol w:w="1275"/>
        <w:gridCol w:w="944"/>
        <w:gridCol w:w="1300"/>
        <w:gridCol w:w="900"/>
        <w:gridCol w:w="1000"/>
        <w:gridCol w:w="1181"/>
        <w:gridCol w:w="1519"/>
        <w:gridCol w:w="1400"/>
        <w:gridCol w:w="1395"/>
      </w:tblGrid>
      <w:tr w:rsidR="00016CA7" w:rsidRPr="00016CA7" w:rsidTr="00AC528E">
        <w:trPr>
          <w:trHeight w:val="5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№</w:t>
            </w: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Единицы</w:t>
            </w: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016CA7" w:rsidRPr="00016CA7" w:rsidTr="00AC528E">
        <w:trPr>
          <w:trHeight w:val="8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2014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2015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2016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2017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2018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2019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2020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год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9"/>
        <w:gridCol w:w="3528"/>
        <w:gridCol w:w="1266"/>
        <w:gridCol w:w="1006"/>
        <w:gridCol w:w="1418"/>
        <w:gridCol w:w="900"/>
        <w:gridCol w:w="917"/>
        <w:gridCol w:w="1298"/>
        <w:gridCol w:w="1417"/>
        <w:gridCol w:w="1418"/>
        <w:gridCol w:w="1275"/>
      </w:tblGrid>
      <w:tr w:rsidR="00016CA7" w:rsidRPr="00016CA7" w:rsidTr="00AC528E">
        <w:trPr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16CA7" w:rsidRPr="00016CA7" w:rsidTr="00AC528E">
        <w:trPr>
          <w:trHeight w:val="351"/>
        </w:trPr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I. Муниципальная программа города Новошахтинска «Развитие муниципальной службы»</w:t>
            </w:r>
          </w:p>
        </w:tc>
      </w:tr>
      <w:tr w:rsidR="00016CA7" w:rsidRPr="00016CA7" w:rsidTr="00AC528E">
        <w:trPr>
          <w:trHeight w:val="1386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Удовлетворенность населения деятельностью органов местного самоуправления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84"/>
              <w:jc w:val="center"/>
              <w:outlineLvl w:val="2"/>
              <w:rPr>
                <w:rFonts w:ascii="Arial" w:eastAsia="Times New Roman" w:hAnsi="Arial" w:cs="Arial"/>
                <w:spacing w:val="-22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22"/>
                <w:sz w:val="24"/>
                <w:szCs w:val="24"/>
                <w:lang w:eastAsia="ru-RU"/>
              </w:rPr>
              <w:t xml:space="preserve">процент от числа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84"/>
              <w:jc w:val="center"/>
              <w:outlineLvl w:val="2"/>
              <w:rPr>
                <w:rFonts w:ascii="Arial" w:eastAsia="Times New Roman" w:hAnsi="Arial" w:cs="Arial"/>
                <w:spacing w:val="-22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22"/>
                <w:sz w:val="24"/>
                <w:szCs w:val="24"/>
                <w:lang w:eastAsia="ru-RU"/>
              </w:rPr>
              <w:t xml:space="preserve">опрошенных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46,2</w:t>
            </w:r>
          </w:p>
        </w:tc>
      </w:tr>
      <w:tr w:rsidR="00016CA7" w:rsidRPr="00016CA7" w:rsidTr="00AC528E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служащих, принявших участие в конкурсе на звание «Лучший муниципальный служащий города Новошахтинска», от общего количества муниципальных служащих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75"/>
              <w:jc w:val="center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016CA7" w:rsidRPr="00016CA7" w:rsidTr="00AC528E">
        <w:trPr>
          <w:trHeight w:val="395"/>
        </w:trPr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II. Подпрограмма № 1 ««Развитие муниципального управления  и муниципальной службы»</w:t>
            </w:r>
          </w:p>
        </w:tc>
      </w:tr>
      <w:tr w:rsidR="00016CA7" w:rsidRPr="00016CA7" w:rsidTr="00AC528E">
        <w:trPr>
          <w:trHeight w:val="7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вакантных должностей, замещаемых на основе назначения из кадрового резерва от общего количества назначений в отчетном году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75"/>
              <w:jc w:val="center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Pr="0001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 w:rsidRPr="0001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Pr="0001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01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16CA7" w:rsidRPr="00016CA7" w:rsidTr="00AC528E">
        <w:trPr>
          <w:trHeight w:val="295"/>
        </w:trPr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II. Подпрограмма № 2 «Обеспечение реализации муниципальной программы «Развитие муниципальной службы»</w:t>
            </w:r>
          </w:p>
        </w:tc>
      </w:tr>
      <w:tr w:rsidR="00016CA7" w:rsidRPr="00016CA7" w:rsidTr="00AC528E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города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75"/>
              <w:jc w:val="center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764,15</w:t>
            </w:r>
          </w:p>
        </w:tc>
      </w:tr>
      <w:tr w:rsidR="00016CA7" w:rsidRPr="00016CA7" w:rsidTr="00AC528E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экономии бюджетных средств при осуществлении закупки товаров, работ и услуг для муниципальных нужд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75"/>
              <w:jc w:val="center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spacing w:after="0" w:line="23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</w:tbl>
    <w:p w:rsidR="00016CA7" w:rsidRPr="00016CA7" w:rsidRDefault="00016CA7" w:rsidP="00016CA7">
      <w:pPr>
        <w:spacing w:after="0" w:line="232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450"/>
      <w:bookmarkEnd w:id="6"/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</w:t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Ю.А. Лубенцов</w:t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618" w:type="dxa"/>
        <w:tblLayout w:type="fixed"/>
        <w:tblLook w:val="01E0" w:firstRow="1" w:lastRow="1" w:firstColumn="1" w:lastColumn="1" w:noHBand="0" w:noVBand="0"/>
      </w:tblPr>
      <w:tblGrid>
        <w:gridCol w:w="3532"/>
        <w:gridCol w:w="12086"/>
      </w:tblGrid>
      <w:tr w:rsidR="00016CA7" w:rsidRPr="00016CA7" w:rsidTr="00AC528E">
        <w:trPr>
          <w:trHeight w:val="950"/>
        </w:trPr>
        <w:tc>
          <w:tcPr>
            <w:tcW w:w="353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6" w:type="dxa"/>
          </w:tcPr>
          <w:p w:rsidR="00016CA7" w:rsidRPr="00016CA7" w:rsidRDefault="00016CA7" w:rsidP="00016CA7">
            <w:pPr>
              <w:widowControl w:val="0"/>
              <w:tabs>
                <w:tab w:val="left" w:pos="11636"/>
              </w:tabs>
              <w:autoSpaceDE w:val="0"/>
              <w:autoSpaceDN w:val="0"/>
              <w:adjustRightInd w:val="0"/>
              <w:spacing w:after="0" w:line="240" w:lineRule="auto"/>
              <w:ind w:right="-4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  <w:p w:rsidR="00016CA7" w:rsidRPr="00016CA7" w:rsidRDefault="00016CA7" w:rsidP="00016CA7">
            <w:pPr>
              <w:widowControl w:val="0"/>
              <w:tabs>
                <w:tab w:val="left" w:pos="11636"/>
              </w:tabs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муниципальной программе </w:t>
            </w:r>
          </w:p>
          <w:p w:rsidR="00016CA7" w:rsidRPr="00016CA7" w:rsidRDefault="00016CA7" w:rsidP="00016CA7">
            <w:pPr>
              <w:widowControl w:val="0"/>
              <w:tabs>
                <w:tab w:val="left" w:pos="11636"/>
              </w:tabs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города Новошахтинска</w:t>
            </w:r>
          </w:p>
          <w:p w:rsidR="00016CA7" w:rsidRPr="00016CA7" w:rsidRDefault="00016CA7" w:rsidP="00016CA7">
            <w:pPr>
              <w:widowControl w:val="0"/>
              <w:tabs>
                <w:tab w:val="left" w:pos="11636"/>
              </w:tabs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муниципальной службы»</w:t>
            </w:r>
          </w:p>
        </w:tc>
      </w:tr>
    </w:tbl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487"/>
      <w:bookmarkEnd w:id="7"/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подпрограмм, 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основных мероприятий и мероприятий подпрограмм</w:t>
      </w:r>
    </w:p>
    <w:tbl>
      <w:tblPr>
        <w:tblW w:w="1568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438"/>
        <w:gridCol w:w="1417"/>
        <w:gridCol w:w="1418"/>
        <w:gridCol w:w="2211"/>
        <w:gridCol w:w="2310"/>
        <w:gridCol w:w="2200"/>
      </w:tblGrid>
      <w:tr w:rsidR="00016CA7" w:rsidRPr="00016CA7" w:rsidTr="00AC528E">
        <w:trPr>
          <w:tblCellSpacing w:w="5" w:type="nil"/>
        </w:trPr>
        <w:tc>
          <w:tcPr>
            <w:tcW w:w="709" w:type="dxa"/>
            <w:vMerge w:val="restart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vMerge w:val="restart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основного мероприятия, мероприятия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Соисполнитель, участник, ответственный за исполнение основного мероприятия,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835" w:type="dxa"/>
            <w:gridSpan w:val="2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11" w:type="dxa"/>
            <w:vMerge w:val="restart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   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(краткое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описание)</w:t>
            </w:r>
          </w:p>
        </w:tc>
        <w:tc>
          <w:tcPr>
            <w:tcW w:w="2310" w:type="dxa"/>
            <w:vMerge w:val="restart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Последствия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нереализаций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основного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200" w:type="dxa"/>
            <w:vMerge w:val="restart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Связь с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709" w:type="dxa"/>
            <w:vMerge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начала 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окончания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211" w:type="dxa"/>
            <w:vMerge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00" w:type="dxa"/>
        <w:tblCellSpacing w:w="5" w:type="nil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2977"/>
        <w:gridCol w:w="2323"/>
        <w:gridCol w:w="1362"/>
        <w:gridCol w:w="1418"/>
        <w:gridCol w:w="20"/>
        <w:gridCol w:w="2191"/>
        <w:gridCol w:w="2310"/>
        <w:gridCol w:w="2399"/>
      </w:tblGrid>
      <w:tr w:rsidR="00016CA7" w:rsidRPr="00016CA7" w:rsidTr="00AC528E">
        <w:trPr>
          <w:tblHeader/>
          <w:tblCellSpacing w:w="5" w:type="nil"/>
        </w:trPr>
        <w:tc>
          <w:tcPr>
            <w:tcW w:w="70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1" w:type="dxa"/>
            <w:gridSpan w:val="2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15700" w:type="dxa"/>
            <w:gridSpan w:val="9"/>
          </w:tcPr>
          <w:p w:rsidR="00016CA7" w:rsidRPr="00016CA7" w:rsidRDefault="00016CA7" w:rsidP="00016C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1 «Развитие муниципального управления  и муниципальной службы»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70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мероприятие.</w:t>
            </w:r>
          </w:p>
          <w:p w:rsidR="00016CA7" w:rsidRPr="00016CA7" w:rsidRDefault="00016CA7" w:rsidP="00016CA7">
            <w:pPr>
              <w:autoSpaceDE w:val="0"/>
              <w:spacing w:after="0" w:line="240" w:lineRule="auto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val="en-US" w:eastAsia="ar-SA"/>
              </w:rPr>
              <w:t>C</w:t>
            </w: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>овершенствование правовых и организационных основ муниципальной службы в городе Новошахтинске</w:t>
            </w: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br/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города Новошахтинска (сектор муниципальной службы и кадровой работы общего от-дела) – (далее – сектор</w:t>
            </w:r>
          </w:p>
        </w:tc>
        <w:tc>
          <w:tcPr>
            <w:tcW w:w="136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38" w:type="dxa"/>
            <w:gridSpan w:val="2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эффективной системы правового  и организационного обеспечения эффективной профессиональной служебной деятельности муниципальных служащих </w:t>
            </w:r>
          </w:p>
        </w:tc>
        <w:tc>
          <w:tcPr>
            <w:tcW w:w="231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эффективной системы правового  и организационного обеспечения эффективной профессиональной служебной деятельности муниципальных служащих</w:t>
            </w:r>
          </w:p>
        </w:tc>
        <w:tc>
          <w:tcPr>
            <w:tcW w:w="2399" w:type="dxa"/>
          </w:tcPr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оказывает влияние на исполнение показателя  программы № 1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70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97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Мероприятие.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Совершенствование методологии разработки должностных инструкций </w:t>
            </w:r>
          </w:p>
        </w:tc>
        <w:tc>
          <w:tcPr>
            <w:tcW w:w="2323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сектор </w:t>
            </w:r>
          </w:p>
        </w:tc>
        <w:tc>
          <w:tcPr>
            <w:tcW w:w="136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38" w:type="dxa"/>
            <w:gridSpan w:val="2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четкой регламентации и конкретизации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работы муниципальных служащих, внедрение единых подходов к разработке и утверждению должностных инструкций, способствующих повышению эффективности профессиональной служебной деятельности муниципальных служащих  </w:t>
            </w:r>
          </w:p>
        </w:tc>
        <w:tc>
          <w:tcPr>
            <w:tcW w:w="231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отсутствие четкой регламентации и конкретизации работы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муниципальных служащих, отсутствие  единых подходов к разработке и  утверждению должностных инструкций, отсутствие возможности  повышения эффективности профессиональной служебной деятельности муниципальных служащих  </w:t>
            </w:r>
          </w:p>
        </w:tc>
        <w:tc>
          <w:tcPr>
            <w:tcW w:w="239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оказывает влияние на исполнение показателя программы № 1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70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297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Мероприятие.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Разработка проектов муниципальных правовых актов по вопросам муниципальной службы  в соответствии с законодательством и приведение муниципальных правовых актов в соответствие с законодательством</w:t>
            </w:r>
          </w:p>
        </w:tc>
        <w:tc>
          <w:tcPr>
            <w:tcW w:w="2323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сектор </w:t>
            </w:r>
          </w:p>
        </w:tc>
        <w:tc>
          <w:tcPr>
            <w:tcW w:w="136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38" w:type="dxa"/>
            <w:gridSpan w:val="2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совершенствование системы нормативно-правового регулирования муниципальной службы города Новошахтинска </w:t>
            </w:r>
          </w:p>
        </w:tc>
        <w:tc>
          <w:tcPr>
            <w:tcW w:w="231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эффективности профессиональной служебной деятельности муниципальных служащих   </w:t>
            </w:r>
          </w:p>
        </w:tc>
        <w:tc>
          <w:tcPr>
            <w:tcW w:w="239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оказывает влияние на исполнение показателя  программы № 1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70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мероприятие.</w:t>
            </w:r>
          </w:p>
          <w:p w:rsidR="00016CA7" w:rsidRPr="00016CA7" w:rsidRDefault="00016CA7" w:rsidP="00016CA7">
            <w:pPr>
              <w:autoSpaceDE w:val="0"/>
              <w:spacing w:after="0" w:line="240" w:lineRule="auto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 xml:space="preserve">Повышение эффективности деятельности органов </w:t>
            </w: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lastRenderedPageBreak/>
              <w:t>местного самоуправления в области муниципального управления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сектор, структурные подразделения Администрации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города, Финуправление, КУИ, Управление образования, Отдел культуры, УСЗН, отдел ЗАГС</w:t>
            </w:r>
          </w:p>
        </w:tc>
        <w:tc>
          <w:tcPr>
            <w:tcW w:w="136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438" w:type="dxa"/>
            <w:gridSpan w:val="2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реализации мероприятий, направленных на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повышение эффективности служебной деятельности муниципальных служащих,</w:t>
            </w:r>
          </w:p>
        </w:tc>
        <w:tc>
          <w:tcPr>
            <w:tcW w:w="231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отсутствие возможности повышения эффективности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служебной деятельности муниципальных служащих</w:t>
            </w:r>
          </w:p>
        </w:tc>
        <w:tc>
          <w:tcPr>
            <w:tcW w:w="239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оказывает влияние на исполнение показателей програм-мы  № 1, 2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70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1.2.1.</w:t>
            </w:r>
          </w:p>
        </w:tc>
        <w:tc>
          <w:tcPr>
            <w:tcW w:w="297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Мероприятие.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Планирование профессиональной служебной деятельности органа местного самоуправления и муниципальных служащих</w:t>
            </w:r>
          </w:p>
        </w:tc>
        <w:tc>
          <w:tcPr>
            <w:tcW w:w="2323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структурные подразделения Администрации города, общий отдел Администрации города, Финуправление, КУИ, Управление образования, Отдел культуры, УСЗН, отдел ЗАГС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38" w:type="dxa"/>
            <w:gridSpan w:val="2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служебной деятельности муниципальных служащих, грамотное распределение служебных и временных  нагрузок на муниципальных служащих </w:t>
            </w:r>
          </w:p>
        </w:tc>
        <w:tc>
          <w:tcPr>
            <w:tcW w:w="231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возможности повышения эффективности служебной деятельности муниципальных служащих, неравномерное в течение года распределение служебных и временных  нагрузок на муниципальных служащих</w:t>
            </w:r>
          </w:p>
        </w:tc>
        <w:tc>
          <w:tcPr>
            <w:tcW w:w="239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оказывает влияние на исполнение показателей  программы № 1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70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97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Мероприятие.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опросов муниципальных служащих на предмет оценки удовлетворенности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2323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сектор </w:t>
            </w:r>
          </w:p>
        </w:tc>
        <w:tc>
          <w:tcPr>
            <w:tcW w:w="136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38" w:type="dxa"/>
            <w:gridSpan w:val="2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выявление степени удовлетворенности муниципальных служащих условиями и результатами своей работы и морально-психо-логическим климатом в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коллективе</w:t>
            </w:r>
          </w:p>
        </w:tc>
        <w:tc>
          <w:tcPr>
            <w:tcW w:w="231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отсутствие информации о степени удовлетворенности муниципальных служащих условиями и результатами своей работы и морально-психологичес-ким климатом в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коллективе</w:t>
            </w:r>
          </w:p>
        </w:tc>
        <w:tc>
          <w:tcPr>
            <w:tcW w:w="239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оказывает влияние на исполнение показателей програм-мы № 1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70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97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мероприятие.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Оценка деятельности органов местного самоуправления и муниципальных служащих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сектор </w:t>
            </w:r>
          </w:p>
        </w:tc>
        <w:tc>
          <w:tcPr>
            <w:tcW w:w="136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38" w:type="dxa"/>
            <w:gridSpan w:val="2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 возможности проведения объективной оценки профессиональной служебной деятельности муниципальных служащих при аттестации </w:t>
            </w:r>
          </w:p>
        </w:tc>
        <w:tc>
          <w:tcPr>
            <w:tcW w:w="231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возможности объективной оценки профессиональной служебной деятельности муниципальных служащих   </w:t>
            </w:r>
          </w:p>
        </w:tc>
        <w:tc>
          <w:tcPr>
            <w:tcW w:w="239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оказывает влияние на исполнение показателей програм-мы № 1, 2, 4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70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1.3.1. </w:t>
            </w:r>
          </w:p>
        </w:tc>
        <w:tc>
          <w:tcPr>
            <w:tcW w:w="297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Мероприятие.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Разработка и включение в должностные инструкции муниципальных слу-жащих показателей результативности профессиональной служебной деятельности</w:t>
            </w:r>
          </w:p>
        </w:tc>
        <w:tc>
          <w:tcPr>
            <w:tcW w:w="2323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OLE_LINK7"/>
            <w:bookmarkStart w:id="9" w:name="OLE_LINK8"/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сектор, структурные подразделения Администрации города</w:t>
            </w:r>
            <w:bookmarkEnd w:id="8"/>
            <w:bookmarkEnd w:id="9"/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Финуправление, КУИ, Управление образования, Отдел культуры, УСЗН, отдел ЗАГС</w:t>
            </w:r>
          </w:p>
        </w:tc>
        <w:tc>
          <w:tcPr>
            <w:tcW w:w="136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38" w:type="dxa"/>
            <w:gridSpan w:val="2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 возможности проведения объективной оценки профессиональной служебной деятельности муниципальных служащих при аттестации  и решении вопросов о материальном стимулировании</w:t>
            </w:r>
          </w:p>
        </w:tc>
        <w:tc>
          <w:tcPr>
            <w:tcW w:w="231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возможности объективной оценки профессиональной служебной де-ятельности муниципальных служащих   </w:t>
            </w:r>
          </w:p>
        </w:tc>
        <w:tc>
          <w:tcPr>
            <w:tcW w:w="239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оказывает влияние на исполнение показателей  программы № 4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70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2977" w:type="dxa"/>
          </w:tcPr>
          <w:p w:rsidR="00016CA7" w:rsidRPr="00016CA7" w:rsidRDefault="00016CA7" w:rsidP="00016CA7">
            <w:pPr>
              <w:autoSpaceDE w:val="0"/>
              <w:spacing w:after="0" w:line="240" w:lineRule="auto"/>
              <w:textAlignment w:val="baseline"/>
              <w:rPr>
                <w:rFonts w:ascii="Arial" w:eastAsia="MS Mincho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bCs/>
                <w:kern w:val="1"/>
                <w:sz w:val="24"/>
                <w:szCs w:val="24"/>
                <w:lang w:eastAsia="ar-SA"/>
              </w:rPr>
              <w:t xml:space="preserve">Мероприятие. </w:t>
            </w:r>
          </w:p>
          <w:p w:rsidR="00016CA7" w:rsidRPr="00016CA7" w:rsidRDefault="00016CA7" w:rsidP="00016CA7">
            <w:pPr>
              <w:autoSpaceDE w:val="0"/>
              <w:spacing w:after="0" w:line="240" w:lineRule="auto"/>
              <w:textAlignment w:val="baseline"/>
              <w:rPr>
                <w:rFonts w:ascii="Arial" w:eastAsia="MS Mincho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bCs/>
                <w:kern w:val="1"/>
                <w:sz w:val="24"/>
                <w:szCs w:val="24"/>
                <w:lang w:eastAsia="ar-SA"/>
              </w:rPr>
              <w:t xml:space="preserve">Совершенствование процедуры оценки профессиональных знаний муниципальных служащих с использованием метода </w:t>
            </w:r>
            <w:r w:rsidRPr="00016CA7">
              <w:rPr>
                <w:rFonts w:ascii="Arial" w:eastAsia="MS Mincho" w:hAnsi="Arial" w:cs="Arial"/>
                <w:bCs/>
                <w:kern w:val="1"/>
                <w:sz w:val="24"/>
                <w:szCs w:val="24"/>
                <w:lang w:eastAsia="ar-SA"/>
              </w:rPr>
              <w:lastRenderedPageBreak/>
              <w:t>тестирования</w:t>
            </w:r>
          </w:p>
        </w:tc>
        <w:tc>
          <w:tcPr>
            <w:tcW w:w="2323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сектор </w:t>
            </w:r>
          </w:p>
        </w:tc>
        <w:tc>
          <w:tcPr>
            <w:tcW w:w="136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38" w:type="dxa"/>
            <w:gridSpan w:val="2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объективной и справедливой оценки профессиональных знаний муниципальных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служащих </w:t>
            </w:r>
          </w:p>
        </w:tc>
        <w:tc>
          <w:tcPr>
            <w:tcW w:w="2310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допущение влияния субъективных факторов при проведении </w:t>
            </w: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оценки профессиональны</w:t>
            </w: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 знаний муниципальных служащих</w:t>
            </w:r>
          </w:p>
        </w:tc>
        <w:tc>
          <w:tcPr>
            <w:tcW w:w="239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оказывает влияние на исполнение показателей програм-мы № 4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70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97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мероприятие.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Развитие системы подготовки кадров для муниципальной службы, дополнительного профессионального образования муниципальных служащих</w:t>
            </w:r>
          </w:p>
        </w:tc>
        <w:tc>
          <w:tcPr>
            <w:tcW w:w="2323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сектор, структурные подразделения Администрации города, Финуправление, КУИ, Управление образования, Отдел культуры, УСЗН, отдел ЗАГС</w:t>
            </w:r>
          </w:p>
        </w:tc>
        <w:tc>
          <w:tcPr>
            <w:tcW w:w="136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38" w:type="dxa"/>
            <w:gridSpan w:val="2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служебной деятельности муниципальных служащих, обеспечение поддержания необходимого  уровня профессиональных знаний и навыков муниципальными служащими </w:t>
            </w:r>
          </w:p>
        </w:tc>
        <w:tc>
          <w:tcPr>
            <w:tcW w:w="231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обеспечение возможности поддержания муниципальными служащими  необходимого уровня профессиональных знаний и навыков  </w:t>
            </w:r>
          </w:p>
        </w:tc>
        <w:tc>
          <w:tcPr>
            <w:tcW w:w="239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оказывает влияние на исполнение показателей програм-мы  № 1, 2, 5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70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297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Мероприятие.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Внедрение индивидуальных планов профессионального развития муниципальных служащих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сектор, структурные подразделения Администрации города, Финуправление, КУИ, Управление образования, Отдел культуры, УСЗН, отдел ЗАГС</w:t>
            </w:r>
          </w:p>
        </w:tc>
        <w:tc>
          <w:tcPr>
            <w:tcW w:w="136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38" w:type="dxa"/>
            <w:gridSpan w:val="2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служебной деятельности муниципальных служащих, обеспечение профессионального развития муниципальных служащих </w:t>
            </w:r>
          </w:p>
        </w:tc>
        <w:tc>
          <w:tcPr>
            <w:tcW w:w="231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планирования и координации работы по профессиональному развитию муниципальных служащих </w:t>
            </w:r>
          </w:p>
        </w:tc>
        <w:tc>
          <w:tcPr>
            <w:tcW w:w="239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оказывает влияние на исполнение показателей программы № 2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70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297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Мероприятие.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Участие муниципальных служащих в обучающих семинарах, в том числе </w:t>
            </w: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проводимых в режиме видеоконференцсвязи</w:t>
            </w:r>
          </w:p>
        </w:tc>
        <w:tc>
          <w:tcPr>
            <w:tcW w:w="2323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структурные подразделения Администрации города,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Финуправление, КУИ, Управление образования, Отдел культуры, УСЗН, отдел ЗАГС</w:t>
            </w:r>
          </w:p>
        </w:tc>
        <w:tc>
          <w:tcPr>
            <w:tcW w:w="136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438" w:type="dxa"/>
            <w:gridSpan w:val="2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служебной деятельности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муниципальных служащих, приобретение муниципальными служащими и поддержание необходимого уровня профессиональных знаний и навыков </w:t>
            </w:r>
          </w:p>
        </w:tc>
        <w:tc>
          <w:tcPr>
            <w:tcW w:w="231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не обеспечение возможности поддержания муниципальными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служащими  необходимого уровня профессиональных знаний и навыков  </w:t>
            </w:r>
          </w:p>
        </w:tc>
        <w:tc>
          <w:tcPr>
            <w:tcW w:w="239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оказывает влияние на исполнение показателей програм-мы № 1, 2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70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1.4.3.</w:t>
            </w:r>
          </w:p>
        </w:tc>
        <w:tc>
          <w:tcPr>
            <w:tcW w:w="297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Мероприятие.</w:t>
            </w:r>
          </w:p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профессиональных компетенций кадров муниципального управления </w:t>
            </w:r>
          </w:p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сектор, Финуправление, КУИ, Управ-ление образования, Отдел культуры, УСЗН, отдел ЗАГС</w:t>
            </w:r>
          </w:p>
        </w:tc>
        <w:tc>
          <w:tcPr>
            <w:tcW w:w="136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38" w:type="dxa"/>
            <w:gridSpan w:val="2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реализации права муниципальных служащих на получение дополнительного профессионального образования за счет средств бюджета города, повышение эффективности деятельности муниципальных служащих </w:t>
            </w:r>
          </w:p>
        </w:tc>
        <w:tc>
          <w:tcPr>
            <w:tcW w:w="231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эффективности деятельности Администрации города</w:t>
            </w:r>
          </w:p>
        </w:tc>
        <w:tc>
          <w:tcPr>
            <w:tcW w:w="239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оказывает влияние на исполнение показателей програм-мы № 1, 2, 3, 4, 5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70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77" w:type="dxa"/>
          </w:tcPr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мероприятие. Повышение привлекательности и престижа муниципальной службы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016CA7" w:rsidRPr="00016CA7" w:rsidRDefault="00016CA7" w:rsidP="00016CA7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 xml:space="preserve">сектор </w:t>
            </w:r>
          </w:p>
        </w:tc>
        <w:tc>
          <w:tcPr>
            <w:tcW w:w="136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38" w:type="dxa"/>
            <w:gridSpan w:val="2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поступления и нахождения на муниципальной службе высококвалифицированных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специалистов, обеспечение открытости информации о муниципальной службе  </w:t>
            </w:r>
          </w:p>
        </w:tc>
        <w:tc>
          <w:tcPr>
            <w:tcW w:w="231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уменьшение числа высококвалифицированных специалистов, поступающих на муниципальную службу</w:t>
            </w:r>
          </w:p>
        </w:tc>
        <w:tc>
          <w:tcPr>
            <w:tcW w:w="239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оказывает влияние на исполнение показателей програм-мы № 2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70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1.5.1.</w:t>
            </w:r>
          </w:p>
        </w:tc>
        <w:tc>
          <w:tcPr>
            <w:tcW w:w="2977" w:type="dxa"/>
          </w:tcPr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Мероприятие. </w:t>
            </w:r>
          </w:p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городского конкурса на звание «Лучший муниципальный служащий города Новошахтинска»</w:t>
            </w:r>
          </w:p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016CA7" w:rsidRPr="00016CA7" w:rsidRDefault="00016CA7" w:rsidP="00016CA7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t xml:space="preserve">сектор </w:t>
            </w:r>
          </w:p>
        </w:tc>
        <w:tc>
          <w:tcPr>
            <w:tcW w:w="136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38" w:type="dxa"/>
            <w:gridSpan w:val="2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оценки заслуг муниципальных служащих, повышение эффективности служебной деятельности муниципальных служащих</w:t>
            </w:r>
          </w:p>
        </w:tc>
        <w:tc>
          <w:tcPr>
            <w:tcW w:w="231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мотивации к повышению эффективности служебной деятельности Администрации города</w:t>
            </w:r>
          </w:p>
        </w:tc>
        <w:tc>
          <w:tcPr>
            <w:tcW w:w="239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оказывает влияние на исполнение показателей програм-мы № 2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70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2977" w:type="dxa"/>
          </w:tcPr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муниципальных служащих в проведении «классных часов» и открытых уроков в общеобразовательных школах города, посвященных Дню местного самоуправления</w:t>
            </w:r>
          </w:p>
        </w:tc>
        <w:tc>
          <w:tcPr>
            <w:tcW w:w="2323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сектор, структурные подразделения Администрации города, Финуправление, КУИ, Управление образования, Отдел культуры, УСЗН, отдел ЗАГС</w:t>
            </w:r>
          </w:p>
        </w:tc>
        <w:tc>
          <w:tcPr>
            <w:tcW w:w="136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38" w:type="dxa"/>
            <w:gridSpan w:val="2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популяризация и повышение привлекательности муниципальной службы как сферы деятельности профессионалов и управленцев, создание перспективного кадрового резерва из молодых инициативных школьников</w:t>
            </w:r>
          </w:p>
        </w:tc>
        <w:tc>
          <w:tcPr>
            <w:tcW w:w="231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популярности муниципальной службы, кадровый дефицит муниципальных служащих-профессионалов  в будущем </w:t>
            </w:r>
          </w:p>
        </w:tc>
        <w:tc>
          <w:tcPr>
            <w:tcW w:w="239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оказывает влияние на исполнение показателей програм-мы № 1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70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1.5.3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. </w:t>
            </w:r>
          </w:p>
        </w:tc>
        <w:tc>
          <w:tcPr>
            <w:tcW w:w="2977" w:type="dxa"/>
          </w:tcPr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Мероприятие.</w:t>
            </w:r>
          </w:p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Поддержание информации, содержащейся в разделе «Кадровое обе-спечение» официального сайта Администрации города Новошахтинска в сети Интернет, в актуальном состоянии</w:t>
            </w:r>
          </w:p>
        </w:tc>
        <w:tc>
          <w:tcPr>
            <w:tcW w:w="2323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сектор </w:t>
            </w:r>
          </w:p>
        </w:tc>
        <w:tc>
          <w:tcPr>
            <w:tcW w:w="136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38" w:type="dxa"/>
            <w:gridSpan w:val="2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1" w:type="dxa"/>
          </w:tcPr>
          <w:p w:rsidR="00016CA7" w:rsidRPr="00016CA7" w:rsidRDefault="00016CA7" w:rsidP="0001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требований законодательства об обеспечении доступа к информации о деятельности государственных органов и органов местного самоуправления </w:t>
            </w:r>
          </w:p>
          <w:p w:rsidR="00016CA7" w:rsidRPr="00016CA7" w:rsidRDefault="00016CA7" w:rsidP="00016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не соблюдение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требований законодательства об обеспечении доступа к информации о деятельности государственных органов и органов местного самоуправления, снижение уровня доверия населения к Администрации города и ее должностным лицам</w:t>
            </w:r>
          </w:p>
        </w:tc>
        <w:tc>
          <w:tcPr>
            <w:tcW w:w="239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оказывает влияние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исполнение показателей програм-мы № 1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15700" w:type="dxa"/>
            <w:gridSpan w:val="9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 Подпрограмма № 2 «Обеспечение реализации муниципальной программы «Развитие муниципальной службы»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70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7" w:type="dxa"/>
          </w:tcPr>
          <w:p w:rsidR="00016CA7" w:rsidRPr="00016CA7" w:rsidRDefault="00016CA7" w:rsidP="00016C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мероприятие. </w:t>
            </w:r>
          </w:p>
          <w:p w:rsidR="00016CA7" w:rsidRPr="00016CA7" w:rsidRDefault="00016CA7" w:rsidP="00016C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Официальная публикация нормативных правовых актов, проектов муниципальных правовых актов и иных информационных мероприятий</w:t>
            </w:r>
          </w:p>
        </w:tc>
        <w:tc>
          <w:tcPr>
            <w:tcW w:w="2323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отдел Администрации города </w:t>
            </w:r>
          </w:p>
        </w:tc>
        <w:tc>
          <w:tcPr>
            <w:tcW w:w="136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требований законодательства об опубликовании нормативных правовых актов, обеспечение открытости деятельности Администрации города и обеспечение доступа к информации об её деятельности </w:t>
            </w:r>
          </w:p>
        </w:tc>
        <w:tc>
          <w:tcPr>
            <w:tcW w:w="231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нарушение требования законодательства  об опубликовании нормативных правовых актов, </w:t>
            </w:r>
            <w:bookmarkStart w:id="10" w:name="OLE_LINK9"/>
            <w:bookmarkStart w:id="11" w:name="OLE_LINK10"/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уровня доверия населения к Администрации города и ее должностным лицам</w:t>
            </w:r>
            <w:bookmarkEnd w:id="10"/>
            <w:bookmarkEnd w:id="11"/>
          </w:p>
        </w:tc>
        <w:tc>
          <w:tcPr>
            <w:tcW w:w="239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оказывает влияние на исполнение показателей програм-мы № 1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70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7" w:type="dxa"/>
          </w:tcPr>
          <w:p w:rsidR="00016CA7" w:rsidRPr="00016CA7" w:rsidRDefault="00016CA7" w:rsidP="00016C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мероприятие.</w:t>
            </w:r>
          </w:p>
          <w:p w:rsidR="00016CA7" w:rsidRPr="00016CA7" w:rsidRDefault="00016CA7" w:rsidP="00016C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Финансовое обеспечение аппарата Администрации города </w:t>
            </w:r>
          </w:p>
        </w:tc>
        <w:tc>
          <w:tcPr>
            <w:tcW w:w="2323" w:type="dxa"/>
          </w:tcPr>
          <w:p w:rsidR="00016CA7" w:rsidRPr="00016CA7" w:rsidRDefault="00016CA7" w:rsidP="00016CA7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lastRenderedPageBreak/>
              <w:t>отдел бухгалтер-</w:t>
            </w:r>
            <w:r w:rsidRPr="00016CA7">
              <w:rPr>
                <w:rFonts w:ascii="Arial" w:eastAsia="MS Mincho" w:hAnsi="Arial" w:cs="Arial"/>
                <w:kern w:val="1"/>
                <w:sz w:val="24"/>
                <w:szCs w:val="24"/>
                <w:lang w:eastAsia="ar-SA"/>
              </w:rPr>
              <w:lastRenderedPageBreak/>
              <w:t>ского учета и отчетности Администрации города</w:t>
            </w:r>
          </w:p>
        </w:tc>
        <w:tc>
          <w:tcPr>
            <w:tcW w:w="136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418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11" w:type="dxa"/>
            <w:gridSpan w:val="2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эффективности бюджетных расходов на содержание аппарата Администрации города</w:t>
            </w:r>
          </w:p>
        </w:tc>
        <w:tc>
          <w:tcPr>
            <w:tcW w:w="231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оказывает влияние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исполнение показателей програм-мы № 4, 5</w:t>
            </w:r>
          </w:p>
        </w:tc>
      </w:tr>
    </w:tbl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города </w:t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Ю.А. Лубенцов</w:t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618" w:type="dxa"/>
        <w:tblLayout w:type="fixed"/>
        <w:tblLook w:val="01E0" w:firstRow="1" w:lastRow="1" w:firstColumn="1" w:lastColumn="1" w:noHBand="0" w:noVBand="0"/>
      </w:tblPr>
      <w:tblGrid>
        <w:gridCol w:w="3532"/>
        <w:gridCol w:w="12086"/>
      </w:tblGrid>
      <w:tr w:rsidR="00016CA7" w:rsidRPr="00016CA7" w:rsidTr="00AC528E">
        <w:tc>
          <w:tcPr>
            <w:tcW w:w="353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2086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outlineLvl w:val="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Приложение № 3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к муниципальной программе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города Новошахтинска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«Развитие муниципальной службы»</w:t>
            </w:r>
          </w:p>
        </w:tc>
      </w:tr>
    </w:tbl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bookmarkStart w:id="12" w:name="Par676"/>
      <w:bookmarkEnd w:id="12"/>
      <w:r w:rsidRPr="00016CA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Расходы бюджета города на реализацию программы</w:t>
      </w: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6205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"/>
        <w:gridCol w:w="2368"/>
        <w:gridCol w:w="1872"/>
        <w:gridCol w:w="2227"/>
        <w:gridCol w:w="594"/>
        <w:gridCol w:w="609"/>
        <w:gridCol w:w="652"/>
        <w:gridCol w:w="709"/>
        <w:gridCol w:w="992"/>
        <w:gridCol w:w="1134"/>
        <w:gridCol w:w="1134"/>
        <w:gridCol w:w="1134"/>
        <w:gridCol w:w="992"/>
        <w:gridCol w:w="1037"/>
      </w:tblGrid>
      <w:tr w:rsidR="00016CA7" w:rsidRPr="00016CA7" w:rsidTr="00AC528E">
        <w:trPr>
          <w:tblCellSpacing w:w="5" w:type="nil"/>
        </w:trPr>
        <w:tc>
          <w:tcPr>
            <w:tcW w:w="751" w:type="dxa"/>
            <w:vMerge w:val="restart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№ пп</w:t>
            </w:r>
          </w:p>
        </w:tc>
        <w:tc>
          <w:tcPr>
            <w:tcW w:w="2368" w:type="dxa"/>
            <w:vMerge w:val="restart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1872" w:type="dxa"/>
            <w:vMerge w:val="restart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Наименование муниципальной программы, подпрограммы муниципальной    </w:t>
            </w:r>
            <w:r w:rsidRPr="00016CA7">
              <w:rPr>
                <w:rFonts w:ascii="Arial" w:eastAsia="Times New Roman" w:hAnsi="Arial" w:cs="Arial"/>
                <w:lang w:eastAsia="ru-RU"/>
              </w:rPr>
              <w:br/>
              <w:t>программы, основного мероприятия,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мероприятия подпрограммы</w:t>
            </w:r>
          </w:p>
        </w:tc>
        <w:tc>
          <w:tcPr>
            <w:tcW w:w="2227" w:type="dxa"/>
            <w:vMerge w:val="restart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Ответственный  </w:t>
            </w:r>
            <w:r w:rsidRPr="00016CA7">
              <w:rPr>
                <w:rFonts w:ascii="Arial" w:eastAsia="Times New Roman" w:hAnsi="Arial" w:cs="Arial"/>
                <w:lang w:eastAsia="ru-RU"/>
              </w:rPr>
              <w:br/>
              <w:t xml:space="preserve">исполнитель,   </w:t>
            </w:r>
            <w:r w:rsidRPr="00016CA7">
              <w:rPr>
                <w:rFonts w:ascii="Arial" w:eastAsia="Times New Roman" w:hAnsi="Arial" w:cs="Arial"/>
                <w:lang w:eastAsia="ru-RU"/>
              </w:rPr>
              <w:br/>
              <w:t xml:space="preserve">соисполнители,  </w:t>
            </w:r>
            <w:r w:rsidRPr="00016CA7">
              <w:rPr>
                <w:rFonts w:ascii="Arial" w:eastAsia="Times New Roman" w:hAnsi="Arial" w:cs="Arial"/>
                <w:lang w:eastAsia="ru-RU"/>
              </w:rPr>
              <w:br/>
              <w:t xml:space="preserve"> участники</w:t>
            </w:r>
          </w:p>
        </w:tc>
        <w:tc>
          <w:tcPr>
            <w:tcW w:w="2564" w:type="dxa"/>
            <w:gridSpan w:val="4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Код бюджетной   </w:t>
            </w:r>
            <w:r w:rsidRPr="00016CA7">
              <w:rPr>
                <w:rFonts w:ascii="Arial" w:eastAsia="Times New Roman" w:hAnsi="Arial" w:cs="Arial"/>
                <w:lang w:eastAsia="ru-RU"/>
              </w:rPr>
              <w:br/>
              <w:t xml:space="preserve">   классификации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23" w:type="dxa"/>
            <w:gridSpan w:val="6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Расходы (тыс. руб.), годы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016CA7" w:rsidRPr="00016CA7" w:rsidTr="00AC528E">
        <w:trPr>
          <w:tblCellSpacing w:w="5" w:type="nil"/>
        </w:trPr>
        <w:tc>
          <w:tcPr>
            <w:tcW w:w="751" w:type="dxa"/>
            <w:vMerge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8" w:type="dxa"/>
            <w:vMerge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2" w:type="dxa"/>
            <w:vMerge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7" w:type="dxa"/>
            <w:vMerge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РзПр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87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</w:tr>
      <w:tr w:rsidR="00016CA7" w:rsidRPr="00016CA7" w:rsidTr="00AC528E">
        <w:trPr>
          <w:trHeight w:val="439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187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Развитие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муниципальной службы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Всего</w:t>
            </w:r>
            <w:r w:rsidRPr="00016CA7">
              <w:rPr>
                <w:rFonts w:ascii="Arial" w:eastAsia="Times New Roman" w:hAnsi="Arial" w:cs="Arial"/>
                <w:b/>
                <w:lang w:eastAsia="ru-RU"/>
              </w:rPr>
              <w:t xml:space="preserve">:   </w:t>
            </w:r>
            <w:r w:rsidRPr="00016CA7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81 274,5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75 491,1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75 012,3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75 012,3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75 012,3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75 012,3</w:t>
            </w:r>
          </w:p>
        </w:tc>
      </w:tr>
      <w:tr w:rsidR="00016CA7" w:rsidRPr="00016CA7" w:rsidTr="00AC528E">
        <w:trPr>
          <w:trHeight w:val="1547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Администрация города Новошахтинска (сектор муниципальной службы и кадровой работы общего отдела) (далее – сектор),</w:t>
            </w:r>
          </w:p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всего: </w:t>
            </w: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</w:tr>
      <w:tr w:rsidR="00016CA7" w:rsidRPr="00016CA7" w:rsidTr="00AC528E">
        <w:trPr>
          <w:trHeight w:val="1010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1.2.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Администрация города Новошахтинска (общий отдел) (далее – общий отдел Администрации города), всего:</w:t>
            </w: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016CA7" w:rsidRPr="00016CA7" w:rsidTr="00AC528E">
        <w:trPr>
          <w:trHeight w:val="360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1.3.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Pr="00016CA7">
              <w:rPr>
                <w:rFonts w:ascii="Arial" w:eastAsia="Times New Roman" w:hAnsi="Arial" w:cs="Arial"/>
                <w:lang w:eastAsia="ru-RU"/>
              </w:rPr>
              <w:lastRenderedPageBreak/>
              <w:t>города Новошахтинска (отдел бухгалтерского учета и отчетности) (далее- отдел бухгалтерского учета и отчетности  Администрации города)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всего</w:t>
            </w:r>
            <w:r w:rsidRPr="00016CA7">
              <w:rPr>
                <w:rFonts w:ascii="Arial" w:eastAsia="Times New Roman" w:hAnsi="Arial" w:cs="Arial"/>
                <w:b/>
                <w:lang w:eastAsia="ru-RU"/>
              </w:rPr>
              <w:t xml:space="preserve">: </w:t>
            </w: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81 112,5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75 329,1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74 850,3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74 850,3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74 850,3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74 850,3</w:t>
            </w:r>
          </w:p>
        </w:tc>
      </w:tr>
      <w:tr w:rsidR="00016CA7" w:rsidRPr="00016CA7" w:rsidTr="00AC528E">
        <w:trPr>
          <w:trHeight w:val="541"/>
          <w:tblCellSpacing w:w="5" w:type="nil"/>
        </w:trPr>
        <w:tc>
          <w:tcPr>
            <w:tcW w:w="751" w:type="dxa"/>
            <w:vMerge w:val="restart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lastRenderedPageBreak/>
              <w:t>2.</w:t>
            </w:r>
          </w:p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8" w:type="dxa"/>
            <w:vMerge w:val="restart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Подпрограмма № 1  </w:t>
            </w:r>
          </w:p>
        </w:tc>
        <w:tc>
          <w:tcPr>
            <w:tcW w:w="1872" w:type="dxa"/>
            <w:vMerge w:val="restart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Развитие муниципального управления  и муниципальной службы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Всего: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Arial" w:eastAsia="Times New Roman" w:hAnsi="Arial" w:cs="Arial"/>
                <w:b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в том числе: </w:t>
            </w:r>
          </w:p>
        </w:tc>
        <w:tc>
          <w:tcPr>
            <w:tcW w:w="594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016CA7" w:rsidRPr="00016CA7" w:rsidTr="00AC528E">
        <w:trPr>
          <w:trHeight w:val="631"/>
          <w:tblCellSpacing w:w="5" w:type="nil"/>
        </w:trPr>
        <w:tc>
          <w:tcPr>
            <w:tcW w:w="751" w:type="dxa"/>
            <w:vMerge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8" w:type="dxa"/>
            <w:vMerge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2" w:type="dxa"/>
            <w:vMerge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ind w:right="-49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сектор </w:t>
            </w:r>
          </w:p>
          <w:p w:rsidR="00016CA7" w:rsidRPr="00016CA7" w:rsidRDefault="00016CA7" w:rsidP="00016CA7">
            <w:pPr>
              <w:widowControl w:val="0"/>
              <w:spacing w:after="0" w:line="240" w:lineRule="auto"/>
              <w:ind w:right="-49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всего: </w:t>
            </w:r>
          </w:p>
        </w:tc>
        <w:tc>
          <w:tcPr>
            <w:tcW w:w="594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  <w:tc>
          <w:tcPr>
            <w:tcW w:w="992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  <w:tc>
          <w:tcPr>
            <w:tcW w:w="1037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</w:tr>
      <w:tr w:rsidR="00016CA7" w:rsidRPr="00016CA7" w:rsidTr="00AC528E">
        <w:trPr>
          <w:trHeight w:val="1125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2.1.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Основное</w:t>
            </w:r>
          </w:p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мероприятие  </w:t>
            </w:r>
          </w:p>
        </w:tc>
        <w:tc>
          <w:tcPr>
            <w:tcW w:w="187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val="en-US" w:eastAsia="ru-RU"/>
              </w:rPr>
              <w:t>C</w:t>
            </w:r>
            <w:r w:rsidRPr="00016CA7">
              <w:rPr>
                <w:rFonts w:ascii="Arial" w:eastAsia="Times New Roman" w:hAnsi="Arial" w:cs="Arial"/>
                <w:lang w:eastAsia="ru-RU"/>
              </w:rPr>
              <w:t>овершенствование правовых и организационных основ муниципальной службы в городе Новошахтинске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сектор </w:t>
            </w: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016CA7" w:rsidRPr="00016CA7" w:rsidTr="00AC528E">
        <w:trPr>
          <w:trHeight w:val="468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2.1.1.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Мероприятие</w:t>
            </w:r>
          </w:p>
        </w:tc>
        <w:tc>
          <w:tcPr>
            <w:tcW w:w="1872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lang w:eastAsia="ru-RU"/>
              </w:rPr>
              <w:t>Совершенствование методологии разработки должностных инструкций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сектор </w:t>
            </w: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016CA7" w:rsidRPr="00016CA7" w:rsidTr="00AC528E">
        <w:trPr>
          <w:trHeight w:val="273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2.1.2.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Мероприятие</w:t>
            </w:r>
          </w:p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2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ind w:right="-28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lang w:eastAsia="ru-RU"/>
              </w:rPr>
              <w:t xml:space="preserve">Разработка проектов муниципальных правовых актов по вопросам муниципальной службы в соответствии с </w:t>
            </w:r>
            <w:r w:rsidRPr="00016CA7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законодательством и приведение муниципальных правовых актов в соответствие с законодательством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lastRenderedPageBreak/>
              <w:t xml:space="preserve">сектор </w:t>
            </w: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016CA7" w:rsidRPr="00016CA7" w:rsidTr="00AC528E">
        <w:trPr>
          <w:trHeight w:val="413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lastRenderedPageBreak/>
              <w:t>2.2.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lang w:eastAsia="ru-RU"/>
              </w:rPr>
              <w:t xml:space="preserve">Основное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lang w:eastAsia="ru-RU"/>
              </w:rPr>
              <w:t>мероприятие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872" w:type="dxa"/>
          </w:tcPr>
          <w:p w:rsidR="00016CA7" w:rsidRPr="00016CA7" w:rsidRDefault="00016CA7" w:rsidP="00016CA7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Arial" w:eastAsia="MS Mincho" w:hAnsi="Arial" w:cs="Arial"/>
                <w:kern w:val="1"/>
                <w:lang w:eastAsia="ar-SA"/>
              </w:rPr>
            </w:pPr>
            <w:r w:rsidRPr="00016CA7">
              <w:rPr>
                <w:rFonts w:ascii="Arial" w:eastAsia="MS Mincho" w:hAnsi="Arial" w:cs="Arial"/>
                <w:kern w:val="1"/>
                <w:lang w:eastAsia="ar-SA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сектор, структурные подразделения Администрации города, Финуправление, КУИ, Управление образования, Отдел культуры, УСЗН, отдел ЗАГС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016CA7" w:rsidRPr="00016CA7" w:rsidTr="00AC528E">
        <w:trPr>
          <w:trHeight w:val="413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2.2.1.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Мероприятие</w:t>
            </w:r>
          </w:p>
        </w:tc>
        <w:tc>
          <w:tcPr>
            <w:tcW w:w="1872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lang w:eastAsia="ru-RU"/>
              </w:rPr>
              <w:t>Планирование профессиональной служебной деятельности органа и муниципальных служащих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общий отдел Администрации города, структурные подразделения  Администрации города, Финуправление, КУИ, Управление образования, Отдел культуры, УСЗН, отдел ЗАГС</w:t>
            </w: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016CA7" w:rsidRPr="00016CA7" w:rsidTr="00AC528E">
        <w:trPr>
          <w:trHeight w:val="413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2.2.2.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</w:p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2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lang w:eastAsia="ru-RU"/>
              </w:rPr>
              <w:t xml:space="preserve">Организация опросов муниципальных служащих на предмет оценки удовлетворенности муниципальных служащих </w:t>
            </w:r>
            <w:r w:rsidRPr="00016CA7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условиями и результатами своей работы, морально-психологическим климатом в коллективе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lastRenderedPageBreak/>
              <w:t xml:space="preserve">сектор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016CA7" w:rsidRPr="00016CA7" w:rsidTr="00AC528E">
        <w:trPr>
          <w:trHeight w:val="413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lastRenderedPageBreak/>
              <w:t>2.3.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lang w:eastAsia="ru-RU"/>
              </w:rPr>
              <w:t xml:space="preserve">Основное </w:t>
            </w:r>
          </w:p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lang w:eastAsia="ru-RU"/>
              </w:rPr>
              <w:t>мероприятие</w:t>
            </w:r>
          </w:p>
        </w:tc>
        <w:tc>
          <w:tcPr>
            <w:tcW w:w="187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Оценка деятельности органов местного самоуправления и муниципальных служащих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сектор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016CA7" w:rsidRPr="00016CA7" w:rsidTr="00AC528E">
        <w:trPr>
          <w:trHeight w:val="660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2.3.1.</w:t>
            </w:r>
          </w:p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8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lang w:eastAsia="ru-RU"/>
              </w:rPr>
              <w:t>Мероприятие</w:t>
            </w:r>
          </w:p>
        </w:tc>
        <w:tc>
          <w:tcPr>
            <w:tcW w:w="1872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lang w:eastAsia="ru-RU"/>
              </w:rPr>
              <w:t>Разработка и включение в должностные инструкции муниципальных служащих показателей результативности профессиональной служебной деятельности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сектор, структурные подразделения Администрации города, Финуправление, КУИ, Управление образования, Отдел культуры, УСЗН, отдел ЗАГС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016CA7" w:rsidRPr="00016CA7" w:rsidTr="00AC528E">
        <w:trPr>
          <w:trHeight w:val="660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2.3.2.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autoSpaceDE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bCs/>
                <w:kern w:val="1"/>
                <w:lang w:eastAsia="ar-SA"/>
              </w:rPr>
            </w:pPr>
            <w:r w:rsidRPr="00016CA7">
              <w:rPr>
                <w:rFonts w:ascii="Arial" w:eastAsia="MS Mincho" w:hAnsi="Arial" w:cs="Arial"/>
                <w:bCs/>
                <w:kern w:val="1"/>
                <w:lang w:eastAsia="ar-SA"/>
              </w:rPr>
              <w:t>Мероприятие</w:t>
            </w:r>
          </w:p>
        </w:tc>
        <w:tc>
          <w:tcPr>
            <w:tcW w:w="1872" w:type="dxa"/>
          </w:tcPr>
          <w:p w:rsidR="00016CA7" w:rsidRPr="00016CA7" w:rsidRDefault="00016CA7" w:rsidP="00016CA7">
            <w:pPr>
              <w:autoSpaceDE w:val="0"/>
              <w:spacing w:after="0" w:line="240" w:lineRule="auto"/>
              <w:textAlignment w:val="baseline"/>
              <w:rPr>
                <w:rFonts w:ascii="Arial" w:eastAsia="MS Mincho" w:hAnsi="Arial" w:cs="Arial"/>
                <w:bCs/>
                <w:kern w:val="1"/>
                <w:lang w:eastAsia="ar-SA"/>
              </w:rPr>
            </w:pPr>
            <w:r w:rsidRPr="00016CA7">
              <w:rPr>
                <w:rFonts w:ascii="Arial" w:eastAsia="MS Mincho" w:hAnsi="Arial" w:cs="Arial"/>
                <w:bCs/>
                <w:kern w:val="1"/>
                <w:lang w:eastAsia="ar-SA"/>
              </w:rPr>
              <w:t>Совершенствование процедуры оценки профессиональных знаний муниципальных служащих с использованием метода тестирования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сектор </w:t>
            </w: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016CA7" w:rsidRPr="00016CA7" w:rsidTr="00AC528E">
        <w:trPr>
          <w:trHeight w:val="413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lastRenderedPageBreak/>
              <w:t>2.4.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lang w:eastAsia="ru-RU"/>
              </w:rPr>
              <w:t>Основное</w:t>
            </w:r>
          </w:p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lang w:eastAsia="ru-RU"/>
              </w:rPr>
              <w:t>мероприятие</w:t>
            </w:r>
          </w:p>
        </w:tc>
        <w:tc>
          <w:tcPr>
            <w:tcW w:w="1872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 Развитие системы подготовки кадров для муниципальной службы, дополнительного профессионального образования муниципальных служащих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сектор, структурные подразделения Администрации города, Финуправление, КУИ, Управление образования, Отдел культуры, УСЗН, отдел ЗАГС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</w:tr>
      <w:tr w:rsidR="00016CA7" w:rsidRPr="00016CA7" w:rsidTr="00AC528E">
        <w:trPr>
          <w:trHeight w:val="413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2.4.1.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Мероприятие</w:t>
            </w:r>
          </w:p>
        </w:tc>
        <w:tc>
          <w:tcPr>
            <w:tcW w:w="1872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lang w:eastAsia="ru-RU"/>
              </w:rPr>
              <w:t>Внедрение индивидуальных планов профессионального развития муниципальных служащих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сектор, структурные подразделения Администрации города, Финуправление, КУИ, Управление образования, Отдел культуры, УСЗН, отдел ЗАГС</w:t>
            </w: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016CA7" w:rsidRPr="00016CA7" w:rsidTr="00AC528E">
        <w:trPr>
          <w:trHeight w:val="394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2.4.2.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lang w:eastAsia="ru-RU"/>
              </w:rPr>
              <w:t>Мероприятие</w:t>
            </w:r>
          </w:p>
        </w:tc>
        <w:tc>
          <w:tcPr>
            <w:tcW w:w="1872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lang w:eastAsia="ru-RU"/>
              </w:rPr>
              <w:t>Участие муниципальных служащих в обучающих семинарах, в том числе проводимых в режиме видеоконференцсвязи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структурные подразделения Администрации города, Финуправление, КУИ, Управление образования, Отдел культуры, УСЗН, отдел ЗАГС</w:t>
            </w:r>
          </w:p>
          <w:p w:rsidR="00016CA7" w:rsidRPr="00016CA7" w:rsidRDefault="00016CA7" w:rsidP="00016CA7">
            <w:pPr>
              <w:widowControl w:val="0"/>
              <w:spacing w:after="0" w:line="240" w:lineRule="auto"/>
              <w:ind w:right="-45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016CA7" w:rsidRPr="00016CA7" w:rsidTr="00AC528E">
        <w:trPr>
          <w:trHeight w:val="394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2.4.3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lang w:eastAsia="ru-RU"/>
              </w:rPr>
              <w:t>Мероприятие</w:t>
            </w:r>
          </w:p>
        </w:tc>
        <w:tc>
          <w:tcPr>
            <w:tcW w:w="1872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16CA7">
              <w:rPr>
                <w:rFonts w:ascii="Arial" w:eastAsia="Times New Roman" w:hAnsi="Arial" w:cs="Arial"/>
                <w:bCs/>
                <w:lang w:eastAsia="ru-RU"/>
              </w:rPr>
              <w:t xml:space="preserve">Повышение профессиональных компетенций кадров муниципального </w:t>
            </w:r>
            <w:r w:rsidRPr="00016CA7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управления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lastRenderedPageBreak/>
              <w:t>сектор, Финуправление, КУИ, Управление образования, Отдел культуры, УСЗН, отдел ЗАГС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lastRenderedPageBreak/>
              <w:t>902</w:t>
            </w: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162,0</w:t>
            </w:r>
          </w:p>
        </w:tc>
      </w:tr>
      <w:tr w:rsidR="00016CA7" w:rsidRPr="00016CA7" w:rsidTr="00AC528E">
        <w:trPr>
          <w:trHeight w:val="413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lastRenderedPageBreak/>
              <w:t>2.5.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Основное </w:t>
            </w:r>
          </w:p>
          <w:p w:rsidR="00016CA7" w:rsidRPr="00016CA7" w:rsidRDefault="00016CA7" w:rsidP="00016C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мероприятие</w:t>
            </w:r>
          </w:p>
        </w:tc>
        <w:tc>
          <w:tcPr>
            <w:tcW w:w="187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Повышение привлекательности и престижа муниципальной службы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сектор </w:t>
            </w: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016CA7" w:rsidRPr="00016CA7" w:rsidTr="00AC528E">
        <w:trPr>
          <w:trHeight w:val="413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2.5.1.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</w:p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2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Организация и проведение городского конкурса на звание «Лучший муниципальный служащий города Новошахтинска»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сектор </w:t>
            </w: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016CA7" w:rsidRPr="00016CA7" w:rsidTr="00AC528E">
        <w:trPr>
          <w:trHeight w:val="413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2.5.2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</w:p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2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Участие муниципальных служащих в проведении «классных часов» и открытых уроков в общеобразовательных школах города, посвященных Дню местного самоуправления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сектор, структурные подразделения Администрации города, Финуправление, КУИ, Управление образования, Отдел культуры, УСЗН, отдел ЗАГС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spacing w:after="0" w:line="240" w:lineRule="auto"/>
              <w:ind w:right="-45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016CA7" w:rsidRPr="00016CA7" w:rsidTr="00AC528E">
        <w:trPr>
          <w:trHeight w:val="413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2.5.3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Мероприятие</w:t>
            </w:r>
          </w:p>
          <w:p w:rsidR="00016CA7" w:rsidRPr="00016CA7" w:rsidRDefault="00016CA7" w:rsidP="00016C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2" w:type="dxa"/>
          </w:tcPr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Поддержание информации, содержащейся в разделе «Кадровое обеспечение» официального сайта </w:t>
            </w:r>
            <w:r w:rsidRPr="00016CA7">
              <w:rPr>
                <w:rFonts w:ascii="Arial" w:eastAsia="Times New Roman" w:hAnsi="Arial" w:cs="Arial"/>
                <w:lang w:eastAsia="ru-RU"/>
              </w:rPr>
              <w:lastRenderedPageBreak/>
              <w:t>Администрации города Новошахтинска в сети Интернет, в актуальном состоянии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lastRenderedPageBreak/>
              <w:t xml:space="preserve">сектор </w:t>
            </w: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016CA7" w:rsidRPr="00016CA7" w:rsidTr="00AC528E">
        <w:trPr>
          <w:trHeight w:val="1384"/>
          <w:tblCellSpacing w:w="5" w:type="nil"/>
        </w:trPr>
        <w:tc>
          <w:tcPr>
            <w:tcW w:w="751" w:type="dxa"/>
            <w:vMerge w:val="restart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lastRenderedPageBreak/>
              <w:t>3.</w:t>
            </w:r>
          </w:p>
        </w:tc>
        <w:tc>
          <w:tcPr>
            <w:tcW w:w="2368" w:type="dxa"/>
            <w:vMerge w:val="restart"/>
          </w:tcPr>
          <w:p w:rsidR="00016CA7" w:rsidRPr="00016CA7" w:rsidRDefault="00016CA7" w:rsidP="00016C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Подпрограмма № 2</w:t>
            </w:r>
          </w:p>
        </w:tc>
        <w:tc>
          <w:tcPr>
            <w:tcW w:w="1872" w:type="dxa"/>
            <w:vMerge w:val="restart"/>
          </w:tcPr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 «Развитие муниципальной службы»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Всего</w:t>
            </w:r>
            <w:r w:rsidRPr="00016CA7">
              <w:rPr>
                <w:rFonts w:ascii="Arial" w:eastAsia="Times New Roman" w:hAnsi="Arial" w:cs="Arial"/>
                <w:b/>
                <w:lang w:eastAsia="ru-RU"/>
              </w:rPr>
              <w:t xml:space="preserve">:   </w:t>
            </w:r>
            <w:r w:rsidRPr="00016CA7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сектор </w:t>
            </w:r>
          </w:p>
        </w:tc>
        <w:tc>
          <w:tcPr>
            <w:tcW w:w="594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016CA7" w:rsidRPr="00016CA7" w:rsidTr="00AC528E">
        <w:trPr>
          <w:trHeight w:val="1094"/>
          <w:tblCellSpacing w:w="5" w:type="nil"/>
        </w:trPr>
        <w:tc>
          <w:tcPr>
            <w:tcW w:w="751" w:type="dxa"/>
            <w:vMerge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8" w:type="dxa"/>
            <w:vMerge/>
          </w:tcPr>
          <w:p w:rsidR="00016CA7" w:rsidRPr="00016CA7" w:rsidRDefault="00016CA7" w:rsidP="00016C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2" w:type="dxa"/>
            <w:vMerge/>
          </w:tcPr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отдел бухгалтерского учета и отчетности Администрации города</w:t>
            </w:r>
          </w:p>
        </w:tc>
        <w:tc>
          <w:tcPr>
            <w:tcW w:w="594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81 112,5</w:t>
            </w:r>
          </w:p>
        </w:tc>
        <w:tc>
          <w:tcPr>
            <w:tcW w:w="1134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75 329,1</w:t>
            </w:r>
          </w:p>
        </w:tc>
        <w:tc>
          <w:tcPr>
            <w:tcW w:w="1134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74 850,3</w:t>
            </w:r>
          </w:p>
        </w:tc>
        <w:tc>
          <w:tcPr>
            <w:tcW w:w="1134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74 850,3</w:t>
            </w:r>
          </w:p>
        </w:tc>
        <w:tc>
          <w:tcPr>
            <w:tcW w:w="992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74 850,3</w:t>
            </w:r>
          </w:p>
        </w:tc>
        <w:tc>
          <w:tcPr>
            <w:tcW w:w="1037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74 850,3</w:t>
            </w:r>
          </w:p>
        </w:tc>
      </w:tr>
      <w:tr w:rsidR="00016CA7" w:rsidRPr="00016CA7" w:rsidTr="00AC528E">
        <w:trPr>
          <w:trHeight w:val="413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3.1.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Основное</w:t>
            </w:r>
          </w:p>
          <w:p w:rsidR="00016CA7" w:rsidRPr="00016CA7" w:rsidRDefault="00016CA7" w:rsidP="00016C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мероприятие</w:t>
            </w:r>
          </w:p>
        </w:tc>
        <w:tc>
          <w:tcPr>
            <w:tcW w:w="1872" w:type="dxa"/>
          </w:tcPr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Официальная публикация нормативных правовых актов, проектов нормативных правовых актов Администрации города Новошахтинска и иных информационных материалов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общий отдел Администрации города</w:t>
            </w:r>
          </w:p>
          <w:p w:rsidR="00016CA7" w:rsidRPr="00016CA7" w:rsidRDefault="00016CA7" w:rsidP="00016CA7">
            <w:pPr>
              <w:widowControl w:val="0"/>
              <w:spacing w:after="0" w:line="240" w:lineRule="auto"/>
              <w:ind w:right="-45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016CA7" w:rsidRPr="00016CA7" w:rsidTr="00AC528E">
        <w:trPr>
          <w:trHeight w:val="413"/>
          <w:tblCellSpacing w:w="5" w:type="nil"/>
        </w:trPr>
        <w:tc>
          <w:tcPr>
            <w:tcW w:w="751" w:type="dxa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3.2.</w:t>
            </w:r>
          </w:p>
        </w:tc>
        <w:tc>
          <w:tcPr>
            <w:tcW w:w="2368" w:type="dxa"/>
          </w:tcPr>
          <w:p w:rsidR="00016CA7" w:rsidRPr="00016CA7" w:rsidRDefault="00016CA7" w:rsidP="00016C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Основное</w:t>
            </w:r>
          </w:p>
          <w:p w:rsidR="00016CA7" w:rsidRPr="00016CA7" w:rsidRDefault="00016CA7" w:rsidP="00016C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мероприятие.</w:t>
            </w:r>
          </w:p>
        </w:tc>
        <w:tc>
          <w:tcPr>
            <w:tcW w:w="1872" w:type="dxa"/>
          </w:tcPr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 xml:space="preserve">Финансовое обеспечение аппарата Администрации города </w:t>
            </w:r>
          </w:p>
        </w:tc>
        <w:tc>
          <w:tcPr>
            <w:tcW w:w="222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отдел бухгалтерского учета и отчетности Администрации города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всего</w:t>
            </w:r>
            <w:r w:rsidRPr="00016CA7">
              <w:rPr>
                <w:rFonts w:ascii="Arial" w:eastAsia="Times New Roman" w:hAnsi="Arial" w:cs="Arial"/>
                <w:b/>
                <w:lang w:eastAsia="ru-RU"/>
              </w:rPr>
              <w:t xml:space="preserve">: </w:t>
            </w:r>
          </w:p>
        </w:tc>
        <w:tc>
          <w:tcPr>
            <w:tcW w:w="59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6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5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81 112,5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75 329,1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74 850,3</w:t>
            </w:r>
          </w:p>
        </w:tc>
        <w:tc>
          <w:tcPr>
            <w:tcW w:w="113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74 850,3</w:t>
            </w:r>
          </w:p>
        </w:tc>
        <w:tc>
          <w:tcPr>
            <w:tcW w:w="99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74 850,3</w:t>
            </w:r>
          </w:p>
        </w:tc>
        <w:tc>
          <w:tcPr>
            <w:tcW w:w="1037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6CA7">
              <w:rPr>
                <w:rFonts w:ascii="Arial" w:eastAsia="Times New Roman" w:hAnsi="Arial" w:cs="Arial"/>
                <w:lang w:eastAsia="ru-RU"/>
              </w:rPr>
              <w:t>74 850,3</w:t>
            </w:r>
          </w:p>
        </w:tc>
      </w:tr>
    </w:tbl>
    <w:p w:rsidR="00016CA7" w:rsidRPr="00016CA7" w:rsidRDefault="00016CA7" w:rsidP="00016CA7">
      <w:pPr>
        <w:spacing w:before="100"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016CA7" w:rsidRPr="00016CA7" w:rsidRDefault="00016CA7" w:rsidP="00016CA7">
      <w:pPr>
        <w:spacing w:before="100"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016CA7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        </w:t>
      </w: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16CA7">
        <w:rPr>
          <w:rFonts w:ascii="Arial" w:eastAsia="Times New Roman" w:hAnsi="Arial" w:cs="Arial"/>
          <w:sz w:val="23"/>
          <w:szCs w:val="23"/>
          <w:lang w:eastAsia="ru-RU"/>
        </w:rPr>
        <w:t>Управляющий делами</w:t>
      </w: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16CA7">
        <w:rPr>
          <w:rFonts w:ascii="Arial" w:eastAsia="Times New Roman" w:hAnsi="Arial" w:cs="Arial"/>
          <w:sz w:val="23"/>
          <w:szCs w:val="23"/>
          <w:lang w:eastAsia="ru-RU"/>
        </w:rPr>
        <w:t xml:space="preserve">Администрации города </w:t>
      </w:r>
      <w:r w:rsidRPr="00016CA7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6CA7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6CA7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6CA7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6CA7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6CA7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6CA7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6CA7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6CA7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6CA7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6CA7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6CA7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6CA7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6CA7">
        <w:rPr>
          <w:rFonts w:ascii="Arial" w:eastAsia="Times New Roman" w:hAnsi="Arial" w:cs="Arial"/>
          <w:sz w:val="23"/>
          <w:szCs w:val="23"/>
          <w:lang w:eastAsia="ru-RU"/>
        </w:rPr>
        <w:tab/>
        <w:t>Ю.А. Лубенцов</w:t>
      </w: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02" w:type="dxa"/>
        <w:tblLayout w:type="fixed"/>
        <w:tblLook w:val="01E0" w:firstRow="1" w:lastRow="1" w:firstColumn="1" w:lastColumn="1" w:noHBand="0" w:noVBand="0"/>
      </w:tblPr>
      <w:tblGrid>
        <w:gridCol w:w="3532"/>
        <w:gridCol w:w="12170"/>
      </w:tblGrid>
      <w:tr w:rsidR="00016CA7" w:rsidRPr="00016CA7" w:rsidTr="00AC528E">
        <w:trPr>
          <w:trHeight w:val="1083"/>
        </w:trPr>
        <w:tc>
          <w:tcPr>
            <w:tcW w:w="353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0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4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города Новошахтинска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«Развитие муниципальной службы»</w:t>
            </w:r>
          </w:p>
        </w:tc>
      </w:tr>
    </w:tbl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Par879"/>
      <w:bookmarkEnd w:id="13"/>
      <w:r w:rsidRPr="00016CA7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города, федерального и областного бюджетов, 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и внебюджетных источников на реализацию программы 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4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843"/>
        <w:gridCol w:w="1884"/>
        <w:gridCol w:w="2268"/>
        <w:gridCol w:w="1529"/>
        <w:gridCol w:w="1100"/>
        <w:gridCol w:w="1200"/>
        <w:gridCol w:w="1276"/>
        <w:gridCol w:w="1190"/>
        <w:gridCol w:w="1330"/>
      </w:tblGrid>
      <w:tr w:rsidR="00016CA7" w:rsidRPr="00016CA7" w:rsidTr="00AC528E">
        <w:trPr>
          <w:tblHeader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    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й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программы,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муниципальной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Ответственный   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/>
              <w:t xml:space="preserve">Источники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Оценка расходов (тыс. руб.), годы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6CA7" w:rsidRPr="00016CA7" w:rsidTr="00AC528E">
        <w:trPr>
          <w:tblHeader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574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843"/>
        <w:gridCol w:w="1884"/>
        <w:gridCol w:w="2268"/>
        <w:gridCol w:w="1529"/>
        <w:gridCol w:w="1100"/>
        <w:gridCol w:w="1200"/>
        <w:gridCol w:w="1276"/>
        <w:gridCol w:w="1190"/>
        <w:gridCol w:w="1330"/>
      </w:tblGrid>
      <w:tr w:rsidR="00016CA7" w:rsidRPr="00016CA7" w:rsidTr="00AC528E">
        <w:trPr>
          <w:tblHeader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16CA7" w:rsidRPr="00016CA7" w:rsidTr="00AC528E">
        <w:trPr>
          <w:trHeight w:val="34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муниципальной службы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города  Новошахтинска (сектор муниципальной службы и кадровой работы общего отдела)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81 247,5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75 491,1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75 012,3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75 012,3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75 012,3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75 012,3</w:t>
            </w:r>
          </w:p>
        </w:tc>
      </w:tr>
      <w:tr w:rsidR="00016CA7" w:rsidRPr="00016CA7" w:rsidTr="00AC528E">
        <w:trPr>
          <w:trHeight w:val="34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1 485,0</w:t>
            </w:r>
          </w:p>
        </w:tc>
      </w:tr>
      <w:tr w:rsidR="00016CA7" w:rsidRPr="00016CA7" w:rsidTr="00AC528E">
        <w:trPr>
          <w:trHeight w:val="41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1.в.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города 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79 856,1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73 998,2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73 527,3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73 527,3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73 527,3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73 527,3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№ 1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муниципального управления  и муниципальной службы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города Новошахтинска  (сектор муниципальной службы и кадровой работы общего отдела)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 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162,0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1.1.б.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города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162,0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№2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города  Новошахтинска  (отдел бухгалтерского учета и отчетности)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81 112,5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75 329,1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74 850,3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74 850,3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74 850,3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областной бюджет                   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1 485,0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79 694,1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73 836,2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73 365,3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73 365,3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73 365,3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73 365,3</w:t>
            </w:r>
          </w:p>
        </w:tc>
      </w:tr>
      <w:tr w:rsidR="00016CA7" w:rsidRPr="00016CA7" w:rsidTr="00AC528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</w:tbl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</w:t>
      </w: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города </w:t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Ю.А. Лубенцов </w:t>
      </w: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3532"/>
        <w:gridCol w:w="11744"/>
      </w:tblGrid>
      <w:tr w:rsidR="00016CA7" w:rsidRPr="00016CA7" w:rsidTr="00AC528E">
        <w:tc>
          <w:tcPr>
            <w:tcW w:w="353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4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города Новошахтинска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муниципальной службы»</w:t>
            </w:r>
          </w:p>
        </w:tc>
      </w:tr>
    </w:tbl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Par1016"/>
      <w:bookmarkEnd w:id="14"/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о методике расчета показателя (индикатора) программы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576"/>
        <w:gridCol w:w="1630"/>
        <w:gridCol w:w="5131"/>
        <w:gridCol w:w="3912"/>
      </w:tblGrid>
      <w:tr w:rsidR="00016CA7" w:rsidRPr="00016CA7" w:rsidTr="00AC528E"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Методика расчета показателя (формула) и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методологические пояснения к показателю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Значения базовых показателей  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(используемых в формуле)</w:t>
            </w:r>
          </w:p>
        </w:tc>
      </w:tr>
      <w:tr w:rsidR="00016CA7" w:rsidRPr="00016CA7" w:rsidTr="00AC528E"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16CA7" w:rsidRPr="00016CA7" w:rsidTr="00AC528E">
        <w:trPr>
          <w:trHeight w:val="2779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 от числа опрошенных </w:t>
            </w:r>
          </w:p>
        </w:tc>
        <w:tc>
          <w:tcPr>
            <w:tcW w:w="5233" w:type="dxa"/>
            <w:tcBorders>
              <w:top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степень достижения ожидаемых результатов планируется измерять на основании сопоставления фактических значений целевых индикаторов с их плановыми значениями. Сопоставление значений целевых индикаторов производится по каждому расчетному (плановому) показателю. Информация о количественном выражении целевого индикатора представляется Правительством Ростовской области 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6CA7" w:rsidRPr="00016CA7" w:rsidTr="00AC528E">
        <w:trPr>
          <w:trHeight w:val="1932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7" w:type="dxa"/>
            <w:tcBorders>
              <w:top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муниципальных служащих, принявших участие в конкурсе на звание «Лучший муниципальный служащий города Новошахтинска», от общего количества муниципальных служащих 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233" w:type="dxa"/>
            <w:tcBorders>
              <w:top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Добщ= ------ х 100%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016CA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число муниципальных служащих,  принявших участие в конкурсе на звание «Лучший муниципальный служащий города Новошахтинска»;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муниципальных служащих, работающих в Администрации города, Новошахтинской городской Думы на конец отчетного года                                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6CA7" w:rsidRPr="00016CA7" w:rsidTr="00AC528E">
        <w:trPr>
          <w:trHeight w:val="258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16CA7" w:rsidRPr="00016CA7" w:rsidTr="00AC528E">
        <w:trPr>
          <w:trHeight w:val="817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муниципальных служащих, привлеченных к дисциплинарной ответственности за совершение дисциплинарного проступка в отчетном году 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достижения ожидаемых результатов планируется измерять на основании сопоставления фактических значений целевых индикаторов с их плановыми значениями. Сопоставление значений целевых индикаторов производится по каждому расчетному (плановому) показателю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16CA7" w:rsidRPr="00016CA7" w:rsidTr="00AC528E">
        <w:trPr>
          <w:trHeight w:val="817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вакантных должностей, замещаемых на основе назначения из кадрового резерва от общего количества назначений в отчетном году 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Добщ= ------ х 100%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016CA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количество вакантных должностей муниципальной службы в Администрации города, Новошахтинской городской Думы, образовавшихся в отчетном  году;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назначений на должности муниципальной службы в Администрации города, Новошахтинской городской Думы, произведенных в отчетном году</w:t>
            </w:r>
          </w:p>
        </w:tc>
      </w:tr>
      <w:tr w:rsidR="00016CA7" w:rsidRPr="00016CA7" w:rsidTr="00AC528E"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экономии бюджетных средств при осуществлении закупок товаров, работ и услуг для муниципальных нужд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указанный показатель отражает эффективность мероприятий, проводимых с целью оптимизации расходов бюджета.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– годовая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016CA7" w:rsidRPr="00016CA7" w:rsidRDefault="00016CA7" w:rsidP="000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</w:t>
      </w: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города </w:t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Ю.А. Лубенцов </w:t>
      </w: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3532"/>
        <w:gridCol w:w="11602"/>
      </w:tblGrid>
      <w:tr w:rsidR="00016CA7" w:rsidRPr="00016CA7" w:rsidTr="00AC528E">
        <w:tc>
          <w:tcPr>
            <w:tcW w:w="353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2" w:type="dxa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6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города Новошахтинска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муниципальной службы»</w:t>
            </w:r>
          </w:p>
        </w:tc>
      </w:tr>
    </w:tbl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Par990"/>
      <w:bookmarkEnd w:id="15"/>
      <w:r w:rsidRPr="00016CA7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>о показателях, включенных в план статистических работ</w:t>
      </w:r>
    </w:p>
    <w:p w:rsidR="00016CA7" w:rsidRPr="00016CA7" w:rsidRDefault="00016CA7" w:rsidP="0001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94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487"/>
        <w:gridCol w:w="2051"/>
        <w:gridCol w:w="6596"/>
        <w:gridCol w:w="4070"/>
      </w:tblGrid>
      <w:tr w:rsidR="00016CA7" w:rsidRPr="00016CA7" w:rsidTr="00AC528E">
        <w:tc>
          <w:tcPr>
            <w:tcW w:w="740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487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2051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Пункт плана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статистических работ</w:t>
            </w:r>
          </w:p>
        </w:tc>
        <w:tc>
          <w:tcPr>
            <w:tcW w:w="6596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Наименование формы статистического наблюдения и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реквизиты акта, в соответствии с которым утверждена форма</w:t>
            </w:r>
          </w:p>
        </w:tc>
        <w:tc>
          <w:tcPr>
            <w:tcW w:w="4070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Субъект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официального  статистического учета</w:t>
            </w:r>
          </w:p>
        </w:tc>
      </w:tr>
      <w:tr w:rsidR="00016CA7" w:rsidRPr="00016CA7" w:rsidTr="00AC528E">
        <w:trPr>
          <w:tblHeader/>
        </w:trPr>
        <w:tc>
          <w:tcPr>
            <w:tcW w:w="740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87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6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16CA7" w:rsidRPr="00016CA7" w:rsidTr="00AC528E">
        <w:tc>
          <w:tcPr>
            <w:tcW w:w="740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города на содержание работников органов местного самоуправления в расчете на одного жителя муниципального образования</w:t>
            </w:r>
          </w:p>
          <w:p w:rsidR="00016CA7" w:rsidRPr="00016CA7" w:rsidRDefault="00016CA7" w:rsidP="00016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596" w:type="dxa"/>
            <w:shd w:val="clear" w:color="auto" w:fill="auto"/>
          </w:tcPr>
          <w:p w:rsidR="00016CA7" w:rsidRPr="00016CA7" w:rsidRDefault="00016CA7" w:rsidP="00016CA7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Ежегодное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статистическое наблюдение по форме 1-МБ (сведения об исполнении бюджета муниципального образования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 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(местного бюджета))</w:t>
            </w:r>
            <w:r w:rsidRPr="00016CA7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;</w:t>
            </w:r>
          </w:p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(приказ Федеральной службы государственной статистики от 23.07.2013 № 291 «Об утверждении статистического инструментария для организации федерального статистического наблюдения за ценами и финансами»)</w:t>
            </w:r>
          </w:p>
        </w:tc>
        <w:tc>
          <w:tcPr>
            <w:tcW w:w="4070" w:type="dxa"/>
            <w:shd w:val="clear" w:color="auto" w:fill="auto"/>
          </w:tcPr>
          <w:p w:rsidR="00016CA7" w:rsidRPr="00016CA7" w:rsidRDefault="00016CA7" w:rsidP="000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органы местного самоуправления города Новошахтинска </w:t>
            </w:r>
          </w:p>
        </w:tc>
      </w:tr>
    </w:tbl>
    <w:p w:rsidR="00016CA7" w:rsidRPr="00016CA7" w:rsidRDefault="00016CA7" w:rsidP="00016CA7">
      <w:pPr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C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</w:t>
      </w: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</w:t>
      </w: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6CA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города </w:t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6CA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Ю.А. Лубенцов</w:t>
      </w: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A7" w:rsidRPr="00016CA7" w:rsidRDefault="00016CA7" w:rsidP="00016CA7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7EBB" w:rsidRDefault="00127EBB">
      <w:bookmarkStart w:id="16" w:name="_GoBack"/>
      <w:bookmarkEnd w:id="16"/>
    </w:p>
    <w:sectPr w:rsidR="00127EBB" w:rsidSect="003829DF">
      <w:pgSz w:w="16840" w:h="11907" w:orient="landscape"/>
      <w:pgMar w:top="1134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D8" w:rsidRDefault="00016C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AC" w:rsidRPr="004578D8" w:rsidRDefault="00016CA7" w:rsidP="004578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D8" w:rsidRDefault="00016CA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D8" w:rsidRDefault="00016C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D8" w:rsidRDefault="00016C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D8" w:rsidRDefault="0001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0988"/>
    <w:multiLevelType w:val="hybridMultilevel"/>
    <w:tmpl w:val="603E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04"/>
    <w:rsid w:val="00016CA7"/>
    <w:rsid w:val="00127EBB"/>
    <w:rsid w:val="00B2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6CA7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CA7"/>
    <w:rPr>
      <w:rFonts w:ascii="Arial" w:eastAsia="Times New Roman" w:hAnsi="Arial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016CA7"/>
  </w:style>
  <w:style w:type="paragraph" w:styleId="a3">
    <w:name w:val="header"/>
    <w:basedOn w:val="a"/>
    <w:link w:val="a4"/>
    <w:rsid w:val="00016C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16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16C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16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016C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016CA7"/>
    <w:pPr>
      <w:suppressAutoHyphens/>
      <w:autoSpaceDE w:val="0"/>
      <w:spacing w:after="0" w:line="240" w:lineRule="auto"/>
      <w:textAlignment w:val="baseline"/>
    </w:pPr>
    <w:rPr>
      <w:rFonts w:ascii="Courier New" w:eastAsia="MS Mincho" w:hAnsi="Courier New" w:cs="Courier New"/>
      <w:kern w:val="1"/>
      <w:sz w:val="20"/>
      <w:szCs w:val="20"/>
      <w:lang w:eastAsia="ar-SA"/>
    </w:rPr>
  </w:style>
  <w:style w:type="character" w:styleId="a7">
    <w:name w:val="Hyperlink"/>
    <w:uiPriority w:val="99"/>
    <w:rsid w:val="00016CA7"/>
    <w:rPr>
      <w:color w:val="0000FF"/>
      <w:u w:val="single"/>
    </w:rPr>
  </w:style>
  <w:style w:type="paragraph" w:customStyle="1" w:styleId="ConsPlusTitle">
    <w:name w:val="ConsPlusTitle"/>
    <w:rsid w:val="00016CA7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016CA7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16CA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MS Mincho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016C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Прижатый влево"/>
    <w:basedOn w:val="a"/>
    <w:next w:val="a"/>
    <w:rsid w:val="00016C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016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016CA7"/>
    <w:pPr>
      <w:spacing w:before="10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016C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016C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6CA7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CA7"/>
    <w:rPr>
      <w:rFonts w:ascii="Arial" w:eastAsia="Times New Roman" w:hAnsi="Arial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016CA7"/>
  </w:style>
  <w:style w:type="paragraph" w:styleId="a3">
    <w:name w:val="header"/>
    <w:basedOn w:val="a"/>
    <w:link w:val="a4"/>
    <w:rsid w:val="00016C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16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16C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16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016C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016CA7"/>
    <w:pPr>
      <w:suppressAutoHyphens/>
      <w:autoSpaceDE w:val="0"/>
      <w:spacing w:after="0" w:line="240" w:lineRule="auto"/>
      <w:textAlignment w:val="baseline"/>
    </w:pPr>
    <w:rPr>
      <w:rFonts w:ascii="Courier New" w:eastAsia="MS Mincho" w:hAnsi="Courier New" w:cs="Courier New"/>
      <w:kern w:val="1"/>
      <w:sz w:val="20"/>
      <w:szCs w:val="20"/>
      <w:lang w:eastAsia="ar-SA"/>
    </w:rPr>
  </w:style>
  <w:style w:type="character" w:styleId="a7">
    <w:name w:val="Hyperlink"/>
    <w:uiPriority w:val="99"/>
    <w:rsid w:val="00016CA7"/>
    <w:rPr>
      <w:color w:val="0000FF"/>
      <w:u w:val="single"/>
    </w:rPr>
  </w:style>
  <w:style w:type="paragraph" w:customStyle="1" w:styleId="ConsPlusTitle">
    <w:name w:val="ConsPlusTitle"/>
    <w:rsid w:val="00016CA7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016CA7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16CA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MS Mincho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016C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Прижатый влево"/>
    <w:basedOn w:val="a"/>
    <w:next w:val="a"/>
    <w:rsid w:val="00016C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016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016CA7"/>
    <w:pPr>
      <w:spacing w:before="10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016C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016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7470</Words>
  <Characters>42583</Characters>
  <Application>Microsoft Office Word</Application>
  <DocSecurity>0</DocSecurity>
  <Lines>354</Lines>
  <Paragraphs>99</Paragraphs>
  <ScaleCrop>false</ScaleCrop>
  <Company/>
  <LinksUpToDate>false</LinksUpToDate>
  <CharactersWithSpaces>49954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2014-12-02T09:58:00Z</dcterms:created>
  <dcterms:modified xsi:type="dcterms:W3CDTF">2014-12-02T09:58:00Z</dcterms:modified>
</cp:coreProperties>
</file>