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Уважаемые новошахтинцы!</w:t>
      </w:r>
      <w:r w:rsidRPr="00FF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Работа Администрации города имеет вполне конкретную цель – создание комфортных условий проживания граждан, поддержка социально-незащищенных жителей, развитие городской экономики.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Реализация муниципальной налоговой и финансовой политики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Одним из главных показателей эффективности работы муниципального образования является обеспечение бюджетного процесса</w:t>
      </w:r>
      <w:r w:rsidRPr="00FF3E0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Доходная часть бюджета в текущем году составляет 1755,8 млн. руб., в том числе безвозмездные поступления за счет средств вышестоящих бюджетов – 1227,8 млн. руб.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При этом уже по итогам 9 мес. 2011 года в бюджет города поступило собственных доходов на 35,7 млн. руб. больше, чем в аналогичном периоде прошлого года. </w:t>
      </w:r>
    </w:p>
    <w:p w:rsidR="00FF3E0E" w:rsidRPr="00FF3E0E" w:rsidRDefault="00FF3E0E" w:rsidP="00FF3E0E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Строительство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Одним из важнейших на сегодняшний день для Новошахтинска направлений, закрепленных в разработанной Стратегии социально-экономического развития города Новошахтинска на период до 2020 года, является жилищное строительство.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Благодаря активному сотрудничеству с региональными органами власти в рамках приоритетного национального проекта «Доступное и комфортное жилье – гражданам России» была реализована возможность обеспечения жильем новошахтинцев за счет средств бюджетов всех уровней.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Здесь четко выделяются следующие основные задачи: это стимулирование развития жилищного строительства и модернизация существующего жилого фонда. Сегодня с</w:t>
      </w:r>
      <w:r w:rsidRPr="00FF3E0E">
        <w:rPr>
          <w:rFonts w:ascii="Arial" w:eastAsia="Times New Roman" w:hAnsi="Arial" w:cs="Arial"/>
          <w:sz w:val="20"/>
          <w:szCs w:val="20"/>
          <w:lang w:eastAsia="ru-RU"/>
        </w:rPr>
        <w:t>троительство жилых объектов ведется на 13-ти строительных площадках. Учитывая пожелания горожан, мы строим не только многоквартирные дома, но и объекты малоэтажной жилой застройки во всех поселках города.</w:t>
      </w:r>
    </w:p>
    <w:p w:rsidR="00FF3E0E" w:rsidRPr="00FF3E0E" w:rsidRDefault="00FF3E0E" w:rsidP="00FF3E0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В 2011 году за счет реализации различных программ, направленных на улучшение жилищных условий граждан, планируется: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- переселить в новые строящиеся дома общей площадью 31,0 тыс.м</w:t>
      </w:r>
      <w:r w:rsidRPr="00FF3E0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3E0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90 семей из ветхого и </w:t>
      </w:r>
      <w:r w:rsidRPr="00FF3E0E">
        <w:rPr>
          <w:rFonts w:ascii="Arial" w:eastAsia="Times New Roman" w:hAnsi="Arial" w:cs="Arial"/>
          <w:sz w:val="20"/>
          <w:szCs w:val="20"/>
          <w:lang w:eastAsia="ru-RU"/>
        </w:rPr>
        <w:t>аварийного</w:t>
      </w:r>
      <w:r w:rsidRPr="00FF3E0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жилья;</w:t>
      </w: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 40 детей-сирот и семью, в составе которой более 10 несовершеннолетних детей;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- 36 молодым семьям предоставить свидетельства на получение социальной выплаты для приобретения жилья общей площадью более 2100 кв.м.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Разработанной Администрацией города программой строительства в 2011 году предусматривался ввод в эксплуатацию построенного жилья общей площадью свыше 50 тысяч </w:t>
      </w:r>
      <w:r w:rsidRPr="00FF3E0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кв.м.</w:t>
      </w: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, планировалось возвести 15 многоэтажных жилых домов общей площадью более 34 тысяч </w:t>
      </w:r>
      <w:r w:rsidRPr="00FF3E0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кв.м</w:t>
      </w: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 и 85 малоэтажных жилых домов общей площадью свыше 12,3 тысячи </w:t>
      </w:r>
      <w:r w:rsidRPr="00FF3E0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кв.м</w:t>
      </w:r>
      <w:r w:rsidRPr="00FF3E0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Все эти масштабные проекты мы готовы были реально осуществить, если бы не произошло секвестирование федерального бюджета. Из запланированных 1,4 млрд. рублей нам было перечислено только 90 млн. рублей.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Вместе с Правительством Ростовской области, при личном содействии губернатора Василия Юрьевича Голубева мы взяли тяжелейшую финансовую ситуацию под жесткий контроль. Систематически отрабатывались и запускались в действие все механизмы для возможного положительного решения проблемы, посылались письма во все инстанции – от Минэнерго до премьер-министра Владимира Владимировича Путина, обращение к которому губернатора области Василия Юрьевича Голубева нашло понимание и поддержку. На сегодняшний день все предпринятые нами, а также генподрядчиками возводимых жилых объектов усилия привели к тому, что ни одна из стройплощадок не была заморожена. Генподрядчики, учитывая важность и социальную значимость реализуемого проекта, открыли кредитные линии и за счет заемных средств продолжают строительство. Правительство Ростовской области в качестве одной из мер снятия финансовой напряженности одобрило перевод предусмотренных программой переселения из аварийного жилья в 2012 году средств в сумме 527 миллионов рублей на ведущееся строительство по программе переселения из ветхого жилья. А это значит, что горожане, </w:t>
      </w:r>
      <w:r w:rsidRPr="00FF3E0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желающие активно участвовать в долевом строительстве, получат благоустроенное жильё на первичном рынке в городе Новошахтинске уже в следующем году.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В 2012 году в Новошахтинске планируется достроить и ввести в эксплуатацию многоэтажное и малоэтажное жилье площадью более 50,0 тыс. м</w:t>
      </w:r>
      <w:r w:rsidRPr="00FF3E0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 жилья (1090 квартир).</w:t>
      </w:r>
    </w:p>
    <w:p w:rsidR="00FF3E0E" w:rsidRPr="00FF3E0E" w:rsidRDefault="00FF3E0E" w:rsidP="00FF3E0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Развитие малого и среднего предпринимательства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Инвестиции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современных условиях важной составляющей развития экономики является средний и малый бизнес, который является базовой структурой развития городской экономики и важным источником пополнения бюджета.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Благодаря предпринимательскому сообществу преображается деловой центр города – появляются современные торговые комплексы, удается решать многие социальные проблемы.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Поддержка малого предпринимательства – это официальная политика города, которая ведется по направлениям, определенным муниципальной целевой программой развития малого и среднего предпринимательства города Новошахтинска на 2009-2014 годы.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Общий объем бюджетного финансирования программы поддержки предпринимательства в 2011 году составит 16,0 миллионов рублей, в том числе за счет средств местного бюджета – 2,5 млн. руб. Хочу подчеркнуть, что такие, можно сказать, рекордные суммы бюджетных средств на развитие малого бизнеса в нашем городе выделяются впервые.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Реализация вышеуказанных мероприятий способствует развитию малого и среднего бизнеса в городе, и, как следствие, появлению новых рабочих мест.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службе занятости по состоянию на 01.10.2011. на учете состоит 663 безработных (на 01.10.2010. – 815 чел.). </w:t>
      </w:r>
    </w:p>
    <w:p w:rsidR="00FF3E0E" w:rsidRPr="00FF3E0E" w:rsidRDefault="00FF3E0E" w:rsidP="00FF3E0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Уровень регистрируемой безработицы снизился с 2% до 1,6%.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Администрацией города принято постановление от 27.12.2010. №1725 «Об организации временного трудоустройства несовершеннолетних граждан в 2011 году». За 9 месяцев 2011 года с предприятиями и организациями заключен 61 договор с созданием 588 временных дополнительных рабочих мест, на которые трудоустроены 551 чел. На организацию временной занятости подростков за счет всех источников направлено 1,56 млн. руб. </w:t>
      </w:r>
    </w:p>
    <w:p w:rsidR="00FF3E0E" w:rsidRPr="00FF3E0E" w:rsidRDefault="00FF3E0E" w:rsidP="00FF3E0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 среднемесячной заработной платы в сравнении с соответствующим периодом прошлого года увеличился на 9% и составил 11459,5 руб.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Увеличены размеры должностных окладов и установлены доплаты стимулирующего характера для работников образования.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Уже в этом году в Новошахтинске планируется реализовать несколько социально-значимых коммерческих инвестпроектов. В их числе — запуск швейного производства (ООО «ПШО «Южанка») на 450 рабочих мест, открытие завода по созданию систем капельного орошения (ООО «Ньютэк-Агро») на 60 рабочих мест, создание энергетического комплекса, обеспечивающего энергоснабжение социальных объектов в крупных районах г.Новошахтинска за счет преимущественного использования местных возобновляемых источников энергии» (ООО «Теплонасосные системы — Новошахтинск»). Следует также подчеркнуть, что проект ООО «Теплонасосные системы — Новошахтинск» по модернизации теплоснабжения города стал не только победителем первого межмуниципального форума «Стратегия 2020 — стратегия перемен», но и вошел в 100 губернаторских инвестиционных проектов.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Сложившаяся тенденция по открытию в городе, в частности, обрабатывающих предприятий будет продолжена и в дальнейшем. Так, в 2012 году на территории Новошахтинска планируются к реализации инвестиционные проекты по производству смазочных материалов и по производству строительных материалов. Также ожидается строительство ряда торговых комплексов. </w:t>
      </w:r>
    </w:p>
    <w:p w:rsidR="00FF3E0E" w:rsidRPr="00FF3E0E" w:rsidRDefault="00FF3E0E" w:rsidP="00FF3E0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Жилищно-коммунальное хозяйство и благоустройство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lastRenderedPageBreak/>
        <w:br/>
        <w:t xml:space="preserve">Говоря о жилищно-коммунальном хозяйстве, мы всегда помним, что это — фундамент городской инфраструктуры.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В сфере жилищно-коммунального хозяйства деятельность Администрации города в 2011 году была направлена на: </w:t>
      </w:r>
    </w:p>
    <w:p w:rsidR="00FF3E0E" w:rsidRPr="00FF3E0E" w:rsidRDefault="00FF3E0E" w:rsidP="00FF3E0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обеспечение удобных и безопасных условий проживания граждан в жилых домах;</w:t>
      </w:r>
    </w:p>
    <w:p w:rsidR="00FF3E0E" w:rsidRPr="00FF3E0E" w:rsidRDefault="00FF3E0E" w:rsidP="00FF3E0E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обеспечение надежной эксплуатации инженерных коммуникаций и предоставление качественных коммунальных услуг.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Основной формой поддержки жилищного хозяйства остается текущий и капитальный ремонт многоквартирных домов, независимо от выбранных способов управления.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2011 году из областного и местного бюджетов выделены средства в размере 19,3 млн. руб. на капитальный ремонт 5 многоквартирных домов.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Особое внимание в текущем году уделялось вопросам обеспечения водоснабжением населения и предприятий города.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В рамках реализации городской долгосрочной целевой программы «Модернизация и капитальный ремонт объектов водопроводно-канализационного хозяйства на 2011-14 годы» в текущем году разработана проектно-сметная документация на 13 объектов сетей протяженностью 26 км.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В 2011 году: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- будет завершена замена 12 км канализационных сетей (от пос. Новая Соколовка до пос. Западный на общую стоимость капитальных вложений - 73,9 млн. руб.;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- планируется закончить и ввести в эксплуатацию 6,8 км канализационных линий по улицам пос. Западный стоимостью 47,1 млн. рублей за счёт средств федерального бюджета;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до конца года выполнить работы по капитальному ремонту водопроводных линий по трем улицам </w:t>
      </w:r>
      <w:r w:rsidRPr="00FF3E0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(от ул. Шоссейной, 16 до ул. Надречной протяженностью 0,4 км на сумму 1,1 млн. руб., от ул. Менделеева по ул. Ростовской, ул. Молодежной до ул. Циолковского общей протяженностью 5,1 км на сумму 17,2 млн. руб.).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В 2012 году запланировано строительство и ввод в эксплуатацию: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двух резервуаров для хранения питьевой воды ёмкостью по 6000 м3 каждый на насосной станции «Западная», что позволит в значительной степени улучшить круглосуточное водоснабжение всех поселков города, объем финансирования составит 70,7 млн. руб.;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- водопроводной насосной станции производительностью 2724 м3/сут. по ул. Водострой, 3-а в пос. Соколово-Кундрюченский стоимостью 47,8 млн. рублей за счёт средств областного и местного бюджетов;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- 3,0 км канализационных линий в пос. Соколово-Кундрюченский и пос. Юбилейный на сумму 22,6 млн. рублей за счёт средств областного и местного бюджетов; </w:t>
      </w:r>
    </w:p>
    <w:p w:rsidR="00FF3E0E" w:rsidRPr="00FF3E0E" w:rsidRDefault="00FF3E0E" w:rsidP="00FF3E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- самотечного коллектора протяжённостью 2,2 км в посёлке Новая Соколовка, реконструкция КНС №1 за счёт средств федерального бюджета на сумму 25,1 млн. руб.;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- капитальный ремонт водопроводных линий по 10 улицам:</w:t>
      </w:r>
      <w:r w:rsidRPr="00FF3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F3E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(ул.Нерушимая – ул.Социалистическая, </w:t>
      </w:r>
      <w:r w:rsidRPr="00FF3E0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протяженностью </w:t>
      </w:r>
      <w:r w:rsidRPr="00FF3E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1789 м, ул.Энгельса, 2 – ул. Привокзальная, </w:t>
      </w:r>
      <w:r w:rsidRPr="00FF3E0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протяженностью </w:t>
      </w:r>
      <w:r w:rsidRPr="00FF3E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765 м, ул.Соколова,1-29, </w:t>
      </w:r>
      <w:r w:rsidRPr="00FF3E0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протяженностью </w:t>
      </w:r>
      <w:r w:rsidRPr="00FF3E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1813,5 м, ул.Коненкова, </w:t>
      </w:r>
      <w:r w:rsidRPr="00FF3E0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протяженностью </w:t>
      </w:r>
      <w:r w:rsidRPr="00FF3E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3037 м, ул.Ильича, </w:t>
      </w:r>
      <w:r w:rsidRPr="00FF3E0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протяженностью </w:t>
      </w:r>
      <w:r w:rsidRPr="00FF3E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2256 м, ул.Городская,62 – ул. Харьковская, 8, </w:t>
      </w:r>
      <w:r w:rsidRPr="00FF3E0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протяженностью </w:t>
      </w:r>
      <w:r w:rsidRPr="00FF3E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418 м, ул. Жданова, 87 – ул. Войкова, </w:t>
      </w:r>
      <w:r w:rsidRPr="00FF3E0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протяженностью </w:t>
      </w:r>
      <w:r w:rsidRPr="00FF3E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2242,1 м, НС 142 – ул. Войкова, </w:t>
      </w:r>
      <w:r w:rsidRPr="00FF3E0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протяженностью </w:t>
      </w:r>
      <w:r w:rsidRPr="00FF3E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2621 м, НС 142 – ул.Тельмана,</w:t>
      </w:r>
      <w:r w:rsidRPr="00FF3E0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протяженностью</w:t>
      </w:r>
      <w:r w:rsidRPr="00FF3E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1532 м, пос.Радио – ул.Достоевского,</w:t>
      </w:r>
      <w:r w:rsidRPr="00FF3E0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протяженностью</w:t>
      </w:r>
      <w:r w:rsidRPr="00FF3E0E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3522 м).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В следующем году будет продолжена практика выделения средств из местного бюджета на разработку проектно-сметной документации на строительство канализационной и водопроводной линий.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2011 году в качестве одного из главных направлений деятельности Администрации города оставалось улучшение состояния и безопасности городских дорог.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За счет средств местного бюджета проведен текущий ремонт дорог города на сумму 5,1 млн. руб. по маршрутам движения пассажирского транспорта.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текущем году ведется активная работа по подсыпке и грейдеровке упрощенных дорог во всех поселках города. Управлением жилищно-коммунального хозяйства Администрации города совместно с главными специалистами территориальных отделов составлены графики и определены улицы, в первую очередь нуждающиеся в выполнении данного вида работ.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Выполнено устройство и ремонт тротуаров во всех поселках города протяженностью 2326 пог.м. на сумму более 4,0 млн. руб.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Городской долгосрочной целевой программой «Развитие сети автомобильных дорог общего пользования в г. Новошахтинске на 2011-2014 годы» в 2011 году на капитальный ремонт автодорог было предусмотрено и израсходовано 56,6 млн. рублей.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Впервые, начиная с этого года, капитальный ремонт автодорог проводится с выполнением комплексного благоустройства дороги: с обустройством съездов, тротуаров, установкой бордюров и поребриков, высадкой деревьев, планированием газонов и клумб, установкой линии освещения.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Так, с выполнением комплекса благоустройства завершен капитальный ремонт автодороги: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- по ул. Красный проспект (от ул. Мичурина до городского кладбища пос. Петровский) протяженностью - 1000 пог.м. Стоимость капитальных вложений составила 10,8 млн. руб.;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- по ул. Просвещения (от дома № 10 до средней школы № 27), освоено 9,8 млн. руб.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В настоящее время ведутся работы по выполнению капитального ремонта автодороги по ул. Комсомольской (от трассы М-19 до ул. Советской Конституции). Сумма капитальных вложений в выполнение капитального ремонта с комплексным благоустройством составляет 30,4 млн. руб.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В 2012 году за счет средств областного и местного бюджета планируется выполнить работы по капитальному ремонту и строительству автомобильных дорог на сумму 62,4 млн. руб., в т.ч.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- по строительству автодороги по пер. Водосборный (от ул. Советской Конституции до ул. Просвещения) сметной стоимостью 5,7 млн. руб.;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- по капитальному ремонту автодороги по ул. Советской Конституции (от ул. Красный проспект № 1 до ул. Шоссейной) сметной стоимостью 29,0 млн. руб.;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- по строительству новой автодороги к станции юннатов («цыганский» поселок) сметной стоимостью 27,7 млн. руб.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2012-13 годах в бюджете Ростовской области запланировано новое строительство объездной дороги от пос. Юбилейного до пересечения с федеральной трассой Ростов-Киев в обход поселка Новая Соколовка. </w:t>
      </w:r>
    </w:p>
    <w:p w:rsidR="00FF3E0E" w:rsidRPr="00FF3E0E" w:rsidRDefault="00FF3E0E" w:rsidP="00FF3E0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важнейших задач остается газификация поселков.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Сегодня она ведется по Программе газификации Ростовской области на 2011-2012 годы. В данную программу по городу Новошахтинску включено 9 объектов на сумму 52 млн. руб.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В 2011 году (на 1 августа) к газовым сетям подключено 1273 абонента, до конца года планируется довести число новых абонентов до 2000.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Уровень газификации домов и квартир на территории города составил: на 01.01.2011г. – 64,24%, на сегодняшний день – 67,62%.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На 2012 год, в соответствии с заявленной Администрацией города программой, в областной бюджет включено два объекта газификации с объемом капитальных вложений на общую сумму свыше 37 миллионов рублей.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Самые масштабные работы по газификации в городе Новошахтинске в ближайшие два года ожидаются в поселках Соколово-Кундрюченском, Юбилейном, Кирова и Тельмана. </w:t>
      </w:r>
    </w:p>
    <w:p w:rsidR="00FF3E0E" w:rsidRPr="00FF3E0E" w:rsidRDefault="00FF3E0E" w:rsidP="00FF3E0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 2011 году сданы в эксплуатацию модульная котельная и тепловые сети по ул. Советской Армии, общая сумма выполненных работ составила 13,2 млн. руб.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До конца года планируется сдача после реконструкции котельной и тепловых сетей по ул. Садовая стоимостью 55,3 млн. руб. </w:t>
      </w:r>
      <w:r w:rsidRPr="00FF3E0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На период до ввода объекта в эксплуатацию разработаны и выполнены мероприятия по прокладке временной теплотрассы.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Организация освещения улиц продолжает оставаться в числе приоритетных задач для Администрации города. В целях ее реализации утверждена городская долгосрочная целевая программа «Модернизация и капитальный ремонт объектов уличного освещения в городе Новошахтинске на 2011-2014 годы».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2010г. в рамках программы энергосбережения заменены лампы в 2,3 тыс. одиночных светильниках в частном секторе. Также по всем линиям наружного освещения установлены 2-х тарифные счетчики, дополнительно установлено 4 прибора учета, что позволило производить оплату за потребленную электроэнергию по факту горения и по дифференцированному тарифу, что, в свою очередь, приводит к экономии средств.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Полученная экономия потребляемой мощности позволила в 2011 году профинансировать разработку проектно-сметной документации для строительства новых линий наружного освещения города протяженностью 11 км. </w:t>
      </w:r>
      <w:r w:rsidRPr="00FF3E0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(по улицам: ул. Курская, 1-171; ул. Городская, 2-58; ул. Полевая, Придорожная, Нежданная; ул. Отечественная, 17-49, ул. Советская, 7-25; ул. Горняцкая, 1-33, ул. Кирова, 2-34; ул. Кузнецкая и ул. Киевская).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решения вопросов в сфере благоустройства и озеленения территории Администрацией города в 2011 году решались следующие основные задачи: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- выполнены работы по обрезке деревьев в количестве 243 штук и уборке аварийно-опасных деревьев в количестве 334 штук на сумму 681,5 тыс. руб.;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- выполнены работы по уборке несанкционированных свалок в количестве 2386,3 м</w:t>
      </w:r>
      <w:r w:rsidRPr="00FF3E0E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 на сумму 706,5 тыс. руб.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Для покоса сорной растительности и обеспечения пожарной безопасности за счет средств местного бюджета приобретена механизированная косилка, с помощью которой произведен покос на площади 480 тыс. м ² на сумму 576,0 тыс. руб.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В 2012 году планируется приобрести за счет средств местного бюджета еще одну механизированную косилку для увеличения объемов покоса и большего охвата улиц города.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Благодаря инициативе жителей города, особенно молодежи, в текущем году проведена большая работа по благоустройству территорий городских парков. Так, обрел вторую жизнь парк в пос. Самбек; ребята, тренирующиеся в секции вольной борьбы ДЮСШ №1, и учащиеся ПЛ-59 навели порядок в парках пос. Западный. Студенты Южного федерального университета выступили инициаторами субботника в Комсомольском парке. </w:t>
      </w:r>
    </w:p>
    <w:p w:rsidR="00FF3E0E" w:rsidRPr="00FF3E0E" w:rsidRDefault="00FF3E0E" w:rsidP="00FF3E0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Одной из стратегических целей принятой Стратегии социально-экономического развития города Новошахтинска на период до 2020 года определено формирование благоприятной социальной среды.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Общий объем средств, направленных из местного бюджета на реализацию социальной политики в 2011 году, составил 1414,7 млн. руб. Как видим, социальная ориентированность бюджета города остается очень высокой – 75,7%.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Здравоохранение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текущем году наш город активно участвует в объявленной Президентом Российской Федерации модернизации здравоохранения. Объем финансирования ведомственной целевой программы «Модернизация здравоохранения г.Новошахтинска на 2011-2012 годы» составляет 337,7 миллионов рублей, из них 22,4 млн. руб. – средства местного бюджета.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В 2011 году начат капитальный ремонт поликлиники центральной городской больницы, которая была закрыта ввиду аварийного состояния. В следующем году планируются капитальные ремонты акушерско-гинекологического корпуса, хирургии и детской больницы.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За счет полученной после проведения аукционов на право осуществления капремонта экономии в сумме 852,0 тысяч рублей решено приобрести новое физиотерапевтическое оборудование для </w:t>
      </w:r>
      <w:r w:rsidRPr="00FF3E0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городской поликлиники, оборудование для клинической, иммунологической и бактериологической лабораторий.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Также по программе модернизация здравоохранения приобретается оборудование практически для всех отделений центральной городской больницы - в 2011 году на общую сумму почти 44 млн. руб., в 2012 году - на 45 млн. руб.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Кроме этого, в 2011 году был проведен текущий ремонт отделений МУЗ «ЦГБ» на сумму 294,8 тыс. руб. Капитально отремонтирован и до конца года будет открыт кабинет участкового врача-терапевта в пос. Красном.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Проведен конкурс и 15 декабря текущего года будет установлен маммограф стоимостью 4,5 млн. руб. на базе поликлиники пос. Новая Соколовка. Ранее в нашем городе такие исследования не проводились, и женщин направляли в другие города области. Теперь полноценное обследование можно будет провести на месте.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Но самое главное, без чего не принесет больному выздоровления и пользы ни новенький больничный корпус, ни самый современный чудо-аппарат, - это люди в белых халатах. Не секрет, что новошахтинскому здравоохранению, как и другим больницам городского и районного масштаба по всей стране, катастрофически не хватает кадров. В этом году проблему удалось если не решить полностью, то уж точно сдвинуть с мертвой точки: на работу принято 8 врачей! Из них 2 врача-хирурга, эндокринолог, рентгенолог, онколог, терапевт и невролог. С приходом молодых специалистов неврология полностью укомплектована врачами, что дало возможность увеличить количество коек для неврологических больных с 40 до 50-ти.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Улучшилось и качество оказания амбулаторной медицинской помощи: в поликлиническом отделении № 1 ведут прием три врача-невролога, в поликлиническом отделении № 5 в пос. Западном - 2 врача-невролога.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С сентября 2010 года пришел врач-невролог в детскую городскую больницу, в результате отпала необходимость отправлять на консультацию новошахтинских детей в г. Шахты.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Больше года в ЦГБ не было врача-эндокринолога, и больные практически не могли получить квалифицированную помощь. С августа 2011 года проблема решена: в поликлинике № 5 пос. Западного после окончания интернатуры приступил к работе врач-эндокринолог, в 2012 году – после окончания интернатуры придет еще один врач-эндокринолог.</w:t>
      </w:r>
    </w:p>
    <w:p w:rsidR="00FF3E0E" w:rsidRPr="00FF3E0E" w:rsidRDefault="00FF3E0E" w:rsidP="00FF3E0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Образование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В рамках реализации поставленных задач в сфере образования осуществлялись меры, направленные на: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</w:t>
      </w:r>
      <w:r w:rsidRPr="00FF3E0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обеспечение доступности дошкольного и дополнительного образования.</w:t>
      </w:r>
      <w:r w:rsidRPr="00FF3E0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FF3E0E">
        <w:rPr>
          <w:rFonts w:ascii="Arial" w:eastAsia="Times New Roman" w:hAnsi="Arial" w:cs="Arial"/>
          <w:sz w:val="20"/>
          <w:szCs w:val="20"/>
          <w:lang w:eastAsia="ru-RU"/>
        </w:rPr>
        <w:t>С целью увеличения количества мест в 4-х дошкольных образовательных учреждениях были открыты дополнительные группы на 80 мест, что позволило сократить очередность детей в детские сады (сегодня составляет 998 человек). На базе школ № 3 и 25 открыты группы кратковременного пребывания детей по подготовке к школе.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br/>
        <w:t xml:space="preserve">- </w:t>
      </w:r>
      <w:r w:rsidRPr="00FF3E0E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обеспечение условий для формирования здорового образа жизни учащихся.</w:t>
      </w:r>
      <w:r w:rsidRPr="00FF3E0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FF3E0E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FF3E0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FF3E0E">
        <w:rPr>
          <w:rFonts w:ascii="Arial" w:eastAsia="Times New Roman" w:hAnsi="Arial" w:cs="Arial"/>
          <w:sz w:val="20"/>
          <w:szCs w:val="20"/>
          <w:lang w:eastAsia="ru-RU"/>
        </w:rPr>
        <w:t>2011 году</w:t>
      </w:r>
      <w:r w:rsidRPr="00FF3E0E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FF3E0E">
        <w:rPr>
          <w:rFonts w:ascii="Arial" w:eastAsia="Times New Roman" w:hAnsi="Arial" w:cs="Arial"/>
          <w:sz w:val="20"/>
          <w:szCs w:val="20"/>
          <w:lang w:eastAsia="ru-RU"/>
        </w:rPr>
        <w:t>охват учащихся школ горячим питанием составил 68%. Большое внимание уделяется физическому воспитанию в школах города. Сегодня здесь работают различные спортивные кружки и секции. Во всех школах города введен третий час физкультуры.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отчетном году, как и ранее, активно осуществлялись мероприятия по оздоровлению учащихся в каникулярный период. Всеми формами досуга было охвачено в 2011 году более 82,2% детей. В период летних каникул для школьников функционировали лагеря с дневным пребыванием детей с организацией бесплатного питания, детские оздоровительно-образовательные центры, площадки по месту жительства, осуществлялось временное трудоустройство подростков.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В 2011 году за счет средств областного и местного бюджетов бесплатными учебниками обеспечены 87% учащихся школ.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Перспективным направлением в развитии системы дошкольного образования в нашем городе является организация предшкольного образования детей 5-6 лет, не посещающих детские сады, с целью выравнивания стартовых возможностей при поступлении в школу. Реализовать это направление позволяют группы кратковременного пребывания детей на базе дошкольных образовательных учреждений, школ и учреждений дополнительного образования.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В 2011 на базе вышеперечисленных учреждений работали 10 групп кратковременного пребывания на 175 детей.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Более 200 детей 3-7 лет посещают группы раннего развития в центре развития творчества детей и юношества. Общий охват предшкольным образованием составил 384 чел. Данное направление также позволило сократить очередь детей 5-6 летнего возраста на определение в дошкольные образовательные учреждения.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Значимое место в образовательном пространстве города занимает система дополнительного образования. В 2011 году процент охвата детей услугами дополнительного образования составил 86%.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С целью охвата детей дополнительным образованием в 2011 году ЦРТДиЮ было передано здание бывшей школы №12, которое оборудовано мебелью за счет средств местного бюджета (100т.р.).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С целью укрепления материально-технической базы образовательных учреждений города на текущий ремонт из местного бюджета были выделены средства в размере 4,2 млн. руб., во всех учреждениях отремонтированы и оборудованы медицинские кабинеты.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Из резервного фонда Администрации области в текущем году выделены средства в размере 2,9 млн. руб. на приобретение бытовой и компьютерной техники, мебели, детского игрового и медицинского оборудования в образовательные учреждения города.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За счет средств областного и местного бюджета во всех образовательных учреждениях города было профинансировано подключение АПС к пульту «01», выполнены ПСД по ограждению территорий образовательных учреждений на общую сумму свыше 1,8 млн. руб., установлено наружное видеонаблюдение школ.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Сделаны и материальные приобретения. За счет средств местного бюджета приобретено школьной мебели в образовательные учреждения на сумму 1,2 млн. руб.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Радушно принял детей после капитального ремонта один из корпусов детского сада «Весна». Завершается капитальный ремонт детского сада «Чайка».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Разработана ПСД на реконструкцию незавершенного строительства детского сада в микрорайоне Радио. После моего обращения губернатор области В.Ю. Голубев поручил включить средства на ее реконструкцию уже в следующем году.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Также началось строительство детского сада на 120 мест в новом микрорайоне №2 по ул.Харьковской, который будет сдан в следующем году.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общеобразовательных учреждениях: ведется капитальный ремонт средней школы №1, находится на Госэкспертизе ПСД по капремонту здания МОУ «СОШ №8», из местного бюджета на эти цели выделено 1,9 млн.руб. </w:t>
      </w:r>
    </w:p>
    <w:p w:rsidR="00FF3E0E" w:rsidRPr="00FF3E0E" w:rsidRDefault="00FF3E0E" w:rsidP="00FF3E0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В 2012 году планируется капитальный ремонт за счет средств федерального бюджета школ №6, 27. </w:t>
      </w:r>
    </w:p>
    <w:p w:rsidR="00FF3E0E" w:rsidRPr="00FF3E0E" w:rsidRDefault="00FF3E0E" w:rsidP="00FF3E0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Культура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текущем году на территории города проведено более 3,0 тысяч различных мероприятий с разнообразной программой, ориентированной на разные возрастные категории граждан, что позволило привлечь большее количество населения к участию в культурно-развлекательных мероприятиях, чем в прежние годы.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На укрепление материально-технической базы учреждений культуры за счет всех источников направлено средств в сумме 2,4 млн. руб.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В каждом из поселков имеются свои учреждения культуры, и все они на сегодняшний день являются востребованными и посещаемыми.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Осуществлены постановки 4 новых спектаклей муниципальным драматическим театром.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Ежегодно при деятельном участии работников клуба в поселке Кирова проводится ставший теперь уже международным фестиваль бардовской песни «Шахтерская поляна». На базе школ дополнительного образования проводятся городские творческие конкурсы.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В настоящее время выполняются работы по подготовке проектно-сметной документации по капремонту клуба поселка Новая Соколовка на сумму 1,9 млн. руб.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lastRenderedPageBreak/>
        <w:br/>
        <w:t>Осенью 2011 года за счет средств федерального бюджета завершен капитальный ремонт центральной городской библиотеки им. А.М. Горького.</w:t>
      </w:r>
    </w:p>
    <w:p w:rsidR="00FF3E0E" w:rsidRPr="00FF3E0E" w:rsidRDefault="00FF3E0E" w:rsidP="00FF3E0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сфере физической культуры, спорта и туризма в 2011 году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Завершается ремонт Центрального стадиона. Сумма капитальных вложений - 53 млн. рублей.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Установлена детская игровая площадка в районе Дома культуры пос. Самбека с малыми спортивными формами, отремонтировано и обустроено мини-футбольное поле.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ноябре текущего года начинается строительство многофункционального спортивного зала с плавательным бассейном. Объект будет введен в эксплуатацию в следующем году. Стоимость строительства – 91,3 млн. руб.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За счет внебюджетных источников в текущем году были установлены современные, яркие детские площадки в поселке Кирова, в пос. Южном, в поселке Радио, на стадионе «Западный», в поселке Новая Соколовка.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До конца года планируется установить еще одну детскую площадку на кировской территории, современные детские площадки в микрорайоне Радио, в пос. Бугултай, в </w:t>
      </w:r>
      <w:r w:rsidRPr="00FF3E0E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FF3E0E">
        <w:rPr>
          <w:rFonts w:ascii="Arial" w:eastAsia="Times New Roman" w:hAnsi="Arial" w:cs="Arial"/>
          <w:sz w:val="20"/>
          <w:szCs w:val="20"/>
          <w:lang w:eastAsia="ru-RU"/>
        </w:rPr>
        <w:t>-ом отделении ЗАО «Пригородное».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В 2011 году выросла активность нашей молодежи. Акции, проводимые волонтерами, такие, как: «Детям здесь не продают», «Чистый город», «Память поколений», «За безопасность на дорогах», «Дети Юга», «Старому парку – новую жизнь», становятся не разовыми, а традиционными.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В апреле 2011 года впервые в городе проводился конкурс «Лидер года», направленный на выявление творчески работающих лидеров молодежных и детских общественных объединений, стимулирование создания и реализации инновационных проектов.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Проекты, достойные реализации, были представлены молодежью при проведении межмуниципального проектного форума «Стратегия 2020 – стратегия обновления».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2011 году создано молодежное правительство при Администрации города.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Особенного внимания заслуживает первый молодёжный форум Новошахтинска «Новошахтинск – 2011», который прошёл в июле текущего года. Это мероприятие было организовано по типу форума «Селигер». Главной целью этого форума являлось создание городской образовательно-информационной площадки для молодёжи города. 50 молодым людям, участникам различных акций, движений, активистам-волонтерам была предоставлена возможность реализовать свою социальную и общественную позицию. Я лично каждый день встречался с участниками форума и был приятно удивлён, что у нашей молодёжи такая активная жизненная позиция, и они хотят сделать очень многое для своего родного города. Время проведено с пользой. И я ещё раз убедился, что за будущее Новошахтинска можно не волноваться. У нас прекрасная молодёжь, которая принесёт много полезного для нашего города.</w:t>
      </w:r>
    </w:p>
    <w:p w:rsidR="00FF3E0E" w:rsidRPr="00FF3E0E" w:rsidRDefault="00FF3E0E" w:rsidP="00FF3E0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Организационные подходы к управлению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Как и в прошлые годы, Администрация города в своей работе придерживается позиции открытости перед населением и доступности представителей власти для новошахтинцев. Постоянно проводятся приемы Мэра города и его заместителей.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В 2011 году стали регулярными встречи информационных групп заместителей Главы Администрации города с населением с привлечением узких специалистов, исполнение протоколов встреч еженедельно рассматривается первым заместителем.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Функционирует официальный сайт муниципального образования «Город Новошахтинск» в сети «Интернет». Наряду с информационными блоками на сайте работают интерактивные сервесы (онлайн-приемная, рубрика «вопрос-ответ», блог мэра), обеспечивающие двухстороннюю коммуникацию между Администрацией города и пользователями сети «Интернет», включая жителей Новошахтинска.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В своём докладе я остановился только на самых острых и важных проблемах, волнующих каждого новошахтинца. Но существует ещё множество вопросов, над которыми мы работаем по отдельным направлениям. В том числе большое количество задач решается в рамках </w:t>
      </w:r>
      <w:r w:rsidRPr="00FF3E0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долгосрочных городских целевых программ. В 2011 году в городе на реализацию 25 городских целевых программ направлено 822,1 млн. руб.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Приоритетные направления на 2012 год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Среди приоритетных направлений развития города, сформированных в Стратегии социально-экономического развития Новошахтинска на период до 2020 года, в первую очередь обозначено улучшение качества жизни населения на основе модернизации экономики, формирования целостной городской среды и развития социальной сферы. Мы понимаем, что городу необходима активация потенциальных точек роста его жизнедеятельности, и что успех данного мероприятия невозможен без опережающего и эффективного инвестиционного развития.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Мы намерены продолжать выполнение программ местного развития для обеспечения занятости населения шахтерских городов, финансируемых за счет средств федерального бюджета. Эти мероприятия способствуют повышению качества жизни населения города.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реализации инвестиционной программы города на 2012 год планируется направить на разработку проектно-сметной документации и капитальный ремонт учреждений социальной сферы и коммунально-инженерной инфраструктуры города порядка 500,0 млн. руб. 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t>В заключение хотел бы поблагодарить всех за совместную работу, активное участие в решении социально-экономических вопросов города.</w:t>
      </w:r>
    </w:p>
    <w:p w:rsidR="00FF3E0E" w:rsidRPr="00FF3E0E" w:rsidRDefault="00FF3E0E" w:rsidP="00FF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0E">
        <w:rPr>
          <w:rFonts w:ascii="Arial" w:eastAsia="Times New Roman" w:hAnsi="Arial" w:cs="Arial"/>
          <w:sz w:val="20"/>
          <w:szCs w:val="20"/>
          <w:lang w:eastAsia="ru-RU"/>
        </w:rPr>
        <w:br/>
        <w:t>Сегодня важно сохранить стабильность, сконцентрировать усилия на нерешённых и проблемных вопросах, преодолеть отставание на отдельных направлениях. Для этого нам всем нужно работать согласованно, единой командой. Наши действия должны быть ответственными и взвешенными, приносить реальный результат. Только так мы сможем сохранить доверие людей и обеспечить достижение поставленных целей.</w:t>
      </w:r>
    </w:p>
    <w:p w:rsidR="005A37D0" w:rsidRDefault="005A37D0">
      <w:bookmarkStart w:id="0" w:name="_GoBack"/>
      <w:bookmarkEnd w:id="0"/>
    </w:p>
    <w:sectPr w:rsidR="005A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15929"/>
    <w:multiLevelType w:val="multilevel"/>
    <w:tmpl w:val="6378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54"/>
    <w:rsid w:val="005A37D0"/>
    <w:rsid w:val="00E91954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F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F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4558</Words>
  <Characters>25982</Characters>
  <Application>Microsoft Office Word</Application>
  <DocSecurity>0</DocSecurity>
  <Lines>216</Lines>
  <Paragraphs>60</Paragraphs>
  <ScaleCrop>false</ScaleCrop>
  <Company/>
  <LinksUpToDate>false</LinksUpToDate>
  <CharactersWithSpaces>30480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2015-02-19T11:44:00Z</dcterms:created>
  <dcterms:modified xsi:type="dcterms:W3CDTF">2015-02-19T11:45:00Z</dcterms:modified>
</cp:coreProperties>
</file>