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56" w:rsidRPr="006D1056" w:rsidRDefault="006D1056" w:rsidP="006D1056">
      <w:pPr>
        <w:spacing w:after="0" w:line="240" w:lineRule="auto"/>
        <w:rPr>
          <w:rFonts w:ascii="Times New Roman" w:eastAsia="Times New Roman" w:hAnsi="Times New Roman" w:cs="Times New Roman"/>
          <w:sz w:val="24"/>
          <w:szCs w:val="24"/>
          <w:lang w:eastAsia="ru-RU"/>
        </w:rPr>
      </w:pPr>
      <w:r w:rsidRPr="006D1056">
        <w:rPr>
          <w:rFonts w:ascii="Times New Roman" w:eastAsia="Times New Roman" w:hAnsi="Times New Roman" w:cs="Times New Roman"/>
          <w:b/>
          <w:bCs/>
          <w:color w:val="000000"/>
          <w:sz w:val="27"/>
          <w:szCs w:val="27"/>
          <w:lang w:eastAsia="ru-RU"/>
        </w:rPr>
        <w:t>О результатах  деятельности Администрации города в 2013 году</w:t>
      </w:r>
      <w:r w:rsidRPr="006D1056">
        <w:rPr>
          <w:rFonts w:ascii="Times New Roman" w:eastAsia="Times New Roman" w:hAnsi="Times New Roman" w:cs="Times New Roman"/>
          <w:b/>
          <w:bCs/>
          <w:color w:val="000000"/>
          <w:sz w:val="27"/>
          <w:lang w:eastAsia="ru-RU"/>
        </w:rPr>
        <w:t> </w:t>
      </w:r>
      <w:r w:rsidRPr="006D1056">
        <w:rPr>
          <w:rFonts w:ascii="Times New Roman" w:eastAsia="Times New Roman" w:hAnsi="Times New Roman" w:cs="Times New Roman"/>
          <w:b/>
          <w:bCs/>
          <w:color w:val="000000"/>
          <w:sz w:val="27"/>
          <w:szCs w:val="27"/>
          <w:lang w:eastAsia="ru-RU"/>
        </w:rPr>
        <w:br/>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Уважаемые новошахтинцы!</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«Город Новошахтинск» представляю отчёт о результатах деятельности Администрации города в 2013 году.</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Выполнение возложенных на администрацию функций, а так 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Благодаря совместным действиям администрации города и бизнес-сообщества, экономика города в текущем году имеет положительную динамику.</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По сравнению с 2012 годом выросли индекс промышленного производства, оборота розничной торговли, объема инвестиций в основной капитал, укрепилось финансовое состояние предприятий, сократилась численность официально зарегистрированных безработных, продолжает расти уровень официально начисленной заработной платы работников.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2013 году доходы бюджета города увеличились на 12,7% и составили 2593,6 млн. руб. Прирост доходов отмечен практически по всем видам доходных источников. Работа по сокращению недоимки по налогам и сборам, подлежащим зачислению в бюджет города, привела к ее снижению на 34% или 4,3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Бюджетная политика, проводимая Администрацией города, и направленная на развитие экономики и социальной сферы, позволяет сохранить социальную стабильность, обеспечить в полном объеме расходы по оплате труда работникам организаций бюджетной сферы и своевременное исполнение гарантированных государством мер социальной поддержки соответствующим категориям граждан.</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На октябрьском заседании Госсовета президент В.В.Путин отметил, что органы власти должны поставить перед собой принципиальную задачу по обеспечению максимальной эффективности бюджетных расходов, добиться как можно лучших результатов в рамках имеющихся финансовых возможностей.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Реализация поставленной задачи невозможна без осуществления мер по наращиванию собственных финансовых возможностей, а для этого необходимо увеличивать экономический потенциал, путем привлечения инвестиций и строительства новых предприятий.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результате проведения последовательной инвестиционной политики нам удалось достигнуть определенных положительных результатов; по предварительным данным за период январь-сентябрь текущего года объем инвестиций в основной капитал за счет всех источников финансирования составил 1353,49 млн. руб. или 173,6% к аналогичному периоду прошлого года. Впервые, город Новошахтинск занял третье место в рейтинге оценки эффективности деятельности органов местного самоуправления по привлечению инвестиций в 2012 году, по итогам которого муниципалитет получит грант на сумму 1,8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Сегодня в Новошахтинске идет реализация как коммерческих проектов, связанных с созданием новых производств, открытием новых цехов, модернизацией действующих предприятий, так и проектов развития инфраструктур города – коммунальной и социальной. В 2013 году завершена реализация следующих инвестиционных проектов: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строительство новых цехов Вагонного депо «Новошахтинск» ООО «ВагонДорМаш». Результатом проделанной работы стало увеличение количества выпускаемых вагонов и создание новых рабочих мест. В дальнейших планах компании в 2014 году – полная газификация объекта, а также планируется строительство нового цеха.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lastRenderedPageBreak/>
        <w:t>- открытие нового мебельного цеха ООО «ЭМС», который позволил увеличить производство мебели на 45,7%.</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расширение производственных площадей бумажного производства ИП Китайкина А.Б и модернизация производства. На объекте завершены строительно-монтажные работы складского помещения, установлена новая технологическая линия для производства туалетной бумаги и бумажных полотенец по современной технологии.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расширение производственных мощностей мясоперерабатывающего предприятия ООО «МПП «Темп».</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Продолжается: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строительство логистического комплекса компании «Глория Джинс». Срок реализации: 2012-2014 годы. Объем инвестиций — 2601,0 млн. руб.; количество создаваемых рабочих мест — 550. На объекте завершены основные строительно-монтажные работы. Параллельно с подключением объекта к инженерным сетям производятся монтажные и пуско-наладочные работы по установке технологического оборудования. Также ведутся работы по благоустройству прилегающей территории.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строительство здания МФЦ с двумя отдельно стоящими зданиями административно-офисного и социального назначения (ООО ПКФ «Донметалл-2000»). Объем инвестиций — 100 млн. руб., количество создаваемых рабочих мест — 150. Срок реализации проекта 2012-2014 годы. В настоящее время на объекте ведутся строительно-монтажные работы и работы по подключению объекта к инженерным сетям, монтируется лифт и эскалатор. В здании административно-офисного назначения ведутся работы по внутренней отделке помещений. В здании социального назначения - начата отделка помещений в двух кинозалах. В строящемся торговом центре около 700 кв.м будет выделено для размещения МФЦ, остальная территория порядка 4500 кв.м будет отведена для размещения торговой зоны и зоны отдыха. К зоне отдыха относится кинотеатр и кафе.</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реконструкция вагонного Депо на станции «Юбилейная» Северо-Кавказской железной дороги ООО «Компани ЮгТрансРемонт». Срок реализации: 2009-2016 годы. Объем инвестиций — 1650,0 млн. руб.; количество создаваемых рабочих мест — 240.</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переоснащение производственных мощностей ООО «Ю-Мет». Срок реализации: 2012-2014 годы. Объем инвестиций — 80,91 млн. руб. В настоящее время на предприятии ведется монтаж нового оборудования, приобретенного в лизинг. Устанавливаются 3 новых производственных линии. Уже запущена линия по производству потолков. Результатом проделанной работы стало увеличение производительности завода на 30%.</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Кроме того, в текущем году в Новошахтинске была начата реализация новых инвестиционных проектов: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строительство завода полиэтиленовых труб для нужд ЖКХ. Для этих целей на территории города зарегистрировано предприятие ООО «Завод ТермоПласт». Срок реализации проекта - 2013-2014 годы. Объем инвестиций составит 450,0-500,0 млн. рублей. В настоящее время в стадии завершения находится разработка проектно-сметной документации. Параллельно ведутся работы по подготовке площадки к строительству, осуществляется закупка оборудования.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Следует отметить, что в настоящее время в Программу комплексного социально-экономического развития города Новошахтинска на 2012-2014 годы, утвержденную решением Новошахтинской городской Думы от 05.07.2012. № 355</w:t>
      </w:r>
      <w:r w:rsidRPr="006D1056">
        <w:rPr>
          <w:rFonts w:ascii="Arial" w:eastAsia="Times New Roman" w:hAnsi="Arial" w:cs="Arial"/>
          <w:color w:val="000000"/>
          <w:sz w:val="20"/>
          <w:lang w:eastAsia="ru-RU"/>
        </w:rPr>
        <w:t> </w:t>
      </w:r>
      <w:r w:rsidRPr="006D1056">
        <w:rPr>
          <w:rFonts w:ascii="Arial" w:eastAsia="Times New Roman" w:hAnsi="Arial" w:cs="Arial"/>
          <w:i/>
          <w:iCs/>
          <w:color w:val="000000"/>
          <w:sz w:val="20"/>
          <w:szCs w:val="20"/>
          <w:lang w:eastAsia="ru-RU"/>
        </w:rPr>
        <w:t>с учетом изменений от 07.03.2013. (решение Новошахтинской городской Думы №410)</w:t>
      </w:r>
      <w:r w:rsidRPr="006D1056">
        <w:rPr>
          <w:rFonts w:ascii="Arial" w:eastAsia="Times New Roman" w:hAnsi="Arial" w:cs="Arial"/>
          <w:color w:val="000000"/>
          <w:sz w:val="20"/>
          <w:szCs w:val="20"/>
          <w:lang w:eastAsia="ru-RU"/>
        </w:rPr>
        <w:t>включено 33 социально-значимых для города инвестиционных проекта, реализуемых как внешними инвесторами, так и предприятиями и индивидуальными предпринимателями города. Общая стоимость капиталовложений на реализацию проектов составляет 3638,78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xml:space="preserve">Должен отметить, что Новошахтинску интересен каждый проект, способный дать импульс к развитию, поэтому Администрация города поддерживает частную инициативу. Одной из </w:t>
      </w:r>
      <w:r w:rsidRPr="006D1056">
        <w:rPr>
          <w:rFonts w:ascii="Arial" w:eastAsia="Times New Roman" w:hAnsi="Arial" w:cs="Arial"/>
          <w:color w:val="000000"/>
          <w:sz w:val="20"/>
          <w:szCs w:val="20"/>
          <w:lang w:eastAsia="ru-RU"/>
        </w:rPr>
        <w:lastRenderedPageBreak/>
        <w:t>первоочередных наших целей является набор портфеля реальных проектов, которые будут реализовываться на территории муниципального образования. Для этого в настоящее время формируется муниципальный реестр инвестиционных проектов, включающий в себя проекты разной направленности и разной стоимости.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Увеличение инвестиционных вложений ведет в первую очередь к приросту производственного потенциала. За 9 месяцев 2013 года совокупный объем отгруженных товаров, работ и услуг промышленного производства по полному кругу организаций составил 2 063,6 млн. руб., что на 15,7% больше аналогичного уровня 2012 года.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Предприятия промышленного производства по-прежнему остаются основой экономики города, обеспечивают выпуск более половины всего объема продукции (работ, товаров, услуг), производимой в Новошахтинске.</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Практически всеми предприятиями промышленного сектора сегодня демонстрируется положительная динамика основных показателей финансово-хозяйственной деятельности.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С апреля 2012 года на территории города Новошахтинска начало свою деятельность обособленное подразделение компании «Ивсил Евро Трейд». Данное предприятие является высокотехнологичным, инновационным предприятием по производству сухих строительных смесей под торговой маркой IVSIL.</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ноябре 2012 года на свободных площадях действующего предприятия ООО «Новотех» разместился российско-украинский завод по изготовлению метизных изделий – ООО «Российский завод метизных изделий». На заводе осуществляется производство метизной продукции. В настоящее время предприятие расширяет ассортимент реализуемой продукции.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Не менее значимый сектор экономики города – торговля, общественное питание и бытовое обслуживание населения, который обеспечивает население города товарами для личного потребления и использования.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целях обеспечения комфортного проживания жителей города в 2013 году открыты новые объекты торговли и обслуживания: торговый центр «Европа, торговый комплекс «Торговый Ряд». Вложено инвестиций более 65,0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2014 году планируется завершение строительства еще нескольких крупных торговых объектов.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Город развивается, в посёлках для удобства населения строятся новые торговые объекты, расширяются и модернизируются производственные предприятия.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условиях модернизации экономики города на первый план выходит человеческий фактор. Развитие трудовых ресурсов - одна из приоритетных задач, поставленных перед нами в майских Указах Президента.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По данным Ростовстата за период январь-сентябрь 2013 года размер среднемесячной заработной платы по городу Новошахтинску в сравнении с соответствующим периодом прошлого года увеличился на 21,6% и составил 16 055,0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целях исполнения Указов Президента РФ в части доведения заработной платы педагогических, социальных работников, медицинского персонала до 100% до средней заработной платы в регионе, в городе утверждены и реализуются «дорожные карты», в соответствии с которыми производится поэтапное повышение заработной платы отдельных категорий работников.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На сегодняшний день особенно важным направлением работы Администрации города является</w:t>
      </w:r>
      <w:r w:rsidRPr="006D1056">
        <w:rPr>
          <w:rFonts w:ascii="Arial" w:eastAsia="Times New Roman" w:hAnsi="Arial" w:cs="Arial"/>
          <w:color w:val="000000"/>
          <w:sz w:val="20"/>
          <w:lang w:eastAsia="ru-RU"/>
        </w:rPr>
        <w:t> </w:t>
      </w:r>
      <w:r w:rsidRPr="006D1056">
        <w:rPr>
          <w:rFonts w:ascii="Arial" w:eastAsia="Times New Roman" w:hAnsi="Arial" w:cs="Arial"/>
          <w:b/>
          <w:bCs/>
          <w:color w:val="000000"/>
          <w:sz w:val="20"/>
          <w:szCs w:val="20"/>
          <w:lang w:eastAsia="ru-RU"/>
        </w:rPr>
        <w:t>жилищное строительство</w:t>
      </w:r>
      <w:r w:rsidRPr="006D1056">
        <w:rPr>
          <w:rFonts w:ascii="Arial" w:eastAsia="Times New Roman" w:hAnsi="Arial" w:cs="Arial"/>
          <w:color w:val="000000"/>
          <w:sz w:val="20"/>
          <w:szCs w:val="20"/>
          <w:lang w:eastAsia="ru-RU"/>
        </w:rPr>
        <w:t>.</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текущем году строительство жилых объектов ведется на 15-ти строительных площадках.</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За январь – ноябрь 2013 года построено и введено в эксплуатацию 23,7 тыс.кв.м. жилья. До конца года планируется ввести еще 7,0 тыс.кв.м.</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lastRenderedPageBreak/>
        <w:t>В 2014 году в Новошахтинске планируется достроить и ввести в эксплуатацию многоэтажное и малоэтажное жилье площадью более 40,0 тыс.кв.м. жилья.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текущем году выделены денежные средства для обеспечения жильем 28 детей-сирот и детей, оставшихся без попечения родителей, в 2014 году планируется обеспечить 49 человек.</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Одна из самых сложных и проблемных сфер, которая влияет на качество жизни людей - это</w:t>
      </w:r>
      <w:r w:rsidRPr="006D1056">
        <w:rPr>
          <w:rFonts w:ascii="Arial" w:eastAsia="Times New Roman" w:hAnsi="Arial" w:cs="Arial"/>
          <w:color w:val="000000"/>
          <w:sz w:val="20"/>
          <w:lang w:eastAsia="ru-RU"/>
        </w:rPr>
        <w:t> </w:t>
      </w:r>
      <w:r w:rsidRPr="006D1056">
        <w:rPr>
          <w:rFonts w:ascii="Arial" w:eastAsia="Times New Roman" w:hAnsi="Arial" w:cs="Arial"/>
          <w:b/>
          <w:bCs/>
          <w:color w:val="000000"/>
          <w:sz w:val="20"/>
          <w:szCs w:val="20"/>
          <w:lang w:eastAsia="ru-RU"/>
        </w:rPr>
        <w:t>жилищно-коммунальное хозяйство</w:t>
      </w:r>
      <w:r w:rsidRPr="006D1056">
        <w:rPr>
          <w:rFonts w:ascii="Arial" w:eastAsia="Times New Roman" w:hAnsi="Arial" w:cs="Arial"/>
          <w:color w:val="000000"/>
          <w:sz w:val="20"/>
          <w:szCs w:val="20"/>
          <w:lang w:eastAsia="ru-RU"/>
        </w:rPr>
        <w:t>. Проблемы ЖКХ, несомненно, касаются практически всех граждан, поэтому этой сфере уделяется особое внимание.</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Основной формой поддержки</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u w:val="single"/>
          <w:lang w:eastAsia="ru-RU"/>
        </w:rPr>
        <w:t>жилищного хозяйства</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остается текущий и капитальный ремонт многоквартирных домов.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2013 году проведен капитальный ремонт 7 многоквартирных домов</w:t>
      </w:r>
      <w:r w:rsidRPr="006D1056">
        <w:rPr>
          <w:rFonts w:ascii="Arial" w:eastAsia="Times New Roman" w:hAnsi="Arial" w:cs="Arial"/>
          <w:color w:val="000000"/>
          <w:sz w:val="20"/>
          <w:lang w:eastAsia="ru-RU"/>
        </w:rPr>
        <w:t> </w:t>
      </w:r>
      <w:r w:rsidRPr="006D1056">
        <w:rPr>
          <w:rFonts w:ascii="Arial" w:eastAsia="Times New Roman" w:hAnsi="Arial" w:cs="Arial"/>
          <w:i/>
          <w:iCs/>
          <w:color w:val="000000"/>
          <w:sz w:val="20"/>
          <w:szCs w:val="20"/>
          <w:lang w:eastAsia="ru-RU"/>
        </w:rPr>
        <w:t>(ул. Восточная, 16; ул. Харьковская, 137; ул. Коперника, 7; ул. Харьковская, 121;</w:t>
      </w:r>
      <w:r w:rsidRPr="006D1056">
        <w:rPr>
          <w:rFonts w:ascii="Arial" w:eastAsia="Times New Roman" w:hAnsi="Arial" w:cs="Arial"/>
          <w:i/>
          <w:iCs/>
          <w:color w:val="000000"/>
          <w:sz w:val="20"/>
          <w:lang w:eastAsia="ru-RU"/>
        </w:rPr>
        <w:t> </w:t>
      </w:r>
      <w:r w:rsidRPr="006D1056">
        <w:rPr>
          <w:rFonts w:ascii="Arial" w:eastAsia="Times New Roman" w:hAnsi="Arial" w:cs="Arial"/>
          <w:i/>
          <w:iCs/>
          <w:color w:val="000000"/>
          <w:sz w:val="20"/>
          <w:szCs w:val="20"/>
          <w:lang w:eastAsia="ru-RU"/>
        </w:rPr>
        <w:t>ул. Франко, 6;</w:t>
      </w:r>
      <w:r w:rsidRPr="006D1056">
        <w:rPr>
          <w:rFonts w:ascii="Arial" w:eastAsia="Times New Roman" w:hAnsi="Arial" w:cs="Arial"/>
          <w:i/>
          <w:iCs/>
          <w:color w:val="000000"/>
          <w:sz w:val="20"/>
          <w:lang w:eastAsia="ru-RU"/>
        </w:rPr>
        <w:t> </w:t>
      </w:r>
      <w:r w:rsidRPr="006D1056">
        <w:rPr>
          <w:rFonts w:ascii="Arial" w:eastAsia="Times New Roman" w:hAnsi="Arial" w:cs="Arial"/>
          <w:i/>
          <w:iCs/>
          <w:color w:val="000000"/>
          <w:sz w:val="20"/>
          <w:szCs w:val="20"/>
          <w:lang w:eastAsia="ru-RU"/>
        </w:rPr>
        <w:t>ул. Харьковская, 125;</w:t>
      </w:r>
      <w:r w:rsidRPr="006D1056">
        <w:rPr>
          <w:rFonts w:ascii="Arial" w:eastAsia="Times New Roman" w:hAnsi="Arial" w:cs="Arial"/>
          <w:i/>
          <w:iCs/>
          <w:color w:val="000000"/>
          <w:sz w:val="20"/>
          <w:lang w:eastAsia="ru-RU"/>
        </w:rPr>
        <w:t> </w:t>
      </w:r>
      <w:r w:rsidRPr="006D1056">
        <w:rPr>
          <w:rFonts w:ascii="Arial" w:eastAsia="Times New Roman" w:hAnsi="Arial" w:cs="Arial"/>
          <w:i/>
          <w:iCs/>
          <w:color w:val="000000"/>
          <w:sz w:val="20"/>
          <w:szCs w:val="20"/>
          <w:lang w:eastAsia="ru-RU"/>
        </w:rPr>
        <w:t>ул. Чайковская, 83)</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на сумму свыше 28,0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целях оказания содействия гражданам в улучшении жилищных условий в рамках областных адресных программ переселения граждан из аварийного жилищного фонда в Ростовской области отселено 878 человек. Все жители переселены в жилые помещения в новых домах.</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До конца 2013 года в рамках данных программ планируется переселить из 13 многоквартирных домов еще 140 человек.</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Реализация мероприятий программ по переселению граждан продолжится в 2014-2015 годах, планируется переселить из 28 многоквартирных домов - 701 человек.</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Обеспечение населения города</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u w:val="single"/>
          <w:lang w:eastAsia="ru-RU"/>
        </w:rPr>
        <w:t>бесперебойным водоснабжением и водоотведением</w:t>
      </w:r>
      <w:r w:rsidRPr="006D1056">
        <w:rPr>
          <w:rFonts w:ascii="Arial" w:eastAsia="Times New Roman" w:hAnsi="Arial" w:cs="Arial"/>
          <w:color w:val="000000"/>
          <w:sz w:val="20"/>
          <w:szCs w:val="20"/>
          <w:lang w:eastAsia="ru-RU"/>
        </w:rPr>
        <w:t>является сегодня одной из серьезных проблем.</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Проблемы, связанные с водоснабжением, знакомы практически каждому жителю города. Это и высокая изношенность инфраструктуры водоснабжения и большое количество порывов. С 1 июля 2013 года водоснабжение в городе осуществляет Новошахтинское производственное отделение ООО «Донская региональная компания».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рамках реализации долгосрочной целевой программы «Модернизация объектов коммунальной инфраструктуры города Новошахтинск на 2012-2015 годы» за счет средств Фонда софинансирования расходов и бюджета города выполнен капитальный ремонт 4 участков водопроводных сетей на сумму 45,4 млн. руб</w:t>
      </w:r>
      <w:r w:rsidRPr="006D1056">
        <w:rPr>
          <w:rFonts w:ascii="Arial" w:eastAsia="Times New Roman" w:hAnsi="Arial" w:cs="Arial"/>
          <w:i/>
          <w:iCs/>
          <w:color w:val="000000"/>
          <w:sz w:val="20"/>
          <w:szCs w:val="20"/>
          <w:lang w:eastAsia="ru-RU"/>
        </w:rPr>
        <w:t>.</w:t>
      </w:r>
      <w:r w:rsidRPr="006D1056">
        <w:rPr>
          <w:rFonts w:ascii="Arial" w:eastAsia="Times New Roman" w:hAnsi="Arial" w:cs="Arial"/>
          <w:i/>
          <w:iCs/>
          <w:color w:val="000000"/>
          <w:sz w:val="20"/>
          <w:lang w:eastAsia="ru-RU"/>
        </w:rPr>
        <w:t> </w:t>
      </w:r>
      <w:r w:rsidRPr="006D1056">
        <w:rPr>
          <w:rFonts w:ascii="Arial" w:eastAsia="Times New Roman" w:hAnsi="Arial" w:cs="Arial"/>
          <w:i/>
          <w:iCs/>
          <w:color w:val="000000"/>
          <w:sz w:val="20"/>
          <w:szCs w:val="20"/>
          <w:lang w:eastAsia="ru-RU"/>
        </w:rPr>
        <w:t>(по улицам:</w:t>
      </w:r>
      <w:r w:rsidRPr="006D1056">
        <w:rPr>
          <w:rFonts w:ascii="Arial" w:eastAsia="Times New Roman" w:hAnsi="Arial" w:cs="Arial"/>
          <w:i/>
          <w:iCs/>
          <w:color w:val="000000"/>
          <w:sz w:val="20"/>
          <w:lang w:eastAsia="ru-RU"/>
        </w:rPr>
        <w:t> </w:t>
      </w:r>
      <w:r w:rsidRPr="006D1056">
        <w:rPr>
          <w:rFonts w:ascii="Arial" w:eastAsia="Times New Roman" w:hAnsi="Arial" w:cs="Arial"/>
          <w:i/>
          <w:iCs/>
          <w:color w:val="000000"/>
          <w:sz w:val="20"/>
          <w:szCs w:val="20"/>
          <w:lang w:eastAsia="ru-RU"/>
        </w:rPr>
        <w:t>НС 142 - ул. Войкова; ул. Ильича; ул. Жданова,87 - ул. Войкова; ул. Коненкова).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канун Нового года будут введены в эксплуатацию новые резервуары на насосной станции «Западная», которые позволят улучшить водоснабжение города.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Не менее значимым направлением деятельности для Администрации города остается</w:t>
      </w:r>
      <w:r w:rsidRPr="006D1056">
        <w:rPr>
          <w:rFonts w:ascii="Arial" w:eastAsia="Times New Roman" w:hAnsi="Arial" w:cs="Arial"/>
          <w:color w:val="000000"/>
          <w:sz w:val="20"/>
          <w:szCs w:val="20"/>
          <w:u w:val="single"/>
          <w:lang w:eastAsia="ru-RU"/>
        </w:rPr>
        <w:t>улучшение состояния и безопасности городских дорог</w:t>
      </w:r>
      <w:r w:rsidRPr="006D1056">
        <w:rPr>
          <w:rFonts w:ascii="Arial" w:eastAsia="Times New Roman" w:hAnsi="Arial" w:cs="Arial"/>
          <w:color w:val="000000"/>
          <w:sz w:val="20"/>
          <w:szCs w:val="20"/>
          <w:lang w:eastAsia="ru-RU"/>
        </w:rPr>
        <w:t>.</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текущем году проведен капитальный ремонт автодороги от ул. Радио до ул. Соколова № 10 в пос. Самбек, протяженностью 7 км, выполнены работы по устройству дорожного покрытия на всем протяжении автодороги. В 2014 году пройдут завершающие работы на данном объекте.</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рамках реализации мероприятий долгосрочной целевой программы «Повышение безопасности дорожного движения в городе Новошахтинске на 2009-2015 годы» в 2013 году выполнен ямочный ремонт автодорог города, осуществлялось содержание светофорных объектов, уборка придорожных полос.</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текущем году произведен ремонт дворовых территорий и проездов к дворовым территориям многоквартирных домов площадью 57,2 тыс. кв.м. на сумму 27,9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lastRenderedPageBreak/>
        <w:t>Для решения проблем</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u w:val="single"/>
          <w:lang w:eastAsia="ru-RU"/>
        </w:rPr>
        <w:t>освещения улиц</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в городе действует долгосрочная городская целевая программа «Модернизация и капитальный ремонт объектов уличного освещения в городе Новошахтинске на 2011-2014 годы», в рамках которой выполнено строительство линий наружного освещения по улицам: ул. Кузнецкая, ул. Киевская, ул. Кирова, ул. Горняцкая.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Одной из главных задач для Администрации города по-прежнему остается</w:t>
      </w:r>
      <w:r w:rsidRPr="006D1056">
        <w:rPr>
          <w:rFonts w:ascii="Arial" w:eastAsia="Times New Roman" w:hAnsi="Arial" w:cs="Arial"/>
          <w:color w:val="000000"/>
          <w:sz w:val="20"/>
          <w:szCs w:val="20"/>
          <w:u w:val="single"/>
          <w:lang w:eastAsia="ru-RU"/>
        </w:rPr>
        <w:t>газификация</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поселков.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Общая протяженность газовых сетей на территории города составляет 472,97 км, процент газификации сегодня - более 70,0%.</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текущем году по Программе газификации Ростовской области построены газопроводы общей протяженностью 20,3 км в поселках Кирова, Южный и Соколово-Кундрюченский, а также выполнено проектирование еще 2 газопроводов.</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12 апреля текущего года в городе Новошахтинске проведен День древонасаждения. В парках, скверах, в образовательных учреждениях, на территориях предприятий и вдоль автомобильных дорог высажено 1900 декоративных деревьев. В высадке деревьев приняли активное участие школьники и студенты образовательных учреждений, работники предприятий и жители города.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Ключевым направлением повышения качества жизни горожан остается выполнение обязательств в</w:t>
      </w:r>
      <w:r w:rsidRPr="006D1056">
        <w:rPr>
          <w:rFonts w:ascii="Arial" w:eastAsia="Times New Roman" w:hAnsi="Arial" w:cs="Arial"/>
          <w:color w:val="000000"/>
          <w:sz w:val="20"/>
          <w:lang w:eastAsia="ru-RU"/>
        </w:rPr>
        <w:t> </w:t>
      </w:r>
      <w:r w:rsidRPr="006D1056">
        <w:rPr>
          <w:rFonts w:ascii="Arial" w:eastAsia="Times New Roman" w:hAnsi="Arial" w:cs="Arial"/>
          <w:b/>
          <w:bCs/>
          <w:color w:val="000000"/>
          <w:sz w:val="20"/>
          <w:szCs w:val="20"/>
          <w:lang w:eastAsia="ru-RU"/>
        </w:rPr>
        <w:t>социальной сфере</w:t>
      </w:r>
      <w:r w:rsidRPr="006D1056">
        <w:rPr>
          <w:rFonts w:ascii="Arial" w:eastAsia="Times New Roman" w:hAnsi="Arial" w:cs="Arial"/>
          <w:color w:val="000000"/>
          <w:sz w:val="20"/>
          <w:szCs w:val="20"/>
          <w:lang w:eastAsia="ru-RU"/>
        </w:rPr>
        <w:t>. Бюджет города был и остается социально-ориентированным.</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Обеспечение государственных гарантий в вопросах социальной поддержки и защиты социально не защищенных граждан нашего города – приоритетная задача Администрации города Новошахтинска.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На сегодняшний день число граждан, получающих социальную поддержку в городе, составляет более 80 тысяч человек, сумма средств, направляемых на эти цели из всех источников за одиннадцать месяцев 2013 года, составила 429,2 млн. рублей.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связи со значительным ростом тарифов на водоснабжение и водоотведение и в целях социальной поддержки граждан Российской Федерации, проживающих на территории Ростовской области, принят ряд постановлений о предоставлении адресной социальной выплаты населению за счет средств областного бюджета. Общая сумма выплат с начала года составила 18,0 млн. рублей.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Особое внимание уделяется социальной поддержке малоимущим семьям, имеющим детей, многодетным семьям. Это выплаты разного вида детских пособий, оздоровление детей в летний период, профилактика беспризорности и правонарушений несовершеннолетних. В 2013 году приняты документы и назначено более 6 тысяч пособий на сумму 87,4 млн. рублей семьям, имеющим детей.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Выдано 86 сертификатов на региональный материнский капитал.</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городе действует долгосрочная целевая программа «Организация отдыха и оздоровления детей в муниципальном образовании «Город Новошахтинск» на 2011-2014 годы». На организацию отдыха и оздоровление детей в санаторно-оздоровительных лагерях и в загородных оздоровительных лагерях в 2013 году направлено 8,7 млн. руб., прошли оздоровление 652 ребенка.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текущем году наш город продолжает участвовать в программе модернизации</w:t>
      </w:r>
      <w:r w:rsidRPr="006D1056">
        <w:rPr>
          <w:rFonts w:ascii="Arial" w:eastAsia="Times New Roman" w:hAnsi="Arial" w:cs="Arial"/>
          <w:b/>
          <w:bCs/>
          <w:color w:val="000000"/>
          <w:sz w:val="20"/>
          <w:szCs w:val="20"/>
          <w:lang w:eastAsia="ru-RU"/>
        </w:rPr>
        <w:t>здравоохранения.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рамках программы в 2013 году реализована задача внедрения современных информационных систем в систему здравоохранения – это создание регионального сегмента Единой государственной информационной системы в сфере здравоохранения РО.</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После проведенного капитального ремонта в январе 2013 года было открыто стационарное инфекционное отделение в пос. Новая Соколовка и поликлиническое отделение №1 Центральной городской больницы.</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lastRenderedPageBreak/>
        <w:t>До конца года планируется завершить капитальный ремонт детской городской больницы. К открытию больницы, которое планируется в Новом году, из резервного фонда Губернатора Ростовской области уже приобретена новая мебель.</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2013 году изготовлена проектно-сметная документация на проведение капитального ремонта больничного городка п. Западный, который будет осуществляться за счет средств федерального бюджета.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Для работы участкового врача-терапевта за счет средств резервного фонда правительства Ростовской области приобретен и установлен стационарный модуль в пос. ЗАО Пригородное 2-е отделение, который планируется открыть к Новому году.</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Для повышения качества оказываемых медицинских услуг приобретено новое оборудование для клинико - диагностической лаборатории.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результате реализации мероприятий программы модернизации здравоохранения, отделение скорой медицинской помощи оснащено бортовыми системами ГЛОНАСС, что позволяет сократить период ожидания помощи в связи с возможностью корректировки местонахождения и движения транспорта в режиме он-лайн.</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Муниципальная система</w:t>
      </w:r>
      <w:r w:rsidRPr="006D1056">
        <w:rPr>
          <w:rFonts w:ascii="Arial" w:eastAsia="Times New Roman" w:hAnsi="Arial" w:cs="Arial"/>
          <w:color w:val="000000"/>
          <w:sz w:val="20"/>
          <w:lang w:eastAsia="ru-RU"/>
        </w:rPr>
        <w:t> </w:t>
      </w:r>
      <w:r w:rsidRPr="006D1056">
        <w:rPr>
          <w:rFonts w:ascii="Arial" w:eastAsia="Times New Roman" w:hAnsi="Arial" w:cs="Arial"/>
          <w:b/>
          <w:bCs/>
          <w:color w:val="000000"/>
          <w:sz w:val="20"/>
          <w:szCs w:val="20"/>
          <w:lang w:eastAsia="ru-RU"/>
        </w:rPr>
        <w:t>образования</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города сегодня представляет собой развивающуюся сеть учреждений дошкольного, общеобразовательного и дополнительного образования. Приоритетным направлением администрации города в сфере образования остается: повышение качества образовательных услуг и воспитательного потенциала образовательных учреждений.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Во исполнение Комплекса мер по модернизации региональных систем общего образования в Ростовской области в 2013 году за счет средств федерального бюджета приобретено спортивное оборудование и инвентарь для школ №16, №27, №20, оборудование для школьных столовых школ №4, №40; для проведения работ по развитию школьной инфраструктуры (устройство внутренних санузлов) школ №16, № 38.</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целях повышения безопасности содержания детей в образовательных учреждениях:</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на школьные автобусы школ №4, 14, 34, 40, 34 и ЦРТДиЮ установлена единая система мониторинга ГЛОНАСС;</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установлено ограждение территорий школ №4, 14, 28, 40.</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Большое внимание уделяется физическому воспитанию и питанию детей в общеобразовательных учреждениях. В результате обновления оборудования школьных столовых в 2013 году охват учащихся школ горячим питанием увеличился на 8,5% и составил 86,2%.</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Сегодня в школах города работают различные спортивные кружки и секции, введен третий час физкультуры. В рамках региональной программы «Всеобуч по плаванию» 660 обучающихся 2-х и 3-х классов общеобразовательных учреждений города прошли обучение плаванию.</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За счет средств областного и бюджета города в общеобразовательные учреждения города приобретено компьютерное, интерактивное и мультимедийное оборудование, ростовая мебель на сумму 5,3 млн. руб.</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целях снижения доли детей в возрасте 1-7 лет, состоящих на учете для определения в муниципальные дошкольные образовательные учреждения, проводятся следующие мероприятия: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в апреле 2013 года начат капитальный ремонт МБДОУ д/с №10 «Золотой ключик». С целью увеличения охвата детей дошкольным образование после завершения капитального ремонта детского сада будет открыто 3 дополнительных группы на 60 мест;</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начата реконструкция незавершенного строительства детского сада на 230 мест на ул. Радио, 48;</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lastRenderedPageBreak/>
        <w:t>- в рамках губернаторской программы строительства в 2012-2015 годах 100 детских садов на проспекте Ленина начато строительство детского сада на 80 мест;</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с 1 ноября 2013 года введен эксплуатацию детский сад №1 «Глория» на 120 мест на ул. Харьковской.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Все новые детские сады будут оснащены новым оборудованием, инвентарем и мебелью.</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2014-2015 годах планируется продолжить капитальные ремонты и реконструкцию 12 объектов сферы образования за счет средств федерального бюджета в рамках программы местного развития. Подготовлена и направлена на рассмотрение в ФГБУ «ГУРШ» исходно-разрешительная документация для разработки проектно-сметной документации в 2014 году еще по 15 объектам.</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2013 год объявлен в городе Новошахтинске годом</w:t>
      </w:r>
      <w:r w:rsidRPr="006D1056">
        <w:rPr>
          <w:rFonts w:ascii="Arial" w:eastAsia="Times New Roman" w:hAnsi="Arial" w:cs="Arial"/>
          <w:color w:val="000000"/>
          <w:sz w:val="20"/>
          <w:lang w:eastAsia="ru-RU"/>
        </w:rPr>
        <w:t> </w:t>
      </w:r>
      <w:r w:rsidRPr="006D1056">
        <w:rPr>
          <w:rFonts w:ascii="Arial" w:eastAsia="Times New Roman" w:hAnsi="Arial" w:cs="Arial"/>
          <w:b/>
          <w:bCs/>
          <w:color w:val="000000"/>
          <w:sz w:val="20"/>
          <w:szCs w:val="20"/>
          <w:lang w:eastAsia="ru-RU"/>
        </w:rPr>
        <w:t>спорта</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и здорового образа жизни. В связи с этим, проводятся мероприятия по строительству, реконструкции спортивных сооружений, обновлению материально-технической базы действующих спортивных учреждений.</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К Новому году будет завершено строительство многофункционального спортивного зала с плавательным бассейном. Ввод в эксплуатацию объекта планируется в 1 кв. 2014 года после проведения всех разрешительных процедур и приобретения мебели и инвентаря.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Продолжается реконструкция «Стадион Центральный»: в июле 2013 года открыта площадка для мини-футбола, завершается 1 этап работ по строительству футбольного поля с искусственным покрытием.</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В рамках заключенного соглашения между Правительством Ростовской области и ОАО «Газпром» «О строительстве спортивных сооружений в Ростовской области» в 2014 году в г. Новошахтинске начнется строительство физкультурно-оздоровительного комплекса с ледовым полем по ул. Харьковская.</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Потенциал</w:t>
      </w:r>
      <w:r w:rsidRPr="006D1056">
        <w:rPr>
          <w:rFonts w:ascii="Arial" w:eastAsia="Times New Roman" w:hAnsi="Arial" w:cs="Arial"/>
          <w:color w:val="000000"/>
          <w:sz w:val="20"/>
          <w:lang w:eastAsia="ru-RU"/>
        </w:rPr>
        <w:t> </w:t>
      </w:r>
      <w:r w:rsidRPr="006D1056">
        <w:rPr>
          <w:rFonts w:ascii="Arial" w:eastAsia="Times New Roman" w:hAnsi="Arial" w:cs="Arial"/>
          <w:b/>
          <w:bCs/>
          <w:color w:val="000000"/>
          <w:sz w:val="20"/>
          <w:szCs w:val="20"/>
          <w:lang w:eastAsia="ru-RU"/>
        </w:rPr>
        <w:t>культуры</w:t>
      </w:r>
      <w:r w:rsidRPr="006D1056">
        <w:rPr>
          <w:rFonts w:ascii="Arial" w:eastAsia="Times New Roman" w:hAnsi="Arial" w:cs="Arial"/>
          <w:color w:val="000000"/>
          <w:sz w:val="20"/>
          <w:lang w:eastAsia="ru-RU"/>
        </w:rPr>
        <w:t> </w:t>
      </w:r>
      <w:r w:rsidRPr="006D1056">
        <w:rPr>
          <w:rFonts w:ascii="Arial" w:eastAsia="Times New Roman" w:hAnsi="Arial" w:cs="Arial"/>
          <w:color w:val="000000"/>
          <w:sz w:val="20"/>
          <w:szCs w:val="20"/>
          <w:lang w:eastAsia="ru-RU"/>
        </w:rPr>
        <w:t>территории – не менее важный ресурс социально-экономического развития. Учреждения культуры города Новошахтинска, особенно, в сфере дополнительного образования детей, вносят большой вклад в формирование личности, воспитания молодого поколения города, ежегодно доказывая свой высокий профессионализм на различных международных, всероссийских и областных конкурсах.</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Развитие культуры невозможно без обновления материально-технической базы. В текущем году за счет средств резервного фонда Правительства Ростовской области для учреждений культуры приобретено:</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звукотехническое оборудование в детскую музыкальную школу и клубы;</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детский игровой комплекс в городской парк;</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музейное оборудование;</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 пополнился новыми книгами библиотечный фонд.</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Реализация всех перечисленных мероприятий основывается на бюджетном финансировании, которое, в свою очередь, возможно только при эффективной деятельности всех хозяйствующих субъектов города.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Развитие экономики города, повышение его инвестиционной привлекательности – это очень долгий процесс. Результаты проводимой работы становятся очевидными не сразу. Но уже сегодня мы можем подвести первые итоги – в городе появляются новые предприятия, строятся новые жилые микрорайоны, ремонтируются действующие и открываются новые объекты социальной сферы.</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lastRenderedPageBreak/>
        <w:t>Губернатор Ростовской области неоднократно в своих выступлениях причислял Новошахтинск к территориям развития области.</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Следующий год у нас юбилейный – 75 лет со дня образования Новошахтинска. Так что впереди – еще не одна ударная пятилетка.</w:t>
      </w:r>
    </w:p>
    <w:p w:rsidR="006D1056" w:rsidRPr="006D1056" w:rsidRDefault="006D1056" w:rsidP="006D105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1056">
        <w:rPr>
          <w:rFonts w:ascii="Arial" w:eastAsia="Times New Roman" w:hAnsi="Arial" w:cs="Arial"/>
          <w:color w:val="000000"/>
          <w:sz w:val="20"/>
          <w:szCs w:val="20"/>
          <w:lang w:eastAsia="ru-RU"/>
        </w:rPr>
        <w:t>Ключ к успеху нашей работы лежит в объединении сил и возможностей, ответственности каждого за результаты работы на вверенном ему участке. В заключение хочу поблагодарить всех присутствующих за совместную работу. Спасибо.</w:t>
      </w:r>
    </w:p>
    <w:p w:rsidR="0041277C" w:rsidRDefault="0041277C"/>
    <w:sectPr w:rsidR="0041277C" w:rsidSect="00412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D1056"/>
    <w:rsid w:val="0041277C"/>
    <w:rsid w:val="006D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1056"/>
  </w:style>
  <w:style w:type="paragraph" w:styleId="a3">
    <w:name w:val="Normal (Web)"/>
    <w:basedOn w:val="a"/>
    <w:uiPriority w:val="99"/>
    <w:semiHidden/>
    <w:unhideWhenUsed/>
    <w:rsid w:val="006D1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8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3513</Words>
  <Characters>20028</Characters>
  <Application>Microsoft Office Word</Application>
  <DocSecurity>0</DocSecurity>
  <Lines>166</Lines>
  <Paragraphs>46</Paragraphs>
  <ScaleCrop>false</ScaleCrop>
  <Company>RePack by SPecialiST</Company>
  <LinksUpToDate>false</LinksUpToDate>
  <CharactersWithSpaces>23495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2015-02-24T18:33:00Z</dcterms:created>
  <dcterms:modified xsi:type="dcterms:W3CDTF">2015-02-24T18:33:00Z</dcterms:modified>
</cp:coreProperties>
</file>