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Override PartName="/word/footer8.xml" ContentType="application/vnd.openxmlformats-officedocument.wordprocessingml.footer+xml"/>
  <Override PartName="/word/footer9.xml" ContentType="application/vnd.openxmlformats-officedocument.wordprocessingml.footer+xml"/>
  <Default Extension="jpeg" ContentType="image/jpeg"/>
  <Default Extension="emf" ContentType="image/x-emf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23.xml" ContentType="application/vnd.openxmlformats-officedocument.wordprocessingml.footer+xml"/>
  <Override PartName="/word/footer1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footer10.xml" ContentType="application/vnd.openxmlformats-officedocument.wordprocessingml.footer+xml"/>
  <Override PartName="/word/footer20.xml" ContentType="application/vnd.openxmlformats-officedocument.wordprocessingml.foot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7A5D" w:rsidRDefault="00707A5D">
      <w:pPr>
        <w:ind w:firstLine="0"/>
        <w:jc w:val="center"/>
        <w:rPr>
          <w:rFonts w:cs="Times New Roman"/>
        </w:rPr>
      </w:pPr>
      <w:r w:rsidRPr="00707A5D">
        <w:rPr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55" type="#_x0000_t75" style="position:absolute;left:0;text-align:left;margin-left:0;margin-top:0;width:50pt;height:50pt;z-index:251650048;visibility:hidden#_x0000_t75" filled="t" stroked="t">
            <v:stroke joinstyle="round"/>
            <v:path o:extrusionok="t" gradientshapeok="f" o:connecttype="segments"/>
            <o:lock v:ext="edit" aspectratio="f" selection="t"/>
          </v:shape>
        </w:pict>
      </w:r>
      <w:r>
        <w:rPr>
          <w:lang w:eastAsia="ru-RU"/>
        </w:rPr>
        <w:pict>
          <v:shape id="_x0000_i0" o:spid="_x0000_i1025" type="#_x0000_t75" style="width:82.8pt;height:93pt;mso-wrap-distance-left:0;mso-wrap-distance-top:0;mso-wrap-distance-right:0;mso-wrap-distance-bottom:0">
            <v:imagedata r:id="rId9" o:title=""/>
            <v:path textboxrect="0,0,0,0"/>
          </v:shape>
        </w:pict>
      </w:r>
    </w:p>
    <w:p w:rsidR="00707A5D" w:rsidRDefault="00D72986">
      <w:pPr>
        <w:pBdr>
          <w:bottom w:val="single" w:sz="12" w:space="0" w:color="000000"/>
        </w:pBdr>
        <w:ind w:firstLine="0"/>
        <w:jc w:val="center"/>
        <w:rPr>
          <w:rFonts w:eastAsia="Times New Roman" w:cs="Times New Roman"/>
          <w:b/>
          <w:sz w:val="28"/>
          <w:szCs w:val="28"/>
          <w:lang w:eastAsia="ru-RU"/>
        </w:rPr>
      </w:pPr>
      <w:r>
        <w:rPr>
          <w:rFonts w:eastAsia="Times New Roman" w:cs="Times New Roman"/>
          <w:b/>
          <w:sz w:val="28"/>
          <w:szCs w:val="28"/>
          <w:lang w:eastAsia="ru-RU"/>
        </w:rPr>
        <w:t xml:space="preserve">город Новошахтинск Ростовской области </w:t>
      </w:r>
    </w:p>
    <w:p w:rsidR="00707A5D" w:rsidRDefault="00707A5D">
      <w:pPr>
        <w:ind w:firstLine="0"/>
        <w:rPr>
          <w:rFonts w:eastAsia="Times New Roman" w:cs="Times New Roman"/>
          <w:szCs w:val="24"/>
          <w:lang w:eastAsia="ru-RU"/>
        </w:rPr>
      </w:pPr>
    </w:p>
    <w:p w:rsidR="00707A5D" w:rsidRDefault="00707A5D">
      <w:pPr>
        <w:ind w:firstLine="0"/>
        <w:jc w:val="right"/>
        <w:rPr>
          <w:rFonts w:eastAsia="Times New Roman" w:cs="Times New Roman"/>
          <w:szCs w:val="24"/>
          <w:lang w:eastAsia="ru-RU"/>
        </w:rPr>
      </w:pPr>
    </w:p>
    <w:p w:rsidR="00707A5D" w:rsidRDefault="00707A5D">
      <w:pPr>
        <w:ind w:firstLine="0"/>
        <w:jc w:val="right"/>
        <w:rPr>
          <w:rFonts w:eastAsia="Times New Roman" w:cs="Times New Roman"/>
          <w:szCs w:val="24"/>
          <w:lang w:eastAsia="ru-RU"/>
        </w:rPr>
      </w:pPr>
    </w:p>
    <w:p w:rsidR="00707A5D" w:rsidRDefault="00D72986">
      <w:pPr>
        <w:ind w:firstLine="0"/>
        <w:jc w:val="right"/>
        <w:rPr>
          <w:rFonts w:eastAsia="Times New Roman" w:cs="Times New Roman"/>
          <w:szCs w:val="24"/>
          <w:lang w:eastAsia="ru-RU"/>
        </w:rPr>
      </w:pPr>
      <w:r>
        <w:rPr>
          <w:rFonts w:eastAsia="Times New Roman" w:cs="Times New Roman"/>
          <w:szCs w:val="24"/>
          <w:lang w:eastAsia="ru-RU"/>
        </w:rPr>
        <w:t>Утверждена</w:t>
      </w:r>
    </w:p>
    <w:p w:rsidR="00707A5D" w:rsidRDefault="00D72986">
      <w:pPr>
        <w:ind w:firstLine="0"/>
        <w:jc w:val="right"/>
        <w:rPr>
          <w:rFonts w:eastAsia="Times New Roman" w:cs="Times New Roman"/>
          <w:szCs w:val="24"/>
          <w:lang w:eastAsia="ru-RU"/>
        </w:rPr>
      </w:pPr>
      <w:r>
        <w:rPr>
          <w:rFonts w:eastAsia="Times New Roman" w:cs="Times New Roman"/>
          <w:szCs w:val="24"/>
          <w:lang w:eastAsia="ru-RU"/>
        </w:rPr>
        <w:t>постановлением Администрации</w:t>
      </w:r>
    </w:p>
    <w:p w:rsidR="00707A5D" w:rsidRDefault="00D72986">
      <w:pPr>
        <w:ind w:firstLine="0"/>
        <w:jc w:val="right"/>
        <w:rPr>
          <w:rFonts w:eastAsia="Times New Roman" w:cs="Times New Roman"/>
          <w:szCs w:val="24"/>
          <w:lang w:eastAsia="ru-RU"/>
        </w:rPr>
      </w:pPr>
      <w:r>
        <w:rPr>
          <w:rFonts w:eastAsia="Times New Roman" w:cs="Times New Roman"/>
          <w:szCs w:val="24"/>
          <w:lang w:eastAsia="ru-RU"/>
        </w:rPr>
        <w:t>города Новошахтинска</w:t>
      </w:r>
    </w:p>
    <w:p w:rsidR="00707A5D" w:rsidRDefault="00707A5D">
      <w:pPr>
        <w:ind w:firstLine="0"/>
        <w:jc w:val="right"/>
        <w:rPr>
          <w:rFonts w:eastAsia="Times New Roman" w:cs="Times New Roman"/>
          <w:szCs w:val="24"/>
          <w:lang w:eastAsia="ru-RU"/>
        </w:rPr>
      </w:pPr>
    </w:p>
    <w:p w:rsidR="00707A5D" w:rsidRDefault="00D72986">
      <w:pPr>
        <w:ind w:firstLine="0"/>
        <w:jc w:val="right"/>
        <w:rPr>
          <w:rFonts w:eastAsia="Times New Roman" w:cs="Times New Roman"/>
          <w:szCs w:val="24"/>
          <w:lang w:eastAsia="ru-RU"/>
        </w:rPr>
      </w:pPr>
      <w:r>
        <w:rPr>
          <w:rFonts w:eastAsia="Times New Roman" w:cs="Times New Roman"/>
          <w:szCs w:val="24"/>
          <w:lang w:eastAsia="ru-RU"/>
        </w:rPr>
        <w:t xml:space="preserve">от «30»  ноября  2023г. № </w:t>
      </w:r>
      <w:r>
        <w:rPr>
          <w:rFonts w:eastAsia="Times New Roman" w:cs="Times New Roman"/>
          <w:szCs w:val="24"/>
          <w:u w:val="single"/>
          <w:lang w:eastAsia="ru-RU"/>
        </w:rPr>
        <w:t>1283</w:t>
      </w:r>
    </w:p>
    <w:p w:rsidR="00707A5D" w:rsidRDefault="00707A5D">
      <w:pPr>
        <w:tabs>
          <w:tab w:val="left" w:pos="6315"/>
        </w:tabs>
        <w:ind w:firstLine="0"/>
        <w:rPr>
          <w:rFonts w:eastAsia="Times New Roman" w:cs="Times New Roman"/>
          <w:szCs w:val="24"/>
          <w:lang w:eastAsia="ru-RU"/>
        </w:rPr>
      </w:pPr>
    </w:p>
    <w:p w:rsidR="00707A5D" w:rsidRDefault="00707A5D">
      <w:pPr>
        <w:tabs>
          <w:tab w:val="left" w:pos="6315"/>
        </w:tabs>
        <w:ind w:firstLine="0"/>
        <w:rPr>
          <w:rFonts w:eastAsia="Times New Roman" w:cs="Times New Roman"/>
          <w:szCs w:val="24"/>
          <w:lang w:eastAsia="ru-RU"/>
        </w:rPr>
      </w:pPr>
    </w:p>
    <w:p w:rsidR="00707A5D" w:rsidRDefault="00707A5D">
      <w:pPr>
        <w:tabs>
          <w:tab w:val="left" w:pos="6315"/>
        </w:tabs>
        <w:ind w:firstLine="0"/>
        <w:rPr>
          <w:rFonts w:eastAsia="Times New Roman" w:cs="Times New Roman"/>
          <w:szCs w:val="24"/>
          <w:lang w:eastAsia="ru-RU"/>
        </w:rPr>
      </w:pPr>
    </w:p>
    <w:p w:rsidR="00707A5D" w:rsidRDefault="00707A5D">
      <w:pPr>
        <w:tabs>
          <w:tab w:val="left" w:pos="6315"/>
        </w:tabs>
        <w:ind w:firstLine="0"/>
        <w:rPr>
          <w:rFonts w:eastAsia="Times New Roman" w:cs="Times New Roman"/>
          <w:szCs w:val="24"/>
          <w:lang w:eastAsia="ru-RU"/>
        </w:rPr>
      </w:pPr>
    </w:p>
    <w:p w:rsidR="00707A5D" w:rsidRDefault="00707A5D">
      <w:pPr>
        <w:tabs>
          <w:tab w:val="left" w:pos="6315"/>
        </w:tabs>
        <w:ind w:firstLine="0"/>
        <w:rPr>
          <w:rFonts w:eastAsia="Times New Roman" w:cs="Times New Roman"/>
          <w:szCs w:val="24"/>
          <w:lang w:eastAsia="ru-RU"/>
        </w:rPr>
      </w:pPr>
    </w:p>
    <w:p w:rsidR="00707A5D" w:rsidRDefault="00707A5D">
      <w:pPr>
        <w:tabs>
          <w:tab w:val="left" w:pos="6315"/>
        </w:tabs>
        <w:ind w:firstLine="0"/>
        <w:rPr>
          <w:rFonts w:eastAsia="Times New Roman" w:cs="Times New Roman"/>
          <w:szCs w:val="24"/>
          <w:lang w:eastAsia="ru-RU"/>
        </w:rPr>
      </w:pPr>
    </w:p>
    <w:p w:rsidR="00707A5D" w:rsidRDefault="00D72986">
      <w:pPr>
        <w:jc w:val="center"/>
        <w:rPr>
          <w:rFonts w:eastAsia="Times New Roman" w:cs="Times New Roman"/>
          <w:b/>
          <w:sz w:val="32"/>
          <w:szCs w:val="32"/>
          <w:lang w:eastAsia="ru-RU"/>
        </w:rPr>
      </w:pPr>
      <w:r>
        <w:rPr>
          <w:rFonts w:eastAsia="Times New Roman" w:cs="Times New Roman"/>
          <w:b/>
          <w:sz w:val="32"/>
          <w:szCs w:val="32"/>
          <w:lang w:eastAsia="ru-RU"/>
        </w:rPr>
        <w:t>Актуализированная схема водоснабжения и водоотведения</w:t>
      </w:r>
    </w:p>
    <w:p w:rsidR="00707A5D" w:rsidRDefault="00D72986">
      <w:pPr>
        <w:jc w:val="center"/>
        <w:rPr>
          <w:rFonts w:eastAsia="Times New Roman" w:cs="Times New Roman"/>
          <w:b/>
          <w:sz w:val="32"/>
          <w:szCs w:val="32"/>
          <w:lang w:eastAsia="ru-RU"/>
        </w:rPr>
      </w:pPr>
      <w:r>
        <w:rPr>
          <w:rFonts w:eastAsia="Times New Roman" w:cs="Times New Roman"/>
          <w:b/>
          <w:sz w:val="32"/>
          <w:szCs w:val="32"/>
          <w:lang w:eastAsia="ru-RU"/>
        </w:rPr>
        <w:t xml:space="preserve">города Новошахтинска Ростовской области </w:t>
      </w:r>
    </w:p>
    <w:p w:rsidR="00707A5D" w:rsidRDefault="00D72986">
      <w:pPr>
        <w:tabs>
          <w:tab w:val="left" w:pos="6315"/>
        </w:tabs>
        <w:jc w:val="center"/>
        <w:rPr>
          <w:b/>
          <w:color w:val="000000"/>
          <w:sz w:val="32"/>
          <w:szCs w:val="32"/>
        </w:rPr>
      </w:pPr>
      <w:r>
        <w:rPr>
          <w:rFonts w:eastAsia="Times New Roman" w:cs="Times New Roman"/>
          <w:b/>
          <w:sz w:val="32"/>
          <w:szCs w:val="32"/>
          <w:lang w:eastAsia="ru-RU"/>
        </w:rPr>
        <w:t xml:space="preserve">на период </w:t>
      </w:r>
      <w:r>
        <w:rPr>
          <w:b/>
          <w:color w:val="000000"/>
          <w:sz w:val="32"/>
          <w:szCs w:val="32"/>
        </w:rPr>
        <w:t>2013-2028 гг.</w:t>
      </w:r>
    </w:p>
    <w:p w:rsidR="00707A5D" w:rsidRDefault="00707A5D">
      <w:pPr>
        <w:tabs>
          <w:tab w:val="left" w:pos="6315"/>
        </w:tabs>
        <w:jc w:val="center"/>
        <w:rPr>
          <w:rFonts w:eastAsia="Times New Roman" w:cs="Times New Roman"/>
          <w:b/>
          <w:sz w:val="32"/>
          <w:szCs w:val="32"/>
          <w:lang w:eastAsia="ru-RU"/>
        </w:rPr>
      </w:pPr>
    </w:p>
    <w:p w:rsidR="00707A5D" w:rsidRDefault="00D72986">
      <w:pPr>
        <w:tabs>
          <w:tab w:val="left" w:pos="6315"/>
        </w:tabs>
        <w:jc w:val="center"/>
        <w:rPr>
          <w:rFonts w:eastAsia="Times New Roman" w:cs="Times New Roman"/>
          <w:b/>
          <w:sz w:val="32"/>
          <w:szCs w:val="32"/>
          <w:lang w:eastAsia="ru-RU"/>
        </w:rPr>
      </w:pPr>
      <w:r>
        <w:rPr>
          <w:rFonts w:eastAsia="Times New Roman" w:cs="Times New Roman"/>
          <w:b/>
          <w:sz w:val="32"/>
          <w:szCs w:val="32"/>
          <w:lang w:eastAsia="ru-RU"/>
        </w:rPr>
        <w:t>(актуализация 2023 г.)</w:t>
      </w:r>
    </w:p>
    <w:p w:rsidR="00707A5D" w:rsidRDefault="00707A5D">
      <w:pPr>
        <w:spacing w:afterAutospacing="1"/>
        <w:contextualSpacing/>
        <w:rPr>
          <w:rFonts w:cs="Arial"/>
          <w:sz w:val="28"/>
          <w:szCs w:val="28"/>
          <w:lang w:eastAsia="zh-CN"/>
        </w:rPr>
      </w:pPr>
    </w:p>
    <w:p w:rsidR="00707A5D" w:rsidRDefault="00707A5D">
      <w:pPr>
        <w:spacing w:afterAutospacing="1"/>
        <w:contextualSpacing/>
        <w:rPr>
          <w:rFonts w:cs="Arial"/>
          <w:lang w:eastAsia="zh-CN"/>
        </w:rPr>
      </w:pPr>
    </w:p>
    <w:p w:rsidR="00707A5D" w:rsidRDefault="00707A5D">
      <w:pPr>
        <w:spacing w:afterAutospacing="1"/>
        <w:contextualSpacing/>
        <w:rPr>
          <w:rFonts w:cs="Arial"/>
          <w:lang w:eastAsia="zh-CN"/>
        </w:rPr>
      </w:pPr>
    </w:p>
    <w:p w:rsidR="00707A5D" w:rsidRDefault="00707A5D">
      <w:pPr>
        <w:spacing w:afterAutospacing="1"/>
        <w:rPr>
          <w:rFonts w:cs="Arial"/>
          <w:sz w:val="22"/>
          <w:lang w:eastAsia="zh-CN"/>
        </w:rPr>
      </w:pPr>
    </w:p>
    <w:p w:rsidR="00707A5D" w:rsidRDefault="00D72986">
      <w:pPr>
        <w:spacing w:afterAutospacing="1"/>
        <w:contextualSpacing/>
        <w:rPr>
          <w:rFonts w:cs="Arial"/>
          <w:sz w:val="28"/>
          <w:szCs w:val="28"/>
          <w:lang w:eastAsia="zh-CN"/>
        </w:rPr>
      </w:pPr>
      <w:r>
        <w:rPr>
          <w:rFonts w:cs="Arial"/>
          <w:sz w:val="28"/>
          <w:szCs w:val="28"/>
          <w:lang w:eastAsia="zh-CN"/>
        </w:rPr>
        <w:t>Муниципальное казенное учреждение города Новошахтинска</w:t>
      </w:r>
    </w:p>
    <w:p w:rsidR="00707A5D" w:rsidRDefault="00D72986">
      <w:pPr>
        <w:spacing w:afterAutospacing="1"/>
        <w:contextualSpacing/>
        <w:rPr>
          <w:rFonts w:cs="Arial"/>
          <w:sz w:val="28"/>
          <w:szCs w:val="28"/>
          <w:lang w:eastAsia="zh-CN"/>
        </w:rPr>
      </w:pPr>
      <w:r>
        <w:rPr>
          <w:rFonts w:cs="Arial"/>
          <w:sz w:val="28"/>
          <w:szCs w:val="28"/>
          <w:lang w:eastAsia="zh-CN"/>
        </w:rPr>
        <w:t>«Управление городского хозяйства» (МКУ «УГХ»)</w:t>
      </w:r>
    </w:p>
    <w:p w:rsidR="00707A5D" w:rsidRDefault="00D72986">
      <w:pPr>
        <w:spacing w:afterAutospacing="1"/>
        <w:ind w:firstLine="0"/>
        <w:contextualSpacing/>
      </w:pPr>
      <w:r>
        <w:rPr>
          <w:rFonts w:cs="Arial"/>
          <w:sz w:val="28"/>
          <w:szCs w:val="28"/>
          <w:lang w:eastAsia="zh-CN"/>
        </w:rPr>
        <w:t xml:space="preserve">          346918, Ростовская область, г. Новошахтинск, пр-т Ленина 8/21</w:t>
      </w:r>
    </w:p>
    <w:p w:rsidR="00707A5D" w:rsidRDefault="00707A5D">
      <w:pPr>
        <w:spacing w:afterAutospacing="1"/>
        <w:ind w:firstLine="0"/>
        <w:contextualSpacing/>
        <w:rPr>
          <w:rFonts w:cs="Arial"/>
          <w:sz w:val="28"/>
          <w:szCs w:val="28"/>
          <w:lang w:eastAsia="zh-CN"/>
        </w:rPr>
      </w:pPr>
    </w:p>
    <w:p w:rsidR="00707A5D" w:rsidRDefault="00707A5D">
      <w:pPr>
        <w:ind w:firstLine="0"/>
        <w:contextualSpacing/>
        <w:rPr>
          <w:rFonts w:eastAsia="Times New Roman" w:cs="Times New Roman"/>
          <w:szCs w:val="24"/>
          <w:lang w:eastAsia="ru-RU"/>
        </w:rPr>
      </w:pPr>
    </w:p>
    <w:p w:rsidR="00707A5D" w:rsidRDefault="00707A5D">
      <w:pPr>
        <w:tabs>
          <w:tab w:val="left" w:pos="6315"/>
        </w:tabs>
        <w:ind w:firstLine="0"/>
        <w:jc w:val="center"/>
        <w:rPr>
          <w:rFonts w:eastAsia="Times New Roman" w:cs="Times New Roman"/>
          <w:szCs w:val="24"/>
          <w:lang w:eastAsia="ru-RU"/>
        </w:rPr>
      </w:pPr>
    </w:p>
    <w:tbl>
      <w:tblPr>
        <w:tblStyle w:val="afffff0"/>
        <w:tblW w:w="9921" w:type="dxa"/>
        <w:tblLayout w:type="fixed"/>
        <w:tblLook w:val="04A0"/>
      </w:tblPr>
      <w:tblGrid>
        <w:gridCol w:w="3289"/>
        <w:gridCol w:w="3723"/>
        <w:gridCol w:w="2909"/>
      </w:tblGrid>
      <w:tr w:rsidR="00707A5D">
        <w:tc>
          <w:tcPr>
            <w:tcW w:w="3289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:rsidR="00707A5D" w:rsidRDefault="00D72986">
            <w:pPr>
              <w:widowControl w:val="0"/>
              <w:tabs>
                <w:tab w:val="left" w:pos="6315"/>
              </w:tabs>
              <w:ind w:firstLine="0"/>
              <w:rPr>
                <w:sz w:val="28"/>
                <w:szCs w:val="28"/>
              </w:rPr>
            </w:pPr>
            <w:r>
              <w:rPr>
                <w:rFonts w:eastAsia="Calibri" w:cs="Times New Roman"/>
                <w:sz w:val="28"/>
                <w:szCs w:val="28"/>
                <w:lang w:eastAsia="zh-CN"/>
              </w:rPr>
              <w:t>Зам. директора МКУ «УГХ»</w:t>
            </w:r>
          </w:p>
        </w:tc>
        <w:tc>
          <w:tcPr>
            <w:tcW w:w="3723" w:type="dxa"/>
            <w:tcBorders>
              <w:top w:val="none" w:sz="4" w:space="0" w:color="000000"/>
              <w:left w:val="none" w:sz="4" w:space="0" w:color="000000"/>
              <w:right w:val="none" w:sz="4" w:space="0" w:color="000000"/>
            </w:tcBorders>
          </w:tcPr>
          <w:p w:rsidR="00707A5D" w:rsidRDefault="00707A5D">
            <w:pPr>
              <w:widowControl w:val="0"/>
              <w:tabs>
                <w:tab w:val="left" w:pos="6315"/>
              </w:tabs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909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:rsidR="00707A5D" w:rsidRDefault="00D72986">
            <w:pPr>
              <w:widowControl w:val="0"/>
              <w:tabs>
                <w:tab w:val="left" w:pos="6315"/>
              </w:tabs>
              <w:ind w:firstLine="0"/>
              <w:jc w:val="center"/>
              <w:rPr>
                <w:sz w:val="28"/>
                <w:szCs w:val="28"/>
              </w:rPr>
            </w:pPr>
            <w:r>
              <w:rPr>
                <w:rFonts w:eastAsia="Calibri" w:cs="Times New Roman"/>
                <w:sz w:val="28"/>
                <w:szCs w:val="28"/>
                <w:lang w:eastAsia="zh-CN"/>
              </w:rPr>
              <w:t>О.А. Сидоряк</w:t>
            </w:r>
          </w:p>
        </w:tc>
      </w:tr>
      <w:tr w:rsidR="00707A5D">
        <w:tc>
          <w:tcPr>
            <w:tcW w:w="3289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:rsidR="00707A5D" w:rsidRDefault="00707A5D">
            <w:pPr>
              <w:widowControl w:val="0"/>
              <w:tabs>
                <w:tab w:val="left" w:pos="6315"/>
              </w:tabs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3723" w:type="dxa"/>
            <w:tcBorders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:rsidR="00707A5D" w:rsidRDefault="00D72986">
            <w:pPr>
              <w:widowControl w:val="0"/>
              <w:tabs>
                <w:tab w:val="left" w:pos="6315"/>
              </w:tabs>
              <w:ind w:firstLine="0"/>
              <w:jc w:val="center"/>
              <w:rPr>
                <w:sz w:val="28"/>
                <w:szCs w:val="28"/>
              </w:rPr>
            </w:pPr>
            <w:r>
              <w:rPr>
                <w:rFonts w:eastAsia="Calibri" w:cs="Times New Roman"/>
                <w:sz w:val="28"/>
                <w:szCs w:val="28"/>
                <w:lang w:eastAsia="zh-CN"/>
              </w:rPr>
              <w:t>печать, подпись</w:t>
            </w:r>
          </w:p>
        </w:tc>
        <w:tc>
          <w:tcPr>
            <w:tcW w:w="2909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:rsidR="00707A5D" w:rsidRDefault="00707A5D">
            <w:pPr>
              <w:widowControl w:val="0"/>
              <w:tabs>
                <w:tab w:val="left" w:pos="6315"/>
              </w:tabs>
              <w:ind w:firstLine="0"/>
              <w:jc w:val="center"/>
              <w:rPr>
                <w:sz w:val="28"/>
                <w:szCs w:val="28"/>
              </w:rPr>
            </w:pPr>
          </w:p>
        </w:tc>
      </w:tr>
    </w:tbl>
    <w:p w:rsidR="00707A5D" w:rsidRDefault="00707A5D">
      <w:pPr>
        <w:tabs>
          <w:tab w:val="left" w:pos="6315"/>
        </w:tabs>
        <w:ind w:firstLine="0"/>
        <w:jc w:val="center"/>
        <w:rPr>
          <w:rFonts w:eastAsia="Times New Roman" w:cs="Times New Roman"/>
          <w:szCs w:val="24"/>
          <w:lang w:eastAsia="ru-RU"/>
        </w:rPr>
      </w:pPr>
    </w:p>
    <w:p w:rsidR="00707A5D" w:rsidRDefault="00707A5D">
      <w:pPr>
        <w:tabs>
          <w:tab w:val="left" w:pos="6315"/>
        </w:tabs>
        <w:ind w:firstLine="0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707A5D" w:rsidRDefault="00707A5D">
      <w:pPr>
        <w:tabs>
          <w:tab w:val="left" w:pos="6315"/>
        </w:tabs>
        <w:ind w:firstLine="0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707A5D" w:rsidRDefault="00707A5D">
      <w:pPr>
        <w:tabs>
          <w:tab w:val="left" w:pos="6315"/>
        </w:tabs>
        <w:ind w:firstLine="0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707A5D" w:rsidRDefault="00D72986">
      <w:pPr>
        <w:tabs>
          <w:tab w:val="left" w:pos="6315"/>
        </w:tabs>
        <w:ind w:firstLine="0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г. Новошахтинск</w:t>
      </w:r>
    </w:p>
    <w:p w:rsidR="00707A5D" w:rsidRDefault="00D72986">
      <w:pPr>
        <w:tabs>
          <w:tab w:val="left" w:pos="6315"/>
        </w:tabs>
        <w:ind w:firstLine="0"/>
        <w:jc w:val="center"/>
        <w:rPr>
          <w:rFonts w:eastAsia="Times New Roman" w:cs="Times New Roman"/>
          <w:sz w:val="28"/>
          <w:szCs w:val="28"/>
          <w:lang w:eastAsia="ru-RU"/>
        </w:rPr>
      </w:pPr>
      <w:bookmarkStart w:id="0" w:name="_Hlk64453707"/>
      <w:r>
        <w:rPr>
          <w:rFonts w:eastAsia="Times New Roman" w:cs="Times New Roman"/>
          <w:sz w:val="28"/>
          <w:szCs w:val="28"/>
          <w:lang w:eastAsia="ru-RU"/>
        </w:rPr>
        <w:t>2023 г.</w:t>
      </w:r>
      <w:bookmarkEnd w:id="0"/>
    </w:p>
    <w:p w:rsidR="00707A5D" w:rsidRDefault="00707A5D">
      <w:pPr>
        <w:tabs>
          <w:tab w:val="left" w:pos="6315"/>
        </w:tabs>
        <w:ind w:firstLine="0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707A5D" w:rsidRDefault="00D72986">
      <w:pPr>
        <w:spacing w:after="160" w:line="259" w:lineRule="auto"/>
        <w:ind w:firstLine="0"/>
        <w:jc w:val="left"/>
        <w:rPr>
          <w:rFonts w:eastAsiaTheme="majorEastAsia" w:cstheme="majorBidi"/>
          <w:b/>
          <w:bCs/>
          <w:szCs w:val="28"/>
        </w:rPr>
      </w:pPr>
      <w:r>
        <w:br w:type="page" w:clear="all"/>
      </w:r>
    </w:p>
    <w:bookmarkStart w:id="1" w:name="_Toc1" w:displacedByCustomXml="next"/>
    <w:sdt>
      <w:sdtPr>
        <w:rPr>
          <w:rFonts w:eastAsiaTheme="minorHAnsi" w:cstheme="minorBidi"/>
          <w:b w:val="0"/>
          <w:bCs w:val="0"/>
          <w:szCs w:val="22"/>
          <w:lang w:eastAsia="en-US"/>
        </w:rPr>
        <w:id w:val="1133682023"/>
        <w:docPartObj>
          <w:docPartGallery w:val="Table of Contents"/>
          <w:docPartUnique/>
        </w:docPartObj>
      </w:sdtPr>
      <w:sdtContent>
        <w:p w:rsidR="00707A5D" w:rsidRDefault="00D72986">
          <w:pPr>
            <w:pStyle w:val="afffc"/>
            <w:rPr>
              <w:rStyle w:val="Absatz-Standardschriftart"/>
            </w:rPr>
          </w:pPr>
          <w:r>
            <w:t>Содержание</w:t>
          </w:r>
          <w:bookmarkEnd w:id="1"/>
          <w:r>
            <w:t xml:space="preserve"> </w:t>
          </w:r>
        </w:p>
        <w:p w:rsidR="00707A5D" w:rsidRDefault="00707A5D">
          <w:pPr>
            <w:pStyle w:val="1ff3"/>
            <w:tabs>
              <w:tab w:val="right" w:leader="dot" w:pos="9911"/>
            </w:tabs>
            <w:rPr>
              <w:rStyle w:val="Absatz-Standardschriftart"/>
              <w:rFonts w:asciiTheme="minorHAnsi" w:eastAsiaTheme="minorEastAsia" w:hAnsiTheme="minorHAnsi"/>
            </w:rPr>
          </w:pPr>
          <w:r>
            <w:rPr>
              <w:bCs/>
            </w:rPr>
            <w:fldChar w:fldCharType="begin"/>
          </w:r>
          <w:r w:rsidR="00D72986">
            <w:rPr>
              <w:bCs/>
            </w:rPr>
            <w:instrText xml:space="preserve"> TOC \o "1-3" \h \z \u </w:instrText>
          </w:r>
          <w:r>
            <w:rPr>
              <w:bCs/>
            </w:rPr>
            <w:fldChar w:fldCharType="separate"/>
          </w:r>
          <w:hyperlink w:anchor="_Toc1" w:tooltip="#_Toc1" w:history="1">
            <w:r w:rsidR="00D72986">
              <w:rPr>
                <w:rStyle w:val="afffff2"/>
              </w:rPr>
              <w:t>Содержание</w:t>
            </w:r>
            <w:r w:rsidR="00D72986">
              <w:tab/>
            </w:r>
            <w:r>
              <w:fldChar w:fldCharType="begin"/>
            </w:r>
            <w:r w:rsidR="00D72986">
              <w:instrText>PAGEREF _Toc1 \h</w:instrText>
            </w:r>
            <w:r>
              <w:fldChar w:fldCharType="separate"/>
            </w:r>
            <w:r w:rsidR="00D72986">
              <w:t>2</w:t>
            </w:r>
            <w:r>
              <w:fldChar w:fldCharType="end"/>
            </w:r>
          </w:hyperlink>
        </w:p>
        <w:p w:rsidR="00707A5D" w:rsidRDefault="00707A5D">
          <w:pPr>
            <w:pStyle w:val="1ff3"/>
            <w:tabs>
              <w:tab w:val="right" w:leader="dot" w:pos="9911"/>
            </w:tabs>
          </w:pPr>
          <w:hyperlink w:anchor="_Toc2" w:tooltip="#_Toc2" w:history="1">
            <w:r w:rsidR="00D72986">
              <w:t>Глава 1 «Схема водоснабжения»</w:t>
            </w:r>
            <w:r w:rsidR="00D72986">
              <w:tab/>
            </w:r>
            <w:r>
              <w:fldChar w:fldCharType="begin"/>
            </w:r>
            <w:r w:rsidR="00D72986">
              <w:instrText>PAGEREF _Toc2 \h</w:instrText>
            </w:r>
            <w:r>
              <w:fldChar w:fldCharType="separate"/>
            </w:r>
            <w:r w:rsidR="00D72986">
              <w:t>8</w:t>
            </w:r>
            <w:r>
              <w:fldChar w:fldCharType="end"/>
            </w:r>
          </w:hyperlink>
        </w:p>
        <w:p w:rsidR="00707A5D" w:rsidRDefault="00707A5D">
          <w:pPr>
            <w:pStyle w:val="2fb"/>
            <w:rPr>
              <w:rFonts w:cs="Times New Roman"/>
              <w:szCs w:val="24"/>
            </w:rPr>
          </w:pPr>
          <w:hyperlink w:anchor="_Toc3" w:tooltip="#_Toc3" w:history="1">
            <w:r w:rsidR="00D72986">
              <w:rPr>
                <w:rFonts w:cs="Times New Roman"/>
                <w:szCs w:val="24"/>
              </w:rPr>
              <w:t>Раздел 1.1 Технико-экономическое состояние централизованных систем водоснабжения</w:t>
            </w:r>
            <w:r w:rsidR="00D72986">
              <w:tab/>
            </w:r>
            <w:r>
              <w:fldChar w:fldCharType="begin"/>
            </w:r>
            <w:r w:rsidR="00D72986">
              <w:instrText>PAGEREF _Toc3 \h</w:instrText>
            </w:r>
            <w:r>
              <w:fldChar w:fldCharType="separate"/>
            </w:r>
            <w:r w:rsidR="00D72986">
              <w:t>8</w:t>
            </w:r>
            <w:r>
              <w:fldChar w:fldCharType="end"/>
            </w:r>
          </w:hyperlink>
        </w:p>
        <w:p w:rsidR="00707A5D" w:rsidRDefault="00707A5D">
          <w:pPr>
            <w:pStyle w:val="3f1"/>
            <w:tabs>
              <w:tab w:val="left" w:pos="1847"/>
              <w:tab w:val="right" w:leader="dot" w:pos="9911"/>
            </w:tabs>
            <w:rPr>
              <w:rFonts w:eastAsia="Calibri" w:cs="Times New Roman"/>
              <w:szCs w:val="24"/>
            </w:rPr>
          </w:pPr>
          <w:hyperlink w:anchor="_Toc4" w:tooltip="#_Toc4" w:history="1">
            <w:r w:rsidR="00D72986">
              <w:rPr>
                <w:rFonts w:eastAsia="Calibri" w:cs="Times New Roman"/>
              </w:rPr>
              <w:t>1.1.1</w:t>
            </w:r>
            <w:r w:rsidR="00D72986">
              <w:tab/>
            </w:r>
            <w:r w:rsidR="00D72986">
              <w:rPr>
                <w:rFonts w:eastAsia="Calibri" w:cs="Times New Roman"/>
                <w:szCs w:val="24"/>
              </w:rPr>
              <w:t>Описание системы и структуры водоснабжения и деление тер</w:t>
            </w:r>
            <w:r w:rsidR="00D72986">
              <w:rPr>
                <w:rFonts w:eastAsia="Calibri" w:cs="Times New Roman"/>
                <w:szCs w:val="24"/>
              </w:rPr>
              <w:t>ритории на эксплуатационные зоны</w:t>
            </w:r>
            <w:r w:rsidR="00D72986">
              <w:tab/>
            </w:r>
            <w:r>
              <w:fldChar w:fldCharType="begin"/>
            </w:r>
            <w:r w:rsidR="00D72986">
              <w:instrText>PAGEREF _Toc4 \h</w:instrText>
            </w:r>
            <w:r>
              <w:fldChar w:fldCharType="separate"/>
            </w:r>
            <w:r w:rsidR="00D72986">
              <w:t>8</w:t>
            </w:r>
            <w:r>
              <w:fldChar w:fldCharType="end"/>
            </w:r>
          </w:hyperlink>
        </w:p>
        <w:p w:rsidR="00707A5D" w:rsidRDefault="00707A5D">
          <w:pPr>
            <w:pStyle w:val="3f1"/>
            <w:tabs>
              <w:tab w:val="left" w:pos="1847"/>
              <w:tab w:val="right" w:leader="dot" w:pos="9911"/>
            </w:tabs>
            <w:rPr>
              <w:rFonts w:eastAsia="Calibri" w:cs="Times New Roman"/>
              <w:szCs w:val="24"/>
            </w:rPr>
          </w:pPr>
          <w:hyperlink w:anchor="_Toc5" w:tooltip="#_Toc5" w:history="1">
            <w:r w:rsidR="00D72986">
              <w:rPr>
                <w:rFonts w:eastAsia="Calibri" w:cs="Times New Roman"/>
              </w:rPr>
              <w:t>1.1.2</w:t>
            </w:r>
            <w:r w:rsidR="00D72986">
              <w:tab/>
            </w:r>
            <w:r w:rsidR="00D72986">
              <w:rPr>
                <w:rFonts w:eastAsia="Calibri" w:cs="Times New Roman"/>
                <w:szCs w:val="24"/>
              </w:rPr>
              <w:t>Описание территорий, не охваченных централизованными системами водоснабжения</w:t>
            </w:r>
            <w:r w:rsidR="00D72986">
              <w:tab/>
            </w:r>
            <w:r>
              <w:fldChar w:fldCharType="begin"/>
            </w:r>
            <w:r w:rsidR="00D72986">
              <w:instrText>PAGEREF _Toc5 \h</w:instrText>
            </w:r>
            <w:r>
              <w:fldChar w:fldCharType="separate"/>
            </w:r>
            <w:r w:rsidR="00D72986">
              <w:t>10</w:t>
            </w:r>
            <w:r>
              <w:fldChar w:fldCharType="end"/>
            </w:r>
          </w:hyperlink>
        </w:p>
        <w:p w:rsidR="00707A5D" w:rsidRDefault="00707A5D">
          <w:pPr>
            <w:pStyle w:val="3f1"/>
            <w:tabs>
              <w:tab w:val="left" w:pos="1847"/>
              <w:tab w:val="right" w:leader="dot" w:pos="9911"/>
            </w:tabs>
            <w:rPr>
              <w:rFonts w:eastAsia="Calibri" w:cs="Times New Roman"/>
              <w:szCs w:val="24"/>
            </w:rPr>
          </w:pPr>
          <w:hyperlink w:anchor="_Toc6" w:tooltip="#_Toc6" w:history="1">
            <w:r w:rsidR="00D72986">
              <w:rPr>
                <w:rFonts w:eastAsia="Calibri" w:cs="Times New Roman"/>
              </w:rPr>
              <w:t>1.1.3</w:t>
            </w:r>
            <w:r w:rsidR="00D72986">
              <w:tab/>
            </w:r>
            <w:r w:rsidR="00D72986">
              <w:rPr>
                <w:rFonts w:eastAsia="Calibri" w:cs="Times New Roman"/>
                <w:szCs w:val="24"/>
              </w:rPr>
              <w:t>Описание технологических зон водоснабжения, зон централизованного и нецентрализованного водоснабжения (территорий, на которых водоснабжение осуществляется с использ</w:t>
            </w:r>
            <w:r w:rsidR="00D72986">
              <w:rPr>
                <w:rFonts w:eastAsia="Calibri" w:cs="Times New Roman"/>
                <w:szCs w:val="24"/>
              </w:rPr>
              <w:t>ованием централизованных и нецентрализованных систем горячего водоснабжения, систем холодного водоснабжения соответственно) и перечень централизованных систем водоснабжения</w:t>
            </w:r>
            <w:r w:rsidR="00D72986">
              <w:tab/>
            </w:r>
            <w:r>
              <w:fldChar w:fldCharType="begin"/>
            </w:r>
            <w:r w:rsidR="00D72986">
              <w:instrText>PAGEREF _Toc6 \h</w:instrText>
            </w:r>
            <w:r>
              <w:fldChar w:fldCharType="separate"/>
            </w:r>
            <w:r w:rsidR="00D72986">
              <w:t>10</w:t>
            </w:r>
            <w:r>
              <w:fldChar w:fldCharType="end"/>
            </w:r>
          </w:hyperlink>
        </w:p>
        <w:p w:rsidR="00707A5D" w:rsidRDefault="00707A5D">
          <w:pPr>
            <w:pStyle w:val="2fb"/>
            <w:tabs>
              <w:tab w:val="left" w:pos="1607"/>
            </w:tabs>
            <w:rPr>
              <w:rFonts w:eastAsia="Calibri" w:cs="Times New Roman"/>
              <w:szCs w:val="24"/>
            </w:rPr>
          </w:pPr>
          <w:hyperlink w:anchor="_Toc7" w:tooltip="#_Toc7" w:history="1">
            <w:r w:rsidR="00D72986">
              <w:rPr>
                <w:rFonts w:eastAsia="Calibri" w:cs="Times New Roman"/>
              </w:rPr>
              <w:t>1.1.4</w:t>
            </w:r>
            <w:r w:rsidR="00D72986">
              <w:tab/>
            </w:r>
            <w:r w:rsidR="00D72986">
              <w:rPr>
                <w:rFonts w:eastAsia="Calibri" w:cs="Times New Roman"/>
                <w:szCs w:val="24"/>
              </w:rPr>
              <w:t>Описание результатов технического обследования централизованных систем водоснабжения</w:t>
            </w:r>
            <w:r w:rsidR="00D72986">
              <w:tab/>
            </w:r>
            <w:r>
              <w:fldChar w:fldCharType="begin"/>
            </w:r>
            <w:r w:rsidR="00D72986">
              <w:instrText>PAGEREF _Toc7 \h</w:instrText>
            </w:r>
            <w:r>
              <w:fldChar w:fldCharType="separate"/>
            </w:r>
            <w:r w:rsidR="00D72986">
              <w:t>14</w:t>
            </w:r>
            <w:r>
              <w:fldChar w:fldCharType="end"/>
            </w:r>
          </w:hyperlink>
        </w:p>
        <w:p w:rsidR="00707A5D" w:rsidRDefault="00707A5D">
          <w:pPr>
            <w:pStyle w:val="3f1"/>
            <w:tabs>
              <w:tab w:val="left" w:pos="1847"/>
              <w:tab w:val="right" w:leader="dot" w:pos="9911"/>
            </w:tabs>
            <w:rPr>
              <w:rFonts w:eastAsia="Calibri" w:cs="Times New Roman"/>
            </w:rPr>
          </w:pPr>
          <w:hyperlink w:anchor="_Toc8" w:tooltip="#_Toc8" w:history="1">
            <w:r w:rsidR="00D72986">
              <w:rPr>
                <w:rFonts w:eastAsia="Calibri" w:cs="Times New Roman"/>
              </w:rPr>
              <w:t>1.1.4.1</w:t>
            </w:r>
            <w:r w:rsidR="00D72986">
              <w:tab/>
            </w:r>
            <w:r w:rsidR="00D72986">
              <w:rPr>
                <w:rFonts w:eastAsia="Calibri" w:cs="Times New Roman"/>
              </w:rPr>
              <w:t>Описание состояния существующих источников водоснабжения и водозаборных сооружений, в том числе эксплуатационных скважин</w:t>
            </w:r>
            <w:r w:rsidR="00D72986">
              <w:tab/>
            </w:r>
            <w:r>
              <w:fldChar w:fldCharType="begin"/>
            </w:r>
            <w:r w:rsidR="00D72986">
              <w:instrText>PAGEREF _Toc8 \h</w:instrText>
            </w:r>
            <w:r>
              <w:fldChar w:fldCharType="separate"/>
            </w:r>
            <w:r w:rsidR="00D72986">
              <w:t>14</w:t>
            </w:r>
            <w:r>
              <w:fldChar w:fldCharType="end"/>
            </w:r>
          </w:hyperlink>
        </w:p>
        <w:p w:rsidR="00707A5D" w:rsidRDefault="00707A5D">
          <w:pPr>
            <w:pStyle w:val="3f1"/>
            <w:tabs>
              <w:tab w:val="right" w:leader="dot" w:pos="9911"/>
            </w:tabs>
            <w:rPr>
              <w:rFonts w:eastAsia="Calibri" w:cs="Times New Roman"/>
            </w:rPr>
          </w:pPr>
          <w:hyperlink w:anchor="_Toc9" w:tooltip="#_Toc9" w:history="1">
            <w:r w:rsidR="00D72986">
              <w:rPr>
                <w:rFonts w:eastAsia="Calibri" w:cs="Times New Roman"/>
              </w:rPr>
              <w:t>1.1.4.2 Описание сущес</w:t>
            </w:r>
            <w:r w:rsidR="00D72986">
              <w:rPr>
                <w:rFonts w:eastAsia="Calibri" w:cs="Times New Roman"/>
              </w:rPr>
              <w:t>твующих сооружений очистки и подготовки воды, включая оценку соответствия применяемой технологической схемы водоподготовки требованиям обеспечения нормативов качества воды</w:t>
            </w:r>
            <w:r w:rsidR="00D72986">
              <w:tab/>
            </w:r>
            <w:r>
              <w:fldChar w:fldCharType="begin"/>
            </w:r>
            <w:r w:rsidR="00D72986">
              <w:instrText>PAGEREF _Toc9 \h</w:instrText>
            </w:r>
            <w:r>
              <w:fldChar w:fldCharType="separate"/>
            </w:r>
            <w:r w:rsidR="00D72986">
              <w:t>19</w:t>
            </w:r>
            <w:r>
              <w:fldChar w:fldCharType="end"/>
            </w:r>
          </w:hyperlink>
        </w:p>
        <w:p w:rsidR="00707A5D" w:rsidRDefault="00707A5D">
          <w:pPr>
            <w:pStyle w:val="3f1"/>
            <w:tabs>
              <w:tab w:val="right" w:leader="dot" w:pos="9911"/>
            </w:tabs>
            <w:rPr>
              <w:rFonts w:eastAsia="Calibri" w:cs="Times New Roman"/>
            </w:rPr>
          </w:pPr>
          <w:hyperlink w:anchor="_Toc10" w:tooltip="#_Toc10" w:history="1">
            <w:r w:rsidR="00D72986">
              <w:rPr>
                <w:rFonts w:eastAsia="Calibri" w:cs="Times New Roman"/>
              </w:rPr>
              <w:t xml:space="preserve">1.1.4.3. Описание состояния и функционирования существующих насосных централизованных станций, в том числе оценку энергоэффективности подачи воды, которая оценивается как соотношение удельного расхода электрической энергии, </w:t>
            </w:r>
            <w:r w:rsidR="00D72986">
              <w:rPr>
                <w:rFonts w:eastAsia="Calibri" w:cs="Times New Roman"/>
              </w:rPr>
              <w:t>необходимой для подачи установленного объема воды, и установленного уровня напора (давления)</w:t>
            </w:r>
            <w:r w:rsidR="00D72986">
              <w:tab/>
            </w:r>
            <w:r>
              <w:fldChar w:fldCharType="begin"/>
            </w:r>
            <w:r w:rsidR="00D72986">
              <w:instrText>PAGEREF _Toc10 \h</w:instrText>
            </w:r>
            <w:r>
              <w:fldChar w:fldCharType="separate"/>
            </w:r>
            <w:r w:rsidR="00D72986">
              <w:t>23</w:t>
            </w:r>
            <w:r>
              <w:fldChar w:fldCharType="end"/>
            </w:r>
          </w:hyperlink>
        </w:p>
        <w:p w:rsidR="00707A5D" w:rsidRDefault="00707A5D">
          <w:pPr>
            <w:pStyle w:val="3f1"/>
            <w:tabs>
              <w:tab w:val="right" w:leader="dot" w:pos="9911"/>
            </w:tabs>
            <w:rPr>
              <w:rFonts w:eastAsia="Calibri" w:cs="Times New Roman"/>
            </w:rPr>
          </w:pPr>
          <w:hyperlink w:anchor="_Toc11" w:tooltip="#_Toc11" w:history="1">
            <w:r w:rsidR="00D72986">
              <w:rPr>
                <w:rFonts w:eastAsia="Calibri" w:cs="Times New Roman"/>
              </w:rPr>
              <w:t>1.1.4.4 Описание состояния и функционирования</w:t>
            </w:r>
            <w:r w:rsidR="00D72986">
              <w:rPr>
                <w:rFonts w:eastAsia="Calibri" w:cs="Times New Roman"/>
              </w:rPr>
              <w:t xml:space="preserve"> водопроводных сетей систем водоснабжения, включая оценку величины износа сетей и определение возможности обеспечения качества воды в процессе транспортировки по этим сетям</w:t>
            </w:r>
            <w:r w:rsidR="00D72986">
              <w:tab/>
            </w:r>
            <w:r>
              <w:fldChar w:fldCharType="begin"/>
            </w:r>
            <w:r w:rsidR="00D72986">
              <w:instrText>PAGEREF _Toc11 \h</w:instrText>
            </w:r>
            <w:r>
              <w:fldChar w:fldCharType="separate"/>
            </w:r>
            <w:r w:rsidR="00D72986">
              <w:t>27</w:t>
            </w:r>
            <w:r>
              <w:fldChar w:fldCharType="end"/>
            </w:r>
          </w:hyperlink>
        </w:p>
        <w:p w:rsidR="00707A5D" w:rsidRDefault="00707A5D">
          <w:pPr>
            <w:pStyle w:val="3f1"/>
            <w:tabs>
              <w:tab w:val="right" w:leader="dot" w:pos="9911"/>
            </w:tabs>
            <w:rPr>
              <w:rFonts w:eastAsia="Calibri" w:cs="Times New Roman"/>
            </w:rPr>
          </w:pPr>
          <w:hyperlink w:anchor="_Toc12" w:tooltip="#_Toc12" w:history="1">
            <w:r w:rsidR="00D72986">
              <w:rPr>
                <w:rFonts w:eastAsia="Calibri" w:cs="Times New Roman"/>
              </w:rPr>
              <w:t xml:space="preserve">1.1.4.5 Описание существующих технических и технологических проблем, возникающих при водоснабжении поселений, городских округов, анализ исполнения предписаний органов, осуществляющих государственный надзор, муниципальный </w:t>
            </w:r>
            <w:r w:rsidR="00D72986">
              <w:rPr>
                <w:rFonts w:eastAsia="Calibri" w:cs="Times New Roman"/>
              </w:rPr>
              <w:t>контроль, об устранении нарушений, влияющих на качество и безопасность воды</w:t>
            </w:r>
            <w:r w:rsidR="00D72986">
              <w:tab/>
            </w:r>
            <w:r>
              <w:fldChar w:fldCharType="begin"/>
            </w:r>
            <w:r w:rsidR="00D72986">
              <w:instrText>PAGEREF _Toc12 \h</w:instrText>
            </w:r>
            <w:r>
              <w:fldChar w:fldCharType="separate"/>
            </w:r>
            <w:r w:rsidR="00D72986">
              <w:t>33</w:t>
            </w:r>
            <w:r>
              <w:fldChar w:fldCharType="end"/>
            </w:r>
          </w:hyperlink>
        </w:p>
        <w:p w:rsidR="00707A5D" w:rsidRDefault="00707A5D">
          <w:pPr>
            <w:pStyle w:val="3f1"/>
            <w:tabs>
              <w:tab w:val="right" w:leader="dot" w:pos="9911"/>
            </w:tabs>
            <w:rPr>
              <w:rFonts w:cs="Times New Roman"/>
            </w:rPr>
          </w:pPr>
          <w:hyperlink w:anchor="_Toc13" w:tooltip="#_Toc13" w:history="1">
            <w:r w:rsidR="00D72986">
              <w:rPr>
                <w:rFonts w:eastAsia="Calibri" w:cs="Times New Roman"/>
              </w:rPr>
              <w:t>1.1.5 Перечень лиц, владеющих на праве собственности или другом</w:t>
            </w:r>
            <w:r w:rsidR="00D72986">
              <w:rPr>
                <w:rFonts w:eastAsia="Calibri" w:cs="Times New Roman"/>
              </w:rPr>
              <w:t xml:space="preserve"> законном основании объектами централизованной системы водоснабжения, с указанием принадлежащих этим лицам таких объектов (границ зон, в которых расположены такие объекты).</w:t>
            </w:r>
            <w:r w:rsidR="00D72986">
              <w:tab/>
            </w:r>
            <w:r>
              <w:fldChar w:fldCharType="begin"/>
            </w:r>
            <w:r w:rsidR="00D72986">
              <w:instrText>PAGEREF _Toc13 \h</w:instrText>
            </w:r>
            <w:r>
              <w:fldChar w:fldCharType="separate"/>
            </w:r>
            <w:r w:rsidR="00D72986">
              <w:t>36</w:t>
            </w:r>
            <w:r>
              <w:fldChar w:fldCharType="end"/>
            </w:r>
          </w:hyperlink>
        </w:p>
        <w:p w:rsidR="00707A5D" w:rsidRDefault="00707A5D">
          <w:pPr>
            <w:pStyle w:val="2fb"/>
            <w:rPr>
              <w:rFonts w:eastAsia="Calibri" w:cs="Times New Roman"/>
            </w:rPr>
          </w:pPr>
          <w:hyperlink w:anchor="_Toc14" w:tooltip="#_Toc14" w:history="1">
            <w:r w:rsidR="00D72986">
              <w:rPr>
                <w:rFonts w:eastAsia="Calibri" w:cs="Times New Roman"/>
              </w:rPr>
              <w:t>Раздел 1.2 Направления развития централизованных систем водоснабжения</w:t>
            </w:r>
            <w:r w:rsidR="00D72986">
              <w:tab/>
            </w:r>
            <w:r>
              <w:fldChar w:fldCharType="begin"/>
            </w:r>
            <w:r w:rsidR="00D72986">
              <w:instrText>PAGEREF _Toc14 \h</w:instrText>
            </w:r>
            <w:r>
              <w:fldChar w:fldCharType="separate"/>
            </w:r>
            <w:r w:rsidR="00D72986">
              <w:t>43</w:t>
            </w:r>
            <w:r>
              <w:fldChar w:fldCharType="end"/>
            </w:r>
          </w:hyperlink>
        </w:p>
        <w:p w:rsidR="00707A5D" w:rsidRDefault="00707A5D">
          <w:pPr>
            <w:pStyle w:val="3f1"/>
            <w:tabs>
              <w:tab w:val="right" w:leader="dot" w:pos="9911"/>
            </w:tabs>
            <w:rPr>
              <w:rFonts w:eastAsia="Calibri" w:cs="Times New Roman"/>
            </w:rPr>
          </w:pPr>
          <w:hyperlink w:anchor="_Toc15" w:tooltip="#_Toc15" w:history="1">
            <w:r w:rsidR="00D72986">
              <w:rPr>
                <w:rFonts w:eastAsia="Calibri" w:cs="Times New Roman"/>
              </w:rPr>
              <w:t>1.2.1 Основные направления, принципы, задачи и целевые показатели развития централизованных систем водоснабжения</w:t>
            </w:r>
            <w:r w:rsidR="00D72986">
              <w:tab/>
            </w:r>
            <w:r>
              <w:fldChar w:fldCharType="begin"/>
            </w:r>
            <w:r w:rsidR="00D72986">
              <w:instrText>PAGEREF _Toc15 \h</w:instrText>
            </w:r>
            <w:r>
              <w:fldChar w:fldCharType="separate"/>
            </w:r>
            <w:r w:rsidR="00D72986">
              <w:t>43</w:t>
            </w:r>
            <w:r>
              <w:fldChar w:fldCharType="end"/>
            </w:r>
          </w:hyperlink>
        </w:p>
        <w:p w:rsidR="00707A5D" w:rsidRDefault="00707A5D">
          <w:pPr>
            <w:pStyle w:val="3f1"/>
            <w:tabs>
              <w:tab w:val="right" w:leader="dot" w:pos="9911"/>
            </w:tabs>
            <w:rPr>
              <w:rFonts w:eastAsia="Times New Roman" w:cs="Times New Roman"/>
            </w:rPr>
          </w:pPr>
          <w:hyperlink w:anchor="_Toc16" w:tooltip="#_Toc16" w:history="1">
            <w:r w:rsidR="00D72986">
              <w:rPr>
                <w:rFonts w:eastAsia="Times New Roman" w:cs="Times New Roman"/>
                <w:lang w:eastAsia="ru-RU"/>
              </w:rPr>
              <w:t>1.2.2. Различные сценарии</w:t>
            </w:r>
            <w:r w:rsidR="00D72986">
              <w:rPr>
                <w:rFonts w:eastAsia="Times New Roman" w:cs="Times New Roman"/>
                <w:lang w:eastAsia="ru-RU"/>
              </w:rPr>
              <w:t xml:space="preserve"> развития централизованных систем водоснабжения в зависимости от различных сценариев развития территории.</w:t>
            </w:r>
            <w:r w:rsidR="00D72986">
              <w:tab/>
            </w:r>
            <w:r>
              <w:fldChar w:fldCharType="begin"/>
            </w:r>
            <w:r w:rsidR="00D72986">
              <w:instrText>PAGEREF _Toc16 \h</w:instrText>
            </w:r>
            <w:r>
              <w:fldChar w:fldCharType="separate"/>
            </w:r>
            <w:r w:rsidR="00D72986">
              <w:t>45</w:t>
            </w:r>
            <w:r>
              <w:fldChar w:fldCharType="end"/>
            </w:r>
          </w:hyperlink>
        </w:p>
        <w:p w:rsidR="00707A5D" w:rsidRDefault="00707A5D">
          <w:pPr>
            <w:pStyle w:val="2fb"/>
            <w:rPr>
              <w:rFonts w:eastAsia="Calibri"/>
            </w:rPr>
          </w:pPr>
          <w:hyperlink w:anchor="_Toc17" w:tooltip="#_Toc17" w:history="1">
            <w:r w:rsidR="00D72986">
              <w:rPr>
                <w:rFonts w:cs="Times New Roman"/>
                <w:szCs w:val="24"/>
              </w:rPr>
              <w:t xml:space="preserve">Раздел 1.3 «Баланс водоснабжения </w:t>
            </w:r>
            <w:r w:rsidR="00D72986">
              <w:rPr>
                <w:rFonts w:cs="Times New Roman"/>
                <w:szCs w:val="24"/>
              </w:rPr>
              <w:t>и потребления горячей, питьевой, технической воды</w:t>
            </w:r>
            <w:r w:rsidR="00D72986">
              <w:rPr>
                <w:rFonts w:eastAsia="Calibri"/>
              </w:rPr>
              <w:t>»</w:t>
            </w:r>
            <w:r w:rsidR="00D72986">
              <w:tab/>
            </w:r>
            <w:r>
              <w:fldChar w:fldCharType="begin"/>
            </w:r>
            <w:r w:rsidR="00D72986">
              <w:instrText>PAGEREF _Toc17 \h</w:instrText>
            </w:r>
            <w:r>
              <w:fldChar w:fldCharType="separate"/>
            </w:r>
            <w:r w:rsidR="00D72986">
              <w:t>46</w:t>
            </w:r>
            <w:r>
              <w:fldChar w:fldCharType="end"/>
            </w:r>
          </w:hyperlink>
        </w:p>
        <w:p w:rsidR="00707A5D" w:rsidRDefault="00707A5D">
          <w:pPr>
            <w:pStyle w:val="3f1"/>
            <w:tabs>
              <w:tab w:val="right" w:leader="dot" w:pos="9911"/>
            </w:tabs>
            <w:rPr>
              <w:rFonts w:eastAsia="Calibri" w:cs="Times New Roman"/>
            </w:rPr>
          </w:pPr>
          <w:hyperlink w:anchor="_Toc18" w:tooltip="#_Toc18" w:history="1">
            <w:r w:rsidR="00D72986">
              <w:rPr>
                <w:rFonts w:eastAsia="Calibri" w:cs="Times New Roman"/>
              </w:rPr>
              <w:t>1.3.1 Общий баланс подачи и реализации воды, включая анализ и оценку структурных состав</w:t>
            </w:r>
            <w:r w:rsidR="00D72986">
              <w:rPr>
                <w:rFonts w:eastAsia="Calibri" w:cs="Times New Roman"/>
              </w:rPr>
              <w:t>ляющих потерь горячей, питьевой, технической воды при ее производстве и транспортировке</w:t>
            </w:r>
            <w:r w:rsidR="00D72986">
              <w:tab/>
            </w:r>
            <w:r>
              <w:fldChar w:fldCharType="begin"/>
            </w:r>
            <w:r w:rsidR="00D72986">
              <w:instrText>PAGEREF _Toc18 \h</w:instrText>
            </w:r>
            <w:r>
              <w:fldChar w:fldCharType="separate"/>
            </w:r>
            <w:r w:rsidR="00D72986">
              <w:t>46</w:t>
            </w:r>
            <w:r>
              <w:fldChar w:fldCharType="end"/>
            </w:r>
          </w:hyperlink>
        </w:p>
        <w:p w:rsidR="00707A5D" w:rsidRDefault="00707A5D">
          <w:pPr>
            <w:pStyle w:val="3f1"/>
            <w:tabs>
              <w:tab w:val="right" w:leader="dot" w:pos="9911"/>
            </w:tabs>
            <w:rPr>
              <w:rFonts w:eastAsia="Calibri" w:cs="Times New Roman"/>
            </w:rPr>
          </w:pPr>
          <w:hyperlink w:anchor="_Toc19" w:tooltip="#_Toc19" w:history="1">
            <w:r w:rsidR="00D72986">
              <w:rPr>
                <w:rFonts w:eastAsia="Calibri" w:cs="Times New Roman"/>
              </w:rPr>
              <w:t>1.3.2 Территориальный баланс подачи горячей, питьев</w:t>
            </w:r>
            <w:r w:rsidR="00D72986">
              <w:rPr>
                <w:rFonts w:eastAsia="Calibri" w:cs="Times New Roman"/>
              </w:rPr>
              <w:t>ой, технической воды по технологическим зонам водоснабжения (годовой и в сутки максимального водопотребления)</w:t>
            </w:r>
            <w:r w:rsidR="00D72986">
              <w:tab/>
            </w:r>
            <w:r>
              <w:fldChar w:fldCharType="begin"/>
            </w:r>
            <w:r w:rsidR="00D72986">
              <w:instrText>PAGEREF _Toc19 \h</w:instrText>
            </w:r>
            <w:r>
              <w:fldChar w:fldCharType="separate"/>
            </w:r>
            <w:r w:rsidR="00D72986">
              <w:t>46</w:t>
            </w:r>
            <w:r>
              <w:fldChar w:fldCharType="end"/>
            </w:r>
          </w:hyperlink>
        </w:p>
        <w:p w:rsidR="00707A5D" w:rsidRDefault="00707A5D">
          <w:pPr>
            <w:pStyle w:val="3f1"/>
            <w:tabs>
              <w:tab w:val="right" w:leader="dot" w:pos="9911"/>
            </w:tabs>
            <w:rPr>
              <w:rFonts w:eastAsia="Calibri" w:cs="Times New Roman"/>
            </w:rPr>
          </w:pPr>
          <w:hyperlink w:anchor="_Toc20" w:tooltip="#_Toc20" w:history="1">
            <w:r w:rsidR="00D72986">
              <w:rPr>
                <w:rFonts w:eastAsia="Calibri" w:cs="Times New Roman"/>
              </w:rPr>
              <w:t>1.3.3 Структурный баланс реал</w:t>
            </w:r>
            <w:r w:rsidR="00D72986">
              <w:rPr>
                <w:rFonts w:eastAsia="Calibri" w:cs="Times New Roman"/>
              </w:rPr>
              <w:t>изации горячей, питьевой, технической воды по группам абонентов с разбивкой на хозяйственно-питьевые нужды населения, производственные нужды юридических лиц и другие нужды территории (пожаротушение, полив и др.)</w:t>
            </w:r>
            <w:r w:rsidR="00D72986">
              <w:tab/>
            </w:r>
            <w:r>
              <w:fldChar w:fldCharType="begin"/>
            </w:r>
            <w:r w:rsidR="00D72986">
              <w:instrText>PAGEREF _Toc20 \h</w:instrText>
            </w:r>
            <w:r>
              <w:fldChar w:fldCharType="separate"/>
            </w:r>
            <w:r w:rsidR="00D72986">
              <w:t>46</w:t>
            </w:r>
            <w:r>
              <w:fldChar w:fldCharType="end"/>
            </w:r>
          </w:hyperlink>
        </w:p>
        <w:p w:rsidR="00707A5D" w:rsidRDefault="00707A5D">
          <w:pPr>
            <w:pStyle w:val="3f1"/>
            <w:tabs>
              <w:tab w:val="right" w:leader="dot" w:pos="9911"/>
            </w:tabs>
            <w:rPr>
              <w:rFonts w:eastAsia="Calibri" w:cs="Times New Roman"/>
            </w:rPr>
          </w:pPr>
          <w:hyperlink w:anchor="_Toc21" w:tooltip="#_Toc21" w:history="1">
            <w:r w:rsidR="00D72986">
              <w:rPr>
                <w:rFonts w:eastAsia="Calibri" w:cs="Times New Roman"/>
              </w:rPr>
              <w:t>1.3.4 Сведения о фактическом потреблении населением горячей, питьевой, технической воды исходя из статистических и расчетных данных и сведений о действующих нормативах потребления ком</w:t>
            </w:r>
            <w:r w:rsidR="00D72986">
              <w:rPr>
                <w:rFonts w:eastAsia="Calibri" w:cs="Times New Roman"/>
              </w:rPr>
              <w:t>мунальных услуг</w:t>
            </w:r>
            <w:r w:rsidR="00D72986">
              <w:tab/>
            </w:r>
            <w:r>
              <w:fldChar w:fldCharType="begin"/>
            </w:r>
            <w:r w:rsidR="00D72986">
              <w:instrText>PAGEREF _Toc21 \h</w:instrText>
            </w:r>
            <w:r>
              <w:fldChar w:fldCharType="separate"/>
            </w:r>
            <w:r w:rsidR="00D72986">
              <w:t>47</w:t>
            </w:r>
            <w:r>
              <w:fldChar w:fldCharType="end"/>
            </w:r>
          </w:hyperlink>
        </w:p>
        <w:p w:rsidR="00707A5D" w:rsidRDefault="00707A5D">
          <w:pPr>
            <w:pStyle w:val="3f1"/>
            <w:tabs>
              <w:tab w:val="right" w:leader="dot" w:pos="9911"/>
            </w:tabs>
            <w:rPr>
              <w:rFonts w:eastAsia="Calibri" w:cs="Times New Roman"/>
            </w:rPr>
          </w:pPr>
          <w:hyperlink w:anchor="_Toc22" w:tooltip="#_Toc22" w:history="1">
            <w:r w:rsidR="00D72986">
              <w:rPr>
                <w:rFonts w:eastAsia="Calibri" w:cs="Times New Roman"/>
              </w:rPr>
              <w:t>1.3.5 Описание существующей системы коммерческого учета горячей, питьевой, технической воды и планов по установке приборов учета</w:t>
            </w:r>
            <w:r w:rsidR="00D72986">
              <w:tab/>
            </w:r>
            <w:r>
              <w:fldChar w:fldCharType="begin"/>
            </w:r>
            <w:r w:rsidR="00D72986">
              <w:instrText>PAGEREF _Toc22 \h</w:instrText>
            </w:r>
            <w:r>
              <w:fldChar w:fldCharType="separate"/>
            </w:r>
            <w:r w:rsidR="00D72986">
              <w:t>50</w:t>
            </w:r>
            <w:r>
              <w:fldChar w:fldCharType="end"/>
            </w:r>
          </w:hyperlink>
        </w:p>
        <w:p w:rsidR="00707A5D" w:rsidRDefault="00707A5D">
          <w:pPr>
            <w:pStyle w:val="3f1"/>
            <w:tabs>
              <w:tab w:val="right" w:leader="dot" w:pos="9911"/>
            </w:tabs>
            <w:rPr>
              <w:rFonts w:eastAsia="Calibri" w:cs="Times New Roman"/>
            </w:rPr>
          </w:pPr>
          <w:hyperlink w:anchor="_Toc23" w:tooltip="#_Toc23" w:history="1">
            <w:r w:rsidR="00D72986">
              <w:rPr>
                <w:rFonts w:eastAsia="Calibri" w:cs="Times New Roman"/>
              </w:rPr>
              <w:t>1.3.6 Ана</w:t>
            </w:r>
            <w:r w:rsidR="00D72986">
              <w:rPr>
                <w:rFonts w:eastAsia="Calibri" w:cs="Times New Roman"/>
              </w:rPr>
              <w:t>лиз резервов и дефицитов производственных мощностей системы водоснабжения территории</w:t>
            </w:r>
            <w:r w:rsidR="00D72986">
              <w:tab/>
            </w:r>
            <w:r>
              <w:fldChar w:fldCharType="begin"/>
            </w:r>
            <w:r w:rsidR="00D72986">
              <w:instrText>PAGEREF _Toc23 \h</w:instrText>
            </w:r>
            <w:r>
              <w:fldChar w:fldCharType="separate"/>
            </w:r>
            <w:r w:rsidR="00D72986">
              <w:t>50</w:t>
            </w:r>
            <w:r>
              <w:fldChar w:fldCharType="end"/>
            </w:r>
          </w:hyperlink>
        </w:p>
        <w:p w:rsidR="00707A5D" w:rsidRDefault="00707A5D">
          <w:pPr>
            <w:pStyle w:val="3f1"/>
            <w:tabs>
              <w:tab w:val="right" w:leader="dot" w:pos="9911"/>
            </w:tabs>
            <w:rPr>
              <w:rFonts w:eastAsia="Calibri" w:cs="Times New Roman"/>
            </w:rPr>
          </w:pPr>
          <w:hyperlink w:anchor="_Toc24" w:tooltip="#_Toc24" w:history="1">
            <w:r w:rsidR="00D72986">
              <w:rPr>
                <w:rFonts w:eastAsia="Calibri" w:cs="Times New Roman"/>
              </w:rPr>
              <w:t>1.3.7 Прогнозные балансы потребления горячей, питьево</w:t>
            </w:r>
            <w:r w:rsidR="00D72986">
              <w:rPr>
                <w:rFonts w:eastAsia="Calibri" w:cs="Times New Roman"/>
              </w:rPr>
              <w:t>й, технической воды на срок не менее 10 лет с учетом различных сценариев развития территории, рассчитанные на основании расхода горячей, питьевой, технической воды в соответствии со СНиП 2.04.02-84 и СНиП 2.04.01-85, а также исходя из текущего объема потре</w:t>
            </w:r>
            <w:r w:rsidR="00D72986">
              <w:rPr>
                <w:rFonts w:eastAsia="Calibri" w:cs="Times New Roman"/>
              </w:rPr>
              <w:t>бления воды населением и его динамики с учетом перспективы развития и изменения состава, и структуры застройки</w:t>
            </w:r>
            <w:r w:rsidR="00D72986">
              <w:tab/>
            </w:r>
            <w:r>
              <w:fldChar w:fldCharType="begin"/>
            </w:r>
            <w:r w:rsidR="00D72986">
              <w:instrText>PAGEREF _Toc24 \h</w:instrText>
            </w:r>
            <w:r>
              <w:fldChar w:fldCharType="separate"/>
            </w:r>
            <w:r w:rsidR="00D72986">
              <w:t>51</w:t>
            </w:r>
            <w:r>
              <w:fldChar w:fldCharType="end"/>
            </w:r>
          </w:hyperlink>
        </w:p>
        <w:p w:rsidR="00707A5D" w:rsidRDefault="00707A5D">
          <w:pPr>
            <w:pStyle w:val="3f1"/>
            <w:tabs>
              <w:tab w:val="right" w:leader="dot" w:pos="9911"/>
            </w:tabs>
            <w:rPr>
              <w:rFonts w:eastAsia="Calibri" w:cs="Times New Roman"/>
            </w:rPr>
          </w:pPr>
          <w:hyperlink w:anchor="_Toc25" w:tooltip="#_Toc25" w:history="1">
            <w:r w:rsidR="00D72986">
              <w:rPr>
                <w:rFonts w:eastAsia="Calibri" w:cs="Times New Roman"/>
              </w:rPr>
              <w:t>1.3.8 Описание централизова</w:t>
            </w:r>
            <w:r w:rsidR="00D72986">
              <w:rPr>
                <w:rFonts w:eastAsia="Calibri" w:cs="Times New Roman"/>
              </w:rPr>
              <w:t>нной системы горячего водоснабжения с использованием закрытых систем горячего водоснабжения, отражающее технологические особенности указанной системы</w:t>
            </w:r>
            <w:r w:rsidR="00D72986">
              <w:tab/>
            </w:r>
            <w:r>
              <w:fldChar w:fldCharType="begin"/>
            </w:r>
            <w:r w:rsidR="00D72986">
              <w:instrText>PAGEREF _Toc25 \h</w:instrText>
            </w:r>
            <w:r>
              <w:fldChar w:fldCharType="separate"/>
            </w:r>
            <w:r w:rsidR="00D72986">
              <w:t>52</w:t>
            </w:r>
            <w:r>
              <w:fldChar w:fldCharType="end"/>
            </w:r>
          </w:hyperlink>
        </w:p>
        <w:p w:rsidR="00707A5D" w:rsidRDefault="00707A5D">
          <w:pPr>
            <w:pStyle w:val="3f1"/>
            <w:tabs>
              <w:tab w:val="right" w:leader="dot" w:pos="9911"/>
            </w:tabs>
            <w:rPr>
              <w:rFonts w:eastAsia="Calibri" w:cs="Times New Roman"/>
            </w:rPr>
          </w:pPr>
          <w:hyperlink w:anchor="_Toc26" w:tooltip="#_Toc26" w:history="1">
            <w:r w:rsidR="00D72986">
              <w:rPr>
                <w:rFonts w:eastAsia="Calibri" w:cs="Times New Roman"/>
              </w:rPr>
              <w:t>1.3.9 Сведения о фактическом и ожидаемом потреблении горячей, питьевой, технической воды (годовое, среднесуточное, максимальное суточное)</w:t>
            </w:r>
            <w:r w:rsidR="00D72986">
              <w:tab/>
            </w:r>
            <w:r>
              <w:fldChar w:fldCharType="begin"/>
            </w:r>
            <w:r w:rsidR="00D72986">
              <w:instrText>PAGEREF _Toc26 \h</w:instrText>
            </w:r>
            <w:r>
              <w:fldChar w:fldCharType="separate"/>
            </w:r>
            <w:r w:rsidR="00D72986">
              <w:t>53</w:t>
            </w:r>
            <w:r>
              <w:fldChar w:fldCharType="end"/>
            </w:r>
          </w:hyperlink>
        </w:p>
        <w:p w:rsidR="00707A5D" w:rsidRDefault="00707A5D">
          <w:pPr>
            <w:pStyle w:val="3f1"/>
            <w:tabs>
              <w:tab w:val="right" w:leader="dot" w:pos="9911"/>
            </w:tabs>
            <w:rPr>
              <w:rFonts w:eastAsia="Calibri" w:cs="Times New Roman"/>
            </w:rPr>
          </w:pPr>
          <w:hyperlink w:anchor="_Toc27" w:tooltip="#_Toc27" w:history="1">
            <w:r w:rsidR="00D72986">
              <w:rPr>
                <w:rFonts w:eastAsia="Calibri" w:cs="Times New Roman"/>
              </w:rPr>
              <w:t>1.3.10 Описание территориальной структуры потребления горячей, питьевой, технической воды, которую следует определять по отчетам организаций, осуществляющих водоснабжение, с разбивкой по технологическим зонам</w:t>
            </w:r>
            <w:r w:rsidR="00D72986">
              <w:tab/>
            </w:r>
            <w:r>
              <w:fldChar w:fldCharType="begin"/>
            </w:r>
            <w:r w:rsidR="00D72986">
              <w:instrText>PAGEREF _Toc27 \h</w:instrText>
            </w:r>
            <w:r>
              <w:fldChar w:fldCharType="separate"/>
            </w:r>
            <w:r w:rsidR="00D72986">
              <w:t>53</w:t>
            </w:r>
            <w:r>
              <w:fldChar w:fldCharType="end"/>
            </w:r>
          </w:hyperlink>
        </w:p>
        <w:p w:rsidR="00707A5D" w:rsidRDefault="00707A5D">
          <w:pPr>
            <w:pStyle w:val="3f1"/>
            <w:tabs>
              <w:tab w:val="right" w:leader="dot" w:pos="9911"/>
            </w:tabs>
            <w:rPr>
              <w:rFonts w:eastAsia="Calibri" w:cs="Times New Roman"/>
            </w:rPr>
          </w:pPr>
          <w:hyperlink w:anchor="_Toc28" w:tooltip="#_Toc28" w:history="1">
            <w:r w:rsidR="00D72986">
              <w:rPr>
                <w:rFonts w:eastAsia="Calibri" w:cs="Times New Roman"/>
              </w:rPr>
              <w:t>1.3.11 Прогноз распределения расходов воды на водоснабжение по типам абонентов, в том числе на водоснабжение жилых зданий, объектов общественно-делового назначения, промышленн</w:t>
            </w:r>
            <w:r w:rsidR="00D72986">
              <w:rPr>
                <w:rFonts w:eastAsia="Calibri" w:cs="Times New Roman"/>
              </w:rPr>
              <w:t>ых объектов, исходя из фактических расходов горячей, питьевой, технической воды с учетом данных о перспективном потреблении горячей, питьевой, технической воды абонентами</w:t>
            </w:r>
            <w:r w:rsidR="00D72986">
              <w:tab/>
            </w:r>
            <w:r>
              <w:fldChar w:fldCharType="begin"/>
            </w:r>
            <w:r w:rsidR="00D72986">
              <w:instrText>PAGEREF _Toc28 \h</w:instrText>
            </w:r>
            <w:r>
              <w:fldChar w:fldCharType="separate"/>
            </w:r>
            <w:r w:rsidR="00D72986">
              <w:t>54</w:t>
            </w:r>
            <w:r>
              <w:fldChar w:fldCharType="end"/>
            </w:r>
          </w:hyperlink>
        </w:p>
        <w:p w:rsidR="00707A5D" w:rsidRDefault="00707A5D">
          <w:pPr>
            <w:pStyle w:val="3f1"/>
            <w:tabs>
              <w:tab w:val="right" w:leader="dot" w:pos="9911"/>
            </w:tabs>
            <w:rPr>
              <w:rFonts w:eastAsia="Calibri" w:cs="Times New Roman"/>
            </w:rPr>
          </w:pPr>
          <w:hyperlink w:anchor="_Toc29" w:tooltip="#_Toc29" w:history="1">
            <w:r w:rsidR="00D72986">
              <w:rPr>
                <w:rFonts w:eastAsia="Calibri" w:cs="Times New Roman"/>
              </w:rPr>
              <w:t>1.3.12 Сведения о фактических и планируемых потерях горячей, питьевой, технической воды при ее транспортировке (годовые, среднесуточные значения)</w:t>
            </w:r>
            <w:r w:rsidR="00D72986">
              <w:tab/>
            </w:r>
            <w:r>
              <w:fldChar w:fldCharType="begin"/>
            </w:r>
            <w:r w:rsidR="00D72986">
              <w:instrText>PAGEREF _Toc29 \h</w:instrText>
            </w:r>
            <w:r>
              <w:fldChar w:fldCharType="separate"/>
            </w:r>
            <w:r w:rsidR="00D72986">
              <w:t>55</w:t>
            </w:r>
            <w:r>
              <w:fldChar w:fldCharType="end"/>
            </w:r>
          </w:hyperlink>
        </w:p>
        <w:p w:rsidR="00707A5D" w:rsidRDefault="00707A5D">
          <w:pPr>
            <w:pStyle w:val="3f1"/>
            <w:tabs>
              <w:tab w:val="right" w:leader="dot" w:pos="9911"/>
            </w:tabs>
            <w:rPr>
              <w:rFonts w:eastAsia="Calibri" w:cs="Times New Roman"/>
            </w:rPr>
          </w:pPr>
          <w:hyperlink w:anchor="_Toc30" w:tooltip="#_Toc30" w:history="1">
            <w:r w:rsidR="00D72986">
              <w:rPr>
                <w:rFonts w:eastAsia="Calibri" w:cs="Times New Roman"/>
              </w:rPr>
              <w:t>1.3.13 Перспективные балансы водоснабжения (общий - баланс подачи и реализации горячей, питьевой, технической воды, территориальный - баланс подачи горячей, питьевой, технической воды по технологическим зонам водо</w:t>
            </w:r>
            <w:r w:rsidR="00D72986">
              <w:rPr>
                <w:rFonts w:eastAsia="Calibri" w:cs="Times New Roman"/>
              </w:rPr>
              <w:t>снабжения, структурный - баланс реализации горячей, питьевой, технической воды по группам абонентов)</w:t>
            </w:r>
            <w:r w:rsidR="00D72986">
              <w:tab/>
            </w:r>
            <w:r>
              <w:fldChar w:fldCharType="begin"/>
            </w:r>
            <w:r w:rsidR="00D72986">
              <w:instrText>PAGEREF _Toc30 \h</w:instrText>
            </w:r>
            <w:r>
              <w:fldChar w:fldCharType="separate"/>
            </w:r>
            <w:r w:rsidR="00D72986">
              <w:t>55</w:t>
            </w:r>
            <w:r>
              <w:fldChar w:fldCharType="end"/>
            </w:r>
          </w:hyperlink>
        </w:p>
        <w:p w:rsidR="00707A5D" w:rsidRDefault="00707A5D">
          <w:pPr>
            <w:pStyle w:val="3f1"/>
            <w:tabs>
              <w:tab w:val="right" w:leader="dot" w:pos="9911"/>
            </w:tabs>
            <w:rPr>
              <w:rFonts w:eastAsia="Calibri" w:cs="Times New Roman"/>
            </w:rPr>
          </w:pPr>
          <w:hyperlink w:anchor="_Toc31" w:tooltip="#_Toc31" w:history="1">
            <w:r w:rsidR="00D72986">
              <w:rPr>
                <w:rFonts w:eastAsia="Calibri" w:cs="Times New Roman"/>
              </w:rPr>
              <w:t>1.3.14 Расчет требуемой мощности водо</w:t>
            </w:r>
            <w:r w:rsidR="00D72986">
              <w:rPr>
                <w:rFonts w:eastAsia="Calibri" w:cs="Times New Roman"/>
              </w:rPr>
              <w:t>заборных и очистных сооружений исходя из данных о перспективном потреблении горячей, питьевой, технической воды и величины потерь горячей, питьевой, технической воды при ее транспортировке с указанием требуемых объемов подачи и потребления горячей, питьево</w:t>
            </w:r>
            <w:r w:rsidR="00D72986">
              <w:rPr>
                <w:rFonts w:eastAsia="Calibri" w:cs="Times New Roman"/>
              </w:rPr>
              <w:t>й, технической воды, дефицита (резерва) мощностей по технологическим зонам с разбивкой по годам</w:t>
            </w:r>
            <w:r w:rsidR="00D72986">
              <w:tab/>
            </w:r>
            <w:r>
              <w:fldChar w:fldCharType="begin"/>
            </w:r>
            <w:r w:rsidR="00D72986">
              <w:instrText>PAGEREF _Toc31 \h</w:instrText>
            </w:r>
            <w:r>
              <w:fldChar w:fldCharType="separate"/>
            </w:r>
            <w:r w:rsidR="00D72986">
              <w:t>56</w:t>
            </w:r>
            <w:r>
              <w:fldChar w:fldCharType="end"/>
            </w:r>
          </w:hyperlink>
        </w:p>
        <w:p w:rsidR="00707A5D" w:rsidRDefault="00707A5D">
          <w:pPr>
            <w:pStyle w:val="3f1"/>
            <w:tabs>
              <w:tab w:val="right" w:leader="dot" w:pos="9911"/>
            </w:tabs>
            <w:rPr>
              <w:rFonts w:cs="Times New Roman"/>
            </w:rPr>
          </w:pPr>
          <w:hyperlink w:anchor="_Toc32" w:tooltip="#_Toc32" w:history="1">
            <w:r w:rsidR="00D72986">
              <w:rPr>
                <w:rFonts w:eastAsia="Calibri" w:cs="Times New Roman"/>
              </w:rPr>
              <w:t>1.3.15 Наименование организации, которая на</w:t>
            </w:r>
            <w:r w:rsidR="00D72986">
              <w:rPr>
                <w:rFonts w:eastAsia="Calibri" w:cs="Times New Roman"/>
              </w:rPr>
              <w:t>делена статусом гарантирующей организации.</w:t>
            </w:r>
            <w:r w:rsidR="00D72986">
              <w:tab/>
            </w:r>
            <w:r>
              <w:fldChar w:fldCharType="begin"/>
            </w:r>
            <w:r w:rsidR="00D72986">
              <w:instrText>PAGEREF _Toc32 \h</w:instrText>
            </w:r>
            <w:r>
              <w:fldChar w:fldCharType="separate"/>
            </w:r>
            <w:r w:rsidR="00D72986">
              <w:t>57</w:t>
            </w:r>
            <w:r>
              <w:fldChar w:fldCharType="end"/>
            </w:r>
          </w:hyperlink>
        </w:p>
        <w:p w:rsidR="00707A5D" w:rsidRDefault="00707A5D">
          <w:pPr>
            <w:pStyle w:val="2fb"/>
            <w:rPr>
              <w:rFonts w:eastAsia="Times New Roman" w:cs="Times New Roman"/>
            </w:rPr>
          </w:pPr>
          <w:hyperlink w:anchor="_Toc33" w:tooltip="#_Toc33" w:history="1">
            <w:r w:rsidR="00D72986">
              <w:t>Раздел 1.4 «Предложения по строительству, реконструкции и модернизации объектов централизованны</w:t>
            </w:r>
            <w:r w:rsidR="00D72986">
              <w:t>х систем водоснабжения»</w:t>
            </w:r>
            <w:r w:rsidR="00D72986">
              <w:tab/>
            </w:r>
            <w:r>
              <w:fldChar w:fldCharType="begin"/>
            </w:r>
            <w:r w:rsidR="00D72986">
              <w:instrText>PAGEREF _Toc33 \h</w:instrText>
            </w:r>
            <w:r>
              <w:fldChar w:fldCharType="separate"/>
            </w:r>
            <w:r w:rsidR="00D72986">
              <w:t>59</w:t>
            </w:r>
            <w:r>
              <w:fldChar w:fldCharType="end"/>
            </w:r>
          </w:hyperlink>
        </w:p>
        <w:p w:rsidR="00707A5D" w:rsidRDefault="00707A5D">
          <w:pPr>
            <w:pStyle w:val="3f1"/>
            <w:tabs>
              <w:tab w:val="right" w:leader="dot" w:pos="9911"/>
            </w:tabs>
            <w:rPr>
              <w:rFonts w:eastAsia="Calibri" w:cs="Times New Roman"/>
            </w:rPr>
          </w:pPr>
          <w:hyperlink w:anchor="_Toc34" w:tooltip="#_Toc34" w:history="1">
            <w:r w:rsidR="00D72986">
              <w:rPr>
                <w:rFonts w:eastAsia="Calibri" w:cs="Times New Roman"/>
              </w:rPr>
              <w:t>1.4.1 Перечень основных мероприятий по реализации схем водоснабжения с разбивкой по годам</w:t>
            </w:r>
            <w:r w:rsidR="00D72986">
              <w:tab/>
            </w:r>
            <w:r>
              <w:fldChar w:fldCharType="begin"/>
            </w:r>
            <w:r w:rsidR="00D72986">
              <w:instrText>PAGEREF _Toc34 \h</w:instrText>
            </w:r>
            <w:r>
              <w:fldChar w:fldCharType="separate"/>
            </w:r>
            <w:r w:rsidR="00D72986">
              <w:t>59</w:t>
            </w:r>
            <w:r>
              <w:fldChar w:fldCharType="end"/>
            </w:r>
          </w:hyperlink>
        </w:p>
        <w:p w:rsidR="00707A5D" w:rsidRDefault="00707A5D">
          <w:pPr>
            <w:pStyle w:val="3f1"/>
            <w:tabs>
              <w:tab w:val="right" w:leader="dot" w:pos="9911"/>
            </w:tabs>
            <w:rPr>
              <w:rStyle w:val="3"/>
              <w:rFonts w:cs="Times New Roman"/>
            </w:rPr>
          </w:pPr>
          <w:hyperlink w:anchor="_Toc35" w:tooltip="#_Toc35" w:history="1">
            <w:r w:rsidR="00D72986">
              <w:rPr>
                <w:rFonts w:cs="Times New Roman"/>
              </w:rPr>
              <w:t>1.4.2 Технические обоснования основных мероприятий по реализации схем водоснабжения, в том числе гидрогеологи</w:t>
            </w:r>
            <w:r w:rsidR="00D72986">
              <w:rPr>
                <w:rFonts w:cs="Times New Roman"/>
              </w:rPr>
              <w:t>ческие характеристики потенциальных источников водоснабжения, санитарные характеристики источников водоснабжения, а также возможное изменение указанных характеристик в результате реализации мероприятий, предусмотренных схемами водоснабжения и водоотведения</w:t>
            </w:r>
            <w:r w:rsidR="00D72986">
              <w:tab/>
            </w:r>
            <w:r>
              <w:fldChar w:fldCharType="begin"/>
            </w:r>
            <w:r w:rsidR="00D72986">
              <w:instrText>PAGEREF _Toc35 \h</w:instrText>
            </w:r>
            <w:r>
              <w:fldChar w:fldCharType="separate"/>
            </w:r>
            <w:r w:rsidR="00D72986">
              <w:t>64</w:t>
            </w:r>
            <w:r>
              <w:fldChar w:fldCharType="end"/>
            </w:r>
          </w:hyperlink>
        </w:p>
        <w:p w:rsidR="00707A5D" w:rsidRDefault="00707A5D">
          <w:pPr>
            <w:pStyle w:val="3f1"/>
            <w:tabs>
              <w:tab w:val="right" w:leader="dot" w:pos="9911"/>
            </w:tabs>
            <w:rPr>
              <w:rStyle w:val="3"/>
              <w:rFonts w:cs="Times New Roman"/>
            </w:rPr>
          </w:pPr>
          <w:hyperlink w:anchor="_Toc36" w:tooltip="#_Toc36" w:history="1">
            <w:r w:rsidR="00D72986">
              <w:rPr>
                <w:rFonts w:cs="Times New Roman"/>
              </w:rPr>
              <w:t>1.4.3 Сведения о вновь строящихся, реконструируемых и предлагаемых к выводу из эксплуатации объектах системы водоснабжения</w:t>
            </w:r>
            <w:r w:rsidR="00D72986">
              <w:tab/>
            </w:r>
            <w:r>
              <w:fldChar w:fldCharType="begin"/>
            </w:r>
            <w:r w:rsidR="00D72986">
              <w:instrText>PAGEREF _Toc36</w:instrText>
            </w:r>
            <w:r w:rsidR="00D72986">
              <w:instrText xml:space="preserve"> \h</w:instrText>
            </w:r>
            <w:r>
              <w:fldChar w:fldCharType="separate"/>
            </w:r>
            <w:r w:rsidR="00D72986">
              <w:t>70</w:t>
            </w:r>
            <w:r>
              <w:fldChar w:fldCharType="end"/>
            </w:r>
          </w:hyperlink>
        </w:p>
        <w:p w:rsidR="00707A5D" w:rsidRDefault="00707A5D">
          <w:pPr>
            <w:pStyle w:val="3f1"/>
            <w:tabs>
              <w:tab w:val="right" w:leader="dot" w:pos="9911"/>
            </w:tabs>
            <w:rPr>
              <w:rFonts w:eastAsia="Calibri" w:cs="Times New Roman"/>
            </w:rPr>
          </w:pPr>
          <w:hyperlink w:anchor="_Toc37" w:tooltip="#_Toc37" w:history="1">
            <w:r w:rsidR="00D72986">
              <w:rPr>
                <w:rFonts w:eastAsia="Calibri" w:cs="Times New Roman"/>
              </w:rPr>
              <w:t>1.4.4 Сведения о развитии систем диспетчеризации, телемеханизации и систем управления режимами водоснабжения на объектах организаций, осуществляющих водо</w:t>
            </w:r>
            <w:r w:rsidR="00D72986">
              <w:rPr>
                <w:rFonts w:eastAsia="Calibri" w:cs="Times New Roman"/>
              </w:rPr>
              <w:t>снабжение</w:t>
            </w:r>
            <w:r w:rsidR="00D72986">
              <w:tab/>
            </w:r>
            <w:r>
              <w:fldChar w:fldCharType="begin"/>
            </w:r>
            <w:r w:rsidR="00D72986">
              <w:instrText>PAGEREF _Toc37 \h</w:instrText>
            </w:r>
            <w:r>
              <w:fldChar w:fldCharType="separate"/>
            </w:r>
            <w:r w:rsidR="00D72986">
              <w:t>70</w:t>
            </w:r>
            <w:r>
              <w:fldChar w:fldCharType="end"/>
            </w:r>
          </w:hyperlink>
        </w:p>
        <w:p w:rsidR="00707A5D" w:rsidRDefault="00707A5D">
          <w:pPr>
            <w:pStyle w:val="3f1"/>
            <w:tabs>
              <w:tab w:val="right" w:leader="dot" w:pos="9911"/>
            </w:tabs>
            <w:rPr>
              <w:rFonts w:eastAsia="Calibri" w:cs="Times New Roman"/>
            </w:rPr>
          </w:pPr>
          <w:hyperlink w:anchor="_Toc38" w:tooltip="#_Toc38" w:history="1">
            <w:r w:rsidR="00D72986">
              <w:rPr>
                <w:rFonts w:eastAsia="Calibri" w:cs="Times New Roman"/>
              </w:rPr>
              <w:t>1.4.5. Сведения об оснащенности зданий, строений, сооружений приборами учета воды и их применении при осуществлении расчетов за п</w:t>
            </w:r>
            <w:r w:rsidR="00D72986">
              <w:rPr>
                <w:rFonts w:eastAsia="Calibri" w:cs="Times New Roman"/>
              </w:rPr>
              <w:t>отребленную воду</w:t>
            </w:r>
            <w:r w:rsidR="00D72986">
              <w:tab/>
            </w:r>
            <w:r>
              <w:fldChar w:fldCharType="begin"/>
            </w:r>
            <w:r w:rsidR="00D72986">
              <w:instrText>PAGEREF _Toc38 \h</w:instrText>
            </w:r>
            <w:r>
              <w:fldChar w:fldCharType="separate"/>
            </w:r>
            <w:r w:rsidR="00D72986">
              <w:t>71</w:t>
            </w:r>
            <w:r>
              <w:fldChar w:fldCharType="end"/>
            </w:r>
          </w:hyperlink>
        </w:p>
        <w:p w:rsidR="00707A5D" w:rsidRDefault="00707A5D">
          <w:pPr>
            <w:pStyle w:val="3f1"/>
            <w:tabs>
              <w:tab w:val="right" w:leader="dot" w:pos="9911"/>
            </w:tabs>
            <w:rPr>
              <w:rFonts w:eastAsia="Calibri" w:cs="Times New Roman"/>
            </w:rPr>
          </w:pPr>
          <w:hyperlink w:anchor="_Toc39" w:tooltip="#_Toc39" w:history="1">
            <w:r w:rsidR="00D72986">
              <w:rPr>
                <w:rFonts w:eastAsia="Calibri" w:cs="Times New Roman"/>
              </w:rPr>
              <w:t>1.4.6. Описание вариантов маршрутов прохождения трубопроводов (трасс) по территории и их обоснование</w:t>
            </w:r>
            <w:r w:rsidR="00D72986">
              <w:tab/>
            </w:r>
            <w:r>
              <w:fldChar w:fldCharType="begin"/>
            </w:r>
            <w:r w:rsidR="00D72986">
              <w:instrText>PAGEREF _Toc39 \h</w:instrText>
            </w:r>
            <w:r>
              <w:fldChar w:fldCharType="separate"/>
            </w:r>
            <w:r w:rsidR="00D72986">
              <w:t>73</w:t>
            </w:r>
            <w:r>
              <w:fldChar w:fldCharType="end"/>
            </w:r>
          </w:hyperlink>
        </w:p>
        <w:p w:rsidR="00707A5D" w:rsidRDefault="00707A5D">
          <w:pPr>
            <w:pStyle w:val="3f1"/>
            <w:tabs>
              <w:tab w:val="right" w:leader="dot" w:pos="9911"/>
            </w:tabs>
            <w:rPr>
              <w:rFonts w:eastAsia="Calibri" w:cs="Times New Roman"/>
            </w:rPr>
          </w:pPr>
          <w:hyperlink w:anchor="_Toc40" w:tooltip="#_Toc40" w:history="1">
            <w:r w:rsidR="00D72986">
              <w:rPr>
                <w:rFonts w:eastAsia="Calibri" w:cs="Times New Roman"/>
              </w:rPr>
              <w:t>1.4.7 Рекомендации о месте размещения насосных станций, резервуаров, водонапорных башен</w:t>
            </w:r>
            <w:r w:rsidR="00D72986">
              <w:tab/>
            </w:r>
            <w:r>
              <w:fldChar w:fldCharType="begin"/>
            </w:r>
            <w:r w:rsidR="00D72986">
              <w:instrText>PAGEREF _Toc40 \h</w:instrText>
            </w:r>
            <w:r>
              <w:fldChar w:fldCharType="separate"/>
            </w:r>
            <w:r w:rsidR="00D72986">
              <w:t>74</w:t>
            </w:r>
            <w:r>
              <w:fldChar w:fldCharType="end"/>
            </w:r>
          </w:hyperlink>
        </w:p>
        <w:p w:rsidR="00707A5D" w:rsidRDefault="00707A5D">
          <w:pPr>
            <w:pStyle w:val="3f1"/>
            <w:tabs>
              <w:tab w:val="right" w:leader="dot" w:pos="9911"/>
            </w:tabs>
            <w:rPr>
              <w:rFonts w:eastAsia="Calibri" w:cs="Times New Roman"/>
            </w:rPr>
          </w:pPr>
          <w:hyperlink w:anchor="_Toc41" w:tooltip="#_Toc41" w:history="1">
            <w:r w:rsidR="00D72986">
              <w:rPr>
                <w:rFonts w:eastAsia="Calibri" w:cs="Times New Roman"/>
              </w:rPr>
              <w:t>1.4.8 Границы планируемых зон размещения объектов централизованных систем горячего водоснабжения, холодного водоснабжения</w:t>
            </w:r>
            <w:r w:rsidR="00D72986">
              <w:tab/>
            </w:r>
            <w:r>
              <w:fldChar w:fldCharType="begin"/>
            </w:r>
            <w:r w:rsidR="00D72986">
              <w:instrText>PAGEREF _Toc41 \h</w:instrText>
            </w:r>
            <w:r>
              <w:fldChar w:fldCharType="separate"/>
            </w:r>
            <w:r w:rsidR="00D72986">
              <w:t>74</w:t>
            </w:r>
            <w:r>
              <w:fldChar w:fldCharType="end"/>
            </w:r>
          </w:hyperlink>
        </w:p>
        <w:p w:rsidR="00707A5D" w:rsidRDefault="00707A5D">
          <w:pPr>
            <w:pStyle w:val="3f1"/>
            <w:tabs>
              <w:tab w:val="right" w:leader="dot" w:pos="9911"/>
            </w:tabs>
            <w:rPr>
              <w:rFonts w:eastAsia="Calibri" w:cs="Times New Roman"/>
            </w:rPr>
          </w:pPr>
          <w:hyperlink w:anchor="_Toc42" w:tooltip="#_Toc42" w:history="1">
            <w:r w:rsidR="00D72986">
              <w:rPr>
                <w:rFonts w:eastAsia="Calibri" w:cs="Times New Roman"/>
              </w:rPr>
              <w:t>1.4.9 Карты (схемы) существующего и планируемого размещения объектов централизованных систем горячего водоснабжения, холодного водоснабжения</w:t>
            </w:r>
            <w:r w:rsidR="00D72986">
              <w:tab/>
            </w:r>
            <w:r>
              <w:fldChar w:fldCharType="begin"/>
            </w:r>
            <w:r w:rsidR="00D72986">
              <w:instrText>PAGEREF _Toc42 \h</w:instrText>
            </w:r>
            <w:r>
              <w:fldChar w:fldCharType="separate"/>
            </w:r>
            <w:r w:rsidR="00D72986">
              <w:t>74</w:t>
            </w:r>
            <w:r>
              <w:fldChar w:fldCharType="end"/>
            </w:r>
          </w:hyperlink>
        </w:p>
        <w:p w:rsidR="00707A5D" w:rsidRDefault="00707A5D">
          <w:pPr>
            <w:pStyle w:val="2fb"/>
            <w:rPr>
              <w:rFonts w:eastAsia="Times New Roman" w:cs="Times New Roman"/>
            </w:rPr>
          </w:pPr>
          <w:hyperlink w:anchor="_Toc43" w:tooltip="#_Toc43" w:history="1">
            <w:r w:rsidR="00D72986">
              <w:t>1.5 Экологические аспекты мероприятий по строительству, реконструкции и модернизации объектов централизованных систем водоснабжения</w:t>
            </w:r>
            <w:r w:rsidR="00D72986">
              <w:tab/>
            </w:r>
            <w:r>
              <w:fldChar w:fldCharType="begin"/>
            </w:r>
            <w:r w:rsidR="00D72986">
              <w:instrText>PAGEREF _Toc43 \h</w:instrText>
            </w:r>
            <w:r>
              <w:fldChar w:fldCharType="separate"/>
            </w:r>
            <w:r w:rsidR="00D72986">
              <w:t>76</w:t>
            </w:r>
            <w:r>
              <w:fldChar w:fldCharType="end"/>
            </w:r>
          </w:hyperlink>
        </w:p>
        <w:p w:rsidR="00707A5D" w:rsidRDefault="00707A5D">
          <w:pPr>
            <w:pStyle w:val="3f1"/>
            <w:tabs>
              <w:tab w:val="right" w:leader="dot" w:pos="9911"/>
            </w:tabs>
            <w:rPr>
              <w:rFonts w:eastAsia="Calibri" w:cs="Times New Roman"/>
            </w:rPr>
          </w:pPr>
          <w:hyperlink w:anchor="_Toc44" w:tooltip="#_Toc44" w:history="1">
            <w:r w:rsidR="00D72986">
              <w:rPr>
                <w:rFonts w:eastAsia="Calibri" w:cs="Times New Roman"/>
              </w:rPr>
              <w:t>1.5.1 Сведения о мерах по предотвращению вредного воздействия на водный бассейн предлагаемых к строительству и реконструкции объектов централизованных систем вод</w:t>
            </w:r>
            <w:r w:rsidR="00D72986">
              <w:rPr>
                <w:rFonts w:eastAsia="Calibri" w:cs="Times New Roman"/>
              </w:rPr>
              <w:t>оснабжения при сбросе (утилизации) промывных вод</w:t>
            </w:r>
            <w:r w:rsidR="00D72986">
              <w:tab/>
            </w:r>
            <w:r>
              <w:fldChar w:fldCharType="begin"/>
            </w:r>
            <w:r w:rsidR="00D72986">
              <w:instrText>PAGEREF _Toc44 \h</w:instrText>
            </w:r>
            <w:r>
              <w:fldChar w:fldCharType="separate"/>
            </w:r>
            <w:r w:rsidR="00D72986">
              <w:t>76</w:t>
            </w:r>
            <w:r>
              <w:fldChar w:fldCharType="end"/>
            </w:r>
          </w:hyperlink>
        </w:p>
        <w:p w:rsidR="00707A5D" w:rsidRDefault="00707A5D">
          <w:pPr>
            <w:pStyle w:val="3f1"/>
            <w:tabs>
              <w:tab w:val="right" w:leader="dot" w:pos="9911"/>
            </w:tabs>
            <w:rPr>
              <w:rFonts w:eastAsia="Calibri" w:cs="Times New Roman"/>
            </w:rPr>
          </w:pPr>
          <w:hyperlink w:anchor="_Toc45" w:tooltip="#_Toc45" w:history="1">
            <w:r w:rsidR="00D72986">
              <w:rPr>
                <w:rFonts w:eastAsia="Calibri" w:cs="Times New Roman"/>
              </w:rPr>
              <w:t>1.5.2 Сведения о мерах по предотвращению вредного воздействия на окружающую среду при реа</w:t>
            </w:r>
            <w:r w:rsidR="00D72986">
              <w:rPr>
                <w:rFonts w:eastAsia="Calibri" w:cs="Times New Roman"/>
              </w:rPr>
              <w:t>лизации мероприятий по снабжению и хранению химических реагентов, используемых в водоподготовке (хлор и др.).</w:t>
            </w:r>
            <w:r w:rsidR="00D72986">
              <w:tab/>
            </w:r>
            <w:r>
              <w:fldChar w:fldCharType="begin"/>
            </w:r>
            <w:r w:rsidR="00D72986">
              <w:instrText>PAGEREF _Toc45 \h</w:instrText>
            </w:r>
            <w:r>
              <w:fldChar w:fldCharType="separate"/>
            </w:r>
            <w:r w:rsidR="00D72986">
              <w:t>76</w:t>
            </w:r>
            <w:r>
              <w:fldChar w:fldCharType="end"/>
            </w:r>
          </w:hyperlink>
        </w:p>
        <w:p w:rsidR="00707A5D" w:rsidRDefault="00707A5D">
          <w:pPr>
            <w:pStyle w:val="2fb"/>
            <w:rPr>
              <w:rFonts w:eastAsia="Times New Roman" w:cs="Times New Roman"/>
            </w:rPr>
          </w:pPr>
          <w:hyperlink w:anchor="_Toc46" w:tooltip="#_Toc46" w:history="1">
            <w:r w:rsidR="00D72986">
              <w:rPr>
                <w:rFonts w:cs="Times New Roman"/>
                <w:szCs w:val="24"/>
              </w:rPr>
              <w:t xml:space="preserve">1.6. </w:t>
            </w:r>
            <w:r w:rsidR="00D72986">
              <w:t>Оценка объемов капитальн</w:t>
            </w:r>
            <w:r w:rsidR="00D72986">
              <w:t>ых вложений в строительство, реконструкцию и модернизацию объектов централизованных систем водоснабжения (с разбивкой по годам)</w:t>
            </w:r>
            <w:r w:rsidR="00D72986">
              <w:tab/>
            </w:r>
            <w:r>
              <w:fldChar w:fldCharType="begin"/>
            </w:r>
            <w:r w:rsidR="00D72986">
              <w:instrText>PAGEREF _Toc46 \h</w:instrText>
            </w:r>
            <w:r>
              <w:fldChar w:fldCharType="separate"/>
            </w:r>
            <w:r w:rsidR="00D72986">
              <w:t>77</w:t>
            </w:r>
            <w:r>
              <w:fldChar w:fldCharType="end"/>
            </w:r>
          </w:hyperlink>
        </w:p>
        <w:p w:rsidR="00707A5D" w:rsidRDefault="00707A5D">
          <w:pPr>
            <w:pStyle w:val="3f1"/>
            <w:tabs>
              <w:tab w:val="right" w:leader="dot" w:pos="9911"/>
            </w:tabs>
            <w:rPr>
              <w:rFonts w:eastAsia="Calibri" w:cs="Times New Roman"/>
            </w:rPr>
          </w:pPr>
          <w:hyperlink w:anchor="_Toc47" w:tooltip="#_Toc47" w:history="1">
            <w:r w:rsidR="00D72986">
              <w:rPr>
                <w:rFonts w:eastAsia="Calibri" w:cs="Times New Roman"/>
              </w:rPr>
              <w:t>1.6.1 Оценк</w:t>
            </w:r>
            <w:r w:rsidR="00D72986">
              <w:rPr>
                <w:rFonts w:eastAsia="Calibri" w:cs="Times New Roman"/>
              </w:rPr>
              <w:t>а стоимости основных мероприятий по реализации схем водоснабжения</w:t>
            </w:r>
            <w:r w:rsidR="00D72986">
              <w:tab/>
            </w:r>
            <w:r>
              <w:fldChar w:fldCharType="begin"/>
            </w:r>
            <w:r w:rsidR="00D72986">
              <w:instrText>PAGEREF _Toc47 \h</w:instrText>
            </w:r>
            <w:r>
              <w:fldChar w:fldCharType="separate"/>
            </w:r>
            <w:r w:rsidR="00D72986">
              <w:t>77</w:t>
            </w:r>
            <w:r>
              <w:fldChar w:fldCharType="end"/>
            </w:r>
          </w:hyperlink>
        </w:p>
        <w:p w:rsidR="00707A5D" w:rsidRDefault="00707A5D">
          <w:pPr>
            <w:pStyle w:val="3f1"/>
            <w:tabs>
              <w:tab w:val="right" w:leader="dot" w:pos="9911"/>
            </w:tabs>
            <w:rPr>
              <w:rFonts w:cs="Times New Roman"/>
            </w:rPr>
          </w:pPr>
          <w:hyperlink w:anchor="_Toc48" w:tooltip="#_Toc48" w:history="1">
            <w:r w:rsidR="00D72986">
              <w:rPr>
                <w:rFonts w:cs="Times New Roman"/>
              </w:rPr>
              <w:t xml:space="preserve">1.6.2 Оценка величины необходимых капитальных вложений в строительство и </w:t>
            </w:r>
            <w:r w:rsidR="00D72986">
              <w:rPr>
                <w:rFonts w:cs="Times New Roman"/>
              </w:rPr>
              <w:t>реконструкцию объектов централизованных систем водоснабжения, выполненная на основании укрупненных сметных нормативов для объектов непроизводственного назначения и инженерной инфраструктуры, утвержденных федеральным органом исполнительной власти, осуществл</w:t>
            </w:r>
            <w:r w:rsidR="00D72986">
              <w:rPr>
                <w:rFonts w:cs="Times New Roman"/>
              </w:rPr>
              <w:t>яющим функции по выработке государственной политики и нормативно-правовому регулированию в сфере строительства, либо принятую по объектам - аналогам по видам капитального строительства и видам работ, с указанием источников финансирования</w:t>
            </w:r>
            <w:r w:rsidR="00D72986">
              <w:tab/>
            </w:r>
            <w:r>
              <w:fldChar w:fldCharType="begin"/>
            </w:r>
            <w:r w:rsidR="00D72986">
              <w:instrText>PAGEREF _Toc48 \h</w:instrText>
            </w:r>
            <w:r>
              <w:fldChar w:fldCharType="separate"/>
            </w:r>
            <w:r w:rsidR="00D72986">
              <w:t>7</w:t>
            </w:r>
            <w:r w:rsidR="00D72986">
              <w:t>7</w:t>
            </w:r>
            <w:r>
              <w:fldChar w:fldCharType="end"/>
            </w:r>
          </w:hyperlink>
        </w:p>
        <w:p w:rsidR="00707A5D" w:rsidRDefault="00707A5D">
          <w:pPr>
            <w:pStyle w:val="2fb"/>
            <w:rPr>
              <w:rFonts w:eastAsia="Calibri"/>
            </w:rPr>
          </w:pPr>
          <w:hyperlink w:anchor="_Toc49" w:tooltip="#_Toc49" w:history="1">
            <w:r w:rsidR="00D72986">
              <w:rPr>
                <w:rFonts w:eastAsia="Calibri"/>
              </w:rPr>
              <w:t>Раздел 1.7 «Целевые показатели развития централизованных систем водоснабжения»</w:t>
            </w:r>
            <w:r w:rsidR="00D72986">
              <w:tab/>
            </w:r>
            <w:r>
              <w:fldChar w:fldCharType="begin"/>
            </w:r>
            <w:r w:rsidR="00D72986">
              <w:instrText>PAGEREF _Toc49 \h</w:instrText>
            </w:r>
            <w:r>
              <w:fldChar w:fldCharType="separate"/>
            </w:r>
            <w:r w:rsidR="00D72986">
              <w:t>80</w:t>
            </w:r>
            <w:r>
              <w:fldChar w:fldCharType="end"/>
            </w:r>
          </w:hyperlink>
        </w:p>
        <w:p w:rsidR="00707A5D" w:rsidRDefault="00707A5D">
          <w:pPr>
            <w:pStyle w:val="3f1"/>
            <w:tabs>
              <w:tab w:val="right" w:leader="dot" w:pos="9911"/>
            </w:tabs>
            <w:rPr>
              <w:rStyle w:val="3"/>
              <w:rFonts w:cs="Times New Roman"/>
            </w:rPr>
          </w:pPr>
          <w:hyperlink w:anchor="_Toc50" w:tooltip="#_Toc50" w:history="1">
            <w:r w:rsidR="00D72986">
              <w:rPr>
                <w:rFonts w:cs="Times New Roman"/>
              </w:rPr>
              <w:t>1.7.1 Показатели качества воды, надежности и бесперебойности водоснабжения и водоотведения, эффективности использования ресурсов, в том числе уровень потерь воды</w:t>
            </w:r>
            <w:r w:rsidR="00D72986">
              <w:tab/>
            </w:r>
            <w:r>
              <w:fldChar w:fldCharType="begin"/>
            </w:r>
            <w:r w:rsidR="00D72986">
              <w:instrText>PAGEREF _Toc50 \h</w:instrText>
            </w:r>
            <w:r>
              <w:fldChar w:fldCharType="separate"/>
            </w:r>
            <w:r w:rsidR="00D72986">
              <w:t>80</w:t>
            </w:r>
            <w:r>
              <w:fldChar w:fldCharType="end"/>
            </w:r>
          </w:hyperlink>
        </w:p>
        <w:p w:rsidR="00707A5D" w:rsidRDefault="00707A5D">
          <w:pPr>
            <w:pStyle w:val="3f1"/>
            <w:tabs>
              <w:tab w:val="right" w:leader="dot" w:pos="9911"/>
            </w:tabs>
            <w:rPr>
              <w:rFonts w:eastAsia="Calibri" w:cs="Times New Roman"/>
            </w:rPr>
          </w:pPr>
          <w:hyperlink w:anchor="_Toc51" w:tooltip="#_Toc51" w:history="1">
            <w:r w:rsidR="00D72986">
              <w:rPr>
                <w:rFonts w:eastAsia="Calibri" w:cs="Times New Roman"/>
              </w:rPr>
              <w:t>1.7.2 Показатели надежности и бесперебойности водоснабжения</w:t>
            </w:r>
            <w:r w:rsidR="00D72986">
              <w:tab/>
            </w:r>
            <w:r>
              <w:fldChar w:fldCharType="begin"/>
            </w:r>
            <w:r w:rsidR="00D72986">
              <w:instrText>PAGEREF _Toc51 \h</w:instrText>
            </w:r>
            <w:r>
              <w:fldChar w:fldCharType="separate"/>
            </w:r>
            <w:r w:rsidR="00D72986">
              <w:t>81</w:t>
            </w:r>
            <w:r>
              <w:fldChar w:fldCharType="end"/>
            </w:r>
          </w:hyperlink>
        </w:p>
        <w:p w:rsidR="00707A5D" w:rsidRDefault="00707A5D">
          <w:pPr>
            <w:pStyle w:val="3f1"/>
            <w:tabs>
              <w:tab w:val="right" w:leader="dot" w:pos="9911"/>
            </w:tabs>
            <w:rPr>
              <w:rFonts w:eastAsia="Calibri" w:cs="Times New Roman"/>
            </w:rPr>
          </w:pPr>
          <w:hyperlink w:anchor="_Toc52" w:tooltip="#_Toc52" w:history="1">
            <w:r w:rsidR="00D72986">
              <w:rPr>
                <w:rFonts w:eastAsia="Calibri" w:cs="Times New Roman"/>
              </w:rPr>
              <w:t>1.7.3 Иные показатели, установленные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жилищно-коммунального хозяйст</w:t>
            </w:r>
            <w:r w:rsidR="00D72986">
              <w:rPr>
                <w:rFonts w:eastAsia="Calibri" w:cs="Times New Roman"/>
              </w:rPr>
              <w:t>ва</w:t>
            </w:r>
            <w:r w:rsidR="00D72986">
              <w:tab/>
            </w:r>
            <w:r>
              <w:fldChar w:fldCharType="begin"/>
            </w:r>
            <w:r w:rsidR="00D72986">
              <w:instrText>PAGEREF _Toc52 \h</w:instrText>
            </w:r>
            <w:r>
              <w:fldChar w:fldCharType="separate"/>
            </w:r>
            <w:r w:rsidR="00D72986">
              <w:t>83</w:t>
            </w:r>
            <w:r>
              <w:fldChar w:fldCharType="end"/>
            </w:r>
          </w:hyperlink>
        </w:p>
        <w:p w:rsidR="00707A5D" w:rsidRDefault="00707A5D">
          <w:pPr>
            <w:pStyle w:val="2fb"/>
            <w:rPr>
              <w:rFonts w:eastAsia="Calibri"/>
            </w:rPr>
          </w:pPr>
          <w:hyperlink w:anchor="_Toc53" w:tooltip="#_Toc53" w:history="1">
            <w:r w:rsidR="00D72986">
              <w:rPr>
                <w:rFonts w:eastAsia="Calibri"/>
              </w:rPr>
              <w:t>Раздел 1.8 Перечень выявленных бесхозяйных объектов централизованных систем водоснабжения (в случае их выявления) и перечень организаци</w:t>
            </w:r>
            <w:r w:rsidR="00D72986">
              <w:rPr>
                <w:rFonts w:eastAsia="Calibri"/>
              </w:rPr>
              <w:t>й, уполномоченных на их эксплуатацию</w:t>
            </w:r>
            <w:r w:rsidR="00D72986">
              <w:tab/>
            </w:r>
            <w:r>
              <w:fldChar w:fldCharType="begin"/>
            </w:r>
            <w:r w:rsidR="00D72986">
              <w:instrText>PAGEREF _Toc53 \h</w:instrText>
            </w:r>
            <w:r>
              <w:fldChar w:fldCharType="separate"/>
            </w:r>
            <w:r w:rsidR="00D72986">
              <w:t>83</w:t>
            </w:r>
            <w:r>
              <w:fldChar w:fldCharType="end"/>
            </w:r>
          </w:hyperlink>
        </w:p>
        <w:p w:rsidR="00707A5D" w:rsidRDefault="00707A5D">
          <w:pPr>
            <w:pStyle w:val="1ff3"/>
            <w:tabs>
              <w:tab w:val="right" w:leader="dot" w:pos="9911"/>
            </w:tabs>
            <w:rPr>
              <w:rFonts w:eastAsiaTheme="majorEastAsia" w:cstheme="majorBidi"/>
              <w:b/>
              <w:bCs/>
              <w:szCs w:val="28"/>
            </w:rPr>
          </w:pPr>
          <w:hyperlink w:anchor="_Toc54" w:tooltip="#_Toc54" w:history="1">
            <w:r w:rsidR="00D72986">
              <w:rPr>
                <w:rFonts w:eastAsiaTheme="majorEastAsia" w:cstheme="majorBidi"/>
                <w:b/>
                <w:bCs/>
                <w:szCs w:val="28"/>
              </w:rPr>
              <w:t>Глава 2 «Схема водоотведения»</w:t>
            </w:r>
            <w:r w:rsidR="00D72986">
              <w:tab/>
            </w:r>
            <w:r>
              <w:fldChar w:fldCharType="begin"/>
            </w:r>
            <w:r w:rsidR="00D72986">
              <w:instrText>PAGEREF _Toc54 \h</w:instrText>
            </w:r>
            <w:r>
              <w:fldChar w:fldCharType="separate"/>
            </w:r>
            <w:r w:rsidR="00D72986">
              <w:t>84</w:t>
            </w:r>
            <w:r>
              <w:fldChar w:fldCharType="end"/>
            </w:r>
          </w:hyperlink>
        </w:p>
        <w:p w:rsidR="00707A5D" w:rsidRDefault="00707A5D">
          <w:pPr>
            <w:pStyle w:val="2fb"/>
            <w:rPr>
              <w:rFonts w:eastAsiaTheme="majorEastAsia" w:cstheme="majorBidi"/>
              <w:b/>
              <w:bCs/>
              <w:szCs w:val="26"/>
            </w:rPr>
          </w:pPr>
          <w:hyperlink w:anchor="_Toc55" w:tooltip="#_Toc55" w:history="1">
            <w:r w:rsidR="00D72986">
              <w:rPr>
                <w:rFonts w:eastAsiaTheme="majorEastAsia" w:cstheme="majorBidi"/>
                <w:b/>
                <w:bCs/>
                <w:szCs w:val="26"/>
              </w:rPr>
              <w:t>Раздел 2.1 «Существующее положение в сфере водоотведения»</w:t>
            </w:r>
            <w:r w:rsidR="00D72986">
              <w:tab/>
            </w:r>
            <w:r>
              <w:fldChar w:fldCharType="begin"/>
            </w:r>
            <w:r w:rsidR="00D72986">
              <w:instrText>PAGEREF _Toc55 \h</w:instrText>
            </w:r>
            <w:r>
              <w:fldChar w:fldCharType="separate"/>
            </w:r>
            <w:r w:rsidR="00D72986">
              <w:t>84</w:t>
            </w:r>
            <w:r>
              <w:fldChar w:fldCharType="end"/>
            </w:r>
          </w:hyperlink>
        </w:p>
        <w:p w:rsidR="00707A5D" w:rsidRDefault="00707A5D">
          <w:pPr>
            <w:pStyle w:val="3f1"/>
            <w:tabs>
              <w:tab w:val="right" w:leader="dot" w:pos="9911"/>
            </w:tabs>
            <w:rPr>
              <w:rFonts w:eastAsiaTheme="majorEastAsia" w:cstheme="majorBidi"/>
              <w:b/>
              <w:bCs/>
            </w:rPr>
          </w:pPr>
          <w:hyperlink w:anchor="_Toc56" w:tooltip="#_Toc56" w:history="1">
            <w:r w:rsidR="00D72986">
              <w:rPr>
                <w:rFonts w:eastAsiaTheme="majorEastAsia" w:cstheme="majorBidi"/>
                <w:b/>
                <w:bCs/>
              </w:rPr>
              <w:t>2.1.1 Описание структуры системы сбора, очистки и отведения сточных вод на территории и деление территории на эксплуатационные зоны</w:t>
            </w:r>
            <w:r w:rsidR="00D72986">
              <w:tab/>
            </w:r>
            <w:r>
              <w:fldChar w:fldCharType="begin"/>
            </w:r>
            <w:r w:rsidR="00D72986">
              <w:instrText>PAGEREF _Toc56 \h</w:instrText>
            </w:r>
            <w:r>
              <w:fldChar w:fldCharType="separate"/>
            </w:r>
            <w:r w:rsidR="00D72986">
              <w:t>102</w:t>
            </w:r>
            <w:r>
              <w:fldChar w:fldCharType="end"/>
            </w:r>
          </w:hyperlink>
        </w:p>
        <w:p w:rsidR="00707A5D" w:rsidRDefault="00707A5D">
          <w:pPr>
            <w:pStyle w:val="3f1"/>
            <w:tabs>
              <w:tab w:val="right" w:leader="dot" w:pos="9911"/>
            </w:tabs>
            <w:rPr>
              <w:rFonts w:eastAsiaTheme="majorEastAsia" w:cstheme="majorBidi"/>
              <w:b/>
              <w:bCs/>
            </w:rPr>
          </w:pPr>
          <w:hyperlink w:anchor="_Toc57" w:tooltip="#_Toc57" w:history="1">
            <w:r w:rsidR="00D72986">
              <w:rPr>
                <w:rFonts w:eastAsiaTheme="majorEastAsia" w:cstheme="majorBidi"/>
                <w:b/>
                <w:bCs/>
              </w:rPr>
              <w:t>2.1.2 Описание результатов технического обследования централизованной системы водоотведения, включая описание существующих канализационных очистных сооружений, в том ч</w:t>
            </w:r>
            <w:r w:rsidR="00D72986">
              <w:rPr>
                <w:rFonts w:eastAsiaTheme="majorEastAsia" w:cstheme="majorBidi"/>
                <w:b/>
                <w:bCs/>
              </w:rPr>
              <w:t>исле оценку соответствия применяемой технологической схемы очистки сточных вод требованиям обеспечения нормативов качества очистки сточных вод, определение существующего дефицита (резерва) мощностей сооружений и описание локальных очистных сооружений, созд</w:t>
            </w:r>
            <w:r w:rsidR="00D72986">
              <w:rPr>
                <w:rFonts w:eastAsiaTheme="majorEastAsia" w:cstheme="majorBidi"/>
                <w:b/>
                <w:bCs/>
              </w:rPr>
              <w:t>аваемых абонентами</w:t>
            </w:r>
            <w:r w:rsidR="00D72986">
              <w:tab/>
            </w:r>
            <w:r>
              <w:fldChar w:fldCharType="begin"/>
            </w:r>
            <w:r w:rsidR="00D72986">
              <w:instrText>PAGEREF _Toc57 \h</w:instrText>
            </w:r>
            <w:r>
              <w:fldChar w:fldCharType="separate"/>
            </w:r>
            <w:r w:rsidR="00D72986">
              <w:t>107</w:t>
            </w:r>
            <w:r>
              <w:fldChar w:fldCharType="end"/>
            </w:r>
          </w:hyperlink>
        </w:p>
        <w:p w:rsidR="00707A5D" w:rsidRDefault="00707A5D">
          <w:pPr>
            <w:pStyle w:val="3f1"/>
            <w:tabs>
              <w:tab w:val="right" w:leader="dot" w:pos="9911"/>
            </w:tabs>
            <w:rPr>
              <w:rFonts w:eastAsiaTheme="majorEastAsia" w:cstheme="majorBidi"/>
              <w:b/>
              <w:bCs/>
            </w:rPr>
          </w:pPr>
          <w:hyperlink w:anchor="_Toc58" w:tooltip="#_Toc58" w:history="1">
            <w:r w:rsidR="00D72986">
              <w:rPr>
                <w:rFonts w:eastAsiaTheme="majorEastAsia" w:cstheme="majorBidi"/>
                <w:b/>
                <w:bCs/>
              </w:rPr>
              <w:t>2.1.3 Описание технологических зон водоотведения, зон централизованного и нецентрализованного водоотведения (территорий</w:t>
            </w:r>
            <w:r w:rsidR="00D72986">
              <w:rPr>
                <w:rFonts w:eastAsiaTheme="majorEastAsia" w:cstheme="majorBidi"/>
                <w:b/>
                <w:bCs/>
              </w:rPr>
              <w:t>, на которых водоотведение осуществляется с использованием централизованных и нецентрализованных систем водоотведения) и перечень централизованных систем водоотведения</w:t>
            </w:r>
            <w:r w:rsidR="00D72986">
              <w:tab/>
            </w:r>
            <w:r>
              <w:fldChar w:fldCharType="begin"/>
            </w:r>
            <w:r w:rsidR="00D72986">
              <w:instrText>PAGEREF _Toc58 \h</w:instrText>
            </w:r>
            <w:r>
              <w:fldChar w:fldCharType="separate"/>
            </w:r>
            <w:r w:rsidR="00D72986">
              <w:t>127</w:t>
            </w:r>
            <w:r>
              <w:fldChar w:fldCharType="end"/>
            </w:r>
          </w:hyperlink>
        </w:p>
        <w:p w:rsidR="00707A5D" w:rsidRDefault="00707A5D">
          <w:pPr>
            <w:pStyle w:val="3f1"/>
            <w:tabs>
              <w:tab w:val="right" w:leader="dot" w:pos="9911"/>
            </w:tabs>
            <w:rPr>
              <w:rFonts w:eastAsiaTheme="majorEastAsia" w:cstheme="majorBidi"/>
              <w:b/>
              <w:bCs/>
            </w:rPr>
          </w:pPr>
          <w:hyperlink w:anchor="_Toc59" w:tooltip="#_Toc59" w:history="1">
            <w:r w:rsidR="00D72986">
              <w:rPr>
                <w:rFonts w:eastAsiaTheme="majorEastAsia" w:cstheme="majorBidi"/>
                <w:b/>
                <w:bCs/>
              </w:rPr>
              <w:t>2.1.4 Описание технической возможности утилизации осадков сточных вод на очистных сооружениях существующей централизованной системы водоотведения</w:t>
            </w:r>
            <w:r w:rsidR="00D72986">
              <w:tab/>
            </w:r>
            <w:r>
              <w:fldChar w:fldCharType="begin"/>
            </w:r>
            <w:r w:rsidR="00D72986">
              <w:instrText>PAGEREF _Toc59 \h</w:instrText>
            </w:r>
            <w:r>
              <w:fldChar w:fldCharType="separate"/>
            </w:r>
            <w:r w:rsidR="00D72986">
              <w:t>129</w:t>
            </w:r>
            <w:r>
              <w:fldChar w:fldCharType="end"/>
            </w:r>
          </w:hyperlink>
        </w:p>
        <w:p w:rsidR="00707A5D" w:rsidRDefault="00707A5D">
          <w:pPr>
            <w:pStyle w:val="3f1"/>
            <w:tabs>
              <w:tab w:val="right" w:leader="dot" w:pos="9911"/>
            </w:tabs>
            <w:rPr>
              <w:rFonts w:eastAsiaTheme="majorEastAsia" w:cstheme="majorBidi"/>
              <w:b/>
              <w:bCs/>
            </w:rPr>
          </w:pPr>
          <w:hyperlink w:anchor="_Toc60" w:tooltip="#_Toc60" w:history="1">
            <w:r w:rsidR="00D72986">
              <w:rPr>
                <w:rFonts w:eastAsiaTheme="majorEastAsia" w:cstheme="majorBidi"/>
                <w:b/>
                <w:bCs/>
              </w:rPr>
              <w:t xml:space="preserve">2.1.5 Описание состояния и функционирования канализационных коллекторов и сетей, сооружений на них, включая оценку их износа и определение возможности обеспечения отвода и очистки сточных вод на существующих объектах </w:t>
            </w:r>
            <w:r w:rsidR="00D72986">
              <w:rPr>
                <w:rFonts w:eastAsiaTheme="majorEastAsia" w:cstheme="majorBidi"/>
                <w:b/>
                <w:bCs/>
              </w:rPr>
              <w:t>централизованной системы водоотведения</w:t>
            </w:r>
            <w:r w:rsidR="00D72986">
              <w:tab/>
            </w:r>
            <w:r>
              <w:fldChar w:fldCharType="begin"/>
            </w:r>
            <w:r w:rsidR="00D72986">
              <w:instrText>PAGEREF _Toc60 \h</w:instrText>
            </w:r>
            <w:r>
              <w:fldChar w:fldCharType="separate"/>
            </w:r>
            <w:r w:rsidR="00D72986">
              <w:t>132</w:t>
            </w:r>
            <w:r>
              <w:fldChar w:fldCharType="end"/>
            </w:r>
          </w:hyperlink>
        </w:p>
        <w:p w:rsidR="00707A5D" w:rsidRDefault="00707A5D">
          <w:pPr>
            <w:pStyle w:val="3f1"/>
            <w:tabs>
              <w:tab w:val="right" w:leader="dot" w:pos="9911"/>
            </w:tabs>
            <w:rPr>
              <w:rFonts w:eastAsiaTheme="majorEastAsia" w:cstheme="majorBidi"/>
              <w:b/>
              <w:bCs/>
            </w:rPr>
          </w:pPr>
          <w:hyperlink w:anchor="_Toc61" w:tooltip="#_Toc61" w:history="1">
            <w:r w:rsidR="00D72986">
              <w:rPr>
                <w:rFonts w:eastAsiaTheme="majorEastAsia" w:cstheme="majorBidi"/>
                <w:b/>
                <w:bCs/>
              </w:rPr>
              <w:t>2.1.6 Оценка безопасности и надежности объектов централизованной системы водоотведения и их управляемости</w:t>
            </w:r>
            <w:r w:rsidR="00D72986">
              <w:tab/>
            </w:r>
            <w:r>
              <w:fldChar w:fldCharType="begin"/>
            </w:r>
            <w:r w:rsidR="00D72986">
              <w:instrText>PAGEREF _Toc61 \h</w:instrText>
            </w:r>
            <w:r>
              <w:fldChar w:fldCharType="separate"/>
            </w:r>
            <w:r w:rsidR="00D72986">
              <w:t>141</w:t>
            </w:r>
            <w:r>
              <w:fldChar w:fldCharType="end"/>
            </w:r>
          </w:hyperlink>
        </w:p>
        <w:p w:rsidR="00707A5D" w:rsidRDefault="00707A5D">
          <w:pPr>
            <w:pStyle w:val="3f1"/>
            <w:tabs>
              <w:tab w:val="right" w:leader="dot" w:pos="9911"/>
            </w:tabs>
            <w:rPr>
              <w:rFonts w:eastAsiaTheme="majorEastAsia" w:cstheme="majorBidi"/>
              <w:b/>
              <w:bCs/>
            </w:rPr>
          </w:pPr>
          <w:hyperlink w:anchor="_Toc62" w:tooltip="#_Toc62" w:history="1">
            <w:r w:rsidR="00D72986">
              <w:rPr>
                <w:rFonts w:eastAsiaTheme="majorEastAsia" w:cstheme="majorBidi"/>
                <w:b/>
                <w:bCs/>
              </w:rPr>
              <w:t>2.1.7 Оценка воздействия сбросо</w:t>
            </w:r>
            <w:r w:rsidR="00D72986">
              <w:rPr>
                <w:rFonts w:eastAsiaTheme="majorEastAsia" w:cstheme="majorBidi"/>
                <w:b/>
                <w:bCs/>
              </w:rPr>
              <w:t>в сточных вод через централизованную систему водоотведения на окружающую среду</w:t>
            </w:r>
            <w:r w:rsidR="00D72986">
              <w:tab/>
            </w:r>
            <w:r>
              <w:fldChar w:fldCharType="begin"/>
            </w:r>
            <w:r w:rsidR="00D72986">
              <w:instrText>PAGEREF _Toc62 \h</w:instrText>
            </w:r>
            <w:r>
              <w:fldChar w:fldCharType="separate"/>
            </w:r>
            <w:r w:rsidR="00D72986">
              <w:t>143</w:t>
            </w:r>
            <w:r>
              <w:fldChar w:fldCharType="end"/>
            </w:r>
          </w:hyperlink>
        </w:p>
        <w:p w:rsidR="00707A5D" w:rsidRDefault="00707A5D">
          <w:pPr>
            <w:pStyle w:val="3f1"/>
            <w:tabs>
              <w:tab w:val="right" w:leader="dot" w:pos="9911"/>
            </w:tabs>
            <w:rPr>
              <w:rFonts w:eastAsiaTheme="majorEastAsia" w:cstheme="majorBidi"/>
              <w:b/>
              <w:bCs/>
            </w:rPr>
          </w:pPr>
          <w:hyperlink w:anchor="_Toc63" w:tooltip="#_Toc63" w:history="1">
            <w:r w:rsidR="00D72986">
              <w:rPr>
                <w:rFonts w:eastAsiaTheme="majorEastAsia" w:cstheme="majorBidi"/>
                <w:b/>
                <w:bCs/>
              </w:rPr>
              <w:t>2.1.8 Описание территорий, не охваченных централизованной с</w:t>
            </w:r>
            <w:r w:rsidR="00D72986">
              <w:rPr>
                <w:rFonts w:eastAsiaTheme="majorEastAsia" w:cstheme="majorBidi"/>
                <w:b/>
                <w:bCs/>
              </w:rPr>
              <w:t>истемой водоотведения</w:t>
            </w:r>
            <w:r w:rsidR="00D72986">
              <w:tab/>
            </w:r>
            <w:r>
              <w:fldChar w:fldCharType="begin"/>
            </w:r>
            <w:r w:rsidR="00D72986">
              <w:instrText>PAGEREF _Toc63 \h</w:instrText>
            </w:r>
            <w:r>
              <w:fldChar w:fldCharType="separate"/>
            </w:r>
            <w:r w:rsidR="00D72986">
              <w:t>150</w:t>
            </w:r>
            <w:r>
              <w:fldChar w:fldCharType="end"/>
            </w:r>
          </w:hyperlink>
        </w:p>
        <w:p w:rsidR="00707A5D" w:rsidRDefault="00707A5D">
          <w:pPr>
            <w:pStyle w:val="2fb"/>
            <w:rPr>
              <w:rFonts w:eastAsia="Calibri" w:cstheme="majorBidi"/>
              <w:b/>
              <w:bCs/>
              <w:szCs w:val="26"/>
            </w:rPr>
          </w:pPr>
          <w:hyperlink w:anchor="_Toc64" w:tooltip="#_Toc64" w:history="1">
            <w:r w:rsidR="00D72986">
              <w:rPr>
                <w:rFonts w:eastAsia="Calibri" w:cstheme="majorBidi"/>
                <w:b/>
                <w:bCs/>
                <w:szCs w:val="26"/>
              </w:rPr>
              <w:t>Раздел 2.2 «Балансы сточных вод в системе водоотведения»</w:t>
            </w:r>
            <w:r w:rsidR="00D72986">
              <w:tab/>
            </w:r>
            <w:r>
              <w:fldChar w:fldCharType="begin"/>
            </w:r>
            <w:r w:rsidR="00D72986">
              <w:instrText>PAGEREF _Toc64 \h</w:instrText>
            </w:r>
            <w:r>
              <w:fldChar w:fldCharType="separate"/>
            </w:r>
            <w:r w:rsidR="00D72986">
              <w:t>151</w:t>
            </w:r>
            <w:r>
              <w:fldChar w:fldCharType="end"/>
            </w:r>
          </w:hyperlink>
        </w:p>
        <w:p w:rsidR="00707A5D" w:rsidRDefault="00707A5D">
          <w:pPr>
            <w:pStyle w:val="3f1"/>
            <w:tabs>
              <w:tab w:val="right" w:leader="dot" w:pos="9911"/>
            </w:tabs>
            <w:rPr>
              <w:rFonts w:eastAsia="Calibri" w:cs="Times New Roman"/>
              <w:b/>
              <w:bCs/>
            </w:rPr>
          </w:pPr>
          <w:hyperlink w:anchor="_Toc65" w:tooltip="#_Toc65" w:history="1">
            <w:r w:rsidR="00D72986">
              <w:rPr>
                <w:rFonts w:eastAsia="Calibri" w:cs="Times New Roman"/>
                <w:b/>
                <w:bCs/>
              </w:rPr>
              <w:t>2.2.1 Баланс поступления сточных вод в централизованную систему водоотведения и отведения стоков по технологическим зонам водоотведения</w:t>
            </w:r>
            <w:r w:rsidR="00D72986">
              <w:tab/>
            </w:r>
            <w:r>
              <w:fldChar w:fldCharType="begin"/>
            </w:r>
            <w:r w:rsidR="00D72986">
              <w:instrText>PAGEREF _Toc65 \h</w:instrText>
            </w:r>
            <w:r>
              <w:fldChar w:fldCharType="separate"/>
            </w:r>
            <w:r w:rsidR="00D72986">
              <w:t>151</w:t>
            </w:r>
            <w:r>
              <w:fldChar w:fldCharType="end"/>
            </w:r>
          </w:hyperlink>
        </w:p>
        <w:p w:rsidR="00707A5D" w:rsidRDefault="00707A5D">
          <w:pPr>
            <w:pStyle w:val="3f1"/>
            <w:tabs>
              <w:tab w:val="right" w:leader="dot" w:pos="9911"/>
            </w:tabs>
            <w:rPr>
              <w:rFonts w:eastAsia="Calibri" w:cs="Times New Roman"/>
              <w:b/>
              <w:bCs/>
            </w:rPr>
          </w:pPr>
          <w:hyperlink w:anchor="_Toc66" w:tooltip="#_Toc66" w:history="1">
            <w:r w:rsidR="00D72986">
              <w:rPr>
                <w:rFonts w:eastAsia="Calibri" w:cs="Times New Roman"/>
                <w:b/>
                <w:bCs/>
              </w:rPr>
              <w:t xml:space="preserve">2.2.2 </w:t>
            </w:r>
            <w:r w:rsidR="00D72986">
              <w:rPr>
                <w:rFonts w:eastAsiaTheme="majorEastAsia" w:cs="Times New Roman"/>
                <w:b/>
                <w:bCs/>
              </w:rPr>
              <w:t>Оценку</w:t>
            </w:r>
            <w:r w:rsidR="00D72986">
              <w:rPr>
                <w:rFonts w:eastAsia="Calibri" w:cs="Times New Roman"/>
                <w:b/>
                <w:bCs/>
              </w:rPr>
              <w:t xml:space="preserve"> фактического притока неорганизованного стока (сточных вод, поступающих по поверхности рельефа местности) по технологическим зонам водоотведения</w:t>
            </w:r>
            <w:r w:rsidR="00D72986">
              <w:tab/>
            </w:r>
            <w:r>
              <w:fldChar w:fldCharType="begin"/>
            </w:r>
            <w:r w:rsidR="00D72986">
              <w:instrText>PAGEREF _Toc66 \h</w:instrText>
            </w:r>
            <w:r>
              <w:fldChar w:fldCharType="separate"/>
            </w:r>
            <w:r w:rsidR="00D72986">
              <w:t>151</w:t>
            </w:r>
            <w:r>
              <w:fldChar w:fldCharType="end"/>
            </w:r>
          </w:hyperlink>
        </w:p>
        <w:p w:rsidR="00707A5D" w:rsidRDefault="00707A5D">
          <w:pPr>
            <w:pStyle w:val="3f1"/>
            <w:tabs>
              <w:tab w:val="right" w:leader="dot" w:pos="9911"/>
            </w:tabs>
            <w:rPr>
              <w:rFonts w:eastAsia="Calibri" w:cs="Times New Roman"/>
              <w:b/>
              <w:bCs/>
            </w:rPr>
          </w:pPr>
          <w:hyperlink w:anchor="_Toc67" w:tooltip="#_Toc67" w:history="1">
            <w:r w:rsidR="00D72986">
              <w:rPr>
                <w:rFonts w:eastAsia="Calibri" w:cs="Times New Roman"/>
                <w:b/>
                <w:bCs/>
              </w:rPr>
              <w:t>2.2.3 Сведения об оснащенности зданий, строений, сооружений приборами учета принимаемых сточных вод и их применении при осуществлении коммерческих расчетов</w:t>
            </w:r>
            <w:r w:rsidR="00D72986">
              <w:tab/>
            </w:r>
            <w:r>
              <w:fldChar w:fldCharType="begin"/>
            </w:r>
            <w:r w:rsidR="00D72986">
              <w:instrText>PAGER</w:instrText>
            </w:r>
            <w:r w:rsidR="00D72986">
              <w:instrText>EF _Toc67 \h</w:instrText>
            </w:r>
            <w:r>
              <w:fldChar w:fldCharType="separate"/>
            </w:r>
            <w:r w:rsidR="00D72986">
              <w:t>151</w:t>
            </w:r>
            <w:r>
              <w:fldChar w:fldCharType="end"/>
            </w:r>
          </w:hyperlink>
        </w:p>
        <w:p w:rsidR="00707A5D" w:rsidRDefault="00707A5D">
          <w:pPr>
            <w:pStyle w:val="3f1"/>
            <w:tabs>
              <w:tab w:val="left" w:pos="1847"/>
              <w:tab w:val="right" w:leader="dot" w:pos="9911"/>
            </w:tabs>
            <w:rPr>
              <w:rFonts w:eastAsia="Calibri" w:cs="Times New Roman"/>
              <w:b/>
              <w:bCs/>
            </w:rPr>
          </w:pPr>
          <w:hyperlink w:anchor="_Toc68" w:tooltip="#_Toc68" w:history="1">
            <w:r w:rsidR="00D72986">
              <w:rPr>
                <w:rFonts w:eastAsia="Calibri" w:cs="Times New Roman"/>
              </w:rPr>
              <w:t>2.2.4</w:t>
            </w:r>
            <w:r w:rsidR="00D72986">
              <w:tab/>
            </w:r>
            <w:r w:rsidR="00D72986">
              <w:rPr>
                <w:rFonts w:eastAsia="Calibri" w:cs="Times New Roman"/>
                <w:b/>
                <w:bCs/>
              </w:rPr>
              <w:t>Результаты ретроспективного анализа за последние 10 лет балансов поступления сточных вод в централизованную систему водоотведения по техн</w:t>
            </w:r>
            <w:r w:rsidR="00D72986">
              <w:rPr>
                <w:rFonts w:eastAsia="Calibri" w:cs="Times New Roman"/>
                <w:b/>
                <w:bCs/>
              </w:rPr>
              <w:t>ологическим зонам водоотведения и по городскому поселению с выделением зон дефицитов и резервов производственных мощностей</w:t>
            </w:r>
            <w:r w:rsidR="00D72986">
              <w:tab/>
            </w:r>
            <w:r>
              <w:fldChar w:fldCharType="begin"/>
            </w:r>
            <w:r w:rsidR="00D72986">
              <w:instrText>PAGEREF _Toc68 \h</w:instrText>
            </w:r>
            <w:r>
              <w:fldChar w:fldCharType="separate"/>
            </w:r>
            <w:r w:rsidR="00D72986">
              <w:t>152</w:t>
            </w:r>
            <w:r>
              <w:fldChar w:fldCharType="end"/>
            </w:r>
          </w:hyperlink>
        </w:p>
        <w:p w:rsidR="00707A5D" w:rsidRDefault="00707A5D">
          <w:pPr>
            <w:pStyle w:val="3f1"/>
            <w:tabs>
              <w:tab w:val="left" w:pos="1847"/>
              <w:tab w:val="right" w:leader="dot" w:pos="9911"/>
            </w:tabs>
            <w:rPr>
              <w:rFonts w:eastAsia="Calibri" w:cs="Times New Roman"/>
              <w:b/>
              <w:bCs/>
            </w:rPr>
          </w:pPr>
          <w:hyperlink w:anchor="_Toc69" w:tooltip="#_Toc69" w:history="1">
            <w:r w:rsidR="00D72986">
              <w:rPr>
                <w:rFonts w:eastAsia="Calibri" w:cs="Times New Roman"/>
              </w:rPr>
              <w:t>2.2.5</w:t>
            </w:r>
            <w:r w:rsidR="00D72986">
              <w:tab/>
            </w:r>
            <w:r w:rsidR="00D72986">
              <w:rPr>
                <w:rFonts w:eastAsia="Calibri" w:cs="Times New Roman"/>
                <w:b/>
                <w:bCs/>
              </w:rPr>
              <w:t>Прогнозны</w:t>
            </w:r>
            <w:r w:rsidR="00D72986">
              <w:rPr>
                <w:rFonts w:eastAsia="Calibri" w:cs="Times New Roman"/>
                <w:b/>
                <w:bCs/>
              </w:rPr>
              <w:t>е балансы поступления сточных вод в централизованную систему водоотведения и отведения стоков по технологическим зонам водоотведения на срок не менее 10 лет с учетом различных сценариев развития территории.</w:t>
            </w:r>
            <w:r w:rsidR="00D72986">
              <w:tab/>
            </w:r>
            <w:r>
              <w:fldChar w:fldCharType="begin"/>
            </w:r>
            <w:r w:rsidR="00D72986">
              <w:instrText>PAGEREF _Toc69 \h</w:instrText>
            </w:r>
            <w:r>
              <w:fldChar w:fldCharType="separate"/>
            </w:r>
            <w:r w:rsidR="00D72986">
              <w:t>153</w:t>
            </w:r>
            <w:r>
              <w:fldChar w:fldCharType="end"/>
            </w:r>
          </w:hyperlink>
        </w:p>
        <w:p w:rsidR="00707A5D" w:rsidRDefault="00707A5D">
          <w:pPr>
            <w:pStyle w:val="2fb"/>
            <w:rPr>
              <w:rFonts w:eastAsia="Calibri" w:cstheme="majorBidi"/>
              <w:b/>
              <w:bCs/>
              <w:szCs w:val="26"/>
            </w:rPr>
          </w:pPr>
          <w:hyperlink w:anchor="_Toc70" w:tooltip="#_Toc70" w:history="1">
            <w:r w:rsidR="00D72986">
              <w:rPr>
                <w:rFonts w:eastAsia="Calibri" w:cstheme="majorBidi"/>
                <w:b/>
                <w:bCs/>
                <w:szCs w:val="26"/>
              </w:rPr>
              <w:t>Раздел 2.3 «Прогноз объема сточных вод»</w:t>
            </w:r>
            <w:r w:rsidR="00D72986">
              <w:tab/>
            </w:r>
            <w:r>
              <w:fldChar w:fldCharType="begin"/>
            </w:r>
            <w:r w:rsidR="00D72986">
              <w:instrText>PAGEREF _Toc70 \h</w:instrText>
            </w:r>
            <w:r>
              <w:fldChar w:fldCharType="separate"/>
            </w:r>
            <w:r w:rsidR="00D72986">
              <w:t>155</w:t>
            </w:r>
            <w:r>
              <w:fldChar w:fldCharType="end"/>
            </w:r>
          </w:hyperlink>
        </w:p>
        <w:p w:rsidR="00707A5D" w:rsidRDefault="00707A5D">
          <w:pPr>
            <w:pStyle w:val="3f1"/>
            <w:tabs>
              <w:tab w:val="left" w:pos="1847"/>
              <w:tab w:val="right" w:leader="dot" w:pos="9911"/>
            </w:tabs>
            <w:rPr>
              <w:rFonts w:eastAsia="Calibri" w:cs="Times New Roman"/>
              <w:b/>
              <w:bCs/>
            </w:rPr>
          </w:pPr>
          <w:hyperlink w:anchor="_Toc71" w:tooltip="#_Toc71" w:history="1">
            <w:r w:rsidR="00D72986">
              <w:rPr>
                <w:rFonts w:eastAsia="Calibri" w:cs="Times New Roman"/>
              </w:rPr>
              <w:t>2.3.1</w:t>
            </w:r>
            <w:r w:rsidR="00D72986">
              <w:tab/>
            </w:r>
            <w:r w:rsidR="00D72986">
              <w:rPr>
                <w:rFonts w:eastAsia="Calibri" w:cs="Times New Roman"/>
                <w:b/>
                <w:bCs/>
              </w:rPr>
              <w:t>Сведения о фактическом и ожидаемом поступлении сточных вод в централизованную систему водоотведения</w:t>
            </w:r>
            <w:r w:rsidR="00D72986">
              <w:tab/>
            </w:r>
            <w:r>
              <w:fldChar w:fldCharType="begin"/>
            </w:r>
            <w:r w:rsidR="00D72986">
              <w:instrText>PAGEREF _Toc71 \h</w:instrText>
            </w:r>
            <w:r>
              <w:fldChar w:fldCharType="separate"/>
            </w:r>
            <w:r w:rsidR="00D72986">
              <w:t>155</w:t>
            </w:r>
            <w:r>
              <w:fldChar w:fldCharType="end"/>
            </w:r>
          </w:hyperlink>
        </w:p>
        <w:p w:rsidR="00707A5D" w:rsidRDefault="00707A5D">
          <w:pPr>
            <w:pStyle w:val="3f1"/>
            <w:tabs>
              <w:tab w:val="right" w:leader="dot" w:pos="9911"/>
            </w:tabs>
            <w:rPr>
              <w:rFonts w:eastAsiaTheme="majorEastAsia" w:cs="Times New Roman"/>
              <w:b/>
              <w:bCs/>
            </w:rPr>
          </w:pPr>
          <w:hyperlink w:anchor="_Toc72" w:tooltip="#_Toc72" w:history="1">
            <w:r w:rsidR="00D72986">
              <w:rPr>
                <w:rFonts w:eastAsia="Calibri" w:cs="Times New Roman"/>
                <w:b/>
                <w:bCs/>
              </w:rPr>
              <w:t>2.3.2 Описание структуры централизованной системы водоотведения (эксплуата</w:t>
            </w:r>
            <w:r w:rsidR="00D72986">
              <w:rPr>
                <w:rFonts w:eastAsiaTheme="majorEastAsia" w:cs="Times New Roman"/>
                <w:b/>
                <w:bCs/>
              </w:rPr>
              <w:t>ционные и технологические зоны)</w:t>
            </w:r>
            <w:r w:rsidR="00D72986">
              <w:tab/>
            </w:r>
            <w:r>
              <w:fldChar w:fldCharType="begin"/>
            </w:r>
            <w:r w:rsidR="00D72986">
              <w:instrText>PAGEREF _Toc72 \h</w:instrText>
            </w:r>
            <w:r>
              <w:fldChar w:fldCharType="separate"/>
            </w:r>
            <w:r w:rsidR="00D72986">
              <w:t>155</w:t>
            </w:r>
            <w:r>
              <w:fldChar w:fldCharType="end"/>
            </w:r>
          </w:hyperlink>
        </w:p>
        <w:p w:rsidR="00707A5D" w:rsidRDefault="00707A5D">
          <w:pPr>
            <w:pStyle w:val="3f1"/>
            <w:tabs>
              <w:tab w:val="right" w:leader="dot" w:pos="9911"/>
            </w:tabs>
            <w:rPr>
              <w:rFonts w:eastAsia="Calibri" w:cs="Times New Roman"/>
              <w:b/>
              <w:bCs/>
            </w:rPr>
          </w:pPr>
          <w:hyperlink w:anchor="_Toc73" w:tooltip="#_Toc73" w:history="1">
            <w:r w:rsidR="00D72986">
              <w:rPr>
                <w:rStyle w:val="afffff2"/>
                <w:b/>
                <w:bCs/>
              </w:rPr>
              <w:t>2.3.3.</w:t>
            </w:r>
            <w:r w:rsidR="00D72986">
              <w:rPr>
                <w:rStyle w:val="afffff2"/>
              </w:rPr>
              <w:t xml:space="preserve"> </w:t>
            </w:r>
            <w:r w:rsidR="00D72986">
              <w:rPr>
                <w:rFonts w:eastAsia="Calibri" w:cs="Times New Roman"/>
                <w:b/>
                <w:bCs/>
              </w:rPr>
              <w:t>Расчет требуемой мощности очистных сооружений исходя из данных о расчетном расходе сточных вод, дефицита (резерва) мощностей по технологическим зонам соор</w:t>
            </w:r>
            <w:r w:rsidR="00D72986">
              <w:rPr>
                <w:rFonts w:eastAsia="Calibri" w:cs="Times New Roman"/>
                <w:b/>
                <w:bCs/>
              </w:rPr>
              <w:t>ужений водоотведения с разбивкой по годам</w:t>
            </w:r>
            <w:r w:rsidR="00D72986">
              <w:tab/>
            </w:r>
            <w:r>
              <w:fldChar w:fldCharType="begin"/>
            </w:r>
            <w:r w:rsidR="00D72986">
              <w:instrText>PAGEREF _Toc73 \h</w:instrText>
            </w:r>
            <w:r>
              <w:fldChar w:fldCharType="separate"/>
            </w:r>
            <w:r w:rsidR="00D72986">
              <w:t>157</w:t>
            </w:r>
            <w:r>
              <w:fldChar w:fldCharType="end"/>
            </w:r>
          </w:hyperlink>
        </w:p>
        <w:p w:rsidR="00707A5D" w:rsidRDefault="00707A5D">
          <w:pPr>
            <w:pStyle w:val="3f1"/>
            <w:tabs>
              <w:tab w:val="right" w:leader="dot" w:pos="9911"/>
            </w:tabs>
            <w:rPr>
              <w:rFonts w:eastAsiaTheme="majorEastAsia" w:cs="Times New Roman"/>
              <w:b/>
              <w:bCs/>
            </w:rPr>
          </w:pPr>
          <w:hyperlink w:anchor="_Toc74" w:tooltip="#_Toc74" w:history="1">
            <w:r w:rsidR="00D72986">
              <w:rPr>
                <w:rFonts w:eastAsiaTheme="majorEastAsia" w:cs="Times New Roman"/>
                <w:b/>
                <w:bCs/>
              </w:rPr>
              <w:t>2.4. Основные направления, принципы, задачи и целевые показатели развития централизованной сист</w:t>
            </w:r>
            <w:r w:rsidR="00D72986">
              <w:rPr>
                <w:rFonts w:eastAsiaTheme="majorEastAsia" w:cs="Times New Roman"/>
                <w:b/>
                <w:bCs/>
              </w:rPr>
              <w:t>емы водоотведения</w:t>
            </w:r>
            <w:r w:rsidR="00D72986">
              <w:tab/>
            </w:r>
            <w:r>
              <w:fldChar w:fldCharType="begin"/>
            </w:r>
            <w:r w:rsidR="00D72986">
              <w:instrText>PAGEREF _Toc74 \h</w:instrText>
            </w:r>
            <w:r>
              <w:fldChar w:fldCharType="separate"/>
            </w:r>
            <w:r w:rsidR="00D72986">
              <w:t>157</w:t>
            </w:r>
            <w:r>
              <w:fldChar w:fldCharType="end"/>
            </w:r>
          </w:hyperlink>
        </w:p>
        <w:p w:rsidR="00707A5D" w:rsidRDefault="00707A5D">
          <w:pPr>
            <w:pStyle w:val="3f1"/>
            <w:tabs>
              <w:tab w:val="right" w:leader="dot" w:pos="9911"/>
            </w:tabs>
            <w:rPr>
              <w:rFonts w:eastAsiaTheme="majorEastAsia" w:cs="Times New Roman"/>
              <w:b/>
              <w:bCs/>
            </w:rPr>
          </w:pPr>
          <w:hyperlink w:anchor="_Toc75" w:tooltip="#_Toc75" w:history="1">
            <w:r w:rsidR="00D72986">
              <w:rPr>
                <w:rFonts w:eastAsiaTheme="majorEastAsia" w:cs="Times New Roman"/>
                <w:b/>
                <w:bCs/>
              </w:rPr>
              <w:t>2.4.2 Технические обоснования основных мероприятий по реализации схем водоотведения</w:t>
            </w:r>
            <w:r w:rsidR="00D72986">
              <w:tab/>
            </w:r>
            <w:r>
              <w:fldChar w:fldCharType="begin"/>
            </w:r>
            <w:r w:rsidR="00D72986">
              <w:instrText>PAGEREF _Toc75 \h</w:instrText>
            </w:r>
            <w:r>
              <w:fldChar w:fldCharType="separate"/>
            </w:r>
            <w:r w:rsidR="00D72986">
              <w:t>163</w:t>
            </w:r>
            <w:r>
              <w:fldChar w:fldCharType="end"/>
            </w:r>
          </w:hyperlink>
        </w:p>
        <w:p w:rsidR="00707A5D" w:rsidRDefault="00707A5D">
          <w:pPr>
            <w:pStyle w:val="3f1"/>
            <w:tabs>
              <w:tab w:val="right" w:leader="dot" w:pos="9911"/>
            </w:tabs>
            <w:rPr>
              <w:rFonts w:eastAsiaTheme="majorEastAsia" w:cs="Times New Roman"/>
              <w:b/>
              <w:bCs/>
            </w:rPr>
          </w:pPr>
          <w:hyperlink w:anchor="_Toc76" w:tooltip="#_Toc76" w:history="1">
            <w:r w:rsidR="00D72986">
              <w:rPr>
                <w:rFonts w:eastAsiaTheme="majorEastAsia" w:cs="Times New Roman"/>
                <w:b/>
                <w:bCs/>
              </w:rPr>
              <w:t>2.4.3 Сведения о вновь строящихся, реконструируемых и предлагаемых к выводу из эксплуатации объектах централизованной системы водоотведения</w:t>
            </w:r>
            <w:r w:rsidR="00D72986">
              <w:tab/>
            </w:r>
            <w:r>
              <w:fldChar w:fldCharType="begin"/>
            </w:r>
            <w:r w:rsidR="00D72986">
              <w:instrText>PAGEREF _Toc76 \h</w:instrText>
            </w:r>
            <w:r>
              <w:fldChar w:fldCharType="separate"/>
            </w:r>
            <w:r w:rsidR="00D72986">
              <w:t>163</w:t>
            </w:r>
            <w:r>
              <w:fldChar w:fldCharType="end"/>
            </w:r>
          </w:hyperlink>
        </w:p>
        <w:p w:rsidR="00707A5D" w:rsidRDefault="00707A5D">
          <w:pPr>
            <w:pStyle w:val="3f1"/>
            <w:tabs>
              <w:tab w:val="right" w:leader="dot" w:pos="9911"/>
            </w:tabs>
            <w:rPr>
              <w:rFonts w:eastAsiaTheme="majorEastAsia" w:cs="Times New Roman"/>
              <w:b/>
              <w:bCs/>
            </w:rPr>
          </w:pPr>
          <w:hyperlink w:anchor="_Toc77" w:tooltip="#_Toc77" w:history="1">
            <w:r w:rsidR="00D72986">
              <w:rPr>
                <w:rFonts w:eastAsiaTheme="majorEastAsia" w:cs="Times New Roman"/>
                <w:b/>
                <w:bCs/>
              </w:rPr>
              <w:t>2.4.4 Сведения о развитии систем диспетчеризации, телемеханизации и об автоматизированных системах управления режимами водоотведения на объектах организаций, осуществляющи</w:t>
            </w:r>
            <w:r w:rsidR="00D72986">
              <w:rPr>
                <w:rFonts w:eastAsiaTheme="majorEastAsia" w:cs="Times New Roman"/>
                <w:b/>
                <w:bCs/>
              </w:rPr>
              <w:t>х водоотведение</w:t>
            </w:r>
            <w:r w:rsidR="00D72986">
              <w:tab/>
            </w:r>
            <w:r>
              <w:fldChar w:fldCharType="begin"/>
            </w:r>
            <w:r w:rsidR="00D72986">
              <w:instrText>PAGEREF _Toc77 \h</w:instrText>
            </w:r>
            <w:r>
              <w:fldChar w:fldCharType="separate"/>
            </w:r>
            <w:r w:rsidR="00D72986">
              <w:t>164</w:t>
            </w:r>
            <w:r>
              <w:fldChar w:fldCharType="end"/>
            </w:r>
          </w:hyperlink>
        </w:p>
        <w:p w:rsidR="00707A5D" w:rsidRDefault="00707A5D">
          <w:pPr>
            <w:pStyle w:val="3f1"/>
            <w:tabs>
              <w:tab w:val="right" w:leader="dot" w:pos="9911"/>
            </w:tabs>
            <w:rPr>
              <w:rFonts w:eastAsiaTheme="majorEastAsia" w:cs="Times New Roman"/>
              <w:b/>
              <w:bCs/>
            </w:rPr>
          </w:pPr>
          <w:hyperlink w:anchor="_Toc78" w:tooltip="#_Toc78" w:history="1">
            <w:r w:rsidR="00D72986">
              <w:rPr>
                <w:rFonts w:eastAsiaTheme="majorEastAsia" w:cs="Times New Roman"/>
                <w:b/>
                <w:bCs/>
              </w:rPr>
              <w:t>2.4.5 Описание вариантов маршрутов прохождения трубопроводов (трасс) по территории, расположения намечаемых площадок под строительство сооружений водоотведения и их обоснование</w:t>
            </w:r>
            <w:r w:rsidR="00D72986">
              <w:tab/>
            </w:r>
            <w:r>
              <w:fldChar w:fldCharType="begin"/>
            </w:r>
            <w:r w:rsidR="00D72986">
              <w:instrText>PAGEREF _Toc78 \h</w:instrText>
            </w:r>
            <w:r>
              <w:fldChar w:fldCharType="separate"/>
            </w:r>
            <w:r w:rsidR="00D72986">
              <w:t>164</w:t>
            </w:r>
            <w:r>
              <w:fldChar w:fldCharType="end"/>
            </w:r>
          </w:hyperlink>
        </w:p>
        <w:p w:rsidR="00707A5D" w:rsidRDefault="00707A5D">
          <w:pPr>
            <w:pStyle w:val="3f1"/>
            <w:tabs>
              <w:tab w:val="right" w:leader="dot" w:pos="9911"/>
            </w:tabs>
            <w:rPr>
              <w:rFonts w:eastAsiaTheme="majorEastAsia" w:cs="Times New Roman"/>
              <w:b/>
              <w:bCs/>
            </w:rPr>
          </w:pPr>
          <w:hyperlink w:anchor="_Toc79" w:tooltip="#_Toc79" w:history="1">
            <w:r w:rsidR="00D72986">
              <w:rPr>
                <w:rFonts w:eastAsiaTheme="majorEastAsia" w:cs="Times New Roman"/>
                <w:b/>
                <w:bCs/>
              </w:rPr>
              <w:t>2.4.7 Границы и характеристики охранных зон сетей и сооружений централизованной системы водоотведения</w:t>
            </w:r>
            <w:r w:rsidR="00D72986">
              <w:tab/>
            </w:r>
            <w:r>
              <w:fldChar w:fldCharType="begin"/>
            </w:r>
            <w:r w:rsidR="00D72986">
              <w:instrText>PAGEREF _Toc79 \h</w:instrText>
            </w:r>
            <w:r>
              <w:fldChar w:fldCharType="separate"/>
            </w:r>
            <w:r w:rsidR="00D72986">
              <w:t>165</w:t>
            </w:r>
            <w:r>
              <w:fldChar w:fldCharType="end"/>
            </w:r>
          </w:hyperlink>
        </w:p>
        <w:p w:rsidR="00707A5D" w:rsidRDefault="00707A5D">
          <w:pPr>
            <w:pStyle w:val="3f1"/>
            <w:tabs>
              <w:tab w:val="right" w:leader="dot" w:pos="9911"/>
            </w:tabs>
            <w:rPr>
              <w:rFonts w:eastAsiaTheme="majorEastAsia" w:cs="Times New Roman"/>
              <w:b/>
              <w:bCs/>
            </w:rPr>
          </w:pPr>
          <w:hyperlink w:anchor="_Toc80" w:tooltip="#_Toc80" w:history="1">
            <w:r w:rsidR="00D72986">
              <w:rPr>
                <w:rFonts w:eastAsiaTheme="majorEastAsia" w:cs="Times New Roman"/>
                <w:b/>
                <w:bCs/>
              </w:rPr>
              <w:t>2.4.8 Границы планируемых зон размещения объектов централизованной системы водоотведения.</w:t>
            </w:r>
            <w:r w:rsidR="00D72986">
              <w:tab/>
            </w:r>
            <w:r>
              <w:fldChar w:fldCharType="begin"/>
            </w:r>
            <w:r w:rsidR="00D72986">
              <w:instrText>PAGEREF _Toc80 \h</w:instrText>
            </w:r>
            <w:r>
              <w:fldChar w:fldCharType="separate"/>
            </w:r>
            <w:r w:rsidR="00D72986">
              <w:t>166</w:t>
            </w:r>
            <w:r>
              <w:fldChar w:fldCharType="end"/>
            </w:r>
          </w:hyperlink>
        </w:p>
        <w:p w:rsidR="00707A5D" w:rsidRDefault="00707A5D">
          <w:pPr>
            <w:pStyle w:val="2fb"/>
            <w:rPr>
              <w:rFonts w:eastAsia="Calibri" w:cstheme="majorBidi"/>
              <w:b/>
              <w:bCs/>
              <w:szCs w:val="26"/>
            </w:rPr>
          </w:pPr>
          <w:hyperlink w:anchor="_Toc81" w:tooltip="#_Toc81" w:history="1">
            <w:r w:rsidR="00D72986">
              <w:rPr>
                <w:rFonts w:eastAsia="Calibri" w:cstheme="majorBidi"/>
                <w:b/>
                <w:bCs/>
                <w:szCs w:val="26"/>
              </w:rPr>
              <w:t>Раздел 2.5 «Экологические аспекты мероприятий</w:t>
            </w:r>
            <w:r w:rsidR="00D72986">
              <w:rPr>
                <w:rFonts w:eastAsia="Calibri" w:cstheme="majorBidi"/>
                <w:b/>
                <w:bCs/>
                <w:szCs w:val="26"/>
              </w:rPr>
              <w:t xml:space="preserve"> по строительству и реконструкции объектов централизованной системы водоотведения»</w:t>
            </w:r>
            <w:r w:rsidR="00D72986">
              <w:tab/>
            </w:r>
            <w:r>
              <w:fldChar w:fldCharType="begin"/>
            </w:r>
            <w:r w:rsidR="00D72986">
              <w:instrText>PAGEREF _Toc81 \h</w:instrText>
            </w:r>
            <w:r>
              <w:fldChar w:fldCharType="separate"/>
            </w:r>
            <w:r w:rsidR="00D72986">
              <w:t>168</w:t>
            </w:r>
            <w:r>
              <w:fldChar w:fldCharType="end"/>
            </w:r>
          </w:hyperlink>
        </w:p>
        <w:p w:rsidR="00707A5D" w:rsidRDefault="00707A5D">
          <w:pPr>
            <w:pStyle w:val="3f1"/>
            <w:tabs>
              <w:tab w:val="right" w:leader="dot" w:pos="9911"/>
            </w:tabs>
            <w:rPr>
              <w:rFonts w:eastAsiaTheme="majorEastAsia" w:cs="Times New Roman"/>
              <w:b/>
              <w:bCs/>
            </w:rPr>
          </w:pPr>
          <w:hyperlink w:anchor="_Toc82" w:tooltip="#_Toc82" w:history="1">
            <w:r w:rsidR="00D72986">
              <w:rPr>
                <w:rFonts w:eastAsiaTheme="majorEastAsia" w:cs="Times New Roman"/>
                <w:b/>
                <w:bCs/>
              </w:rPr>
              <w:t>2.5.1 Сведения о мероприятиях, содержащихся в планах по</w:t>
            </w:r>
            <w:r w:rsidR="00D72986">
              <w:rPr>
                <w:rFonts w:eastAsiaTheme="majorEastAsia" w:cs="Times New Roman"/>
                <w:b/>
                <w:bCs/>
              </w:rPr>
              <w:t xml:space="preserve"> снижению сбросов загрязняющих веществ, иных веществ и микроорганизмов в поверхностные водные объекты, подземные водные объекты и на водозаборные площади</w:t>
            </w:r>
            <w:r w:rsidR="00D72986">
              <w:tab/>
            </w:r>
            <w:r>
              <w:fldChar w:fldCharType="begin"/>
            </w:r>
            <w:r w:rsidR="00D72986">
              <w:instrText>PAGEREF _Toc82 \h</w:instrText>
            </w:r>
            <w:r>
              <w:fldChar w:fldCharType="separate"/>
            </w:r>
            <w:r w:rsidR="00D72986">
              <w:t>168</w:t>
            </w:r>
            <w:r>
              <w:fldChar w:fldCharType="end"/>
            </w:r>
          </w:hyperlink>
        </w:p>
        <w:p w:rsidR="00707A5D" w:rsidRDefault="00707A5D">
          <w:pPr>
            <w:pStyle w:val="3f1"/>
            <w:tabs>
              <w:tab w:val="right" w:leader="dot" w:pos="9911"/>
            </w:tabs>
            <w:rPr>
              <w:rFonts w:eastAsiaTheme="majorEastAsia" w:cs="Times New Roman"/>
              <w:b/>
              <w:bCs/>
            </w:rPr>
          </w:pPr>
          <w:hyperlink w:anchor="_Toc83" w:tooltip="#_Toc83" w:history="1">
            <w:r w:rsidR="00D72986">
              <w:rPr>
                <w:rFonts w:eastAsiaTheme="majorEastAsia" w:cs="Times New Roman"/>
                <w:b/>
                <w:bCs/>
              </w:rPr>
              <w:t>2.5.2 Сведения о применении методов, безопасных для окружающей среды, при утилизации осадков сточных вод.</w:t>
            </w:r>
            <w:r w:rsidR="00D72986">
              <w:tab/>
            </w:r>
            <w:r>
              <w:fldChar w:fldCharType="begin"/>
            </w:r>
            <w:r w:rsidR="00D72986">
              <w:instrText>PAGEREF _Toc83 \h</w:instrText>
            </w:r>
            <w:r>
              <w:fldChar w:fldCharType="separate"/>
            </w:r>
            <w:r w:rsidR="00D72986">
              <w:t>171</w:t>
            </w:r>
            <w:r>
              <w:fldChar w:fldCharType="end"/>
            </w:r>
          </w:hyperlink>
        </w:p>
        <w:p w:rsidR="00707A5D" w:rsidRDefault="00707A5D">
          <w:pPr>
            <w:pStyle w:val="2fb"/>
            <w:rPr>
              <w:rFonts w:eastAsiaTheme="majorEastAsia" w:cstheme="majorBidi"/>
              <w:b/>
              <w:bCs/>
              <w:szCs w:val="26"/>
            </w:rPr>
          </w:pPr>
          <w:hyperlink w:anchor="_Toc84" w:tooltip="#_Toc84" w:history="1">
            <w:r w:rsidR="00D72986">
              <w:rPr>
                <w:rFonts w:eastAsiaTheme="majorEastAsia" w:cstheme="majorBidi"/>
                <w:b/>
                <w:bCs/>
                <w:szCs w:val="26"/>
              </w:rPr>
              <w:t>Раздел 2.6 Оценка потребности в капитальных вложениях в строительство, реконструкцию и модернизацию объектов централизованной системы водоотведения</w:t>
            </w:r>
            <w:r w:rsidR="00D72986">
              <w:tab/>
            </w:r>
            <w:r>
              <w:fldChar w:fldCharType="begin"/>
            </w:r>
            <w:r w:rsidR="00D72986">
              <w:instrText>PAGEREF _Toc84 \h</w:instrText>
            </w:r>
            <w:r>
              <w:fldChar w:fldCharType="separate"/>
            </w:r>
            <w:r w:rsidR="00D72986">
              <w:t>171</w:t>
            </w:r>
            <w:r>
              <w:fldChar w:fldCharType="end"/>
            </w:r>
          </w:hyperlink>
        </w:p>
        <w:p w:rsidR="00707A5D" w:rsidRDefault="00707A5D">
          <w:pPr>
            <w:pStyle w:val="3f1"/>
            <w:tabs>
              <w:tab w:val="right" w:leader="dot" w:pos="9911"/>
            </w:tabs>
            <w:rPr>
              <w:rFonts w:eastAsiaTheme="majorEastAsia" w:cs="Times New Roman"/>
              <w:b/>
              <w:bCs/>
            </w:rPr>
          </w:pPr>
          <w:hyperlink w:anchor="_Toc85" w:tooltip="#_Toc85" w:history="1">
            <w:r w:rsidR="00D72986">
              <w:rPr>
                <w:rFonts w:eastAsiaTheme="majorEastAsia" w:cs="Times New Roman"/>
                <w:b/>
                <w:bCs/>
              </w:rPr>
              <w:t>2.6.1 Оценка потребности в капитальных вложениях в строительство и реконструкцию объектов централизованных систем водоотведения, рассчитанную на основании укрупненных сметных нормативов для объектов непроизводственного назначения и инженерной ин</w:t>
            </w:r>
            <w:r w:rsidR="00D72986">
              <w:rPr>
                <w:rFonts w:eastAsiaTheme="majorEastAsia" w:cs="Times New Roman"/>
                <w:b/>
                <w:bCs/>
              </w:rPr>
              <w:t>фраструктуры, утвержденных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строительства, либо принятую по объектам – аналогам по видам капитального строит</w:t>
            </w:r>
            <w:r w:rsidR="00D72986">
              <w:rPr>
                <w:rFonts w:eastAsiaTheme="majorEastAsia" w:cs="Times New Roman"/>
                <w:b/>
                <w:bCs/>
              </w:rPr>
              <w:t>ельства и видам работ, с указанием источников финансирования</w:t>
            </w:r>
            <w:r w:rsidR="00D72986">
              <w:tab/>
            </w:r>
            <w:r>
              <w:fldChar w:fldCharType="begin"/>
            </w:r>
            <w:r w:rsidR="00D72986">
              <w:instrText>PAGEREF _Toc85 \h</w:instrText>
            </w:r>
            <w:r>
              <w:fldChar w:fldCharType="separate"/>
            </w:r>
            <w:r w:rsidR="00D72986">
              <w:t>171</w:t>
            </w:r>
            <w:r>
              <w:fldChar w:fldCharType="end"/>
            </w:r>
          </w:hyperlink>
        </w:p>
        <w:p w:rsidR="00707A5D" w:rsidRDefault="00707A5D">
          <w:pPr>
            <w:pStyle w:val="2fb"/>
            <w:rPr>
              <w:rFonts w:eastAsiaTheme="majorEastAsia" w:cstheme="majorBidi"/>
              <w:b/>
              <w:bCs/>
              <w:szCs w:val="26"/>
            </w:rPr>
          </w:pPr>
          <w:hyperlink w:anchor="_Toc86" w:tooltip="#_Toc86" w:history="1">
            <w:r w:rsidR="00D72986">
              <w:rPr>
                <w:rFonts w:eastAsiaTheme="majorEastAsia" w:cstheme="majorBidi"/>
                <w:b/>
                <w:bCs/>
                <w:szCs w:val="26"/>
              </w:rPr>
              <w:t>Раздел 2.7 «Целевые показатели развития централизованной системы водоотведени</w:t>
            </w:r>
            <w:r w:rsidR="00D72986">
              <w:rPr>
                <w:rFonts w:eastAsiaTheme="majorEastAsia" w:cstheme="majorBidi"/>
                <w:b/>
                <w:bCs/>
                <w:szCs w:val="26"/>
              </w:rPr>
              <w:t>я»</w:t>
            </w:r>
            <w:r w:rsidR="00D72986">
              <w:tab/>
            </w:r>
            <w:r>
              <w:fldChar w:fldCharType="begin"/>
            </w:r>
            <w:r w:rsidR="00D72986">
              <w:instrText>PAGEREF _Toc86 \h</w:instrText>
            </w:r>
            <w:r>
              <w:fldChar w:fldCharType="separate"/>
            </w:r>
            <w:r w:rsidR="00D72986">
              <w:t>181</w:t>
            </w:r>
            <w:r>
              <w:fldChar w:fldCharType="end"/>
            </w:r>
          </w:hyperlink>
        </w:p>
        <w:p w:rsidR="00707A5D" w:rsidRDefault="00707A5D">
          <w:pPr>
            <w:pStyle w:val="3f1"/>
            <w:tabs>
              <w:tab w:val="right" w:leader="dot" w:pos="9911"/>
            </w:tabs>
            <w:rPr>
              <w:rFonts w:eastAsiaTheme="majorEastAsia" w:cs="Times New Roman"/>
              <w:b/>
              <w:bCs/>
            </w:rPr>
          </w:pPr>
          <w:hyperlink w:anchor="_Toc87" w:tooltip="#_Toc87" w:history="1">
            <w:r w:rsidR="00D72986">
              <w:rPr>
                <w:rFonts w:eastAsiaTheme="majorEastAsia" w:cs="Times New Roman"/>
                <w:b/>
                <w:bCs/>
              </w:rPr>
              <w:t>2.7.1 Показатели надежности и бесперебойности водоотведения</w:t>
            </w:r>
            <w:r w:rsidR="00D72986">
              <w:tab/>
            </w:r>
            <w:r>
              <w:fldChar w:fldCharType="begin"/>
            </w:r>
            <w:r w:rsidR="00D72986">
              <w:instrText>PAGEREF _Toc87 \h</w:instrText>
            </w:r>
            <w:r>
              <w:fldChar w:fldCharType="separate"/>
            </w:r>
            <w:r w:rsidR="00D72986">
              <w:t>181</w:t>
            </w:r>
            <w:r>
              <w:fldChar w:fldCharType="end"/>
            </w:r>
          </w:hyperlink>
        </w:p>
        <w:p w:rsidR="00707A5D" w:rsidRDefault="00707A5D">
          <w:pPr>
            <w:pStyle w:val="3f1"/>
            <w:tabs>
              <w:tab w:val="right" w:leader="dot" w:pos="9911"/>
            </w:tabs>
            <w:rPr>
              <w:rFonts w:eastAsiaTheme="majorEastAsia" w:cs="Times New Roman"/>
              <w:b/>
              <w:bCs/>
            </w:rPr>
          </w:pPr>
          <w:hyperlink w:anchor="_Toc88" w:tooltip="#_Toc88" w:history="1">
            <w:r w:rsidR="00D72986">
              <w:rPr>
                <w:rFonts w:eastAsiaTheme="majorEastAsia" w:cs="Times New Roman"/>
                <w:b/>
                <w:bCs/>
              </w:rPr>
              <w:t>2.7.2 Показатели качества обслуживания абонентов</w:t>
            </w:r>
            <w:r w:rsidR="00D72986">
              <w:tab/>
            </w:r>
            <w:r>
              <w:fldChar w:fldCharType="begin"/>
            </w:r>
            <w:r w:rsidR="00D72986">
              <w:instrText>PAGEREF _Toc88 \h</w:instrText>
            </w:r>
            <w:r>
              <w:fldChar w:fldCharType="separate"/>
            </w:r>
            <w:r w:rsidR="00D72986">
              <w:t>182</w:t>
            </w:r>
            <w:r>
              <w:fldChar w:fldCharType="end"/>
            </w:r>
          </w:hyperlink>
        </w:p>
        <w:p w:rsidR="00707A5D" w:rsidRDefault="00707A5D">
          <w:pPr>
            <w:pStyle w:val="3f1"/>
            <w:tabs>
              <w:tab w:val="right" w:leader="dot" w:pos="9911"/>
            </w:tabs>
            <w:rPr>
              <w:rFonts w:eastAsiaTheme="majorEastAsia" w:cs="Times New Roman"/>
              <w:b/>
              <w:bCs/>
            </w:rPr>
          </w:pPr>
          <w:hyperlink w:anchor="_Toc89" w:tooltip="#_Toc89" w:history="1">
            <w:r w:rsidR="00D72986">
              <w:rPr>
                <w:rFonts w:eastAsiaTheme="majorEastAsia" w:cs="Times New Roman"/>
                <w:b/>
                <w:bCs/>
              </w:rPr>
              <w:t>2.7.3 Показатели качества очистки сточных вод</w:t>
            </w:r>
            <w:r w:rsidR="00D72986">
              <w:tab/>
            </w:r>
            <w:r>
              <w:fldChar w:fldCharType="begin"/>
            </w:r>
            <w:r w:rsidR="00D72986">
              <w:instrText>PAGEREF _Toc89 \h</w:instrText>
            </w:r>
            <w:r>
              <w:fldChar w:fldCharType="separate"/>
            </w:r>
            <w:r w:rsidR="00D72986">
              <w:t>182</w:t>
            </w:r>
            <w:r>
              <w:fldChar w:fldCharType="end"/>
            </w:r>
          </w:hyperlink>
        </w:p>
        <w:p w:rsidR="00707A5D" w:rsidRDefault="00707A5D">
          <w:pPr>
            <w:pStyle w:val="3f1"/>
            <w:tabs>
              <w:tab w:val="right" w:leader="dot" w:pos="9911"/>
            </w:tabs>
            <w:rPr>
              <w:rFonts w:eastAsiaTheme="majorEastAsia" w:cs="Times New Roman"/>
              <w:b/>
              <w:bCs/>
            </w:rPr>
          </w:pPr>
          <w:hyperlink w:anchor="_Toc90" w:tooltip="#_Toc90" w:history="1">
            <w:r w:rsidR="00D72986">
              <w:rPr>
                <w:rFonts w:eastAsiaTheme="majorEastAsia" w:cs="Times New Roman"/>
                <w:b/>
                <w:bCs/>
              </w:rPr>
              <w:t>2.7.4 Показатели эффективности использования ресурсов при транспортировке сточных вод</w:t>
            </w:r>
            <w:r w:rsidR="00D72986">
              <w:tab/>
            </w:r>
            <w:r>
              <w:fldChar w:fldCharType="begin"/>
            </w:r>
            <w:r w:rsidR="00D72986">
              <w:instrText>PAGEREF _Toc90 \h</w:instrText>
            </w:r>
            <w:r>
              <w:fldChar w:fldCharType="separate"/>
            </w:r>
            <w:r w:rsidR="00D72986">
              <w:t>184</w:t>
            </w:r>
            <w:r>
              <w:fldChar w:fldCharType="end"/>
            </w:r>
          </w:hyperlink>
        </w:p>
        <w:p w:rsidR="00707A5D" w:rsidRDefault="00707A5D">
          <w:pPr>
            <w:pStyle w:val="3f1"/>
            <w:tabs>
              <w:tab w:val="right" w:leader="dot" w:pos="9911"/>
            </w:tabs>
            <w:rPr>
              <w:rFonts w:eastAsiaTheme="majorEastAsia" w:cs="Times New Roman"/>
              <w:b/>
              <w:bCs/>
            </w:rPr>
          </w:pPr>
          <w:hyperlink w:anchor="_Toc91" w:tooltip="#_Toc91" w:history="1">
            <w:r w:rsidR="00D72986">
              <w:rPr>
                <w:rFonts w:eastAsiaTheme="majorEastAsia" w:cs="Times New Roman"/>
                <w:b/>
                <w:bCs/>
              </w:rPr>
              <w:t>2.7.5 Соотношение цены реализации мероприятий инвестиционной программы и их эффективности - улучшение качества очистки сточных вод</w:t>
            </w:r>
            <w:r w:rsidR="00D72986">
              <w:tab/>
            </w:r>
            <w:r>
              <w:fldChar w:fldCharType="begin"/>
            </w:r>
            <w:r w:rsidR="00D72986">
              <w:instrText>PAGEREF _Toc91 \h</w:instrText>
            </w:r>
            <w:r>
              <w:fldChar w:fldCharType="separate"/>
            </w:r>
            <w:r w:rsidR="00D72986">
              <w:t>185</w:t>
            </w:r>
            <w:r>
              <w:fldChar w:fldCharType="end"/>
            </w:r>
          </w:hyperlink>
        </w:p>
        <w:p w:rsidR="00707A5D" w:rsidRDefault="00707A5D">
          <w:pPr>
            <w:pStyle w:val="3f1"/>
            <w:tabs>
              <w:tab w:val="right" w:leader="dot" w:pos="9911"/>
            </w:tabs>
            <w:rPr>
              <w:rFonts w:eastAsiaTheme="majorEastAsia" w:cs="Times New Roman"/>
              <w:b/>
              <w:bCs/>
            </w:rPr>
          </w:pPr>
          <w:hyperlink w:anchor="_Toc92" w:tooltip="#_Toc92" w:history="1">
            <w:r w:rsidR="00D72986">
              <w:rPr>
                <w:rFonts w:eastAsiaTheme="majorEastAsia" w:cs="Times New Roman"/>
                <w:b/>
                <w:bCs/>
              </w:rPr>
              <w:t>2.7.6 Иные показатели, установленные федеральным органом исполнительной власти, осуществляющим функции по выработке государственной политики и нормативно-правовому рег</w:t>
            </w:r>
            <w:r w:rsidR="00D72986">
              <w:rPr>
                <w:rFonts w:eastAsiaTheme="majorEastAsia" w:cs="Times New Roman"/>
                <w:b/>
                <w:bCs/>
              </w:rPr>
              <w:t>улированию в сфере жилищно-коммунального хозяйства</w:t>
            </w:r>
            <w:r w:rsidR="00D72986">
              <w:tab/>
            </w:r>
            <w:r>
              <w:fldChar w:fldCharType="begin"/>
            </w:r>
            <w:r w:rsidR="00D72986">
              <w:instrText>PAGEREF _Toc92 \h</w:instrText>
            </w:r>
            <w:r>
              <w:fldChar w:fldCharType="separate"/>
            </w:r>
            <w:r w:rsidR="00D72986">
              <w:t>185</w:t>
            </w:r>
            <w:r>
              <w:fldChar w:fldCharType="end"/>
            </w:r>
          </w:hyperlink>
        </w:p>
        <w:p w:rsidR="00707A5D" w:rsidRDefault="00707A5D">
          <w:pPr>
            <w:pStyle w:val="2fb"/>
            <w:rPr>
              <w:rFonts w:eastAsiaTheme="majorEastAsia" w:cstheme="majorBidi"/>
              <w:b/>
              <w:bCs/>
              <w:szCs w:val="26"/>
            </w:rPr>
          </w:pPr>
          <w:hyperlink w:anchor="_Toc93" w:tooltip="#_Toc93" w:history="1">
            <w:r w:rsidR="00D72986">
              <w:rPr>
                <w:rFonts w:eastAsiaTheme="majorEastAsia" w:cstheme="majorBidi"/>
                <w:b/>
                <w:bCs/>
                <w:szCs w:val="26"/>
              </w:rPr>
              <w:t>Раздел 2.8 «Перечень выявленных бесхозяйных объектов централизованной системы водоотвед</w:t>
            </w:r>
            <w:r w:rsidR="00D72986">
              <w:rPr>
                <w:rFonts w:eastAsiaTheme="majorEastAsia" w:cstheme="majorBidi"/>
                <w:b/>
                <w:bCs/>
                <w:szCs w:val="26"/>
              </w:rPr>
              <w:t>ения и перечень организаций, уполномоченных на их эксплуатацию»</w:t>
            </w:r>
            <w:r w:rsidR="00D72986">
              <w:tab/>
            </w:r>
            <w:r>
              <w:fldChar w:fldCharType="begin"/>
            </w:r>
            <w:r w:rsidR="00D72986">
              <w:instrText>PAGEREF _Toc93 \h</w:instrText>
            </w:r>
            <w:r>
              <w:fldChar w:fldCharType="separate"/>
            </w:r>
            <w:r w:rsidR="00D72986">
              <w:t>185</w:t>
            </w:r>
            <w:r>
              <w:fldChar w:fldCharType="end"/>
            </w:r>
          </w:hyperlink>
        </w:p>
        <w:p w:rsidR="00707A5D" w:rsidRDefault="00707A5D">
          <w:pPr>
            <w:rPr>
              <w:b/>
              <w:bCs/>
            </w:rPr>
          </w:pPr>
          <w:r>
            <w:rPr>
              <w:bCs/>
            </w:rPr>
            <w:fldChar w:fldCharType="end"/>
          </w:r>
        </w:p>
      </w:sdtContent>
    </w:sdt>
    <w:p w:rsidR="00707A5D" w:rsidRDefault="00D72986">
      <w:pPr>
        <w:spacing w:after="160" w:line="259" w:lineRule="auto"/>
        <w:ind w:firstLine="0"/>
        <w:jc w:val="left"/>
        <w:rPr>
          <w:rFonts w:eastAsiaTheme="majorEastAsia" w:cstheme="majorBidi"/>
          <w:b/>
          <w:bCs/>
          <w:szCs w:val="28"/>
        </w:rPr>
      </w:pPr>
      <w:r>
        <w:br w:type="page" w:clear="all"/>
      </w:r>
    </w:p>
    <w:bookmarkStart w:id="2" w:name="_Toc2"/>
    <w:p w:rsidR="00707A5D" w:rsidRDefault="00707A5D">
      <w:pPr>
        <w:pStyle w:val="1ff"/>
        <w:ind w:firstLine="709"/>
      </w:pPr>
      <w:r>
        <w:lastRenderedPageBreak/>
        <w:fldChar w:fldCharType="begin"/>
      </w:r>
      <w:r w:rsidR="00D72986">
        <w:instrText xml:space="preserve"> HYPERLINK \l "_Toc64458531" \o "#_Toc64458531" </w:instrText>
      </w:r>
      <w:r>
        <w:fldChar w:fldCharType="separate"/>
      </w:r>
      <w:r>
        <w:fldChar w:fldCharType="begin"/>
      </w:r>
      <w:r w:rsidR="00D72986">
        <w:instrText>PAGEREF _Toc64458531 \h</w:instrText>
      </w:r>
      <w:r>
        <w:fldChar w:fldCharType="separate"/>
      </w:r>
      <w:r w:rsidR="00D72986">
        <w:t>Глава 1 «Схема водоснабжения»</w:t>
      </w:r>
      <w:r>
        <w:fldChar w:fldCharType="end"/>
      </w:r>
      <w:r>
        <w:fldChar w:fldCharType="end"/>
      </w:r>
      <w:bookmarkEnd w:id="2"/>
    </w:p>
    <w:p w:rsidR="00707A5D" w:rsidRDefault="00707A5D">
      <w:pPr>
        <w:rPr>
          <w:rFonts w:cs="Times New Roman"/>
          <w:sz w:val="22"/>
          <w:szCs w:val="20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end"/>
        </w:r>
      </w:hyperlink>
    </w:p>
    <w:bookmarkStart w:id="3" w:name="_Toc3"/>
    <w:p w:rsidR="00707A5D" w:rsidRDefault="00707A5D">
      <w:pPr>
        <w:pStyle w:val="21"/>
        <w:rPr>
          <w:rFonts w:cs="Times New Roman"/>
          <w:color w:val="000000"/>
          <w:szCs w:val="24"/>
        </w:rPr>
      </w:pPr>
      <w:r>
        <w:fldChar w:fldCharType="begin"/>
      </w:r>
      <w:r w:rsidR="00D72986">
        <w:instrText xml:space="preserve"> HYPERLINK \l "_Toc64458531" \o "#_Toc64458531" </w:instrText>
      </w:r>
      <w:r>
        <w:fldChar w:fldCharType="separate"/>
      </w:r>
      <w:r>
        <w:fldChar w:fldCharType="begin"/>
      </w:r>
      <w:r w:rsidR="00D72986">
        <w:instrText>PAGEREF _Toc64458531 \h</w:instrText>
      </w:r>
      <w:r>
        <w:fldChar w:fldCharType="separate"/>
      </w:r>
      <w:r w:rsidR="00D72986">
        <w:rPr>
          <w:rFonts w:cs="Times New Roman"/>
          <w:color w:val="000000" w:themeColor="text1"/>
          <w:szCs w:val="24"/>
        </w:rPr>
        <w:t>Раздел 1.1 Технико-экономическое состояние централизованных систем водоснабжения</w:t>
      </w:r>
      <w:r>
        <w:fldChar w:fldCharType="end"/>
      </w:r>
      <w:r>
        <w:fldChar w:fldCharType="end"/>
      </w:r>
      <w:bookmarkEnd w:id="3"/>
    </w:p>
    <w:p w:rsidR="00707A5D" w:rsidRDefault="00707A5D">
      <w:pPr>
        <w:rPr>
          <w:sz w:val="22"/>
          <w:szCs w:val="20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end"/>
        </w:r>
      </w:hyperlink>
    </w:p>
    <w:bookmarkStart w:id="4" w:name="_Toc4"/>
    <w:p w:rsidR="00707A5D" w:rsidRDefault="00707A5D">
      <w:pPr>
        <w:pStyle w:val="31"/>
        <w:numPr>
          <w:ilvl w:val="2"/>
          <w:numId w:val="1"/>
        </w:numPr>
        <w:ind w:left="0" w:firstLine="709"/>
        <w:rPr>
          <w:rFonts w:eastAsia="Calibri" w:cs="Times New Roman"/>
          <w:color w:val="000000"/>
          <w:szCs w:val="24"/>
        </w:rPr>
      </w:pPr>
      <w:r>
        <w:fldChar w:fldCharType="begin"/>
      </w:r>
      <w:r w:rsidR="00D72986">
        <w:instrText xml:space="preserve"> HYPERLINK \l "_Toc64458531" \o "#_Toc64458531" </w:instrText>
      </w:r>
      <w:r>
        <w:fldChar w:fldCharType="separate"/>
      </w:r>
      <w:r>
        <w:fldChar w:fldCharType="begin"/>
      </w:r>
      <w:r w:rsidR="00D72986">
        <w:instrText>PAGEREF _Toc64458531 \h</w:instrText>
      </w:r>
      <w:r>
        <w:fldChar w:fldCharType="separate"/>
      </w:r>
      <w:r w:rsidR="00D72986">
        <w:rPr>
          <w:rFonts w:eastAsia="Calibri" w:cs="Times New Roman"/>
          <w:color w:val="000000" w:themeColor="text1"/>
          <w:szCs w:val="24"/>
        </w:rPr>
        <w:t>Описание системы и структуры водоснабжения и деление территории на эксплуатационные зоны</w:t>
      </w:r>
      <w:r>
        <w:fldChar w:fldCharType="end"/>
      </w:r>
      <w:r>
        <w:fldChar w:fldCharType="end"/>
      </w:r>
      <w:bookmarkEnd w:id="4"/>
    </w:p>
    <w:p w:rsidR="00707A5D" w:rsidRDefault="00707A5D">
      <w:pPr>
        <w:pStyle w:val="afff6"/>
        <w:ind w:left="0"/>
        <w:rPr>
          <w:rFonts w:eastAsia="Times New Roman" w:cs="Times New Roman"/>
          <w:szCs w:val="24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end"/>
        </w:r>
      </w:hyperlink>
    </w:p>
    <w:p w:rsidR="00707A5D" w:rsidRDefault="00707A5D"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t xml:space="preserve">В настоящее время водоснабжение муниципального образования «Город Новошахтинск» осуществляется централизованной системой водоснабжения, при которой вода из двух источников поступает в общую разводящую водопроводную сеть. </w:t>
        </w:r>
        <w:r>
          <w:fldChar w:fldCharType="end"/>
        </w:r>
      </w:hyperlink>
    </w:p>
    <w:p w:rsidR="00707A5D" w:rsidRDefault="00707A5D"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t>Технологическое решение системы водоснабжения города определяется плотностью населения, производственным фондом, потребностью воды для полива приусадебн</w:t>
        </w:r>
        <w:r w:rsidR="00D72986">
          <w:t>ых участков и необходимостью тушения пожаров.</w:t>
        </w:r>
        <w:r>
          <w:fldChar w:fldCharType="end"/>
        </w:r>
      </w:hyperlink>
    </w:p>
    <w:p w:rsidR="00707A5D" w:rsidRDefault="00707A5D"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t>Водоснабжение муниципального образования «Город Новошахтинск» осуществля</w:t>
        </w:r>
        <w:r w:rsidR="00D72986">
          <w:t>ется из двух источников, эксплуатируемых Государственным унитарным предприятием Ростовской области «Управление развития систем водоснабжения» (далее - ГУП РО «УРСВ»):</w:t>
        </w:r>
        <w:r>
          <w:fldChar w:fldCharType="end"/>
        </w:r>
      </w:hyperlink>
    </w:p>
    <w:p w:rsidR="00707A5D" w:rsidRDefault="00707A5D">
      <w:hyperlink w:anchor="_Toc64458531" w:tooltip="#_Toc64458531" w:history="1">
        <w:r w:rsidR="00D72986">
          <w:t>−</w:t>
        </w:r>
        <w:r w:rsidR="00D72986">
          <w:t xml:space="preserve"> водопроводные сооружения с водозабором из реки Дон (около 2,8 </w:t>
        </w:r>
        <w:bookmarkStart w:id="5" w:name="OLE_LINK1"/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t>тыс. м³/сутки, 9%, общего потребления городом);</w:t>
        </w:r>
        <w:r>
          <w:fldChar w:fldCharType="end"/>
        </w:r>
      </w:hyperlink>
      <w:bookmarkEnd w:id="5"/>
    </w:p>
    <w:p w:rsidR="00707A5D" w:rsidRDefault="00707A5D">
      <w:hyperlink w:anchor="_Toc64458531" w:tooltip="#_Toc64458531" w:history="1">
        <w:r w:rsidR="00D72986">
          <w:t>−</w:t>
        </w:r>
        <w:r w:rsidR="00D72986">
          <w:t xml:space="preserve"> </w:t>
        </w:r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t>водопроводные сооружения с водозабором из Соколово-Кундрюченского водохранилища (около 28,6 тыс. м³/сутки, 91% общего потребления городом).</w:t>
        </w:r>
        <w:r>
          <w:fldChar w:fldCharType="end"/>
        </w:r>
      </w:hyperlink>
    </w:p>
    <w:p w:rsidR="00707A5D" w:rsidRDefault="00707A5D">
      <w:hyperlink w:anchor="_Toc64458531" w:tooltip="#_Toc64458531" w:history="1">
        <w:r w:rsidR="00D72986">
          <w:t xml:space="preserve">В состав сооружений Соколовского водозаборного узла входят: земляная плотина, водослив, донный водовыпуск, водозабор № 1 – сифонный; водозабор № 2 – водозаборная башня, насосные станции </w:t>
        </w:r>
        <w:r w:rsidR="00D72986">
          <w:rPr>
            <w:lang w:val="en-US"/>
          </w:rPr>
          <w:t>I</w:t>
        </w:r>
        <w:r w:rsidR="00D72986">
          <w:t xml:space="preserve"> и </w:t>
        </w:r>
        <w:r w:rsidR="00D72986">
          <w:rPr>
            <w:lang w:val="en-US"/>
          </w:rPr>
          <w:t>II</w:t>
        </w:r>
        <w:r>
          <w:fldChar w:fldCharType="begin"/>
        </w:r>
        <w:r w:rsidR="00D72986">
          <w:instrText>PAGEREF _Toc6445853</w:instrText>
        </w:r>
        <w:r w:rsidR="00D72986">
          <w:instrText>1 \h</w:instrText>
        </w:r>
        <w:r>
          <w:fldChar w:fldCharType="separate"/>
        </w:r>
        <w:r w:rsidR="00D72986">
          <w:t xml:space="preserve"> подъёма, водопроводная очистная станция, хлораторная, 3 резервуара чистой воды, 2 резервуара воды для промывки фильтров.</w:t>
        </w:r>
        <w:r>
          <w:fldChar w:fldCharType="end"/>
        </w:r>
      </w:hyperlink>
    </w:p>
    <w:p w:rsidR="00707A5D" w:rsidRDefault="00707A5D">
      <w:hyperlink w:anchor="_Toc64458531" w:tooltip="#_Toc64458531" w:history="1">
        <w:r>
          <w:fldChar w:fldCharType="begin"/>
        </w:r>
        <w:r w:rsidR="00D72986">
          <w:instrText>PAGEREF _Toc644</w:instrText>
        </w:r>
        <w:r w:rsidR="00D72986">
          <w:instrText>58531 \h</w:instrText>
        </w:r>
        <w:r>
          <w:fldChar w:fldCharType="separate"/>
        </w:r>
        <w:r w:rsidR="00D72986">
          <w:t>Также существуют водопроводные сооружения с водозабором из Вербенского водохранилища. Водовод является резервным.</w:t>
        </w:r>
        <w:r>
          <w:fldChar w:fldCharType="end"/>
        </w:r>
      </w:hyperlink>
    </w:p>
    <w:p w:rsidR="00707A5D" w:rsidRDefault="00707A5D">
      <w:hyperlink w:anchor="_Toc64458531" w:tooltip="#_Toc64458531" w:history="1">
        <w:r>
          <w:fldChar w:fldCharType="begin"/>
        </w:r>
        <w:r w:rsidR="00D72986">
          <w:instrText>PAGEREF _Toc6445853</w:instrText>
        </w:r>
        <w:r w:rsidR="00D72986">
          <w:instrText>1 \h</w:instrText>
        </w:r>
        <w:r>
          <w:fldChar w:fldCharType="separate"/>
        </w:r>
        <w:r w:rsidR="00D72986">
          <w:t>Вода в муниципальное образование «Город Новошахтинск» подается по трем водоводам:</w:t>
        </w:r>
        <w:r>
          <w:fldChar w:fldCharType="end"/>
        </w:r>
      </w:hyperlink>
    </w:p>
    <w:p w:rsidR="00707A5D" w:rsidRDefault="00707A5D">
      <w:hyperlink w:anchor="_Toc64458531" w:tooltip="#_Toc64458531" w:history="1">
        <w:r w:rsidR="00D72986">
          <w:t>−</w:t>
        </w:r>
        <w:r w:rsidR="00D72986">
          <w:t xml:space="preserve"> </w:t>
        </w:r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t>по водоводу диаметром 1000 мм из системы Шахтинско-Донского водопровода в два резервуара чистой воды объёмом по 500 м³ на насосную станцию НС № 4 «142»;</w:t>
        </w:r>
        <w:r>
          <w:fldChar w:fldCharType="end"/>
        </w:r>
      </w:hyperlink>
    </w:p>
    <w:p w:rsidR="00707A5D" w:rsidRDefault="00707A5D">
      <w:hyperlink w:anchor="_Toc64458531" w:tooltip="#_Toc64458531" w:history="1">
        <w:r w:rsidR="00D72986">
          <w:t>−</w:t>
        </w:r>
        <w:r w:rsidR="00D72986">
          <w:t xml:space="preserve"> по водоводу диаметром 600 мм (стальной, пластик протяжённостью 5650 п. м., в эксплуатации с 1957 г., с 2021 г.</w:t>
        </w:r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t>) из Соколовского водохранилища (резервуаров чистой воды водопроводной очистной станции) до площадки резерву</w:t>
        </w:r>
        <w:r w:rsidR="00D72986">
          <w:t>аров питьевой воды (объёмом 10000 м³ железобетонный и двух резервуаров по 6000 м³, в эксплуатации с 1964г.) НС №2«Западная» и на насосную станцию НС №1 «Полевая».</w:t>
        </w:r>
        <w:r>
          <w:fldChar w:fldCharType="end"/>
        </w:r>
      </w:hyperlink>
    </w:p>
    <w:p w:rsidR="00707A5D" w:rsidRDefault="00707A5D">
      <w:hyperlink w:anchor="_Toc64458531" w:tooltip="#_Toc64458531" w:history="1">
        <w:r w:rsidR="00D72986">
          <w:t>−</w:t>
        </w:r>
        <w:r w:rsidR="00D72986">
          <w:t xml:space="preserve"> </w:t>
        </w:r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t>по водоводу диаметром 800 мм (сталь, протяжённостью 8770 п.м., в эксплуатации с 1937г.) из Соколовского водохранилища в два резервуара чистой воды объёмами по 1250 м³каждый и один резервуар объёмом 2000 м³ (ж</w:t>
        </w:r>
        <w:r w:rsidR="00D72986">
          <w:t>елезобетонные, введены в эксплуатацию в 1947 и 1957гг.) насосной станции НС №3 «Баки Ленина».</w:t>
        </w:r>
        <w:r>
          <w:fldChar w:fldCharType="end"/>
        </w:r>
      </w:hyperlink>
    </w:p>
    <w:p w:rsidR="00707A5D" w:rsidRDefault="00707A5D"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t>В настоящее время по рез</w:t>
        </w:r>
        <w:r w:rsidR="00D72986">
          <w:t>ервной линии из Соколовского водохранилища забор осуществляться с помощью плавучей станции «Иртыш» производительностью 400 куб. м/ч.</w:t>
        </w:r>
        <w:r>
          <w:fldChar w:fldCharType="end"/>
        </w:r>
      </w:hyperlink>
    </w:p>
    <w:p w:rsidR="00707A5D" w:rsidRDefault="00707A5D">
      <w:hyperlink w:anchor="_Toc64458531" w:tooltip="#_Toc64458531" w:history="1">
        <w:r>
          <w:fldChar w:fldCharType="begin"/>
        </w:r>
        <w:r w:rsidR="00D72986">
          <w:instrText>PAGEREF</w:instrText>
        </w:r>
        <w:r w:rsidR="00D72986">
          <w:instrText xml:space="preserve"> _Toc64458531 \h</w:instrText>
        </w:r>
        <w:r>
          <w:fldChar w:fldCharType="separate"/>
        </w:r>
        <w:r w:rsidR="00D72986">
          <w:t>Схема основных водоводов представлена на рисунке 1.1.1-1.</w:t>
        </w:r>
        <w:r>
          <w:fldChar w:fldCharType="end"/>
        </w:r>
      </w:hyperlink>
      <w:bookmarkStart w:id="6" w:name="_Hlk64453729"/>
      <w:bookmarkEnd w:id="6"/>
    </w:p>
    <w:p w:rsidR="00707A5D" w:rsidRDefault="00707A5D">
      <w:pPr>
        <w:jc w:val="center"/>
        <w:rPr>
          <w:rFonts w:eastAsia="Times New Roman" w:cs="Times New Roman"/>
          <w:sz w:val="28"/>
          <w:szCs w:val="28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>
          <w:rPr>
            <w:lang w:eastAsia="ru-RU"/>
          </w:rPr>
          <w:pict>
            <v:shape id="_x0000_s1053" type="#_x0000_t75" style="position:absolute;left:0;text-align:left;margin-left:0;margin-top:0;width:50pt;height:50pt;z-index:251651072;visibility:hidden;mso-position-horizontal-relative:text;mso-position-vertical-relative:text#_x0000_t75" filled="t" stroked="t">
              <v:stroke joinstyle="round"/>
              <v:path o:extrusionok="t" gradientshapeok="f" o:connecttype="segments"/>
              <o:lock v:ext="edit" aspectratio="f" selection="t"/>
            </v:shape>
          </w:pict>
        </w:r>
        <w:r w:rsidR="00F10339">
          <w:rPr>
            <w:lang w:eastAsia="ru-RU"/>
          </w:rPr>
          <w:pict>
            <v:shape id="_x0000_i1026" type="#_x0000_t75" style="width:366pt;height:437.4pt;mso-wrap-distance-left:0;mso-wrap-distance-top:0;mso-wrap-distance-right:0;mso-wrap-distance-bottom:0">
              <v:imagedata r:id="rId10" o:title=""/>
              <v:path textboxrect="0,0,0,0"/>
            </v:shape>
          </w:pict>
        </w:r>
        <w:r>
          <w:fldChar w:fldCharType="end"/>
        </w:r>
      </w:hyperlink>
    </w:p>
    <w:p w:rsidR="00707A5D" w:rsidRDefault="00707A5D">
      <w:pPr>
        <w:pStyle w:val="affffe"/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end"/>
        </w:r>
      </w:hyperlink>
    </w:p>
    <w:p w:rsidR="00707A5D" w:rsidRDefault="00707A5D">
      <w:pPr>
        <w:pStyle w:val="affffe"/>
        <w:rPr>
          <w:sz w:val="24"/>
          <w:szCs w:val="32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sz w:val="24"/>
            <w:szCs w:val="32"/>
          </w:rPr>
          <w:t>Рисунок 1.1.1-1 – Схема основных водоводов Несветай-Новошахтинска</w:t>
        </w:r>
        <w:r>
          <w:fldChar w:fldCharType="end"/>
        </w:r>
      </w:hyperlink>
    </w:p>
    <w:p w:rsidR="00707A5D" w:rsidRDefault="00707A5D">
      <w:pPr>
        <w:ind w:firstLine="900"/>
        <w:rPr>
          <w:rFonts w:eastAsia="Times New Roman" w:cs="Times New Roman"/>
          <w:szCs w:val="24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end"/>
        </w:r>
      </w:hyperlink>
    </w:p>
    <w:p w:rsidR="00707A5D" w:rsidRDefault="00707A5D"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t>В эксплуатации ГУП РО «УРСВ» в муниципальном образовании «Город Новошахтинск» находятся 7 водопроводных насосных станций, которые осуществляют подкачку воды в микрорайоны</w:t>
        </w:r>
        <w:r w:rsidR="00D72986">
          <w:t xml:space="preserve"> города и городские водопроводные сети.</w:t>
        </w:r>
        <w:r>
          <w:fldChar w:fldCharType="end"/>
        </w:r>
      </w:hyperlink>
    </w:p>
    <w:p w:rsidR="00707A5D" w:rsidRDefault="00707A5D"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t xml:space="preserve">Водопроводная насосная </w:t>
        </w:r>
        <w:r w:rsidR="00D72986">
          <w:t>станция № 1 «Полевая» расположена в районе шахты им. газеты «Комсомольская правда» (ул. Депутатская 20) и обеспечивает подачу воды в водопроводные сети пос. «Новая Соколовка» и 2-ое отделение ЗАО «Пригородное». Дохлорирование питьевой воды не производится.</w:t>
        </w:r>
        <w:r>
          <w:fldChar w:fldCharType="end"/>
        </w:r>
      </w:hyperlink>
    </w:p>
    <w:p w:rsidR="00707A5D" w:rsidRDefault="00707A5D"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t>Водопроводная насосная станция № 2 «Западная» расположена в пос. шахты «Западная-Капитальная» (ул. Грессовская, 10а)</w:t>
        </w:r>
        <w:r w:rsidR="00D72986">
          <w:t xml:space="preserve"> и подает воду во все районы города: пос. Красный, пос. Самбек, пос. Радио, пос. Горького, пос. Белышева, микрорайоны №№ 2, 3, поселок Михайлово-Леонтьевский, пос.. Западный, пос. Несветайский, центр города - часть, пос. Горловка.</w:t>
        </w:r>
        <w:r>
          <w:fldChar w:fldCharType="end"/>
        </w:r>
      </w:hyperlink>
    </w:p>
    <w:p w:rsidR="00707A5D" w:rsidRDefault="00707A5D"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t>Водоснабжение пос. ЖБК и 1-е отд. Совхоза производится непосредственно от магистрального водовода, пролегающего от ОС «Водострой» до НС № 2 «З</w:t>
        </w:r>
        <w:r w:rsidR="00D72986">
          <w:t>ападная».</w:t>
        </w:r>
        <w:r>
          <w:fldChar w:fldCharType="end"/>
        </w:r>
      </w:hyperlink>
    </w:p>
    <w:p w:rsidR="00707A5D" w:rsidRDefault="00707A5D"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t>Для доведения качества питьевой воды до требований нормативов «Вода питьевая» проводится дополнительное хлор</w:t>
        </w:r>
        <w:r w:rsidR="00D72986">
          <w:t>ирование из хлораторной расположенной на территории насосной станции. Среднегодовая доза хлорирования принята 0,81 мг/л. Годовая потребность хлора на дохлорирование составляет 6,37т.</w:t>
        </w:r>
        <w:r>
          <w:fldChar w:fldCharType="end"/>
        </w:r>
      </w:hyperlink>
    </w:p>
    <w:p w:rsidR="00707A5D" w:rsidRDefault="00707A5D"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t>Водопроводная насосная станция № 3 «Баки Ленина» расположена в поселке «1-ая Новостройка» (ул. Городская 47а) и обеспечивает подачу воды в поселок «1-ая Новостройка», центр г. Новошахтин</w:t>
        </w:r>
        <w:r w:rsidR="00D72986">
          <w:t>ск, в поселки «Пушкина» и «Горловка».</w:t>
        </w:r>
        <w:r>
          <w:fldChar w:fldCharType="end"/>
        </w:r>
      </w:hyperlink>
    </w:p>
    <w:p w:rsidR="00707A5D" w:rsidRDefault="00707A5D"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t>Водопроводная насосная станция № 4 «142» расположена в районе завода безалкоголь</w:t>
        </w:r>
        <w:r w:rsidR="00D72986">
          <w:t>ных напитков в поселке им. Кирова (ул. Клары Цеткин 1д) и обеспечивает подачу воды в поселки им. Тельмана, Южный и им. Кирова.</w:t>
        </w:r>
        <w:r>
          <w:fldChar w:fldCharType="end"/>
        </w:r>
      </w:hyperlink>
    </w:p>
    <w:p w:rsidR="00707A5D" w:rsidRDefault="00707A5D">
      <w:hyperlink w:anchor="_Toc64458531" w:tooltip="#_Toc64458531" w:history="1">
        <w:r>
          <w:fldChar w:fldCharType="begin"/>
        </w:r>
        <w:r w:rsidR="00D72986">
          <w:instrText>PAGEREF _Toc6</w:instrText>
        </w:r>
        <w:r w:rsidR="00D72986">
          <w:instrText>4458531 \h</w:instrText>
        </w:r>
        <w:r>
          <w:fldChar w:fldCharType="separate"/>
        </w:r>
        <w:r w:rsidR="00D72986">
          <w:t>На насосных станциях № 3 и 4 также проводится дополнительное хлорирование воды.</w:t>
        </w:r>
        <w:r>
          <w:fldChar w:fldCharType="end"/>
        </w:r>
      </w:hyperlink>
    </w:p>
    <w:p w:rsidR="00707A5D" w:rsidRDefault="00707A5D"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t xml:space="preserve">В 2001 году было принято на </w:t>
        </w:r>
        <w:r w:rsidR="00D72986">
          <w:t>баланс 2 бесхозных насосных станции: в пос. «Красном» № 5 «Шахтенки» (ул. Луговая, 2в) снабжающая водой х. Шахтенки и № 6 в пос. «Юбилейный» в Красносулинском районе.</w:t>
        </w:r>
        <w:r>
          <w:fldChar w:fldCharType="end"/>
        </w:r>
      </w:hyperlink>
    </w:p>
    <w:p w:rsidR="00707A5D" w:rsidRDefault="00707A5D"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t>Снабжение водой поселка Радио осуществляет насосная станция № 7 расположенная в пос. Радио (ул. Газопроводная 9).</w:t>
        </w:r>
        <w:r>
          <w:fldChar w:fldCharType="end"/>
        </w:r>
      </w:hyperlink>
    </w:p>
    <w:p w:rsidR="00707A5D" w:rsidRDefault="00707A5D">
      <w:pPr>
        <w:rPr>
          <w:lang w:eastAsia="ru-RU"/>
        </w:rPr>
      </w:pPr>
      <w:hyperlink w:anchor="_Toc64458531" w:tooltip="#_Toc64458531" w:history="1">
        <w:r w:rsidR="00D72986">
          <w:rPr>
            <w:lang w:eastAsia="ru-RU"/>
          </w:rPr>
          <w:t>Протяженность водопроводных сетей составляет 430,61 км. Износ сетей составляет более 70%. Фактические потери воды периодами составляют до 81,2 % от общего количества воды, подаваемой в город. Единовременное количество не устранённых,</w:t>
        </w:r>
        <w:r w:rsidR="00D72986">
          <w:rPr>
            <w:lang w:eastAsia="ru-RU"/>
          </w:rPr>
          <w:t xml:space="preserve"> т.е. переходящих порывов, составляет до 80-9</w:t>
        </w:r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lang w:eastAsia="ru-RU"/>
          </w:rPr>
          <w:t>0 штук.</w:t>
        </w:r>
        <w:r>
          <w:fldChar w:fldCharType="end"/>
        </w:r>
      </w:hyperlink>
    </w:p>
    <w:p w:rsidR="00707A5D" w:rsidRDefault="00707A5D">
      <w:pPr>
        <w:rPr>
          <w:bCs/>
          <w:color w:val="000000"/>
          <w:sz w:val="28"/>
          <w:szCs w:val="28"/>
          <w:shd w:val="clear" w:color="auto" w:fill="FFFFFF"/>
          <w:lang w:eastAsia="ru-RU"/>
        </w:rPr>
      </w:pPr>
      <w:hyperlink w:anchor="_Toc64458531" w:tooltip="#_Toc64458531" w:history="1">
        <w:r w:rsidR="00D72986">
          <w:rPr>
            <w:color w:val="000000"/>
            <w:lang w:eastAsia="ru-RU"/>
          </w:rPr>
          <w:t xml:space="preserve">Арматура, </w:t>
        </w:r>
        <w:r w:rsidR="00D72986">
          <w:rPr>
            <w:bCs/>
            <w:color w:val="000000"/>
            <w:shd w:val="clear" w:color="auto" w:fill="FFFFFF"/>
            <w:lang w:eastAsia="ru-RU"/>
          </w:rPr>
          <w:t>колодцы сети также имеют большой процент износа. У потр</w:t>
        </w:r>
        <w:r w:rsidR="00D72986">
          <w:rPr>
            <w:bCs/>
            <w:color w:val="000000"/>
            <w:shd w:val="clear" w:color="auto" w:fill="FFFFFF"/>
            <w:lang w:eastAsia="ru-RU"/>
          </w:rPr>
          <w:t>ебителей централизованной системы водоснабжения организован приборный учёт</w:t>
        </w:r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bCs/>
            <w:color w:val="000000"/>
            <w:sz w:val="28"/>
            <w:szCs w:val="28"/>
            <w:shd w:val="clear" w:color="auto" w:fill="FFFFFF"/>
            <w:lang w:eastAsia="ru-RU"/>
          </w:rPr>
          <w:t>.</w:t>
        </w:r>
        <w:r>
          <w:fldChar w:fldCharType="end"/>
        </w:r>
      </w:hyperlink>
    </w:p>
    <w:p w:rsidR="00707A5D" w:rsidRDefault="00707A5D">
      <w:pPr>
        <w:rPr>
          <w:rFonts w:cs="Times New Roman"/>
          <w:szCs w:val="24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end"/>
        </w:r>
      </w:hyperlink>
    </w:p>
    <w:bookmarkStart w:id="7" w:name="_Toc5"/>
    <w:p w:rsidR="00707A5D" w:rsidRDefault="00707A5D">
      <w:pPr>
        <w:pStyle w:val="31"/>
        <w:numPr>
          <w:ilvl w:val="2"/>
          <w:numId w:val="1"/>
        </w:numPr>
        <w:ind w:left="0" w:firstLine="709"/>
        <w:rPr>
          <w:rFonts w:eastAsia="Calibri" w:cs="Times New Roman"/>
          <w:color w:val="000000"/>
          <w:szCs w:val="24"/>
        </w:rPr>
      </w:pPr>
      <w:r>
        <w:fldChar w:fldCharType="begin"/>
      </w:r>
      <w:r w:rsidR="00D72986">
        <w:instrText xml:space="preserve"> HYPERLINK \l "_Toc64458531" \o "#_Toc64458531" </w:instrText>
      </w:r>
      <w:r>
        <w:fldChar w:fldCharType="separate"/>
      </w:r>
      <w:r>
        <w:fldChar w:fldCharType="begin"/>
      </w:r>
      <w:r w:rsidR="00D72986">
        <w:instrText>PAGERE</w:instrText>
      </w:r>
      <w:r w:rsidR="00D72986">
        <w:instrText>F _Toc64458531 \h</w:instrText>
      </w:r>
      <w:r>
        <w:fldChar w:fldCharType="separate"/>
      </w:r>
      <w:r w:rsidR="00D72986">
        <w:rPr>
          <w:rFonts w:eastAsia="Calibri" w:cs="Times New Roman"/>
          <w:color w:val="000000" w:themeColor="text1"/>
          <w:szCs w:val="24"/>
        </w:rPr>
        <w:t>Описание территорий, не охваченных централизованными системами водоснабжения</w:t>
      </w:r>
      <w:r>
        <w:fldChar w:fldCharType="end"/>
      </w:r>
      <w:r>
        <w:fldChar w:fldCharType="end"/>
      </w:r>
      <w:bookmarkEnd w:id="7"/>
    </w:p>
    <w:p w:rsidR="00707A5D" w:rsidRDefault="00707A5D">
      <w:pPr>
        <w:rPr>
          <w:rFonts w:eastAsia="Times New Roman" w:cs="Times New Roman"/>
          <w:szCs w:val="24"/>
          <w:lang w:eastAsia="ar-SA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end"/>
        </w:r>
      </w:hyperlink>
    </w:p>
    <w:p w:rsidR="00707A5D" w:rsidRDefault="00707A5D">
      <w:pPr>
        <w:rPr>
          <w:lang w:eastAsia="ar-SA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lang w:eastAsia="ar-SA"/>
          </w:rPr>
          <w:t>Централизованным водоснабжением охвачено более 96 % населения г. Новошахтинска.</w:t>
        </w:r>
        <w:r>
          <w:fldChar w:fldCharType="end"/>
        </w:r>
      </w:hyperlink>
    </w:p>
    <w:p w:rsidR="00707A5D" w:rsidRDefault="00707A5D"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color w:val="000000"/>
            <w:shd w:val="clear" w:color="auto" w:fill="FFFFFF"/>
            <w:lang w:eastAsia="ru-RU"/>
          </w:rPr>
          <w:t>Районы и улицы, не имеющие водопроводных сетей, приведены ниже:</w:t>
        </w:r>
        <w:r>
          <w:fldChar w:fldCharType="end"/>
        </w:r>
      </w:hyperlink>
    </w:p>
    <w:p w:rsidR="00707A5D" w:rsidRDefault="00707A5D">
      <w:pPr>
        <w:pStyle w:val="afff6"/>
        <w:numPr>
          <w:ilvl w:val="0"/>
          <w:numId w:val="8"/>
        </w:numPr>
        <w:ind w:left="0" w:firstLine="709"/>
      </w:pPr>
      <w:hyperlink w:anchor="_Toc64458531" w:tooltip="#_Toc64458531" w:history="1">
        <w:r w:rsidR="00D72986">
          <w:rPr>
            <w:i/>
            <w:u w:val="single"/>
          </w:rPr>
          <w:t>Антиповка:</w:t>
        </w:r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t xml:space="preserve"> ул. Нечаева, часть ул. Севастопольской, пер. Омский.</w:t>
        </w:r>
        <w:r>
          <w:fldChar w:fldCharType="end"/>
        </w:r>
      </w:hyperlink>
    </w:p>
    <w:p w:rsidR="00707A5D" w:rsidRDefault="00707A5D">
      <w:pPr>
        <w:pStyle w:val="afff6"/>
        <w:numPr>
          <w:ilvl w:val="0"/>
          <w:numId w:val="8"/>
        </w:numPr>
        <w:ind w:left="0" w:firstLine="709"/>
      </w:pPr>
      <w:hyperlink w:anchor="_Toc64458531" w:tooltip="#_Toc64458531" w:history="1">
        <w:r w:rsidR="00D72986">
          <w:rPr>
            <w:i/>
            <w:u w:val="single"/>
          </w:rPr>
          <w:t>Посёлок Самбек:</w:t>
        </w:r>
        <w:r w:rsidR="00D72986">
          <w:rPr>
            <w:i/>
          </w:rPr>
          <w:t xml:space="preserve"> </w:t>
        </w:r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t>ул. Черевичкина, Меркулова, Морская, Ногина, Юность Несветая, Виноградовых, Виникова, Литвинова, Василевского.</w:t>
        </w:r>
        <w:r>
          <w:fldChar w:fldCharType="end"/>
        </w:r>
      </w:hyperlink>
    </w:p>
    <w:p w:rsidR="00707A5D" w:rsidRDefault="00707A5D">
      <w:pPr>
        <w:pStyle w:val="afff6"/>
        <w:numPr>
          <w:ilvl w:val="0"/>
          <w:numId w:val="8"/>
        </w:numPr>
        <w:ind w:left="0" w:firstLine="709"/>
      </w:pPr>
      <w:hyperlink w:anchor="_Toc64458531" w:tooltip="#_Toc64458531" w:history="1">
        <w:r w:rsidR="00D72986">
          <w:rPr>
            <w:i/>
            <w:u w:val="single"/>
          </w:rPr>
          <w:t xml:space="preserve">Центр: </w:t>
        </w:r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t>часть улицы Первомайской, часть Пархоменко, пер. Вишнёвый, Антрацитовая.</w:t>
        </w:r>
        <w:r>
          <w:fldChar w:fldCharType="end"/>
        </w:r>
      </w:hyperlink>
    </w:p>
    <w:p w:rsidR="00707A5D" w:rsidRDefault="00707A5D">
      <w:pPr>
        <w:pStyle w:val="afff6"/>
        <w:numPr>
          <w:ilvl w:val="0"/>
          <w:numId w:val="8"/>
        </w:numPr>
        <w:ind w:left="0" w:firstLine="709"/>
      </w:pPr>
      <w:hyperlink w:anchor="_Toc64458531" w:tooltip="#_Toc64458531" w:history="1">
        <w:r w:rsidR="00D72986">
          <w:rPr>
            <w:i/>
            <w:u w:val="single"/>
          </w:rPr>
          <w:t>Посёлок Бугунтай</w:t>
        </w:r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t>: ул. Речная, часть ул. Шевченко, часть ул. Дальней.</w:t>
        </w:r>
        <w:r>
          <w:fldChar w:fldCharType="end"/>
        </w:r>
      </w:hyperlink>
    </w:p>
    <w:p w:rsidR="00707A5D" w:rsidRDefault="00707A5D">
      <w:hyperlink w:anchor="_Toc64458531" w:tooltip="#_Toc64458531" w:history="1">
        <w:r>
          <w:fldChar w:fldCharType="begin"/>
        </w:r>
        <w:r w:rsidR="00D72986">
          <w:instrText>PAGEREF _Toc64458</w:instrText>
        </w:r>
        <w:r w:rsidR="00D72986">
          <w:instrText>531 \h</w:instrText>
        </w:r>
        <w:r>
          <w:fldChar w:fldCharType="separate"/>
        </w:r>
        <w:r w:rsidR="00D72986">
          <w:t xml:space="preserve">Население, проживающее на данных улицах, не имеет водопроводных разводящих сетей труб централизованной системы водоснабжения, а получает воду через уличные водоразборные колонки. Данные участки предлагается закольцевать с соседними улицами в кольца, </w:t>
        </w:r>
        <w:r w:rsidR="00D72986">
          <w:t>которые обеспечат бесперебойную подачу воды, меньше подвержены авариям, так как в них меньше возникают гидравлические удары, вода в них в зимнее время не замерзает, полностью отвечают требованиям противопожарного водоснабжения.</w:t>
        </w:r>
        <w:r>
          <w:fldChar w:fldCharType="end"/>
        </w:r>
      </w:hyperlink>
    </w:p>
    <w:p w:rsidR="00707A5D" w:rsidRDefault="00707A5D">
      <w:pPr>
        <w:rPr>
          <w:lang w:eastAsia="ar-SA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lang w:eastAsia="ar-SA"/>
          </w:rPr>
          <w:t>Водопроводные сети рекомендуется проектировать из полиэтиленовых труб. На сетях необходимо предусмотреть установку пожарных гидрантов в соответств</w:t>
        </w:r>
        <w:r w:rsidR="00D72986">
          <w:rPr>
            <w:lang w:eastAsia="ar-SA"/>
          </w:rPr>
          <w:t>ии с требованиями нормативно-технических документов.</w:t>
        </w:r>
        <w:r>
          <w:fldChar w:fldCharType="end"/>
        </w:r>
      </w:hyperlink>
    </w:p>
    <w:p w:rsidR="00707A5D" w:rsidRDefault="00707A5D">
      <w:pPr>
        <w:rPr>
          <w:rFonts w:eastAsia="Times New Roman" w:cs="Times New Roman"/>
          <w:sz w:val="28"/>
          <w:szCs w:val="28"/>
          <w:lang w:eastAsia="ar-SA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end"/>
        </w:r>
      </w:hyperlink>
    </w:p>
    <w:bookmarkStart w:id="8" w:name="_Toc6"/>
    <w:p w:rsidR="00707A5D" w:rsidRDefault="00707A5D">
      <w:pPr>
        <w:pStyle w:val="31"/>
        <w:numPr>
          <w:ilvl w:val="2"/>
          <w:numId w:val="1"/>
        </w:numPr>
        <w:ind w:left="0" w:firstLine="709"/>
        <w:rPr>
          <w:rFonts w:eastAsia="Calibri" w:cs="Times New Roman"/>
          <w:color w:val="000000"/>
          <w:szCs w:val="24"/>
        </w:rPr>
      </w:pPr>
      <w:r>
        <w:fldChar w:fldCharType="begin"/>
      </w:r>
      <w:r w:rsidR="00D72986">
        <w:instrText xml:space="preserve"> HYPERLINK \l "_Toc64458531" \o "#_Toc64458531" </w:instrText>
      </w:r>
      <w:r>
        <w:fldChar w:fldCharType="separate"/>
      </w:r>
      <w:r>
        <w:fldChar w:fldCharType="begin"/>
      </w:r>
      <w:r w:rsidR="00D72986">
        <w:instrText>PAGEREF _Toc64458531 \h</w:instrText>
      </w:r>
      <w:r>
        <w:fldChar w:fldCharType="separate"/>
      </w:r>
      <w:r w:rsidR="00D72986">
        <w:rPr>
          <w:rFonts w:eastAsia="Calibri" w:cs="Times New Roman"/>
          <w:color w:val="000000" w:themeColor="text1"/>
          <w:szCs w:val="24"/>
        </w:rPr>
        <w:t>Описание технологических зон водоснабжения, зон централизованного и нецентрализованного водоснабжения (территорий, на кот</w:t>
      </w:r>
      <w:r w:rsidR="00D72986">
        <w:rPr>
          <w:rFonts w:eastAsia="Calibri" w:cs="Times New Roman"/>
          <w:color w:val="000000" w:themeColor="text1"/>
          <w:szCs w:val="24"/>
        </w:rPr>
        <w:t>орых водоснабжение осуществляется с использованием централизованных и нецентрализованных систем горячего водоснабжения, систем холодного водоснабжения соответственно) и перечень централизованных систем водоснабжения</w:t>
      </w:r>
      <w:r>
        <w:fldChar w:fldCharType="end"/>
      </w:r>
      <w:r>
        <w:fldChar w:fldCharType="end"/>
      </w:r>
      <w:bookmarkEnd w:id="8"/>
    </w:p>
    <w:p w:rsidR="00707A5D" w:rsidRDefault="00707A5D">
      <w:pPr>
        <w:rPr>
          <w:rFonts w:cs="Times New Roman"/>
          <w:color w:val="000000"/>
          <w:szCs w:val="24"/>
          <w:shd w:val="clear" w:color="auto" w:fill="FFFFFF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end"/>
        </w:r>
      </w:hyperlink>
    </w:p>
    <w:p w:rsidR="00707A5D" w:rsidRDefault="00707A5D">
      <w:pPr>
        <w:rPr>
          <w:shd w:val="clear" w:color="auto" w:fill="FFFFFF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shd w:val="clear" w:color="auto" w:fill="FFFFFF"/>
          </w:rPr>
          <w:t>«Технологическая</w:t>
        </w:r>
        <w:r w:rsidR="00D72986">
          <w:rPr>
            <w:shd w:val="clear" w:color="auto" w:fill="FFFFFF"/>
          </w:rPr>
          <w:t xml:space="preserve"> зона водоснабжения» - часть водопроводной сети, принадлежащей организации, осуществляющей горячее водоснабжение или холодное водоснабжение, в пределах которой обеспечиваются нормативные значения напора (давления) воды при подаче ее потребителям в соответс</w:t>
        </w:r>
        <w:r w:rsidR="00D72986">
          <w:rPr>
            <w:shd w:val="clear" w:color="auto" w:fill="FFFFFF"/>
          </w:rPr>
          <w:t>твии с расчетным расходом воды.</w:t>
        </w:r>
        <w:r>
          <w:fldChar w:fldCharType="end"/>
        </w:r>
      </w:hyperlink>
    </w:p>
    <w:p w:rsidR="00707A5D" w:rsidRDefault="00707A5D"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t xml:space="preserve">«Эксплуатационная зона» - зона эксплуатационной ответственности организации, осуществляющей горячее водоснабжение или холодное водоснабжение и (или) водоотведение, </w:t>
        </w:r>
        <w:r w:rsidR="00D72986">
          <w:lastRenderedPageBreak/>
          <w:t>определенная по признаку обязанностей (ответственности) организации по эксплуатации централи</w:t>
        </w:r>
        <w:r w:rsidR="00D72986">
          <w:t>зованных систем водоснабжения и (или) водоотведения.</w:t>
        </w:r>
        <w:r>
          <w:fldChar w:fldCharType="end"/>
        </w:r>
      </w:hyperlink>
    </w:p>
    <w:p w:rsidR="00707A5D" w:rsidRDefault="00707A5D"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t>В соответствии с определением, приведенным в Постановление Прави</w:t>
        </w:r>
        <w:r w:rsidR="00D72986">
          <w:t>тельства Российской Федерации от 5 сентября 2013 г. №782 «О схемах водоснабжения и водоотведения» технологической зоной водоснабжения, является водопроводная сеть, эксплуатируемая ГУП РО «УРСВ».</w:t>
        </w:r>
        <w:r>
          <w:fldChar w:fldCharType="end"/>
        </w:r>
      </w:hyperlink>
    </w:p>
    <w:p w:rsidR="00707A5D" w:rsidRDefault="00707A5D"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t>В муниципальном образовании «Город Новошахтинск» функционирует одна централизованная система водоснабжения.</w:t>
        </w:r>
        <w:r>
          <w:fldChar w:fldCharType="end"/>
        </w:r>
      </w:hyperlink>
    </w:p>
    <w:p w:rsidR="00707A5D" w:rsidRDefault="00707A5D"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t>Принципиальная схема водоснабжения муниципального образования «Город Новошахтинск» приведена на рисунке 1.1.3-1.</w:t>
        </w:r>
        <w:r>
          <w:fldChar w:fldCharType="end"/>
        </w:r>
      </w:hyperlink>
    </w:p>
    <w:p w:rsidR="00707A5D" w:rsidRDefault="00707A5D">
      <w:pPr>
        <w:sectPr w:rsidR="00707A5D">
          <w:footerReference w:type="default" r:id="rId11"/>
          <w:pgSz w:w="11906" w:h="16838"/>
          <w:pgMar w:top="1134" w:right="851" w:bottom="851" w:left="1134" w:header="0" w:footer="709" w:gutter="0"/>
          <w:cols w:space="720"/>
          <w:titlePg/>
          <w:docGrid w:linePitch="360"/>
        </w:sect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t>Схема сетей водопровода на те</w:t>
        </w:r>
        <w:r w:rsidR="00D72986">
          <w:t>рритории муниципального образования «Город Новошахтинск» приведены на рисунке 1.1.3-2.</w:t>
        </w:r>
        <w:r>
          <w:fldChar w:fldCharType="end"/>
        </w:r>
      </w:hyperlink>
    </w:p>
    <w:p w:rsidR="00707A5D" w:rsidRDefault="00707A5D">
      <w:pPr>
        <w:ind w:firstLine="0"/>
        <w:jc w:val="center"/>
        <w:rPr>
          <w:rFonts w:cs="Times New Roman"/>
          <w:szCs w:val="24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Pr="00707A5D">
          <w:rPr>
            <w:rFonts w:cs="Times New Roman"/>
            <w:szCs w:val="24"/>
            <w:lang w:eastAsia="ru-RU"/>
          </w:rPr>
          <w:pict>
            <v:shape id="_x0000_s1051" type="#_x0000_t75" style="position:absolute;left:0;text-align:left;margin-left:0;margin-top:0;width:50pt;height:50pt;z-index:251652096;visibility:hidden;mso-position-horizontal-relative:text;mso-position-vertical-relative:text#_x0000_t75" filled="t" stroked="t">
              <v:stroke joinstyle="round"/>
              <v:path o:extrusionok="t" gradientshapeok="f" o:connecttype="segments"/>
              <o:lock v:ext="edit" aspectratio="f" selection="t"/>
            </v:shape>
          </w:pict>
        </w:r>
        <w:r w:rsidRPr="00707A5D">
          <w:rPr>
            <w:rFonts w:cs="Times New Roman"/>
            <w:szCs w:val="24"/>
            <w:lang w:eastAsia="ru-RU"/>
          </w:rPr>
          <w:pict>
            <v:shape id="_x0000_s1050" type="#_x0000_t75" style="position:absolute;left:0;text-align:left;margin-left:0;margin-top:0;width:743.1pt;height:450.1pt;z-index:251665408;mso-wrap-distance-left:0;mso-wrap-distance-right:0;mso-position-horizontal-relative:text;mso-position-vertical-relative:text">
              <v:imagedata r:id="rId12" o:title=""/>
              <v:path textboxrect="0,0,0,0"/>
            </v:shape>
          </w:pict>
        </w:r>
        <w:r>
          <w:fldChar w:fldCharType="end"/>
        </w:r>
      </w:hyperlink>
    </w:p>
    <w:p w:rsidR="00707A5D" w:rsidRDefault="00707A5D">
      <w:pPr>
        <w:pStyle w:val="affffe"/>
        <w:rPr>
          <w:sz w:val="24"/>
          <w:szCs w:val="32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end"/>
        </w:r>
      </w:hyperlink>
    </w:p>
    <w:p w:rsidR="00707A5D" w:rsidRDefault="00707A5D">
      <w:pPr>
        <w:pStyle w:val="affffe"/>
        <w:rPr>
          <w:sz w:val="24"/>
          <w:szCs w:val="32"/>
        </w:rPr>
        <w:sectPr w:rsidR="00707A5D">
          <w:footerReference w:type="default" r:id="rId13"/>
          <w:pgSz w:w="16838" w:h="11906" w:orient="landscape"/>
          <w:pgMar w:top="1134" w:right="851" w:bottom="851" w:left="1134" w:header="0" w:footer="709" w:gutter="0"/>
          <w:cols w:space="720"/>
          <w:docGrid w:linePitch="360"/>
        </w:sectPr>
      </w:pPr>
      <w:hyperlink w:anchor="_Toc64458531" w:tooltip="#_Toc64458531" w:history="1">
        <w:r w:rsidR="00D72986">
          <w:rPr>
            <w:sz w:val="24"/>
            <w:szCs w:val="32"/>
          </w:rPr>
          <w:t xml:space="preserve">Рисунок 1.1.3-1- Принципиальная схема водоснабжения </w:t>
        </w:r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sz w:val="24"/>
          </w:rPr>
          <w:t>муниципального образования «Город Новошахтинск»</w:t>
        </w:r>
        <w:r>
          <w:fldChar w:fldCharType="end"/>
        </w:r>
      </w:hyperlink>
    </w:p>
    <w:p w:rsidR="00707A5D" w:rsidRDefault="00707A5D">
      <w:pPr>
        <w:jc w:val="center"/>
        <w:rPr>
          <w:rFonts w:cs="Times New Roman"/>
          <w:color w:val="000000"/>
          <w:szCs w:val="24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>
          <w:rPr>
            <w:lang w:eastAsia="ru-RU"/>
          </w:rPr>
          <w:pict>
            <v:shape id="_x0000_s1049" type="#_x0000_t75" style="position:absolute;left:0;text-align:left;margin-left:0;margin-top:0;width:50pt;height:50pt;z-index:251653120;visibility:hidden;mso-position-horizontal-relative:text;mso-position-vertical-relative:text#_x0000_t75" filled="t" stroked="t">
              <v:stroke joinstyle="round"/>
              <v:path o:extrusionok="t" gradientshapeok="f" o:connecttype="segments"/>
              <o:lock v:ext="edit" aspectratio="f" selection="t"/>
            </v:shape>
          </w:pict>
        </w:r>
        <w:r w:rsidR="00F10339">
          <w:rPr>
            <w:lang w:eastAsia="ru-RU"/>
          </w:rPr>
          <w:pict>
            <v:shape id="_x0000_i1027" type="#_x0000_t75" style="width:682.8pt;height:384pt;mso-wrap-distance-left:0;mso-wrap-distance-top:0;mso-wrap-distance-right:0;mso-wrap-distance-bottom:0">
              <v:imagedata r:id="rId14" o:title=""/>
              <v:path textboxrect="0,0,0,0"/>
            </v:shape>
          </w:pict>
        </w:r>
        <w:r>
          <w:fldChar w:fldCharType="end"/>
        </w:r>
      </w:hyperlink>
    </w:p>
    <w:p w:rsidR="00707A5D" w:rsidRDefault="00707A5D">
      <w:pPr>
        <w:pStyle w:val="affffe"/>
        <w:rPr>
          <w:sz w:val="28"/>
          <w:szCs w:val="36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end"/>
        </w:r>
      </w:hyperlink>
    </w:p>
    <w:p w:rsidR="00707A5D" w:rsidRDefault="00707A5D">
      <w:pPr>
        <w:pStyle w:val="affffe"/>
        <w:rPr>
          <w:sz w:val="24"/>
          <w:szCs w:val="32"/>
        </w:rPr>
        <w:sectPr w:rsidR="00707A5D">
          <w:footerReference w:type="default" r:id="rId15"/>
          <w:pgSz w:w="16838" w:h="11906" w:orient="landscape"/>
          <w:pgMar w:top="1134" w:right="851" w:bottom="851" w:left="1134" w:header="0" w:footer="709" w:gutter="0"/>
          <w:cols w:space="720"/>
          <w:docGrid w:linePitch="360"/>
        </w:sectPr>
      </w:pPr>
      <w:hyperlink w:anchor="_Toc64458531" w:tooltip="#_Toc64458531" w:history="1">
        <w:r w:rsidR="00D72986">
          <w:rPr>
            <w:sz w:val="24"/>
            <w:szCs w:val="32"/>
          </w:rPr>
          <w:t xml:space="preserve">Рисунок 1.1.3-2 – Схема сетей водопровода на территории </w:t>
        </w:r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sz w:val="24"/>
          </w:rPr>
          <w:t>муниципального образования «Город Новошахтинск»</w:t>
        </w:r>
        <w:r>
          <w:fldChar w:fldCharType="end"/>
        </w:r>
      </w:hyperlink>
    </w:p>
    <w:bookmarkStart w:id="9" w:name="_Toc7"/>
    <w:p w:rsidR="00707A5D" w:rsidRDefault="00707A5D">
      <w:pPr>
        <w:pStyle w:val="31"/>
        <w:numPr>
          <w:ilvl w:val="2"/>
          <w:numId w:val="1"/>
        </w:numPr>
        <w:ind w:left="0" w:firstLine="709"/>
        <w:outlineLvl w:val="1"/>
        <w:rPr>
          <w:rFonts w:eastAsia="Calibri" w:cs="Times New Roman"/>
          <w:color w:val="000000"/>
          <w:szCs w:val="24"/>
        </w:rPr>
      </w:pPr>
      <w:r>
        <w:lastRenderedPageBreak/>
        <w:fldChar w:fldCharType="begin"/>
      </w:r>
      <w:r w:rsidR="00D72986">
        <w:instrText xml:space="preserve"> HYPERLINK \l "_Toc64458531" \o "#_Toc64458531" </w:instrText>
      </w:r>
      <w:r>
        <w:fldChar w:fldCharType="separate"/>
      </w:r>
      <w:r>
        <w:fldChar w:fldCharType="begin"/>
      </w:r>
      <w:r w:rsidR="00D72986">
        <w:instrText>PAGEREF _Toc64458531 \h</w:instrText>
      </w:r>
      <w:r>
        <w:fldChar w:fldCharType="separate"/>
      </w:r>
      <w:r w:rsidR="00D72986">
        <w:rPr>
          <w:rFonts w:eastAsia="Calibri" w:cs="Times New Roman"/>
          <w:color w:val="000000" w:themeColor="text1"/>
          <w:szCs w:val="24"/>
        </w:rPr>
        <w:t>Описание результатов технического обследования централизованных систем водоснабжения</w:t>
      </w:r>
      <w:r>
        <w:fldChar w:fldCharType="end"/>
      </w:r>
      <w:r>
        <w:fldChar w:fldCharType="end"/>
      </w:r>
      <w:bookmarkEnd w:id="9"/>
    </w:p>
    <w:p w:rsidR="00707A5D" w:rsidRDefault="00707A5D">
      <w:pPr>
        <w:rPr>
          <w:rFonts w:cs="Times New Roman"/>
          <w:color w:val="000000"/>
          <w:szCs w:val="24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end"/>
        </w:r>
      </w:hyperlink>
    </w:p>
    <w:bookmarkStart w:id="10" w:name="_Toc8"/>
    <w:p w:rsidR="00707A5D" w:rsidRDefault="00707A5D">
      <w:pPr>
        <w:pStyle w:val="410"/>
        <w:numPr>
          <w:ilvl w:val="3"/>
          <w:numId w:val="1"/>
        </w:numPr>
        <w:ind w:left="0" w:firstLine="709"/>
        <w:outlineLvl w:val="2"/>
        <w:rPr>
          <w:rFonts w:eastAsia="Calibri" w:cs="Times New Roman"/>
          <w:color w:val="000000"/>
        </w:rPr>
      </w:pPr>
      <w:r>
        <w:fldChar w:fldCharType="begin"/>
      </w:r>
      <w:r w:rsidR="00D72986">
        <w:instrText xml:space="preserve"> HYPERLINK \l "_Toc64458531" \o "#_Toc64458531" </w:instrText>
      </w:r>
      <w:r>
        <w:fldChar w:fldCharType="separate"/>
      </w:r>
      <w:r>
        <w:fldChar w:fldCharType="begin"/>
      </w:r>
      <w:r w:rsidR="00D72986">
        <w:instrText>PAGEREF _Toc64458531 \h</w:instrText>
      </w:r>
      <w:r>
        <w:fldChar w:fldCharType="separate"/>
      </w:r>
      <w:r w:rsidR="00D72986">
        <w:rPr>
          <w:rFonts w:eastAsia="Calibri" w:cs="Times New Roman"/>
          <w:color w:val="000000" w:themeColor="text1"/>
        </w:rPr>
        <w:t>Описание состояния существующих источников водоснабжения и водозаборных сооружений, в том числе эксплуатационных скважин</w:t>
      </w:r>
      <w:r>
        <w:fldChar w:fldCharType="end"/>
      </w:r>
      <w:r>
        <w:fldChar w:fldCharType="end"/>
      </w:r>
      <w:bookmarkEnd w:id="10"/>
    </w:p>
    <w:p w:rsidR="00707A5D" w:rsidRDefault="00707A5D">
      <w:pPr>
        <w:rPr>
          <w:rFonts w:cs="Times New Roman"/>
        </w:rPr>
      </w:pPr>
      <w:hyperlink w:anchor="_Toc64458531" w:tooltip="#_Toc64458531" w:history="1">
        <w:r>
          <w:fldChar w:fldCharType="begin"/>
        </w:r>
        <w:r w:rsidR="00D72986">
          <w:instrText>PAGEREF _Toc6445</w:instrText>
        </w:r>
        <w:r w:rsidR="00D72986">
          <w:instrText>8531 \h</w:instrText>
        </w:r>
        <w:r>
          <w:fldChar w:fldCharType="end"/>
        </w:r>
      </w:hyperlink>
    </w:p>
    <w:p w:rsidR="00707A5D" w:rsidRDefault="00707A5D">
      <w:pPr>
        <w:rPr>
          <w:rFonts w:cs="Times New Roman"/>
          <w:color w:val="000000"/>
          <w:szCs w:val="24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t>Участок «Водострой», работающий на базе узла гидротехнических сооружений Соколовского водохранилища на реке Ку</w:t>
        </w:r>
        <w:r w:rsidR="00D72986">
          <w:t>ндрючья, используется для хозяйственно-питьевого и промышленного водоснабжения населения и предприятий муниципального образования «Город Новошахтинск» и г. Красный Сулин.</w:t>
        </w:r>
        <w:r>
          <w:fldChar w:fldCharType="end"/>
        </w:r>
      </w:hyperlink>
    </w:p>
    <w:p w:rsidR="00707A5D" w:rsidRDefault="00707A5D">
      <w:pPr>
        <w:rPr>
          <w:rFonts w:cs="Times New Roman"/>
          <w:color w:val="000000"/>
          <w:szCs w:val="24"/>
        </w:rPr>
      </w:pPr>
      <w:hyperlink w:anchor="_Toc64458531" w:tooltip="#_Toc64458531" w:history="1">
        <w:r w:rsidR="00D72986">
          <w:t>Река Кундрючья – правобережный приток р. Северский Донец, впадает на 18 км от устья. Длина реки – 244 км, площадь водосбора – 2320 км</w:t>
        </w:r>
        <w:r w:rsidR="00D72986">
          <w:rPr>
            <w:vertAlign w:val="superscript"/>
          </w:rPr>
          <w:t>2</w:t>
        </w:r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t>.</w:t>
        </w:r>
        <w:r>
          <w:fldChar w:fldCharType="end"/>
        </w:r>
      </w:hyperlink>
    </w:p>
    <w:p w:rsidR="00707A5D" w:rsidRDefault="00707A5D">
      <w:pPr>
        <w:rPr>
          <w:rFonts w:cs="Times New Roman"/>
          <w:color w:val="000000"/>
          <w:szCs w:val="24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t>Сток реки искажён за счёт зарегулирования каскадом водохранилищ, соответственно, Соколовское на 192 км, Вербенское на 180 км, Прохоровское на 100 км; поступление высоко</w:t>
        </w:r>
        <w:r w:rsidR="00D72986">
          <w:t>минерализованных шахтных вод с водосборной площади.</w:t>
        </w:r>
        <w:r>
          <w:fldChar w:fldCharType="end"/>
        </w:r>
      </w:hyperlink>
    </w:p>
    <w:p w:rsidR="00707A5D" w:rsidRDefault="00707A5D">
      <w:pPr>
        <w:rPr>
          <w:bCs/>
        </w:rPr>
      </w:pPr>
      <w:hyperlink w:anchor="_Toc64458531" w:tooltip="#_Toc64458531" w:history="1">
        <w:r w:rsidR="00D72986">
          <w:t>Комплекс водозаборных сооружений «Водострой» для обеспечения потребителей г. Новошахтинск</w:t>
        </w:r>
        <w:r w:rsidR="00D72986">
          <w:t xml:space="preserve"> был построен в конце 40-х годов. Начало строительства -1943 год. Основным источником водоснабжения является Соколовское водохранилище. </w:t>
        </w:r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bCs/>
          </w:rPr>
          <w:t>В состав сооружений Соколовского гидроузла входят: земляная плотина, водослив, донный водовыпуск.</w:t>
        </w:r>
        <w:r w:rsidR="00D72986">
          <w:rPr>
            <w:bCs/>
          </w:rPr>
          <w:t xml:space="preserve"> </w:t>
        </w:r>
        <w:r>
          <w:fldChar w:fldCharType="end"/>
        </w:r>
      </w:hyperlink>
    </w:p>
    <w:p w:rsidR="00707A5D" w:rsidRDefault="00707A5D">
      <w:pPr>
        <w:rPr>
          <w:bCs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bCs/>
          </w:rPr>
          <w:t>Гидроузел Соколовского водохранилища построен 1952 г. по проекту Укргидроэнергопроекта, 1945 г. Нормальная работа водозабора должна обеспечиваться при уровнях воды в водохранилище от 138,25 до 132,2 м.</w:t>
        </w:r>
        <w:r>
          <w:fldChar w:fldCharType="end"/>
        </w:r>
      </w:hyperlink>
    </w:p>
    <w:p w:rsidR="00707A5D" w:rsidRDefault="00707A5D">
      <w:pPr>
        <w:rPr>
          <w:rFonts w:cs="Times New Roman"/>
          <w:color w:val="000000"/>
          <w:szCs w:val="24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t>В проектном режиме забор воды должен обеспечиваться сифонным и башенным водозабором с подачей до 2000 м³ в час.</w:t>
        </w:r>
        <w:r>
          <w:fldChar w:fldCharType="end"/>
        </w:r>
      </w:hyperlink>
    </w:p>
    <w:p w:rsidR="00707A5D" w:rsidRDefault="00707A5D">
      <w:pPr>
        <w:rPr>
          <w:bCs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bCs/>
          </w:rPr>
          <w:t>Водозабор № 1 – сифонный имеет береговой водоприёмник в виде всасывающей трубы диаметром 600 мм с оголовком в виде раструба, который расположен в 15 км от береговой линии. По дну</w:t>
        </w:r>
        <w:r w:rsidR="00D72986">
          <w:rPr>
            <w:bCs/>
          </w:rPr>
          <w:t xml:space="preserve"> труба сифона защищена бетонными конструкциями. Растяжки оголовка закреплены на бетонных конструкциях. Состояние всасывающих линий находится в неудовлетворительном состоянии.</w:t>
        </w:r>
        <w:r>
          <w:fldChar w:fldCharType="end"/>
        </w:r>
      </w:hyperlink>
    </w:p>
    <w:p w:rsidR="00707A5D" w:rsidRDefault="00707A5D">
      <w:pPr>
        <w:rPr>
          <w:bCs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bCs/>
          </w:rPr>
          <w:t xml:space="preserve">Водозабор № 2 – водозаборная башня, совмещенная с донным выпуском, соединена с плотиной эстакадой. Имеет 4 уровня водозаборов, водоприёмные окна расположены на отметках 137,75 м; 135,5 м; 132,2 м и </w:t>
        </w:r>
        <w:r w:rsidR="00D72986">
          <w:rPr>
            <w:bCs/>
          </w:rPr>
          <w:t xml:space="preserve">129,9 м. Каждый уровень имеет по 2 входных трубы. Два нижних яруса оборудуются зонтичными оголовками. Расход водоприемного окна – 0,044 м³/с. Скорость подхода воды – 0,08 м/с. Оголовки заглублены на 8 м, расстояние оголовков от береговой линии – 15 м. Два </w:t>
        </w:r>
        <w:r w:rsidR="00D72986">
          <w:rPr>
            <w:bCs/>
          </w:rPr>
          <w:t>верхних водоприёмных окна заглушены в связи с понижением уровня воды в водохранилище. Рабочим является нижний ярус.</w:t>
        </w:r>
        <w:r>
          <w:fldChar w:fldCharType="end"/>
        </w:r>
      </w:hyperlink>
    </w:p>
    <w:p w:rsidR="00707A5D" w:rsidRDefault="00707A5D">
      <w:pPr>
        <w:rPr>
          <w:bCs/>
        </w:rPr>
      </w:pPr>
      <w:hyperlink w:anchor="_Toc64458531" w:tooltip="#_Toc64458531" w:history="1">
        <w:r w:rsidR="00D72986">
          <w:rPr>
            <w:bCs/>
          </w:rPr>
          <w:t>Из водозаборной башни вод</w:t>
        </w:r>
        <w:r w:rsidR="00D72986">
          <w:rPr>
            <w:bCs/>
          </w:rPr>
          <w:t xml:space="preserve">ы по двум всасывающим трубопроводам диаметром 400 мм и длиной 190 м и сифонному водозабору диаметром 600 мм и длиной 160 м поступает к насосам насосной станции </w:t>
        </w:r>
        <w:r w:rsidR="00D72986">
          <w:rPr>
            <w:bCs/>
            <w:lang w:val="en-US"/>
          </w:rPr>
          <w:t>I</w:t>
        </w:r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bCs/>
          </w:rPr>
          <w:t xml:space="preserve">-го подъёма. </w:t>
        </w:r>
        <w:r>
          <w:fldChar w:fldCharType="end"/>
        </w:r>
      </w:hyperlink>
    </w:p>
    <w:p w:rsidR="00707A5D" w:rsidRDefault="00707A5D">
      <w:pPr>
        <w:rPr>
          <w:b/>
          <w:bCs/>
          <w:i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b/>
            <w:bCs/>
            <w:i/>
          </w:rPr>
          <w:t>Существующее состояние водозаборов</w:t>
        </w:r>
        <w:r>
          <w:fldChar w:fldCharType="end"/>
        </w:r>
      </w:hyperlink>
    </w:p>
    <w:p w:rsidR="00707A5D" w:rsidRDefault="00707A5D">
      <w:pPr>
        <w:rPr>
          <w:rFonts w:cs="Times New Roman"/>
          <w:color w:val="000000"/>
          <w:szCs w:val="24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t>Дл</w:t>
        </w:r>
        <w:r w:rsidR="00D72986">
          <w:t>я контроля уровня в водохранилище при его нормальной работе был предусмотрен перелив, однако в последние несколько маловодных лет уровень воды в водохранилище упал с отметки 138 м до отметки 134 м. В результате забор воды сифонным водозабором, который обес</w:t>
        </w:r>
        <w:r w:rsidR="00D72986">
          <w:t>печивал большую часть потребности в воде, был прекращен из-за технической невозможности его использования. Над трубой водозабора возникла воронка и в насосы первого подъема поступал воздух.</w:t>
        </w:r>
        <w:r>
          <w:fldChar w:fldCharType="end"/>
        </w:r>
      </w:hyperlink>
    </w:p>
    <w:p w:rsidR="00707A5D" w:rsidRDefault="00707A5D">
      <w:pPr>
        <w:rPr>
          <w:rFonts w:eastAsia="Times New Roman"/>
          <w:szCs w:val="24"/>
          <w:lang w:eastAsia="ru-RU"/>
        </w:rPr>
      </w:pPr>
      <w:hyperlink w:anchor="_Toc64458531" w:tooltip="#_Toc64458531" w:history="1">
        <w:r w:rsidR="00D72986">
          <w:rPr>
            <w:rFonts w:eastAsia="Times New Roman"/>
            <w:szCs w:val="24"/>
            <w:lang w:eastAsia="ru-RU"/>
          </w:rPr>
          <w:t xml:space="preserve">В башенном водозаборе половина окон забора воды осталась над уровнем водохранилища. Забор воды с башенного водозабора не обеспечивал потребностей </w:t>
        </w:r>
        <w:r w:rsidR="00D72986">
          <w:t>муниципального образования «Город Новошахтинск»</w:t>
        </w:r>
        <w:r>
          <w:fldChar w:fldCharType="begin"/>
        </w:r>
        <w:r w:rsidR="00D72986">
          <w:instrText>PAGEREF _Toc64</w:instrText>
        </w:r>
        <w:r w:rsidR="00D72986">
          <w:instrText>458531 \h</w:instrText>
        </w:r>
        <w:r>
          <w:fldChar w:fldCharType="separate"/>
        </w:r>
        <w:r w:rsidR="00D72986">
          <w:rPr>
            <w:rFonts w:eastAsia="Times New Roman"/>
            <w:szCs w:val="24"/>
            <w:lang w:eastAsia="ru-RU"/>
          </w:rPr>
          <w:t xml:space="preserve"> и г. Красный Сулин. Причиной возникновения чрезвычайной ситуации явились как природные факторы – маловодные годы, так и остановка работы шахт на территории России и Украины, а также нарушение в работе водосборных каналов, организация плотин и зап</w:t>
        </w:r>
        <w:r w:rsidR="00D72986">
          <w:rPr>
            <w:rFonts w:eastAsia="Times New Roman"/>
            <w:szCs w:val="24"/>
            <w:lang w:eastAsia="ru-RU"/>
          </w:rPr>
          <w:t xml:space="preserve">руд на р. Бургуста и невозможность </w:t>
        </w:r>
        <w:r w:rsidR="00D72986">
          <w:rPr>
            <w:rFonts w:eastAsia="Times New Roman"/>
            <w:szCs w:val="24"/>
            <w:lang w:eastAsia="ru-RU"/>
          </w:rPr>
          <w:lastRenderedPageBreak/>
          <w:t>использования резервного водохранилища системы водохранилищ на р. Кундрючья, которое осталось на Украине.</w:t>
        </w:r>
        <w:r>
          <w:fldChar w:fldCharType="end"/>
        </w:r>
      </w:hyperlink>
    </w:p>
    <w:p w:rsidR="00707A5D" w:rsidRDefault="00707A5D">
      <w:pPr>
        <w:rPr>
          <w:rFonts w:eastAsia="Times New Roman"/>
          <w:szCs w:val="24"/>
          <w:lang w:eastAsia="ru-RU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eastAsia="Times New Roman"/>
            <w:szCs w:val="24"/>
            <w:lang w:eastAsia="ru-RU"/>
          </w:rPr>
          <w:t>Для преодоления возникшей ситуации в 2015 году было установлены плавучие водозаборы ПНС№1 – производительностью - 510м³/ч, ПНС№2 – производительностью - 330м³/ч (на сегодняшний день они демонтированы) и ПНС на НГРЭС производительнос</w:t>
        </w:r>
        <w:r w:rsidR="00D72986">
          <w:rPr>
            <w:rFonts w:eastAsia="Times New Roman"/>
            <w:szCs w:val="24"/>
            <w:lang w:eastAsia="ru-RU"/>
          </w:rPr>
          <w:t>тью - 630м³/ч.</w:t>
        </w:r>
        <w:r>
          <w:fldChar w:fldCharType="end"/>
        </w:r>
      </w:hyperlink>
    </w:p>
    <w:p w:rsidR="00707A5D" w:rsidRDefault="00707A5D">
      <w:pPr>
        <w:rPr>
          <w:szCs w:val="24"/>
        </w:rPr>
      </w:pPr>
      <w:hyperlink w:anchor="_Toc64458531" w:tooltip="#_Toc64458531" w:history="1">
        <w:r w:rsidR="00D72986">
          <w:rPr>
            <w:rFonts w:eastAsia="Times New Roman"/>
            <w:szCs w:val="24"/>
            <w:lang w:eastAsia="ru-RU"/>
          </w:rPr>
          <w:t xml:space="preserve">В </w:t>
        </w:r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szCs w:val="24"/>
          </w:rPr>
          <w:t>2016г. была введена в эксплуатацию плавстанция на Несветайском (Вербенском) водохранилище, производи</w:t>
        </w:r>
        <w:r w:rsidR="00D72986">
          <w:rPr>
            <w:szCs w:val="24"/>
          </w:rPr>
          <w:t>тельностью 1000 м³/ч.</w:t>
        </w:r>
        <w:r>
          <w:fldChar w:fldCharType="end"/>
        </w:r>
      </w:hyperlink>
    </w:p>
    <w:p w:rsidR="00707A5D" w:rsidRDefault="00707A5D">
      <w:pPr>
        <w:rPr>
          <w:szCs w:val="24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szCs w:val="24"/>
          </w:rPr>
          <w:t>Так же дополнительно через ВНС №4 («142») было организовано водоснабжение водой из р. Дон, очище</w:t>
        </w:r>
        <w:r w:rsidR="00D72986">
          <w:rPr>
            <w:szCs w:val="24"/>
          </w:rPr>
          <w:t>нной на очистных сооружениях ШДВ-3 в г. Шахты. Производительность ВНС 4 («142») -170м³/ч.</w:t>
        </w:r>
        <w:r>
          <w:fldChar w:fldCharType="end"/>
        </w:r>
      </w:hyperlink>
    </w:p>
    <w:p w:rsidR="00707A5D" w:rsidRDefault="00707A5D">
      <w:pPr>
        <w:rPr>
          <w:bCs/>
          <w:szCs w:val="24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bCs/>
            <w:szCs w:val="24"/>
          </w:rPr>
          <w:t>Забор воды из Соколовского в</w:t>
        </w:r>
        <w:r w:rsidR="00D72986">
          <w:rPr>
            <w:bCs/>
            <w:szCs w:val="24"/>
          </w:rPr>
          <w:t xml:space="preserve">одохранилища осуществляется с помощью четырёх водозаборных сооружений. </w:t>
        </w:r>
        <w:r>
          <w:fldChar w:fldCharType="end"/>
        </w:r>
      </w:hyperlink>
    </w:p>
    <w:p w:rsidR="00707A5D" w:rsidRDefault="00707A5D">
      <w:pPr>
        <w:rPr>
          <w:bCs/>
          <w:szCs w:val="24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bCs/>
            <w:szCs w:val="24"/>
          </w:rPr>
          <w:t>Водозабор № 1 рассчитан на расход – 18,0 тыс.м</w:t>
        </w:r>
        <w:r w:rsidR="00D72986">
          <w:rPr>
            <w:bCs/>
            <w:szCs w:val="24"/>
          </w:rPr>
          <w:t>³/сутки,</w:t>
        </w:r>
        <w:r>
          <w:fldChar w:fldCharType="end"/>
        </w:r>
      </w:hyperlink>
    </w:p>
    <w:p w:rsidR="00707A5D" w:rsidRDefault="00707A5D">
      <w:pPr>
        <w:rPr>
          <w:bCs/>
          <w:szCs w:val="24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bCs/>
            <w:szCs w:val="24"/>
          </w:rPr>
          <w:t xml:space="preserve">Водозабор № 2 производительностью 19,5 тыс. м³/сутки. </w:t>
        </w:r>
        <w:r>
          <w:fldChar w:fldCharType="end"/>
        </w:r>
      </w:hyperlink>
    </w:p>
    <w:p w:rsidR="00707A5D" w:rsidRDefault="00707A5D">
      <w:pPr>
        <w:rPr>
          <w:bCs/>
          <w:szCs w:val="24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bCs/>
            <w:szCs w:val="24"/>
          </w:rPr>
          <w:t>Общая производительность водозаборных сооружений – 37,5 тыс. м³/сутки. Производительность двух плавающих насосных станци</w:t>
        </w:r>
        <w:r w:rsidR="00D72986">
          <w:rPr>
            <w:bCs/>
            <w:szCs w:val="24"/>
          </w:rPr>
          <w:t>й составляет 14,4 тыс. м³/сутки.</w:t>
        </w:r>
        <w:r>
          <w:fldChar w:fldCharType="end"/>
        </w:r>
      </w:hyperlink>
    </w:p>
    <w:p w:rsidR="00707A5D" w:rsidRDefault="00707A5D">
      <w:pPr>
        <w:rPr>
          <w:szCs w:val="24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szCs w:val="24"/>
          </w:rPr>
          <w:t xml:space="preserve">Данные о техническом состоянии водозаборов, годах ввода в эксплуатацию оборудования </w:t>
        </w:r>
        <w:r w:rsidR="00D72986">
          <w:rPr>
            <w:szCs w:val="24"/>
          </w:rPr>
          <w:t>и датах последних проведенных ремонтов приведены в таблице 1.1.4.1-1.</w:t>
        </w:r>
        <w:r>
          <w:fldChar w:fldCharType="end"/>
        </w:r>
      </w:hyperlink>
    </w:p>
    <w:p w:rsidR="00707A5D" w:rsidRDefault="00707A5D">
      <w:pPr>
        <w:rPr>
          <w:b/>
          <w:szCs w:val="24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end"/>
        </w:r>
      </w:hyperlink>
    </w:p>
    <w:p w:rsidR="00707A5D" w:rsidRDefault="00707A5D">
      <w:pPr>
        <w:rPr>
          <w:rFonts w:eastAsia="Times New Roman"/>
          <w:szCs w:val="24"/>
          <w:lang w:eastAsia="ru-RU"/>
        </w:rPr>
      </w:pPr>
      <w:hyperlink w:anchor="_Toc64458531" w:tooltip="#_Toc64458531" w:history="1">
        <w:r w:rsidR="00D72986">
          <w:rPr>
            <w:b/>
            <w:szCs w:val="24"/>
          </w:rPr>
          <w:t>Таблица 1.1.4.1-1</w:t>
        </w:r>
        <w:r w:rsidR="00D72986">
          <w:rPr>
            <w:szCs w:val="24"/>
          </w:rPr>
          <w:t xml:space="preserve"> - </w:t>
        </w:r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eastAsia="Times New Roman"/>
            <w:szCs w:val="24"/>
            <w:lang w:eastAsia="ru-RU"/>
          </w:rPr>
          <w:t>Сведения о техническом состоянии водозаборов, годах ввода в эксплуатацию оборудования и датах последних проведенных ремонтов</w:t>
        </w:r>
        <w:r>
          <w:fldChar w:fldCharType="end"/>
        </w:r>
      </w:hyperlink>
    </w:p>
    <w:p w:rsidR="00707A5D" w:rsidRDefault="00707A5D">
      <w:pPr>
        <w:rPr>
          <w:rFonts w:eastAsia="Times New Roman"/>
          <w:szCs w:val="24"/>
          <w:lang w:eastAsia="ru-RU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end"/>
        </w:r>
      </w:hyperlink>
    </w:p>
    <w:tbl>
      <w:tblPr>
        <w:tblStyle w:val="afffff1"/>
        <w:tblW w:w="5000" w:type="pct"/>
        <w:tblLayout w:type="fixed"/>
        <w:tblLook w:val="04A0"/>
      </w:tblPr>
      <w:tblGrid>
        <w:gridCol w:w="1735"/>
        <w:gridCol w:w="1536"/>
        <w:gridCol w:w="1135"/>
        <w:gridCol w:w="1277"/>
        <w:gridCol w:w="1712"/>
        <w:gridCol w:w="1431"/>
        <w:gridCol w:w="1151"/>
      </w:tblGrid>
      <w:tr w:rsidR="00707A5D">
        <w:trPr>
          <w:cnfStyle w:val="100000000000"/>
          <w:trHeight w:val="219"/>
        </w:trPr>
        <w:tc>
          <w:tcPr>
            <w:cnfStyle w:val="001000000000"/>
            <w:tcW w:w="1725" w:type="dxa"/>
            <w:vMerge w:val="restart"/>
            <w:shd w:val="clear" w:color="auto" w:fill="auto"/>
          </w:tcPr>
          <w:p w:rsidR="00707A5D" w:rsidRDefault="00707A5D">
            <w:pPr>
              <w:pStyle w:val="affffd"/>
              <w:widowControl w:val="0"/>
              <w:jc w:val="center"/>
              <w:rPr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2"/>
                </w:rPr>
                <w:t>Наименование объекта</w:t>
              </w:r>
              <w:r>
                <w:fldChar w:fldCharType="end"/>
              </w:r>
            </w:hyperlink>
          </w:p>
        </w:tc>
        <w:tc>
          <w:tcPr>
            <w:tcW w:w="1527" w:type="dxa"/>
            <w:vMerge w:val="restart"/>
            <w:shd w:val="clear" w:color="auto" w:fill="auto"/>
          </w:tcPr>
          <w:p w:rsidR="00707A5D" w:rsidRDefault="00707A5D">
            <w:pPr>
              <w:pStyle w:val="affffd"/>
              <w:widowControl w:val="0"/>
              <w:jc w:val="center"/>
              <w:cnfStyle w:val="100000000000"/>
              <w:rPr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2"/>
                </w:rPr>
                <w:t>Тип сооружения</w:t>
              </w:r>
              <w:r>
                <w:fldChar w:fldCharType="end"/>
              </w:r>
            </w:hyperlink>
          </w:p>
        </w:tc>
        <w:tc>
          <w:tcPr>
            <w:tcW w:w="2399" w:type="dxa"/>
            <w:gridSpan w:val="2"/>
            <w:shd w:val="clear" w:color="auto" w:fill="auto"/>
          </w:tcPr>
          <w:p w:rsidR="00707A5D" w:rsidRDefault="00707A5D">
            <w:pPr>
              <w:pStyle w:val="affffd"/>
              <w:widowControl w:val="0"/>
              <w:jc w:val="center"/>
              <w:cnfStyle w:val="100000000000"/>
              <w:rPr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2"/>
                </w:rPr>
                <w:t>Подача воды, м³/ч</w:t>
              </w:r>
              <w:r>
                <w:fldChar w:fldCharType="end"/>
              </w:r>
            </w:hyperlink>
          </w:p>
        </w:tc>
        <w:tc>
          <w:tcPr>
            <w:tcW w:w="1702" w:type="dxa"/>
            <w:vMerge w:val="restart"/>
            <w:shd w:val="clear" w:color="auto" w:fill="auto"/>
          </w:tcPr>
          <w:p w:rsidR="00707A5D" w:rsidRDefault="00707A5D">
            <w:pPr>
              <w:pStyle w:val="affffd"/>
              <w:widowControl w:val="0"/>
              <w:jc w:val="center"/>
              <w:cnfStyle w:val="100000000000"/>
              <w:rPr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2"/>
                </w:rPr>
                <w:t>Год ввода в эксплуатацию</w:t>
              </w:r>
              <w:r>
                <w:fldChar w:fldCharType="end"/>
              </w:r>
            </w:hyperlink>
          </w:p>
          <w:p w:rsidR="00707A5D" w:rsidRDefault="00707A5D">
            <w:pPr>
              <w:pStyle w:val="affffd"/>
              <w:widowControl w:val="0"/>
              <w:jc w:val="center"/>
              <w:cnfStyle w:val="100000000000"/>
              <w:rPr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2"/>
                </w:rPr>
                <w:t>(проведения реконструкции)</w:t>
              </w:r>
              <w:r>
                <w:fldChar w:fldCharType="end"/>
              </w:r>
            </w:hyperlink>
          </w:p>
        </w:tc>
        <w:tc>
          <w:tcPr>
            <w:tcW w:w="1423" w:type="dxa"/>
            <w:vMerge w:val="restart"/>
            <w:shd w:val="clear" w:color="auto" w:fill="auto"/>
          </w:tcPr>
          <w:p w:rsidR="00707A5D" w:rsidRDefault="00707A5D">
            <w:pPr>
              <w:pStyle w:val="affffd"/>
              <w:widowControl w:val="0"/>
              <w:jc w:val="center"/>
              <w:cnfStyle w:val="100000000000"/>
              <w:rPr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2"/>
                </w:rPr>
                <w:t>Год проведения последнего капитального ремонта</w:t>
              </w:r>
              <w:r>
                <w:fldChar w:fldCharType="end"/>
              </w:r>
            </w:hyperlink>
          </w:p>
        </w:tc>
        <w:tc>
          <w:tcPr>
            <w:tcW w:w="1144" w:type="dxa"/>
            <w:vMerge w:val="restart"/>
            <w:shd w:val="clear" w:color="auto" w:fill="auto"/>
          </w:tcPr>
          <w:p w:rsidR="00707A5D" w:rsidRDefault="00707A5D">
            <w:pPr>
              <w:pStyle w:val="affffd"/>
              <w:widowControl w:val="0"/>
              <w:jc w:val="center"/>
              <w:cnfStyle w:val="100000000000"/>
              <w:rPr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2"/>
                </w:rPr>
                <w:t>Износ объекта (по данным бухучета), %</w:t>
              </w:r>
              <w:r>
                <w:fldChar w:fldCharType="end"/>
              </w:r>
            </w:hyperlink>
          </w:p>
        </w:tc>
      </w:tr>
      <w:tr w:rsidR="00707A5D">
        <w:tc>
          <w:tcPr>
            <w:cnfStyle w:val="001000000000"/>
            <w:tcW w:w="1725" w:type="dxa"/>
            <w:vMerge/>
            <w:shd w:val="clear" w:color="auto" w:fill="auto"/>
          </w:tcPr>
          <w:p w:rsidR="00707A5D" w:rsidRDefault="00707A5D">
            <w:pPr>
              <w:pStyle w:val="affffd"/>
              <w:widowControl w:val="0"/>
              <w:jc w:val="center"/>
              <w:rPr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1527" w:type="dxa"/>
            <w:vMerge/>
            <w:shd w:val="clear" w:color="auto" w:fill="auto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1129" w:type="dxa"/>
            <w:shd w:val="clear" w:color="auto" w:fill="auto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b/>
                <w:bCs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</w:instrText>
              </w:r>
              <w:r w:rsidR="00D72986">
                <w:instrText>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b/>
                  <w:bCs/>
                  <w:szCs w:val="22"/>
                </w:rPr>
                <w:t>Проектная</w:t>
              </w:r>
              <w:r>
                <w:fldChar w:fldCharType="end"/>
              </w:r>
            </w:hyperlink>
          </w:p>
        </w:tc>
        <w:tc>
          <w:tcPr>
            <w:tcW w:w="1270" w:type="dxa"/>
            <w:shd w:val="clear" w:color="auto" w:fill="auto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b/>
                <w:bCs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b/>
                  <w:bCs/>
                  <w:szCs w:val="22"/>
                </w:rPr>
                <w:t>Средняя фактическая</w:t>
              </w:r>
              <w:r>
                <w:fldChar w:fldCharType="end"/>
              </w:r>
            </w:hyperlink>
          </w:p>
        </w:tc>
        <w:tc>
          <w:tcPr>
            <w:tcW w:w="1702" w:type="dxa"/>
            <w:vMerge/>
            <w:shd w:val="clear" w:color="auto" w:fill="auto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1423" w:type="dxa"/>
            <w:vMerge/>
            <w:shd w:val="clear" w:color="auto" w:fill="auto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1144" w:type="dxa"/>
            <w:vMerge/>
            <w:shd w:val="clear" w:color="auto" w:fill="auto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</w:tr>
      <w:tr w:rsidR="00707A5D">
        <w:tc>
          <w:tcPr>
            <w:cnfStyle w:val="001000000000"/>
            <w:tcW w:w="1725" w:type="dxa"/>
            <w:shd w:val="clear" w:color="auto" w:fill="auto"/>
          </w:tcPr>
          <w:p w:rsidR="00707A5D" w:rsidRDefault="00707A5D">
            <w:pPr>
              <w:pStyle w:val="affffd"/>
              <w:widowControl w:val="0"/>
              <w:jc w:val="center"/>
              <w:rPr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2"/>
                </w:rPr>
                <w:t>Участок ОС «Водострой»</w:t>
              </w:r>
              <w:r>
                <w:fldChar w:fldCharType="end"/>
              </w:r>
            </w:hyperlink>
          </w:p>
        </w:tc>
        <w:tc>
          <w:tcPr>
            <w:tcW w:w="1527" w:type="dxa"/>
            <w:shd w:val="clear" w:color="auto" w:fill="auto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2"/>
                </w:rPr>
                <w:t>башенный водозабор</w:t>
              </w:r>
              <w:r>
                <w:fldChar w:fldCharType="end"/>
              </w:r>
            </w:hyperlink>
          </w:p>
        </w:tc>
        <w:tc>
          <w:tcPr>
            <w:tcW w:w="1129" w:type="dxa"/>
            <w:shd w:val="clear" w:color="auto" w:fill="auto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2"/>
                </w:rPr>
                <w:t>1200</w:t>
              </w:r>
              <w:r>
                <w:fldChar w:fldCharType="end"/>
              </w:r>
            </w:hyperlink>
          </w:p>
        </w:tc>
        <w:tc>
          <w:tcPr>
            <w:tcW w:w="1270" w:type="dxa"/>
            <w:shd w:val="clear" w:color="auto" w:fill="auto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2"/>
                </w:rPr>
                <w:t>1300</w:t>
              </w:r>
              <w:r>
                <w:fldChar w:fldCharType="end"/>
              </w:r>
            </w:hyperlink>
          </w:p>
        </w:tc>
        <w:tc>
          <w:tcPr>
            <w:tcW w:w="1702" w:type="dxa"/>
            <w:shd w:val="clear" w:color="auto" w:fill="auto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2"/>
                </w:rPr>
                <w:t>1949</w:t>
              </w:r>
              <w:r>
                <w:fldChar w:fldCharType="end"/>
              </w:r>
            </w:hyperlink>
          </w:p>
        </w:tc>
        <w:tc>
          <w:tcPr>
            <w:tcW w:w="1423" w:type="dxa"/>
            <w:shd w:val="clear" w:color="auto" w:fill="auto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2"/>
                </w:rPr>
                <w:t>-</w:t>
              </w:r>
              <w:r>
                <w:fldChar w:fldCharType="end"/>
              </w:r>
            </w:hyperlink>
          </w:p>
        </w:tc>
        <w:tc>
          <w:tcPr>
            <w:tcW w:w="1144" w:type="dxa"/>
            <w:shd w:val="clear" w:color="auto" w:fill="auto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2"/>
                </w:rPr>
                <w:t>100%</w:t>
              </w:r>
              <w:r>
                <w:fldChar w:fldCharType="end"/>
              </w:r>
            </w:hyperlink>
          </w:p>
        </w:tc>
      </w:tr>
      <w:tr w:rsidR="00707A5D">
        <w:tc>
          <w:tcPr>
            <w:cnfStyle w:val="001000000000"/>
            <w:tcW w:w="1725" w:type="dxa"/>
            <w:shd w:val="clear" w:color="auto" w:fill="auto"/>
          </w:tcPr>
          <w:p w:rsidR="00707A5D" w:rsidRDefault="00707A5D">
            <w:pPr>
              <w:pStyle w:val="affffd"/>
              <w:widowControl w:val="0"/>
              <w:jc w:val="center"/>
              <w:rPr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2"/>
                </w:rPr>
                <w:t>Участок ОС «Водострой»</w:t>
              </w:r>
              <w:r>
                <w:fldChar w:fldCharType="end"/>
              </w:r>
            </w:hyperlink>
          </w:p>
        </w:tc>
        <w:tc>
          <w:tcPr>
            <w:tcW w:w="1527" w:type="dxa"/>
            <w:shd w:val="clear" w:color="auto" w:fill="auto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2"/>
                </w:rPr>
                <w:t>сифонный водозабор</w:t>
              </w:r>
              <w:r>
                <w:fldChar w:fldCharType="end"/>
              </w:r>
            </w:hyperlink>
          </w:p>
        </w:tc>
        <w:tc>
          <w:tcPr>
            <w:tcW w:w="1129" w:type="dxa"/>
            <w:shd w:val="clear" w:color="auto" w:fill="auto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2"/>
                </w:rPr>
                <w:t>900</w:t>
              </w:r>
              <w:r>
                <w:fldChar w:fldCharType="end"/>
              </w:r>
            </w:hyperlink>
          </w:p>
        </w:tc>
        <w:tc>
          <w:tcPr>
            <w:tcW w:w="1270" w:type="dxa"/>
            <w:shd w:val="clear" w:color="auto" w:fill="auto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2"/>
                </w:rPr>
                <w:t>1200</w:t>
              </w:r>
              <w:r>
                <w:fldChar w:fldCharType="end"/>
              </w:r>
            </w:hyperlink>
          </w:p>
        </w:tc>
        <w:tc>
          <w:tcPr>
            <w:tcW w:w="1702" w:type="dxa"/>
            <w:shd w:val="clear" w:color="auto" w:fill="auto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2"/>
                </w:rPr>
                <w:t>1957</w:t>
              </w:r>
              <w:r>
                <w:fldChar w:fldCharType="end"/>
              </w:r>
            </w:hyperlink>
          </w:p>
        </w:tc>
        <w:tc>
          <w:tcPr>
            <w:tcW w:w="1423" w:type="dxa"/>
            <w:shd w:val="clear" w:color="auto" w:fill="auto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2"/>
                </w:rPr>
                <w:t>-</w:t>
              </w:r>
              <w:r>
                <w:fldChar w:fldCharType="end"/>
              </w:r>
            </w:hyperlink>
          </w:p>
        </w:tc>
        <w:tc>
          <w:tcPr>
            <w:tcW w:w="1144" w:type="dxa"/>
            <w:shd w:val="clear" w:color="auto" w:fill="auto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2"/>
                </w:rPr>
                <w:t>100%</w:t>
              </w:r>
              <w:r>
                <w:fldChar w:fldCharType="end"/>
              </w:r>
            </w:hyperlink>
          </w:p>
        </w:tc>
      </w:tr>
      <w:tr w:rsidR="00707A5D">
        <w:tc>
          <w:tcPr>
            <w:cnfStyle w:val="001000000000"/>
            <w:tcW w:w="1725" w:type="dxa"/>
            <w:shd w:val="clear" w:color="auto" w:fill="auto"/>
          </w:tcPr>
          <w:p w:rsidR="00707A5D" w:rsidRDefault="00707A5D">
            <w:pPr>
              <w:pStyle w:val="affffd"/>
              <w:widowControl w:val="0"/>
              <w:jc w:val="center"/>
              <w:rPr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2"/>
                </w:rPr>
                <w:t>Несветайское (Вербенское) водохранилище</w:t>
              </w:r>
              <w:r>
                <w:fldChar w:fldCharType="end"/>
              </w:r>
            </w:hyperlink>
          </w:p>
        </w:tc>
        <w:tc>
          <w:tcPr>
            <w:tcW w:w="1527" w:type="dxa"/>
            <w:shd w:val="clear" w:color="auto" w:fill="auto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2"/>
                </w:rPr>
                <w:t>плавучая насосная станция</w:t>
              </w:r>
              <w:r>
                <w:fldChar w:fldCharType="end"/>
              </w:r>
            </w:hyperlink>
          </w:p>
        </w:tc>
        <w:tc>
          <w:tcPr>
            <w:tcW w:w="1129" w:type="dxa"/>
            <w:shd w:val="clear" w:color="auto" w:fill="auto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2"/>
                </w:rPr>
                <w:t>1000</w:t>
              </w:r>
              <w:r>
                <w:fldChar w:fldCharType="end"/>
              </w:r>
            </w:hyperlink>
          </w:p>
        </w:tc>
        <w:tc>
          <w:tcPr>
            <w:tcW w:w="1270" w:type="dxa"/>
            <w:shd w:val="clear" w:color="auto" w:fill="auto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2"/>
                </w:rPr>
                <w:t>800</w:t>
              </w:r>
              <w:r>
                <w:fldChar w:fldCharType="end"/>
              </w:r>
            </w:hyperlink>
          </w:p>
        </w:tc>
        <w:tc>
          <w:tcPr>
            <w:tcW w:w="1702" w:type="dxa"/>
            <w:shd w:val="clear" w:color="auto" w:fill="auto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</w:instrText>
              </w:r>
              <w:r w:rsidR="00D72986">
                <w:instrText>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2"/>
                </w:rPr>
                <w:t>2016</w:t>
              </w:r>
              <w:r>
                <w:fldChar w:fldCharType="end"/>
              </w:r>
            </w:hyperlink>
          </w:p>
        </w:tc>
        <w:tc>
          <w:tcPr>
            <w:tcW w:w="1423" w:type="dxa"/>
            <w:shd w:val="clear" w:color="auto" w:fill="auto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2"/>
                </w:rPr>
                <w:t>-</w:t>
              </w:r>
              <w:r>
                <w:fldChar w:fldCharType="end"/>
              </w:r>
            </w:hyperlink>
          </w:p>
        </w:tc>
        <w:tc>
          <w:tcPr>
            <w:tcW w:w="1144" w:type="dxa"/>
            <w:shd w:val="clear" w:color="auto" w:fill="auto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2"/>
                </w:rPr>
                <w:t>-</w:t>
              </w:r>
              <w:r>
                <w:fldChar w:fldCharType="end"/>
              </w:r>
            </w:hyperlink>
          </w:p>
        </w:tc>
      </w:tr>
    </w:tbl>
    <w:p w:rsidR="00707A5D" w:rsidRDefault="00707A5D">
      <w:pPr>
        <w:ind w:firstLine="708"/>
        <w:rPr>
          <w:rFonts w:cs="Times New Roman"/>
          <w:szCs w:val="24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end"/>
        </w:r>
      </w:hyperlink>
    </w:p>
    <w:p w:rsidR="00707A5D" w:rsidRDefault="00707A5D">
      <w:pPr>
        <w:ind w:firstLine="708"/>
        <w:rPr>
          <w:rFonts w:cs="Times New Roman"/>
          <w:szCs w:val="24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cs="Times New Roman"/>
            <w:szCs w:val="24"/>
          </w:rPr>
          <w:t>Как видно из приведенных данных износ оборудования основного водозабора достигает 100% по бухгалтерскому учету.</w:t>
        </w:r>
        <w:r>
          <w:fldChar w:fldCharType="end"/>
        </w:r>
      </w:hyperlink>
    </w:p>
    <w:p w:rsidR="00707A5D" w:rsidRDefault="00707A5D">
      <w:pPr>
        <w:ind w:firstLine="708"/>
        <w:rPr>
          <w:rFonts w:cs="Times New Roman"/>
          <w:szCs w:val="24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cs="Times New Roman"/>
            <w:szCs w:val="24"/>
          </w:rPr>
          <w:t>В соответствии с требованиями по категорированию сооружений и оборудования по состоянию водозаборных сооружений следует сделат</w:t>
        </w:r>
        <w:r w:rsidR="00D72986">
          <w:rPr>
            <w:rFonts w:cs="Times New Roman"/>
            <w:szCs w:val="24"/>
          </w:rPr>
          <w:t>ь следующие выводы:</w:t>
        </w:r>
        <w:r>
          <w:fldChar w:fldCharType="end"/>
        </w:r>
      </w:hyperlink>
    </w:p>
    <w:p w:rsidR="00707A5D" w:rsidRDefault="00707A5D">
      <w:pPr>
        <w:ind w:firstLine="708"/>
        <w:rPr>
          <w:rFonts w:cs="Times New Roman"/>
          <w:bCs/>
          <w:szCs w:val="24"/>
        </w:rPr>
      </w:pPr>
      <w:hyperlink w:anchor="_Toc64458531" w:tooltip="#_Toc64458531" w:history="1">
        <w:r w:rsidR="00D72986">
          <w:rPr>
            <w:rFonts w:cs="Times New Roman"/>
            <w:bCs/>
            <w:szCs w:val="24"/>
          </w:rPr>
          <w:t>Сооружение водозаборов №1 и №2 имеет неудовлетворительное техническое состояние (фильтрация сквозь стенки башни, размораж</w:t>
        </w:r>
        <w:r w:rsidR="00D72986">
          <w:rPr>
            <w:rFonts w:cs="Times New Roman"/>
            <w:bCs/>
            <w:szCs w:val="24"/>
          </w:rPr>
          <w:t xml:space="preserve">ивание и разрыв трубопроводов в зимнее время, износ железобетонных конструкций). Общий износ составляет порядка 85%. </w:t>
        </w:r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cs="Times New Roman"/>
            <w:szCs w:val="24"/>
          </w:rPr>
          <w:t>Здание насосной станции и сооружений водозабора по данным технического обследования 2016 года отнесено к категории В</w:t>
        </w:r>
        <w:r w:rsidR="00D72986">
          <w:rPr>
            <w:rFonts w:cs="Times New Roman"/>
            <w:szCs w:val="24"/>
          </w:rPr>
          <w:t xml:space="preserve"> – работоспособные, но требующие ремонта в связи с длительным сроком службы. </w:t>
        </w:r>
        <w:r>
          <w:fldChar w:fldCharType="end"/>
        </w:r>
      </w:hyperlink>
    </w:p>
    <w:p w:rsidR="00707A5D" w:rsidRDefault="00707A5D">
      <w:pPr>
        <w:ind w:firstLine="708"/>
        <w:rPr>
          <w:rFonts w:cs="Times New Roman"/>
          <w:szCs w:val="24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cs="Times New Roman"/>
            <w:bCs/>
            <w:szCs w:val="24"/>
          </w:rPr>
          <w:t>Капитальных ремонтов на водозаборе не пр</w:t>
        </w:r>
        <w:r w:rsidR="00D72986">
          <w:rPr>
            <w:rFonts w:cs="Times New Roman"/>
            <w:bCs/>
            <w:szCs w:val="24"/>
          </w:rPr>
          <w:t>оизводилось. Оборудование и техническое состояние водозаборов оценивается как неудовлетворительное, близкое к аварийному</w:t>
        </w:r>
        <w:r>
          <w:fldChar w:fldCharType="end"/>
        </w:r>
      </w:hyperlink>
    </w:p>
    <w:p w:rsidR="00707A5D" w:rsidRDefault="00707A5D">
      <w:pPr>
        <w:ind w:firstLine="708"/>
        <w:rPr>
          <w:rFonts w:cs="Times New Roman"/>
          <w:szCs w:val="24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cs="Times New Roman"/>
            <w:szCs w:val="24"/>
          </w:rPr>
          <w:t>Трубопроводы обвязки к категории Г –предаварийное состояние – трубопроводы требуют ремонта.</w:t>
        </w:r>
        <w:r>
          <w:fldChar w:fldCharType="end"/>
        </w:r>
      </w:hyperlink>
    </w:p>
    <w:p w:rsidR="00707A5D" w:rsidRDefault="00707A5D">
      <w:pPr>
        <w:ind w:firstLine="708"/>
        <w:rPr>
          <w:rFonts w:cs="Times New Roman"/>
          <w:szCs w:val="24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cs="Times New Roman"/>
            <w:szCs w:val="24"/>
          </w:rPr>
          <w:t>Оборудование и техническое состояние плавстанции оценивается как удовлетворительное.</w:t>
        </w:r>
        <w:r>
          <w:fldChar w:fldCharType="end"/>
        </w:r>
      </w:hyperlink>
    </w:p>
    <w:p w:rsidR="00707A5D" w:rsidRDefault="00707A5D">
      <w:pPr>
        <w:ind w:firstLine="708"/>
        <w:rPr>
          <w:rFonts w:cs="Times New Roman"/>
          <w:i/>
          <w:szCs w:val="24"/>
        </w:rPr>
      </w:pPr>
      <w:hyperlink w:anchor="_Toc64458531" w:tooltip="#_Toc64458531" w:history="1">
        <w:r w:rsidR="00D72986">
          <w:rPr>
            <w:rFonts w:cs="Times New Roman"/>
            <w:i/>
            <w:szCs w:val="24"/>
          </w:rPr>
          <w:t xml:space="preserve">Насосная станция </w:t>
        </w:r>
        <w:r w:rsidR="00D72986">
          <w:rPr>
            <w:rFonts w:cs="Times New Roman"/>
            <w:i/>
            <w:szCs w:val="24"/>
            <w:lang w:val="en-US"/>
          </w:rPr>
          <w:t>I</w:t>
        </w:r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cs="Times New Roman"/>
            <w:i/>
            <w:szCs w:val="24"/>
          </w:rPr>
          <w:t xml:space="preserve"> подъема</w:t>
        </w:r>
        <w:r>
          <w:fldChar w:fldCharType="end"/>
        </w:r>
      </w:hyperlink>
    </w:p>
    <w:p w:rsidR="00707A5D" w:rsidRDefault="00707A5D">
      <w:pPr>
        <w:ind w:firstLine="708"/>
        <w:rPr>
          <w:rFonts w:cs="Times New Roman"/>
          <w:szCs w:val="24"/>
        </w:rPr>
      </w:pPr>
      <w:hyperlink w:anchor="_Toc64458531" w:tooltip="#_Toc64458531" w:history="1">
        <w:r w:rsidR="00D72986">
          <w:rPr>
            <w:rFonts w:cs="Times New Roman"/>
            <w:szCs w:val="24"/>
          </w:rPr>
          <w:t xml:space="preserve">Насосные станции </w:t>
        </w:r>
        <w:r w:rsidR="00D72986">
          <w:rPr>
            <w:rFonts w:cs="Times New Roman"/>
            <w:szCs w:val="24"/>
            <w:lang w:val="en-US"/>
          </w:rPr>
          <w:t>I</w:t>
        </w:r>
        <w:r w:rsidR="00D72986">
          <w:rPr>
            <w:rFonts w:cs="Times New Roman"/>
            <w:szCs w:val="24"/>
          </w:rPr>
          <w:t xml:space="preserve"> и </w:t>
        </w:r>
        <w:r w:rsidR="00D72986">
          <w:rPr>
            <w:rFonts w:cs="Times New Roman"/>
            <w:szCs w:val="24"/>
            <w:lang w:val="en-US"/>
          </w:rPr>
          <w:t>II</w:t>
        </w:r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cs="Times New Roman"/>
            <w:szCs w:val="24"/>
          </w:rPr>
          <w:t xml:space="preserve"> подъёмов расположены в одном здании. Станция выполнена наземного типа. В здании насосной станции р</w:t>
        </w:r>
        <w:r w:rsidR="00D72986">
          <w:rPr>
            <w:rFonts w:cs="Times New Roman"/>
            <w:szCs w:val="24"/>
          </w:rPr>
          <w:t xml:space="preserve">асположены: машинный зал, электротехническое оборудование и приборы, бытовые и другие помещения. </w:t>
        </w:r>
        <w:r>
          <w:fldChar w:fldCharType="end"/>
        </w:r>
      </w:hyperlink>
    </w:p>
    <w:p w:rsidR="00707A5D" w:rsidRDefault="00707A5D">
      <w:pPr>
        <w:ind w:firstLine="708"/>
        <w:rPr>
          <w:rFonts w:cs="Times New Roman"/>
          <w:bCs/>
          <w:szCs w:val="24"/>
        </w:rPr>
      </w:pPr>
      <w:hyperlink w:anchor="_Toc64458531" w:tooltip="#_Toc64458531" w:history="1">
        <w:r w:rsidR="00D72986">
          <w:rPr>
            <w:rFonts w:cs="Times New Roman"/>
            <w:szCs w:val="24"/>
          </w:rPr>
          <w:t>Из водозаборной башни воды по двум всасываю</w:t>
        </w:r>
        <w:r w:rsidR="00D72986">
          <w:rPr>
            <w:rFonts w:cs="Times New Roman"/>
            <w:szCs w:val="24"/>
          </w:rPr>
          <w:t xml:space="preserve">щим трубопроводам диаметром 400 мм и длиной 190 м и сифонному водозабору диаметром 600 мм и длиной 160 м поступает к насосам насосной станции </w:t>
        </w:r>
        <w:r w:rsidR="00D72986">
          <w:rPr>
            <w:rFonts w:cs="Times New Roman"/>
            <w:szCs w:val="24"/>
            <w:lang w:val="en-US"/>
          </w:rPr>
          <w:t>I</w:t>
        </w:r>
        <w:r w:rsidR="00D72986">
          <w:rPr>
            <w:rFonts w:cs="Times New Roman"/>
            <w:szCs w:val="24"/>
          </w:rPr>
          <w:t xml:space="preserve">-го подъёма и далее для обработки насосная станция перекачивает их на водопроводную очистную станцию. </w:t>
        </w:r>
        <w:r>
          <w:fldChar w:fldCharType="begin"/>
        </w:r>
        <w:r w:rsidR="00D72986">
          <w:instrText>PAGEREF _To</w:instrText>
        </w:r>
        <w:r w:rsidR="00D72986">
          <w:instrText>c64458531 \h</w:instrText>
        </w:r>
        <w:r>
          <w:fldChar w:fldCharType="separate"/>
        </w:r>
        <w:r w:rsidR="00D72986">
          <w:rPr>
            <w:rFonts w:cs="Times New Roman"/>
            <w:bCs/>
            <w:szCs w:val="24"/>
          </w:rPr>
          <w:t>Насосная станция первого подъёма введена в эксплуатацию в 1946 году.</w:t>
        </w:r>
        <w:r>
          <w:fldChar w:fldCharType="end"/>
        </w:r>
      </w:hyperlink>
    </w:p>
    <w:p w:rsidR="00707A5D" w:rsidRDefault="00707A5D">
      <w:pPr>
        <w:ind w:firstLine="708"/>
        <w:rPr>
          <w:rFonts w:cs="Times New Roman"/>
          <w:szCs w:val="24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cs="Times New Roman"/>
            <w:szCs w:val="24"/>
          </w:rPr>
          <w:t>Данные по насосному оборудованию ста</w:t>
        </w:r>
        <w:r w:rsidR="00D72986">
          <w:rPr>
            <w:rFonts w:cs="Times New Roman"/>
            <w:szCs w:val="24"/>
          </w:rPr>
          <w:t>нций первого подъема приведены в таблице 1.1.4.1-2.</w:t>
        </w:r>
        <w:r>
          <w:fldChar w:fldCharType="end"/>
        </w:r>
      </w:hyperlink>
    </w:p>
    <w:p w:rsidR="00707A5D" w:rsidRDefault="00707A5D">
      <w:pPr>
        <w:ind w:firstLine="708"/>
        <w:rPr>
          <w:rFonts w:cs="Times New Roman"/>
          <w:szCs w:val="24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end"/>
        </w:r>
      </w:hyperlink>
    </w:p>
    <w:p w:rsidR="00707A5D" w:rsidRDefault="00707A5D">
      <w:pPr>
        <w:pStyle w:val="affffe"/>
        <w:rPr>
          <w:sz w:val="22"/>
          <w:szCs w:val="28"/>
        </w:rPr>
      </w:pPr>
      <w:hyperlink w:anchor="_Toc64458531" w:tooltip="#_Toc64458531" w:history="1">
        <w:r w:rsidR="00D72986">
          <w:rPr>
            <w:b/>
            <w:sz w:val="22"/>
            <w:szCs w:val="28"/>
          </w:rPr>
          <w:t>Таблица 1.1.4.1-2</w:t>
        </w:r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sz w:val="22"/>
            <w:szCs w:val="28"/>
          </w:rPr>
          <w:t>– Технические характеристики насосов станций первого подъема водозаборных сооружений</w:t>
        </w:r>
        <w:r>
          <w:fldChar w:fldCharType="end"/>
        </w:r>
      </w:hyperlink>
    </w:p>
    <w:p w:rsidR="00707A5D" w:rsidRDefault="00707A5D">
      <w:pPr>
        <w:pStyle w:val="affffe"/>
        <w:rPr>
          <w:color w:val="000000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end"/>
        </w:r>
      </w:hyperlink>
    </w:p>
    <w:tbl>
      <w:tblPr>
        <w:tblStyle w:val="afffff1"/>
        <w:tblW w:w="9911" w:type="dxa"/>
        <w:jc w:val="center"/>
        <w:tblLayout w:type="fixed"/>
        <w:tblLook w:val="01E0"/>
      </w:tblPr>
      <w:tblGrid>
        <w:gridCol w:w="2526"/>
        <w:gridCol w:w="2505"/>
        <w:gridCol w:w="3200"/>
        <w:gridCol w:w="1680"/>
      </w:tblGrid>
      <w:tr w:rsidR="00707A5D">
        <w:trPr>
          <w:cnfStyle w:val="100000000000"/>
          <w:tblHeader/>
          <w:jc w:val="center"/>
        </w:trPr>
        <w:tc>
          <w:tcPr>
            <w:cnfStyle w:val="001000000000"/>
            <w:tcW w:w="2525" w:type="dxa"/>
            <w:shd w:val="clear" w:color="auto" w:fill="auto"/>
          </w:tcPr>
          <w:p w:rsidR="00707A5D" w:rsidRDefault="00707A5D">
            <w:pPr>
              <w:pStyle w:val="affffd"/>
              <w:widowControl w:val="0"/>
              <w:jc w:val="center"/>
              <w:rPr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2"/>
                </w:rPr>
                <w:t>Наименование</w:t>
              </w:r>
              <w:r>
                <w:fldChar w:fldCharType="end"/>
              </w:r>
            </w:hyperlink>
          </w:p>
        </w:tc>
        <w:tc>
          <w:tcPr>
            <w:tcW w:w="2505" w:type="dxa"/>
            <w:shd w:val="clear" w:color="auto" w:fill="auto"/>
          </w:tcPr>
          <w:p w:rsidR="00707A5D" w:rsidRDefault="00707A5D">
            <w:pPr>
              <w:pStyle w:val="affffd"/>
              <w:widowControl w:val="0"/>
              <w:jc w:val="center"/>
              <w:cnfStyle w:val="100000000000"/>
              <w:rPr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2"/>
                </w:rPr>
                <w:t>Марка</w:t>
              </w:r>
              <w:r>
                <w:fldChar w:fldCharType="end"/>
              </w:r>
            </w:hyperlink>
          </w:p>
        </w:tc>
        <w:tc>
          <w:tcPr>
            <w:tcW w:w="3200" w:type="dxa"/>
            <w:shd w:val="clear" w:color="auto" w:fill="auto"/>
          </w:tcPr>
          <w:p w:rsidR="00707A5D" w:rsidRDefault="00707A5D">
            <w:pPr>
              <w:pStyle w:val="affffd"/>
              <w:widowControl w:val="0"/>
              <w:jc w:val="center"/>
              <w:cnfStyle w:val="100000000000"/>
              <w:rPr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2"/>
                </w:rPr>
                <w:t>Характеристика</w:t>
              </w:r>
              <w:r>
                <w:fldChar w:fldCharType="end"/>
              </w:r>
            </w:hyperlink>
          </w:p>
        </w:tc>
        <w:tc>
          <w:tcPr>
            <w:tcW w:w="1680" w:type="dxa"/>
            <w:shd w:val="clear" w:color="auto" w:fill="auto"/>
          </w:tcPr>
          <w:p w:rsidR="00707A5D" w:rsidRDefault="00707A5D">
            <w:pPr>
              <w:pStyle w:val="affffd"/>
              <w:widowControl w:val="0"/>
              <w:jc w:val="center"/>
              <w:cnfStyle w:val="100000000000"/>
              <w:rPr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2"/>
                </w:rPr>
                <w:t>Год ввода в эксплуатацию</w:t>
              </w:r>
              <w:r>
                <w:fldChar w:fldCharType="end"/>
              </w:r>
            </w:hyperlink>
          </w:p>
        </w:tc>
      </w:tr>
      <w:tr w:rsidR="00707A5D">
        <w:trPr>
          <w:jc w:val="center"/>
        </w:trPr>
        <w:tc>
          <w:tcPr>
            <w:cnfStyle w:val="001000000000"/>
            <w:tcW w:w="9910" w:type="dxa"/>
            <w:gridSpan w:val="4"/>
          </w:tcPr>
          <w:p w:rsidR="00707A5D" w:rsidRDefault="00707A5D">
            <w:pPr>
              <w:pStyle w:val="affffd"/>
              <w:widowControl w:val="0"/>
              <w:jc w:val="center"/>
              <w:rPr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2"/>
                </w:rPr>
                <w:t>Насосная станция первого подъема</w:t>
              </w:r>
              <w:r>
                <w:fldChar w:fldCharType="end"/>
              </w:r>
            </w:hyperlink>
          </w:p>
        </w:tc>
      </w:tr>
      <w:tr w:rsidR="00707A5D">
        <w:trPr>
          <w:jc w:val="center"/>
        </w:trPr>
        <w:tc>
          <w:tcPr>
            <w:cnfStyle w:val="001000000000"/>
            <w:tcW w:w="2525" w:type="dxa"/>
          </w:tcPr>
          <w:p w:rsidR="00707A5D" w:rsidRDefault="00707A5D">
            <w:pPr>
              <w:pStyle w:val="affffd"/>
              <w:widowControl w:val="0"/>
              <w:jc w:val="center"/>
              <w:rPr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2"/>
                </w:rPr>
                <w:t>Насос №1</w:t>
              </w:r>
              <w:r>
                <w:fldChar w:fldCharType="end"/>
              </w:r>
            </w:hyperlink>
          </w:p>
        </w:tc>
        <w:tc>
          <w:tcPr>
            <w:tcW w:w="2505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2"/>
                </w:rPr>
                <w:t>300Д90</w:t>
              </w:r>
              <w:r>
                <w:fldChar w:fldCharType="end"/>
              </w:r>
            </w:hyperlink>
          </w:p>
        </w:tc>
        <w:tc>
          <w:tcPr>
            <w:tcW w:w="3200" w:type="dxa"/>
          </w:tcPr>
          <w:p w:rsidR="00707A5D" w:rsidRDefault="00707A5D">
            <w:pPr>
              <w:pStyle w:val="affffd"/>
              <w:widowControl w:val="0"/>
              <w:jc w:val="left"/>
              <w:cnfStyle w:val="000000000000"/>
              <w:rPr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2"/>
                </w:rPr>
                <w:t>Подача– 750м³/час,</w:t>
              </w:r>
              <w:r>
                <w:fldChar w:fldCharType="end"/>
              </w:r>
            </w:hyperlink>
          </w:p>
          <w:p w:rsidR="00707A5D" w:rsidRDefault="00707A5D">
            <w:pPr>
              <w:pStyle w:val="affffd"/>
              <w:widowControl w:val="0"/>
              <w:jc w:val="left"/>
              <w:cnfStyle w:val="000000000000"/>
              <w:rPr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2"/>
                </w:rPr>
                <w:t>Напор – 25м,</w:t>
              </w:r>
              <w:r>
                <w:fldChar w:fldCharType="end"/>
              </w:r>
            </w:hyperlink>
          </w:p>
          <w:p w:rsidR="00707A5D" w:rsidRDefault="00707A5D">
            <w:pPr>
              <w:pStyle w:val="affffd"/>
              <w:widowControl w:val="0"/>
              <w:jc w:val="left"/>
              <w:cnfStyle w:val="000000000000"/>
              <w:rPr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2"/>
                </w:rPr>
                <w:t>напряжение питание – 0,4 В,</w:t>
              </w:r>
              <w:r>
                <w:fldChar w:fldCharType="end"/>
              </w:r>
            </w:hyperlink>
          </w:p>
          <w:p w:rsidR="00707A5D" w:rsidRDefault="00707A5D">
            <w:pPr>
              <w:pStyle w:val="affffd"/>
              <w:widowControl w:val="0"/>
              <w:jc w:val="left"/>
              <w:cnfStyle w:val="000000000000"/>
              <w:rPr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2"/>
                </w:rPr>
                <w:t>рабочий то</w:t>
              </w:r>
              <w:r w:rsidR="00D72986">
                <w:rPr>
                  <w:rFonts w:eastAsia="Calibri"/>
                  <w:szCs w:val="22"/>
                </w:rPr>
                <w:t>к – 75 А,</w:t>
              </w:r>
              <w:r>
                <w:fldChar w:fldCharType="end"/>
              </w:r>
            </w:hyperlink>
          </w:p>
          <w:p w:rsidR="00707A5D" w:rsidRDefault="00707A5D">
            <w:pPr>
              <w:pStyle w:val="affffd"/>
              <w:widowControl w:val="0"/>
              <w:jc w:val="left"/>
              <w:cnfStyle w:val="000000000000"/>
              <w:rPr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2"/>
                </w:rPr>
                <w:t>косинус φ двигателя по паспорту – 0,85</w:t>
              </w:r>
              <w:r>
                <w:fldChar w:fldCharType="end"/>
              </w:r>
            </w:hyperlink>
          </w:p>
          <w:p w:rsidR="00707A5D" w:rsidRDefault="00707A5D">
            <w:pPr>
              <w:pStyle w:val="affffd"/>
              <w:widowControl w:val="0"/>
              <w:jc w:val="left"/>
              <w:cnfStyle w:val="000000000000"/>
              <w:rPr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2"/>
                </w:rPr>
                <w:t>резерв,</w:t>
              </w:r>
              <w:r>
                <w:fldChar w:fldCharType="end"/>
              </w:r>
            </w:hyperlink>
          </w:p>
          <w:p w:rsidR="00707A5D" w:rsidRDefault="00707A5D">
            <w:pPr>
              <w:pStyle w:val="affffd"/>
              <w:widowControl w:val="0"/>
              <w:jc w:val="left"/>
              <w:cnfStyle w:val="000000000000"/>
              <w:rPr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2"/>
                </w:rPr>
                <w:t>Наличие манометров – отсутствуют</w:t>
              </w:r>
              <w:r>
                <w:fldChar w:fldCharType="end"/>
              </w:r>
            </w:hyperlink>
          </w:p>
        </w:tc>
        <w:tc>
          <w:tcPr>
            <w:tcW w:w="1680" w:type="dxa"/>
          </w:tcPr>
          <w:p w:rsidR="00707A5D" w:rsidRDefault="00707A5D">
            <w:pPr>
              <w:pStyle w:val="affffd"/>
              <w:widowControl w:val="0"/>
              <w:jc w:val="left"/>
              <w:cnfStyle w:val="000000000000"/>
              <w:rPr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2"/>
                </w:rPr>
                <w:t>-.</w:t>
              </w:r>
              <w:r>
                <w:fldChar w:fldCharType="end"/>
              </w:r>
            </w:hyperlink>
          </w:p>
        </w:tc>
      </w:tr>
      <w:tr w:rsidR="00707A5D">
        <w:trPr>
          <w:jc w:val="center"/>
        </w:trPr>
        <w:tc>
          <w:tcPr>
            <w:cnfStyle w:val="001000000000"/>
            <w:tcW w:w="2525" w:type="dxa"/>
          </w:tcPr>
          <w:p w:rsidR="00707A5D" w:rsidRDefault="00707A5D">
            <w:pPr>
              <w:pStyle w:val="affffd"/>
              <w:widowControl w:val="0"/>
              <w:jc w:val="center"/>
              <w:rPr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2"/>
                </w:rPr>
                <w:t>Обвязка насоса №1</w:t>
              </w:r>
              <w:r>
                <w:fldChar w:fldCharType="end"/>
              </w:r>
            </w:hyperlink>
          </w:p>
        </w:tc>
        <w:tc>
          <w:tcPr>
            <w:tcW w:w="2505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3200" w:type="dxa"/>
          </w:tcPr>
          <w:p w:rsidR="00707A5D" w:rsidRDefault="00707A5D">
            <w:pPr>
              <w:pStyle w:val="affffd"/>
              <w:widowControl w:val="0"/>
              <w:jc w:val="left"/>
              <w:cnfStyle w:val="000000000000"/>
              <w:rPr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2"/>
                </w:rPr>
                <w:t>Труба, всасывающая DN = 400мм, наличие прямого участка и его длина – 30см;</w:t>
              </w:r>
              <w:r>
                <w:fldChar w:fldCharType="end"/>
              </w:r>
            </w:hyperlink>
          </w:p>
          <w:p w:rsidR="00707A5D" w:rsidRDefault="00707A5D">
            <w:pPr>
              <w:pStyle w:val="affffd"/>
              <w:widowControl w:val="0"/>
              <w:jc w:val="left"/>
              <w:cnfStyle w:val="000000000000"/>
              <w:rPr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2"/>
                </w:rPr>
                <w:t>Обратный клапан DN= рабочий, ремонт – отсутствует,</w:t>
              </w:r>
              <w:r>
                <w:fldChar w:fldCharType="end"/>
              </w:r>
            </w:hyperlink>
          </w:p>
          <w:p w:rsidR="00707A5D" w:rsidRDefault="00707A5D">
            <w:pPr>
              <w:pStyle w:val="affffd"/>
              <w:widowControl w:val="0"/>
              <w:jc w:val="left"/>
              <w:cnfStyle w:val="000000000000"/>
              <w:rPr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2"/>
                </w:rPr>
                <w:t>Задвижка DN=400мм рабочая,</w:t>
              </w:r>
              <w:r>
                <w:fldChar w:fldCharType="end"/>
              </w:r>
            </w:hyperlink>
          </w:p>
          <w:p w:rsidR="00707A5D" w:rsidRDefault="00707A5D">
            <w:pPr>
              <w:pStyle w:val="affffd"/>
              <w:widowControl w:val="0"/>
              <w:jc w:val="left"/>
              <w:cnfStyle w:val="000000000000"/>
              <w:rPr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2"/>
                </w:rPr>
                <w:t>Труба напорная DN=40</w:t>
              </w:r>
              <w:r w:rsidR="00D72986">
                <w:rPr>
                  <w:rFonts w:eastAsia="Calibri"/>
                  <w:szCs w:val="22"/>
                </w:rPr>
                <w:t>0мм;</w:t>
              </w:r>
              <w:r>
                <w:fldChar w:fldCharType="end"/>
              </w:r>
            </w:hyperlink>
          </w:p>
          <w:p w:rsidR="00707A5D" w:rsidRDefault="00707A5D">
            <w:pPr>
              <w:pStyle w:val="affffd"/>
              <w:widowControl w:val="0"/>
              <w:jc w:val="left"/>
              <w:cnfStyle w:val="000000000000"/>
              <w:rPr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2"/>
                </w:rPr>
                <w:t>Задвижка DN=400мм рабочая</w:t>
              </w:r>
              <w:r>
                <w:fldChar w:fldCharType="end"/>
              </w:r>
            </w:hyperlink>
          </w:p>
        </w:tc>
        <w:tc>
          <w:tcPr>
            <w:tcW w:w="1680" w:type="dxa"/>
          </w:tcPr>
          <w:p w:rsidR="00707A5D" w:rsidRDefault="00707A5D">
            <w:pPr>
              <w:pStyle w:val="affffd"/>
              <w:widowControl w:val="0"/>
              <w:jc w:val="left"/>
              <w:cnfStyle w:val="000000000000"/>
              <w:rPr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2"/>
                </w:rPr>
                <w:t>-</w:t>
              </w:r>
              <w:r>
                <w:fldChar w:fldCharType="end"/>
              </w:r>
            </w:hyperlink>
          </w:p>
        </w:tc>
      </w:tr>
      <w:tr w:rsidR="00707A5D">
        <w:trPr>
          <w:jc w:val="center"/>
        </w:trPr>
        <w:tc>
          <w:tcPr>
            <w:cnfStyle w:val="001000000000"/>
            <w:tcW w:w="2525" w:type="dxa"/>
          </w:tcPr>
          <w:p w:rsidR="00707A5D" w:rsidRDefault="00707A5D">
            <w:pPr>
              <w:pStyle w:val="affffd"/>
              <w:widowControl w:val="0"/>
              <w:jc w:val="center"/>
              <w:rPr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2"/>
                </w:rPr>
                <w:t>Насос №2</w:t>
              </w:r>
              <w:r>
                <w:fldChar w:fldCharType="end"/>
              </w:r>
            </w:hyperlink>
          </w:p>
        </w:tc>
        <w:tc>
          <w:tcPr>
            <w:tcW w:w="2505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2"/>
                </w:rPr>
                <w:t>350Д90В (300Д40В)</w:t>
              </w:r>
              <w:r>
                <w:fldChar w:fldCharType="end"/>
              </w:r>
            </w:hyperlink>
          </w:p>
        </w:tc>
        <w:tc>
          <w:tcPr>
            <w:tcW w:w="3200" w:type="dxa"/>
          </w:tcPr>
          <w:p w:rsidR="00707A5D" w:rsidRDefault="00707A5D">
            <w:pPr>
              <w:pStyle w:val="affffd"/>
              <w:widowControl w:val="0"/>
              <w:jc w:val="left"/>
              <w:cnfStyle w:val="000000000000"/>
              <w:rPr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2"/>
                </w:rPr>
                <w:t>Подача– 900м³/ча</w:t>
              </w:r>
              <w:r w:rsidR="00D72986">
                <w:rPr>
                  <w:rFonts w:eastAsia="Calibri"/>
                  <w:szCs w:val="22"/>
                </w:rPr>
                <w:t>с,</w:t>
              </w:r>
              <w:r>
                <w:fldChar w:fldCharType="end"/>
              </w:r>
            </w:hyperlink>
          </w:p>
          <w:p w:rsidR="00707A5D" w:rsidRDefault="00707A5D">
            <w:pPr>
              <w:pStyle w:val="affffd"/>
              <w:widowControl w:val="0"/>
              <w:jc w:val="left"/>
              <w:cnfStyle w:val="000000000000"/>
              <w:rPr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2"/>
                </w:rPr>
                <w:t>Напор – 32м,</w:t>
              </w:r>
              <w:r>
                <w:fldChar w:fldCharType="end"/>
              </w:r>
            </w:hyperlink>
          </w:p>
          <w:p w:rsidR="00707A5D" w:rsidRDefault="00707A5D">
            <w:pPr>
              <w:pStyle w:val="affffd"/>
              <w:widowControl w:val="0"/>
              <w:jc w:val="left"/>
              <w:cnfStyle w:val="000000000000"/>
              <w:rPr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2"/>
                </w:rPr>
                <w:t>напряжение питание – 0,4 В,</w:t>
              </w:r>
              <w:r>
                <w:fldChar w:fldCharType="end"/>
              </w:r>
            </w:hyperlink>
          </w:p>
          <w:p w:rsidR="00707A5D" w:rsidRDefault="00707A5D">
            <w:pPr>
              <w:pStyle w:val="affffd"/>
              <w:widowControl w:val="0"/>
              <w:jc w:val="left"/>
              <w:cnfStyle w:val="000000000000"/>
              <w:rPr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2"/>
                </w:rPr>
                <w:t>рабочий ток – 200 А,</w:t>
              </w:r>
              <w:r>
                <w:fldChar w:fldCharType="end"/>
              </w:r>
            </w:hyperlink>
          </w:p>
          <w:p w:rsidR="00707A5D" w:rsidRDefault="00707A5D">
            <w:pPr>
              <w:pStyle w:val="affffd"/>
              <w:widowControl w:val="0"/>
              <w:jc w:val="left"/>
              <w:cnfStyle w:val="000000000000"/>
              <w:rPr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2"/>
                </w:rPr>
                <w:t>косинус φ двигателя по паспорту – 0,85,</w:t>
              </w:r>
              <w:r>
                <w:fldChar w:fldCharType="end"/>
              </w:r>
            </w:hyperlink>
          </w:p>
          <w:p w:rsidR="00707A5D" w:rsidRDefault="00707A5D">
            <w:pPr>
              <w:pStyle w:val="affffd"/>
              <w:widowControl w:val="0"/>
              <w:jc w:val="left"/>
              <w:cnfStyle w:val="000000000000"/>
              <w:rPr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2"/>
                </w:rPr>
                <w:t>резерв,</w:t>
              </w:r>
              <w:r>
                <w:fldChar w:fldCharType="end"/>
              </w:r>
            </w:hyperlink>
          </w:p>
          <w:p w:rsidR="00707A5D" w:rsidRDefault="00707A5D">
            <w:pPr>
              <w:pStyle w:val="affffd"/>
              <w:widowControl w:val="0"/>
              <w:jc w:val="left"/>
              <w:cnfStyle w:val="000000000000"/>
              <w:rPr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</w:instrText>
              </w:r>
              <w:r w:rsidR="00D72986">
                <w:instrText>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2"/>
                </w:rPr>
                <w:t>Наличие манометров – необходима замена.</w:t>
              </w:r>
              <w:r>
                <w:fldChar w:fldCharType="end"/>
              </w:r>
            </w:hyperlink>
          </w:p>
        </w:tc>
        <w:tc>
          <w:tcPr>
            <w:tcW w:w="1680" w:type="dxa"/>
          </w:tcPr>
          <w:p w:rsidR="00707A5D" w:rsidRDefault="00707A5D">
            <w:pPr>
              <w:pStyle w:val="affffd"/>
              <w:widowControl w:val="0"/>
              <w:jc w:val="left"/>
              <w:cnfStyle w:val="000000000000"/>
              <w:rPr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2"/>
                </w:rPr>
                <w:t>.-</w:t>
              </w:r>
              <w:r>
                <w:fldChar w:fldCharType="end"/>
              </w:r>
            </w:hyperlink>
          </w:p>
        </w:tc>
      </w:tr>
      <w:tr w:rsidR="00707A5D">
        <w:trPr>
          <w:jc w:val="center"/>
        </w:trPr>
        <w:tc>
          <w:tcPr>
            <w:cnfStyle w:val="001000000000"/>
            <w:tcW w:w="2525" w:type="dxa"/>
          </w:tcPr>
          <w:p w:rsidR="00707A5D" w:rsidRDefault="00707A5D">
            <w:pPr>
              <w:pStyle w:val="affffd"/>
              <w:widowControl w:val="0"/>
              <w:jc w:val="center"/>
              <w:rPr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2"/>
                </w:rPr>
                <w:t>Обвязка насоса №2</w:t>
              </w:r>
              <w:r>
                <w:fldChar w:fldCharType="end"/>
              </w:r>
            </w:hyperlink>
          </w:p>
        </w:tc>
        <w:tc>
          <w:tcPr>
            <w:tcW w:w="2505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3200" w:type="dxa"/>
          </w:tcPr>
          <w:p w:rsidR="00707A5D" w:rsidRDefault="00707A5D">
            <w:pPr>
              <w:pStyle w:val="affffd"/>
              <w:widowControl w:val="0"/>
              <w:jc w:val="left"/>
              <w:cnfStyle w:val="000000000000"/>
              <w:rPr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</w:instrText>
              </w:r>
              <w:r w:rsidR="00D72986">
                <w:instrText>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2"/>
                </w:rPr>
                <w:t>Труба, всасывающая DN =400мм, наличие прямого участка и его длина – 30см;</w:t>
              </w:r>
              <w:r>
                <w:fldChar w:fldCharType="end"/>
              </w:r>
            </w:hyperlink>
          </w:p>
          <w:p w:rsidR="00707A5D" w:rsidRDefault="00707A5D">
            <w:pPr>
              <w:pStyle w:val="affffd"/>
              <w:widowControl w:val="0"/>
              <w:jc w:val="left"/>
              <w:cnfStyle w:val="000000000000"/>
              <w:rPr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2"/>
                </w:rPr>
                <w:t>Обратный клапан рабочий, р</w:t>
              </w:r>
              <w:r w:rsidR="00D72986">
                <w:rPr>
                  <w:rFonts w:eastAsia="Calibri"/>
                  <w:szCs w:val="22"/>
                </w:rPr>
                <w:t>емонт – отсутствует,</w:t>
              </w:r>
              <w:r>
                <w:fldChar w:fldCharType="end"/>
              </w:r>
            </w:hyperlink>
          </w:p>
          <w:p w:rsidR="00707A5D" w:rsidRDefault="00707A5D">
            <w:pPr>
              <w:pStyle w:val="affffd"/>
              <w:widowControl w:val="0"/>
              <w:jc w:val="left"/>
              <w:cnfStyle w:val="000000000000"/>
              <w:rPr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2"/>
                </w:rPr>
                <w:t>Задвижка DN=400мм требуется замена,</w:t>
              </w:r>
              <w:r>
                <w:fldChar w:fldCharType="end"/>
              </w:r>
            </w:hyperlink>
          </w:p>
          <w:p w:rsidR="00707A5D" w:rsidRDefault="00707A5D">
            <w:pPr>
              <w:pStyle w:val="affffd"/>
              <w:widowControl w:val="0"/>
              <w:jc w:val="left"/>
              <w:cnfStyle w:val="000000000000"/>
              <w:rPr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2"/>
                </w:rPr>
                <w:t>Труба напорная DN=400мм;</w:t>
              </w:r>
              <w:r>
                <w:fldChar w:fldCharType="end"/>
              </w:r>
            </w:hyperlink>
          </w:p>
          <w:p w:rsidR="00707A5D" w:rsidRDefault="00707A5D">
            <w:pPr>
              <w:pStyle w:val="affffd"/>
              <w:widowControl w:val="0"/>
              <w:jc w:val="left"/>
              <w:cnfStyle w:val="000000000000"/>
              <w:rPr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2"/>
                </w:rPr>
                <w:t>Задвижка DN=40</w:t>
              </w:r>
              <w:r w:rsidR="00D72986">
                <w:rPr>
                  <w:rFonts w:eastAsia="Calibri"/>
                  <w:szCs w:val="22"/>
                </w:rPr>
                <w:t>0мм требуется замена.</w:t>
              </w:r>
              <w:r>
                <w:fldChar w:fldCharType="end"/>
              </w:r>
            </w:hyperlink>
          </w:p>
        </w:tc>
        <w:tc>
          <w:tcPr>
            <w:tcW w:w="1680" w:type="dxa"/>
          </w:tcPr>
          <w:p w:rsidR="00707A5D" w:rsidRDefault="00707A5D">
            <w:pPr>
              <w:pStyle w:val="affffd"/>
              <w:widowControl w:val="0"/>
              <w:jc w:val="left"/>
              <w:cnfStyle w:val="000000000000"/>
              <w:rPr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2"/>
                </w:rPr>
                <w:t>-</w:t>
              </w:r>
              <w:r>
                <w:fldChar w:fldCharType="end"/>
              </w:r>
            </w:hyperlink>
          </w:p>
        </w:tc>
      </w:tr>
      <w:tr w:rsidR="00707A5D">
        <w:trPr>
          <w:jc w:val="center"/>
        </w:trPr>
        <w:tc>
          <w:tcPr>
            <w:cnfStyle w:val="001000000000"/>
            <w:tcW w:w="2525" w:type="dxa"/>
          </w:tcPr>
          <w:p w:rsidR="00707A5D" w:rsidRDefault="00707A5D">
            <w:pPr>
              <w:pStyle w:val="affffd"/>
              <w:widowControl w:val="0"/>
              <w:jc w:val="center"/>
              <w:rPr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2"/>
                </w:rPr>
                <w:t>Насос №3</w:t>
              </w:r>
              <w:r>
                <w:fldChar w:fldCharType="end"/>
              </w:r>
            </w:hyperlink>
          </w:p>
        </w:tc>
        <w:tc>
          <w:tcPr>
            <w:tcW w:w="2505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2"/>
                </w:rPr>
                <w:t>300Д40</w:t>
              </w:r>
              <w:r>
                <w:fldChar w:fldCharType="end"/>
              </w:r>
            </w:hyperlink>
          </w:p>
        </w:tc>
        <w:tc>
          <w:tcPr>
            <w:tcW w:w="3200" w:type="dxa"/>
          </w:tcPr>
          <w:p w:rsidR="00707A5D" w:rsidRDefault="00707A5D">
            <w:pPr>
              <w:pStyle w:val="affffd"/>
              <w:widowControl w:val="0"/>
              <w:jc w:val="left"/>
              <w:cnfStyle w:val="000000000000"/>
              <w:rPr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2"/>
                </w:rPr>
                <w:t>Подача – 1260м³/час,</w:t>
              </w:r>
              <w:r>
                <w:fldChar w:fldCharType="end"/>
              </w:r>
            </w:hyperlink>
          </w:p>
          <w:p w:rsidR="00707A5D" w:rsidRDefault="00707A5D">
            <w:pPr>
              <w:pStyle w:val="affffd"/>
              <w:widowControl w:val="0"/>
              <w:jc w:val="left"/>
              <w:cnfStyle w:val="000000000000"/>
              <w:rPr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2"/>
                </w:rPr>
                <w:t>Напор – 36м,</w:t>
              </w:r>
              <w:r>
                <w:fldChar w:fldCharType="end"/>
              </w:r>
            </w:hyperlink>
          </w:p>
          <w:p w:rsidR="00707A5D" w:rsidRDefault="00707A5D">
            <w:pPr>
              <w:pStyle w:val="affffd"/>
              <w:widowControl w:val="0"/>
              <w:jc w:val="left"/>
              <w:cnfStyle w:val="000000000000"/>
              <w:rPr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2"/>
                </w:rPr>
                <w:t>напряжение питание – 0,4 В</w:t>
              </w:r>
              <w:r w:rsidR="00D72986">
                <w:rPr>
                  <w:rFonts w:eastAsia="Calibri"/>
                  <w:szCs w:val="22"/>
                </w:rPr>
                <w:t>,</w:t>
              </w:r>
              <w:r>
                <w:fldChar w:fldCharType="end"/>
              </w:r>
            </w:hyperlink>
          </w:p>
          <w:p w:rsidR="00707A5D" w:rsidRDefault="00707A5D">
            <w:pPr>
              <w:pStyle w:val="affffd"/>
              <w:widowControl w:val="0"/>
              <w:jc w:val="left"/>
              <w:cnfStyle w:val="000000000000"/>
              <w:rPr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2"/>
                </w:rPr>
                <w:t>рабочий ток – 280 А,</w:t>
              </w:r>
              <w:r>
                <w:fldChar w:fldCharType="end"/>
              </w:r>
            </w:hyperlink>
          </w:p>
          <w:p w:rsidR="00707A5D" w:rsidRDefault="00707A5D">
            <w:pPr>
              <w:pStyle w:val="affffd"/>
              <w:widowControl w:val="0"/>
              <w:jc w:val="left"/>
              <w:cnfStyle w:val="000000000000"/>
              <w:rPr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2"/>
                </w:rPr>
                <w:t>косинус φ двигателя по паспорту – 0,9</w:t>
              </w:r>
              <w:r>
                <w:fldChar w:fldCharType="end"/>
              </w:r>
            </w:hyperlink>
          </w:p>
          <w:p w:rsidR="00707A5D" w:rsidRDefault="00707A5D">
            <w:pPr>
              <w:pStyle w:val="affffd"/>
              <w:widowControl w:val="0"/>
              <w:jc w:val="left"/>
              <w:cnfStyle w:val="000000000000"/>
              <w:rPr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2"/>
                </w:rPr>
                <w:t>неработосп</w:t>
              </w:r>
              <w:r w:rsidR="00D72986">
                <w:rPr>
                  <w:rFonts w:eastAsia="Calibri"/>
                  <w:szCs w:val="22"/>
                </w:rPr>
                <w:t>особен</w:t>
              </w:r>
              <w:r>
                <w:fldChar w:fldCharType="end"/>
              </w:r>
            </w:hyperlink>
          </w:p>
          <w:p w:rsidR="00707A5D" w:rsidRDefault="00707A5D">
            <w:pPr>
              <w:pStyle w:val="affffd"/>
              <w:widowControl w:val="0"/>
              <w:jc w:val="left"/>
              <w:cnfStyle w:val="000000000000"/>
              <w:rPr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2"/>
                </w:rPr>
                <w:t>Наличие манометров – необходима замена.</w:t>
              </w:r>
              <w:r>
                <w:fldChar w:fldCharType="end"/>
              </w:r>
            </w:hyperlink>
          </w:p>
        </w:tc>
        <w:tc>
          <w:tcPr>
            <w:tcW w:w="1680" w:type="dxa"/>
          </w:tcPr>
          <w:p w:rsidR="00707A5D" w:rsidRDefault="00707A5D">
            <w:pPr>
              <w:pStyle w:val="affffd"/>
              <w:widowControl w:val="0"/>
              <w:jc w:val="left"/>
              <w:cnfStyle w:val="000000000000"/>
              <w:rPr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2"/>
                </w:rPr>
                <w:t>.-</w:t>
              </w:r>
              <w:r>
                <w:fldChar w:fldCharType="end"/>
              </w:r>
            </w:hyperlink>
          </w:p>
        </w:tc>
      </w:tr>
      <w:tr w:rsidR="00707A5D">
        <w:trPr>
          <w:jc w:val="center"/>
        </w:trPr>
        <w:tc>
          <w:tcPr>
            <w:cnfStyle w:val="001000000000"/>
            <w:tcW w:w="2525" w:type="dxa"/>
          </w:tcPr>
          <w:p w:rsidR="00707A5D" w:rsidRDefault="00707A5D">
            <w:pPr>
              <w:pStyle w:val="affffd"/>
              <w:widowControl w:val="0"/>
              <w:jc w:val="center"/>
              <w:rPr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2"/>
                </w:rPr>
                <w:t>Обвязка насоса №3</w:t>
              </w:r>
              <w:r>
                <w:fldChar w:fldCharType="end"/>
              </w:r>
            </w:hyperlink>
          </w:p>
        </w:tc>
        <w:tc>
          <w:tcPr>
            <w:tcW w:w="2505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3200" w:type="dxa"/>
          </w:tcPr>
          <w:p w:rsidR="00707A5D" w:rsidRDefault="00707A5D">
            <w:pPr>
              <w:pStyle w:val="affffd"/>
              <w:widowControl w:val="0"/>
              <w:jc w:val="left"/>
              <w:cnfStyle w:val="000000000000"/>
              <w:rPr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2"/>
                </w:rPr>
                <w:t>Труба, всасывающая DN =400мм, наличие прямого участка и его длина – 30см,</w:t>
              </w:r>
              <w:r>
                <w:fldChar w:fldCharType="end"/>
              </w:r>
            </w:hyperlink>
          </w:p>
          <w:p w:rsidR="00707A5D" w:rsidRDefault="00707A5D">
            <w:pPr>
              <w:pStyle w:val="affffd"/>
              <w:widowControl w:val="0"/>
              <w:jc w:val="left"/>
              <w:cnfStyle w:val="000000000000"/>
              <w:rPr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2"/>
                </w:rPr>
                <w:t>Обратный клапан отсутствует,</w:t>
              </w:r>
              <w:r>
                <w:fldChar w:fldCharType="end"/>
              </w:r>
            </w:hyperlink>
          </w:p>
          <w:p w:rsidR="00707A5D" w:rsidRDefault="00707A5D">
            <w:pPr>
              <w:pStyle w:val="affffd"/>
              <w:widowControl w:val="0"/>
              <w:jc w:val="left"/>
              <w:cnfStyle w:val="000000000000"/>
              <w:rPr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2"/>
                </w:rPr>
                <w:t>Задвижка DN=400ммм требует замены</w:t>
              </w:r>
              <w:r>
                <w:fldChar w:fldCharType="end"/>
              </w:r>
            </w:hyperlink>
          </w:p>
          <w:p w:rsidR="00707A5D" w:rsidRDefault="00707A5D">
            <w:pPr>
              <w:pStyle w:val="affffd"/>
              <w:widowControl w:val="0"/>
              <w:jc w:val="left"/>
              <w:cnfStyle w:val="000000000000"/>
              <w:rPr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2"/>
                </w:rPr>
                <w:t>Труба напорная DN=400мм,</w:t>
              </w:r>
              <w:r>
                <w:fldChar w:fldCharType="end"/>
              </w:r>
            </w:hyperlink>
          </w:p>
          <w:p w:rsidR="00707A5D" w:rsidRDefault="00707A5D">
            <w:pPr>
              <w:pStyle w:val="affffd"/>
              <w:widowControl w:val="0"/>
              <w:jc w:val="left"/>
              <w:cnfStyle w:val="000000000000"/>
              <w:rPr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</w:instrText>
              </w:r>
              <w:r w:rsidR="00D72986">
                <w:instrText>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2"/>
                </w:rPr>
                <w:t>Задвижка DN=400мм требует замены.</w:t>
              </w:r>
              <w:r>
                <w:fldChar w:fldCharType="end"/>
              </w:r>
            </w:hyperlink>
          </w:p>
        </w:tc>
        <w:tc>
          <w:tcPr>
            <w:tcW w:w="1680" w:type="dxa"/>
          </w:tcPr>
          <w:p w:rsidR="00707A5D" w:rsidRDefault="00707A5D">
            <w:pPr>
              <w:pStyle w:val="affffd"/>
              <w:widowControl w:val="0"/>
              <w:jc w:val="left"/>
              <w:cnfStyle w:val="000000000000"/>
              <w:rPr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2"/>
                </w:rPr>
                <w:t>-</w:t>
              </w:r>
              <w:r>
                <w:fldChar w:fldCharType="end"/>
              </w:r>
            </w:hyperlink>
          </w:p>
          <w:p w:rsidR="00707A5D" w:rsidRDefault="00707A5D">
            <w:pPr>
              <w:pStyle w:val="affffd"/>
              <w:widowControl w:val="0"/>
              <w:jc w:val="left"/>
              <w:cnfStyle w:val="000000000000"/>
              <w:rPr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</w:tr>
      <w:tr w:rsidR="00707A5D">
        <w:trPr>
          <w:jc w:val="center"/>
        </w:trPr>
        <w:tc>
          <w:tcPr>
            <w:cnfStyle w:val="001000000000"/>
            <w:tcW w:w="2525" w:type="dxa"/>
          </w:tcPr>
          <w:p w:rsidR="00707A5D" w:rsidRDefault="00707A5D">
            <w:pPr>
              <w:pStyle w:val="affffd"/>
              <w:widowControl w:val="0"/>
              <w:jc w:val="center"/>
              <w:rPr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2"/>
                </w:rPr>
                <w:t>Насос №4</w:t>
              </w:r>
              <w:r>
                <w:fldChar w:fldCharType="end"/>
              </w:r>
            </w:hyperlink>
          </w:p>
        </w:tc>
        <w:tc>
          <w:tcPr>
            <w:tcW w:w="2505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2"/>
                </w:rPr>
                <w:t>300Д90</w:t>
              </w:r>
              <w:r>
                <w:fldChar w:fldCharType="end"/>
              </w:r>
            </w:hyperlink>
          </w:p>
        </w:tc>
        <w:tc>
          <w:tcPr>
            <w:tcW w:w="3200" w:type="dxa"/>
          </w:tcPr>
          <w:p w:rsidR="00707A5D" w:rsidRDefault="00707A5D">
            <w:pPr>
              <w:pStyle w:val="affffd"/>
              <w:widowControl w:val="0"/>
              <w:jc w:val="left"/>
              <w:cnfStyle w:val="000000000000"/>
              <w:rPr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2"/>
                </w:rPr>
                <w:t>Подача – 1260м³/час,</w:t>
              </w:r>
              <w:r>
                <w:fldChar w:fldCharType="end"/>
              </w:r>
            </w:hyperlink>
          </w:p>
          <w:p w:rsidR="00707A5D" w:rsidRDefault="00707A5D">
            <w:pPr>
              <w:pStyle w:val="affffd"/>
              <w:widowControl w:val="0"/>
              <w:jc w:val="left"/>
              <w:cnfStyle w:val="000000000000"/>
              <w:rPr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2"/>
                </w:rPr>
                <w:t>Напор – 54м,</w:t>
              </w:r>
              <w:r>
                <w:fldChar w:fldCharType="end"/>
              </w:r>
            </w:hyperlink>
          </w:p>
          <w:p w:rsidR="00707A5D" w:rsidRDefault="00707A5D">
            <w:pPr>
              <w:pStyle w:val="affffd"/>
              <w:widowControl w:val="0"/>
              <w:jc w:val="left"/>
              <w:cnfStyle w:val="000000000000"/>
              <w:rPr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2"/>
                </w:rPr>
                <w:t>напряжение питание – 6,0 кВ,</w:t>
              </w:r>
              <w:r>
                <w:fldChar w:fldCharType="end"/>
              </w:r>
            </w:hyperlink>
          </w:p>
          <w:p w:rsidR="00707A5D" w:rsidRDefault="00707A5D">
            <w:pPr>
              <w:pStyle w:val="affffd"/>
              <w:widowControl w:val="0"/>
              <w:jc w:val="left"/>
              <w:cnfStyle w:val="000000000000"/>
              <w:rPr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2"/>
                </w:rPr>
                <w:t>рабочий ток – 23 А,</w:t>
              </w:r>
              <w:r>
                <w:fldChar w:fldCharType="end"/>
              </w:r>
            </w:hyperlink>
          </w:p>
          <w:p w:rsidR="00707A5D" w:rsidRDefault="00707A5D">
            <w:pPr>
              <w:pStyle w:val="affffd"/>
              <w:widowControl w:val="0"/>
              <w:jc w:val="left"/>
              <w:cnfStyle w:val="000000000000"/>
              <w:rPr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2"/>
                </w:rPr>
                <w:t>косинус φ двигателя по паспорту – 0,85</w:t>
              </w:r>
              <w:r>
                <w:fldChar w:fldCharType="end"/>
              </w:r>
            </w:hyperlink>
          </w:p>
          <w:p w:rsidR="00707A5D" w:rsidRDefault="00707A5D">
            <w:pPr>
              <w:pStyle w:val="affffd"/>
              <w:widowControl w:val="0"/>
              <w:jc w:val="left"/>
              <w:cnfStyle w:val="000000000000"/>
              <w:rPr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2"/>
                </w:rPr>
                <w:t>рабочий, требуется ремонт</w:t>
              </w:r>
              <w:r>
                <w:fldChar w:fldCharType="end"/>
              </w:r>
            </w:hyperlink>
          </w:p>
          <w:p w:rsidR="00707A5D" w:rsidRDefault="00707A5D">
            <w:pPr>
              <w:pStyle w:val="affffd"/>
              <w:widowControl w:val="0"/>
              <w:jc w:val="left"/>
              <w:cnfStyle w:val="000000000000"/>
              <w:rPr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2"/>
                </w:rPr>
                <w:t>Наличие манометров – требуется замена-</w:t>
              </w:r>
              <w:r>
                <w:fldChar w:fldCharType="end"/>
              </w:r>
            </w:hyperlink>
          </w:p>
        </w:tc>
        <w:tc>
          <w:tcPr>
            <w:tcW w:w="1680" w:type="dxa"/>
          </w:tcPr>
          <w:p w:rsidR="00707A5D" w:rsidRDefault="00707A5D">
            <w:pPr>
              <w:pStyle w:val="affffd"/>
              <w:widowControl w:val="0"/>
              <w:jc w:val="left"/>
              <w:cnfStyle w:val="000000000000"/>
              <w:rPr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2"/>
                </w:rPr>
                <w:t>.</w:t>
              </w:r>
              <w:r>
                <w:fldChar w:fldCharType="end"/>
              </w:r>
            </w:hyperlink>
          </w:p>
        </w:tc>
      </w:tr>
      <w:tr w:rsidR="00707A5D">
        <w:trPr>
          <w:jc w:val="center"/>
        </w:trPr>
        <w:tc>
          <w:tcPr>
            <w:cnfStyle w:val="001000000000"/>
            <w:tcW w:w="2525" w:type="dxa"/>
          </w:tcPr>
          <w:p w:rsidR="00707A5D" w:rsidRDefault="00707A5D">
            <w:pPr>
              <w:pStyle w:val="affffd"/>
              <w:widowControl w:val="0"/>
              <w:jc w:val="center"/>
              <w:rPr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2"/>
                </w:rPr>
                <w:t>Обвязка насоса №4</w:t>
              </w:r>
              <w:r>
                <w:fldChar w:fldCharType="end"/>
              </w:r>
            </w:hyperlink>
          </w:p>
        </w:tc>
        <w:tc>
          <w:tcPr>
            <w:tcW w:w="2505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3200" w:type="dxa"/>
          </w:tcPr>
          <w:p w:rsidR="00707A5D" w:rsidRDefault="00707A5D">
            <w:pPr>
              <w:pStyle w:val="affffd"/>
              <w:widowControl w:val="0"/>
              <w:jc w:val="left"/>
              <w:cnfStyle w:val="000000000000"/>
              <w:rPr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2"/>
                </w:rPr>
                <w:t>Труба, всасывающая DN =400мм, наличие прямого участка и его длина – 30см;</w:t>
              </w:r>
              <w:r>
                <w:fldChar w:fldCharType="end"/>
              </w:r>
            </w:hyperlink>
          </w:p>
          <w:p w:rsidR="00707A5D" w:rsidRDefault="00707A5D">
            <w:pPr>
              <w:pStyle w:val="affffd"/>
              <w:widowControl w:val="0"/>
              <w:jc w:val="left"/>
              <w:cnfStyle w:val="000000000000"/>
              <w:rPr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2"/>
                </w:rPr>
                <w:t>Обратный клапан отсутствует</w:t>
              </w:r>
              <w:r>
                <w:fldChar w:fldCharType="end"/>
              </w:r>
            </w:hyperlink>
          </w:p>
          <w:p w:rsidR="00707A5D" w:rsidRDefault="00707A5D">
            <w:pPr>
              <w:pStyle w:val="affffd"/>
              <w:widowControl w:val="0"/>
              <w:jc w:val="left"/>
              <w:cnfStyle w:val="000000000000"/>
              <w:rPr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2"/>
                </w:rPr>
                <w:t>Задвижка DN=400мм требуется заме</w:t>
              </w:r>
              <w:r w:rsidR="00D72986">
                <w:rPr>
                  <w:rFonts w:eastAsia="Calibri"/>
                  <w:szCs w:val="22"/>
                </w:rPr>
                <w:t>на</w:t>
              </w:r>
              <w:r>
                <w:fldChar w:fldCharType="end"/>
              </w:r>
            </w:hyperlink>
          </w:p>
          <w:p w:rsidR="00707A5D" w:rsidRDefault="00707A5D">
            <w:pPr>
              <w:pStyle w:val="affffd"/>
              <w:widowControl w:val="0"/>
              <w:jc w:val="left"/>
              <w:cnfStyle w:val="000000000000"/>
              <w:rPr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2"/>
                </w:rPr>
                <w:t>Труба напорная DN=400мм;</w:t>
              </w:r>
              <w:r>
                <w:fldChar w:fldCharType="end"/>
              </w:r>
            </w:hyperlink>
          </w:p>
          <w:p w:rsidR="00707A5D" w:rsidRDefault="00707A5D">
            <w:pPr>
              <w:pStyle w:val="affffd"/>
              <w:widowControl w:val="0"/>
              <w:jc w:val="left"/>
              <w:cnfStyle w:val="000000000000"/>
              <w:rPr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2"/>
                </w:rPr>
                <w:t>Задвижка DN=400мм требуется замена.</w:t>
              </w:r>
              <w:r>
                <w:fldChar w:fldCharType="end"/>
              </w:r>
            </w:hyperlink>
          </w:p>
        </w:tc>
        <w:tc>
          <w:tcPr>
            <w:tcW w:w="1680" w:type="dxa"/>
          </w:tcPr>
          <w:p w:rsidR="00707A5D" w:rsidRDefault="00707A5D">
            <w:pPr>
              <w:pStyle w:val="affffd"/>
              <w:widowControl w:val="0"/>
              <w:jc w:val="left"/>
              <w:cnfStyle w:val="000000000000"/>
              <w:rPr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  <w:p w:rsidR="00707A5D" w:rsidRDefault="00707A5D">
            <w:pPr>
              <w:pStyle w:val="affffd"/>
              <w:widowControl w:val="0"/>
              <w:jc w:val="left"/>
              <w:cnfStyle w:val="000000000000"/>
              <w:rPr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2"/>
                </w:rPr>
                <w:t>-</w:t>
              </w:r>
              <w:r>
                <w:fldChar w:fldCharType="end"/>
              </w:r>
            </w:hyperlink>
          </w:p>
        </w:tc>
      </w:tr>
      <w:tr w:rsidR="00707A5D">
        <w:trPr>
          <w:jc w:val="center"/>
        </w:trPr>
        <w:tc>
          <w:tcPr>
            <w:cnfStyle w:val="001000000000"/>
            <w:tcW w:w="9910" w:type="dxa"/>
            <w:gridSpan w:val="4"/>
          </w:tcPr>
          <w:p w:rsidR="00707A5D" w:rsidRDefault="00707A5D">
            <w:pPr>
              <w:pStyle w:val="affffd"/>
              <w:widowControl w:val="0"/>
              <w:jc w:val="center"/>
              <w:rPr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2"/>
                </w:rPr>
                <w:t>Плавстанция Несветайского (Вербенского) водохранилища</w:t>
              </w:r>
              <w:r>
                <w:fldChar w:fldCharType="end"/>
              </w:r>
            </w:hyperlink>
          </w:p>
        </w:tc>
      </w:tr>
      <w:tr w:rsidR="00707A5D">
        <w:trPr>
          <w:jc w:val="center"/>
        </w:trPr>
        <w:tc>
          <w:tcPr>
            <w:cnfStyle w:val="001000000000"/>
            <w:tcW w:w="2525" w:type="dxa"/>
          </w:tcPr>
          <w:p w:rsidR="00707A5D" w:rsidRDefault="00707A5D">
            <w:pPr>
              <w:pStyle w:val="affffd"/>
              <w:widowControl w:val="0"/>
              <w:jc w:val="center"/>
              <w:rPr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2"/>
                </w:rPr>
                <w:t>Плавстанция Несветайского (Вербенского) водохранилища</w:t>
              </w:r>
              <w:r>
                <w:fldChar w:fldCharType="end"/>
              </w:r>
            </w:hyperlink>
          </w:p>
        </w:tc>
        <w:tc>
          <w:tcPr>
            <w:tcW w:w="2505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2"/>
                </w:rPr>
                <w:t>Электронасос «Иртыш» РД200/500-200/4-006</w:t>
              </w:r>
              <w:r w:rsidR="00D72986">
                <w:rPr>
                  <w:rFonts w:eastAsia="Calibri"/>
                  <w:szCs w:val="22"/>
                </w:rPr>
                <w:t xml:space="preserve"> в количестве 2шт</w:t>
              </w:r>
              <w:r>
                <w:fldChar w:fldCharType="end"/>
              </w:r>
            </w:hyperlink>
          </w:p>
        </w:tc>
        <w:tc>
          <w:tcPr>
            <w:tcW w:w="3200" w:type="dxa"/>
          </w:tcPr>
          <w:p w:rsidR="00707A5D" w:rsidRDefault="00707A5D">
            <w:pPr>
              <w:pStyle w:val="affffd"/>
              <w:widowControl w:val="0"/>
              <w:jc w:val="left"/>
              <w:cnfStyle w:val="000000000000"/>
              <w:rPr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2"/>
                </w:rPr>
                <w:t>Подача – 800м³/час</w:t>
              </w:r>
              <w:r>
                <w:fldChar w:fldCharType="end"/>
              </w:r>
            </w:hyperlink>
          </w:p>
          <w:p w:rsidR="00707A5D" w:rsidRDefault="00707A5D">
            <w:pPr>
              <w:pStyle w:val="affffd"/>
              <w:widowControl w:val="0"/>
              <w:jc w:val="left"/>
              <w:cnfStyle w:val="000000000000"/>
              <w:rPr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2"/>
                </w:rPr>
                <w:t>Напор – 8 а.т.м.</w:t>
              </w:r>
              <w:r>
                <w:fldChar w:fldCharType="end"/>
              </w:r>
            </w:hyperlink>
          </w:p>
          <w:p w:rsidR="00707A5D" w:rsidRDefault="00707A5D">
            <w:pPr>
              <w:pStyle w:val="affffd"/>
              <w:widowControl w:val="0"/>
              <w:jc w:val="left"/>
              <w:cnfStyle w:val="000000000000"/>
              <w:rPr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2"/>
                </w:rPr>
                <w:t>напряжение питание – 0,4 В</w:t>
              </w:r>
              <w:r>
                <w:fldChar w:fldCharType="end"/>
              </w:r>
            </w:hyperlink>
          </w:p>
          <w:p w:rsidR="00707A5D" w:rsidRDefault="00707A5D">
            <w:pPr>
              <w:pStyle w:val="affffd"/>
              <w:widowControl w:val="0"/>
              <w:jc w:val="left"/>
              <w:cnfStyle w:val="000000000000"/>
              <w:rPr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2"/>
                </w:rPr>
                <w:t>рабочий ток – 350 А,</w:t>
              </w:r>
              <w:r>
                <w:fldChar w:fldCharType="end"/>
              </w:r>
            </w:hyperlink>
          </w:p>
          <w:p w:rsidR="00707A5D" w:rsidRDefault="00707A5D">
            <w:pPr>
              <w:pStyle w:val="affffd"/>
              <w:widowControl w:val="0"/>
              <w:jc w:val="left"/>
              <w:cnfStyle w:val="000000000000"/>
              <w:rPr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2"/>
                </w:rPr>
                <w:t>косинус φ двигателя по паспорту</w:t>
              </w:r>
              <w:r>
                <w:fldChar w:fldCharType="end"/>
              </w:r>
            </w:hyperlink>
          </w:p>
          <w:p w:rsidR="00707A5D" w:rsidRDefault="00707A5D">
            <w:pPr>
              <w:pStyle w:val="affffd"/>
              <w:widowControl w:val="0"/>
              <w:jc w:val="left"/>
              <w:cnfStyle w:val="000000000000"/>
              <w:rPr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</w:instrText>
              </w:r>
              <w:r w:rsidR="00D72986">
                <w:instrText>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2"/>
                </w:rPr>
                <w:t>рабочий</w:t>
              </w:r>
              <w:r>
                <w:fldChar w:fldCharType="end"/>
              </w:r>
            </w:hyperlink>
          </w:p>
          <w:p w:rsidR="00707A5D" w:rsidRDefault="00707A5D">
            <w:pPr>
              <w:pStyle w:val="affffd"/>
              <w:widowControl w:val="0"/>
              <w:jc w:val="left"/>
              <w:cnfStyle w:val="000000000000"/>
              <w:rPr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2"/>
                </w:rPr>
                <w:t>Наличие манометров – имеются.</w:t>
              </w:r>
              <w:r>
                <w:fldChar w:fldCharType="end"/>
              </w:r>
            </w:hyperlink>
          </w:p>
        </w:tc>
        <w:tc>
          <w:tcPr>
            <w:tcW w:w="1680" w:type="dxa"/>
          </w:tcPr>
          <w:p w:rsidR="00707A5D" w:rsidRDefault="00707A5D">
            <w:pPr>
              <w:pStyle w:val="affffd"/>
              <w:widowControl w:val="0"/>
              <w:jc w:val="left"/>
              <w:cnfStyle w:val="000000000000"/>
              <w:rPr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2"/>
                </w:rPr>
                <w:t>-.</w:t>
              </w:r>
              <w:r>
                <w:fldChar w:fldCharType="end"/>
              </w:r>
            </w:hyperlink>
          </w:p>
        </w:tc>
      </w:tr>
    </w:tbl>
    <w:p w:rsidR="00707A5D" w:rsidRDefault="00707A5D">
      <w:pPr>
        <w:ind w:firstLine="708"/>
        <w:rPr>
          <w:rFonts w:cs="Times New Roman"/>
          <w:szCs w:val="24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end"/>
        </w:r>
      </w:hyperlink>
    </w:p>
    <w:p w:rsidR="00707A5D" w:rsidRDefault="00707A5D">
      <w:pPr>
        <w:ind w:firstLine="708"/>
        <w:rPr>
          <w:rFonts w:cs="Times New Roman"/>
          <w:szCs w:val="24"/>
        </w:rPr>
      </w:pPr>
      <w:hyperlink w:anchor="_Toc64458531" w:tooltip="#_Toc64458531" w:history="1">
        <w:r w:rsidR="00D72986">
          <w:rPr>
            <w:rFonts w:cs="Times New Roman"/>
            <w:szCs w:val="24"/>
          </w:rPr>
          <w:t>Основные насосы станции первого подъема требуют частых ремонтов, год их установки не известен</w:t>
        </w:r>
        <w:r w:rsidR="00D72986">
          <w:rPr>
            <w:rFonts w:cs="Times New Roman"/>
            <w:b/>
            <w:szCs w:val="24"/>
          </w:rPr>
          <w:t>.</w:t>
        </w:r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cs="Times New Roman"/>
            <w:szCs w:val="24"/>
          </w:rPr>
          <w:t xml:space="preserve"> Они по результатам технического обследования 2020 года были отнесены к категории В-Г (оборудование в работе, но нуждается в частых ремонта</w:t>
        </w:r>
        <w:r w:rsidR="00D72986">
          <w:rPr>
            <w:rFonts w:cs="Times New Roman"/>
            <w:szCs w:val="24"/>
          </w:rPr>
          <w:t xml:space="preserve">х, с переходом в предаварийное состояние). Длительный срок службы предполагает замену как оптимальный вариант. </w:t>
        </w:r>
        <w:r>
          <w:fldChar w:fldCharType="end"/>
        </w:r>
      </w:hyperlink>
    </w:p>
    <w:p w:rsidR="00707A5D" w:rsidRDefault="00707A5D">
      <w:pPr>
        <w:ind w:firstLine="708"/>
        <w:rPr>
          <w:rFonts w:cs="Times New Roman"/>
          <w:szCs w:val="24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cs="Times New Roman"/>
            <w:szCs w:val="24"/>
          </w:rPr>
          <w:t>Здание</w:t>
        </w:r>
        <w:r w:rsidR="00D72986">
          <w:rPr>
            <w:rFonts w:cs="Times New Roman"/>
            <w:szCs w:val="24"/>
          </w:rPr>
          <w:t xml:space="preserve"> насосной станции и сооружений водозабора по данным технического обследования 2020 года отнесено к категории В – работоспособные, но требующие ремонта в связи с длительным сроком службы. </w:t>
        </w:r>
        <w:r>
          <w:fldChar w:fldCharType="end"/>
        </w:r>
      </w:hyperlink>
    </w:p>
    <w:p w:rsidR="00707A5D" w:rsidRDefault="00707A5D">
      <w:pPr>
        <w:ind w:firstLine="708"/>
        <w:rPr>
          <w:rFonts w:cs="Times New Roman"/>
          <w:szCs w:val="24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cs="Times New Roman"/>
            <w:szCs w:val="24"/>
          </w:rPr>
          <w:t xml:space="preserve">Трубопроводы обвязки к категории Г –предаварийное состояние – трубопроводы требуют ремонта. </w:t>
        </w:r>
        <w:r>
          <w:fldChar w:fldCharType="end"/>
        </w:r>
      </w:hyperlink>
    </w:p>
    <w:p w:rsidR="00707A5D" w:rsidRDefault="00707A5D">
      <w:pPr>
        <w:ind w:firstLine="708"/>
        <w:rPr>
          <w:rFonts w:cs="Times New Roman"/>
          <w:szCs w:val="24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cs="Times New Roman"/>
            <w:szCs w:val="24"/>
          </w:rPr>
          <w:t xml:space="preserve">Запорно-регулирующую арматуру к категории Г предаварийное. </w:t>
        </w:r>
        <w:r>
          <w:fldChar w:fldCharType="end"/>
        </w:r>
      </w:hyperlink>
    </w:p>
    <w:p w:rsidR="00707A5D" w:rsidRDefault="00707A5D">
      <w:pPr>
        <w:ind w:firstLine="708"/>
        <w:rPr>
          <w:rFonts w:cs="Times New Roman"/>
          <w:szCs w:val="24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cs="Times New Roman"/>
            <w:szCs w:val="24"/>
          </w:rPr>
          <w:t>Станц</w:t>
        </w:r>
        <w:r w:rsidR="00D72986">
          <w:rPr>
            <w:rFonts w:cs="Times New Roman"/>
            <w:szCs w:val="24"/>
          </w:rPr>
          <w:t xml:space="preserve">ия нуждается в установке новых насосов, капитальном ремонте системы подводящих и отводящих трубопроводов, замене запорно-регулирующей арматуры. Так же желательно обеспечить измерение расхода, подаваемого всеми станциями на очистные сооружения водопровода. </w:t>
        </w:r>
        <w:r>
          <w:fldChar w:fldCharType="end"/>
        </w:r>
      </w:hyperlink>
    </w:p>
    <w:p w:rsidR="00707A5D" w:rsidRDefault="00707A5D">
      <w:pPr>
        <w:ind w:firstLine="708"/>
        <w:rPr>
          <w:rFonts w:cs="Times New Roman"/>
          <w:i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cs="Times New Roman"/>
            <w:i/>
          </w:rPr>
          <w:t>Насосная станция 2го подъема</w:t>
        </w:r>
        <w:r>
          <w:fldChar w:fldCharType="end"/>
        </w:r>
      </w:hyperlink>
    </w:p>
    <w:p w:rsidR="00707A5D" w:rsidRDefault="00707A5D">
      <w:pPr>
        <w:ind w:firstLine="708"/>
        <w:rPr>
          <w:rFonts w:cs="Times New Roman"/>
          <w:szCs w:val="24"/>
        </w:rPr>
      </w:pPr>
      <w:hyperlink w:anchor="_Toc64458531" w:tooltip="#_Toc64458531" w:history="1">
        <w:r w:rsidR="00D72986">
          <w:rPr>
            <w:rFonts w:cs="Times New Roman"/>
            <w:szCs w:val="24"/>
          </w:rPr>
          <w:t xml:space="preserve">Станция </w:t>
        </w:r>
        <w:r w:rsidR="00D72986">
          <w:rPr>
            <w:rFonts w:cs="Times New Roman"/>
            <w:szCs w:val="24"/>
            <w:lang w:val="en-US"/>
          </w:rPr>
          <w:t>II</w:t>
        </w:r>
        <w:r w:rsidR="00D72986">
          <w:rPr>
            <w:rFonts w:cs="Times New Roman"/>
            <w:szCs w:val="24"/>
          </w:rPr>
          <w:t xml:space="preserve"> подъёма забирает воду из резервуаров чистой воды и подает в сети для снабжения </w:t>
        </w:r>
        <w:r w:rsidR="00D72986">
          <w:t xml:space="preserve">муниципального образования «Город Новошахтинск» </w:t>
        </w:r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cs="Times New Roman"/>
            <w:szCs w:val="24"/>
          </w:rPr>
          <w:t>и г. Красный Сулин. Насосы второго подъема подают воду на две осно</w:t>
        </w:r>
        <w:r w:rsidR="00D72986">
          <w:rPr>
            <w:rFonts w:cs="Times New Roman"/>
            <w:szCs w:val="24"/>
          </w:rPr>
          <w:t>вных насосных станции – Юго- Западную и Ленина, а также в г. Красный Сулин.</w:t>
        </w:r>
        <w:r>
          <w:fldChar w:fldCharType="end"/>
        </w:r>
      </w:hyperlink>
    </w:p>
    <w:p w:rsidR="00707A5D" w:rsidRDefault="00707A5D">
      <w:pPr>
        <w:ind w:firstLine="708"/>
        <w:rPr>
          <w:rFonts w:cs="Times New Roman"/>
          <w:szCs w:val="24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cs="Times New Roman"/>
            <w:szCs w:val="24"/>
          </w:rPr>
          <w:t>Год ввода в эксплуатацию (по очередям) - 1</w:t>
        </w:r>
        <w:r w:rsidR="00D72986">
          <w:rPr>
            <w:rFonts w:cs="Times New Roman"/>
            <w:szCs w:val="24"/>
          </w:rPr>
          <w:t xml:space="preserve">949г., 1957г. Инвентарный номер НАУ-294. </w:t>
        </w:r>
        <w:r>
          <w:fldChar w:fldCharType="end"/>
        </w:r>
      </w:hyperlink>
    </w:p>
    <w:p w:rsidR="00707A5D" w:rsidRDefault="00707A5D">
      <w:pPr>
        <w:ind w:firstLine="708"/>
        <w:rPr>
          <w:rFonts w:cs="Times New Roman"/>
          <w:szCs w:val="24"/>
        </w:rPr>
      </w:pPr>
      <w:hyperlink w:anchor="_Toc64458531" w:tooltip="#_Toc64458531" w:history="1">
        <w:r w:rsidR="00D72986">
          <w:rPr>
            <w:rFonts w:cs="Times New Roman"/>
            <w:szCs w:val="24"/>
          </w:rPr>
          <w:t>Капитальных ремонтов на станции не производилось. Износ арматуры и стальных напорных линий составля</w:t>
        </w:r>
        <w:r w:rsidR="00D72986">
          <w:rPr>
            <w:rFonts w:cs="Times New Roman"/>
            <w:szCs w:val="24"/>
          </w:rPr>
          <w:t xml:space="preserve">ет 90% (водоводы и задвижки на трубопроводах </w:t>
        </w:r>
        <w:r w:rsidR="00D72986">
          <w:rPr>
            <w:rFonts w:cs="Times New Roman"/>
            <w:szCs w:val="24"/>
            <w:lang w:val="en-US"/>
          </w:rPr>
          <w:t>I</w:t>
        </w:r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cs="Times New Roman"/>
            <w:szCs w:val="24"/>
          </w:rPr>
          <w:t xml:space="preserve"> подъёма в эксплуатации с 1946 года.) Износ насосного оборудования составляет 62 %</w:t>
        </w:r>
        <w:r>
          <w:fldChar w:fldCharType="end"/>
        </w:r>
      </w:hyperlink>
    </w:p>
    <w:p w:rsidR="00707A5D" w:rsidRDefault="00707A5D">
      <w:pPr>
        <w:ind w:firstLine="708"/>
        <w:rPr>
          <w:rFonts w:cs="Times New Roman"/>
          <w:b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cs="Times New Roman"/>
          </w:rPr>
          <w:t>Проектная производительность станции составляет 2400м³/час – по производительности насосов.</w:t>
        </w:r>
        <w:r>
          <w:fldChar w:fldCharType="end"/>
        </w:r>
      </w:hyperlink>
    </w:p>
    <w:p w:rsidR="00707A5D" w:rsidRDefault="00707A5D">
      <w:pPr>
        <w:ind w:firstLine="708"/>
        <w:rPr>
          <w:rFonts w:cs="Times New Roman"/>
        </w:rPr>
      </w:pPr>
      <w:hyperlink w:anchor="_Toc64458531" w:tooltip="#_Toc64458531" w:history="1">
        <w:r w:rsidR="00D72986">
          <w:rPr>
            <w:rFonts w:cs="Times New Roman"/>
          </w:rPr>
          <w:t xml:space="preserve">Расход воды, подаваемый на </w:t>
        </w:r>
        <w:r w:rsidR="00D72986">
          <w:t xml:space="preserve">муниципальное образование «Город Новошахтинск» </w:t>
        </w:r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cs="Times New Roman"/>
          </w:rPr>
          <w:t>-1250 м³/час</w:t>
        </w:r>
        <w:r>
          <w:fldChar w:fldCharType="end"/>
        </w:r>
      </w:hyperlink>
    </w:p>
    <w:p w:rsidR="00707A5D" w:rsidRDefault="00707A5D">
      <w:pPr>
        <w:ind w:firstLine="708"/>
        <w:rPr>
          <w:rFonts w:cs="Times New Roman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cs="Times New Roman"/>
          </w:rPr>
          <w:t>Расход в</w:t>
        </w:r>
        <w:r w:rsidR="00D72986">
          <w:rPr>
            <w:rFonts w:cs="Times New Roman"/>
          </w:rPr>
          <w:t>оды, подаваемый на п. Красный Сулин – 1150 м³/час</w:t>
        </w:r>
        <w:r>
          <w:fldChar w:fldCharType="end"/>
        </w:r>
      </w:hyperlink>
    </w:p>
    <w:p w:rsidR="00707A5D" w:rsidRDefault="00707A5D">
      <w:pPr>
        <w:ind w:firstLine="708"/>
        <w:rPr>
          <w:rFonts w:cs="Times New Roman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cs="Times New Roman"/>
          </w:rPr>
          <w:t>Количество насосов - 6шт.</w:t>
        </w:r>
        <w:r>
          <w:fldChar w:fldCharType="end"/>
        </w:r>
      </w:hyperlink>
    </w:p>
    <w:p w:rsidR="00707A5D" w:rsidRDefault="00707A5D">
      <w:pPr>
        <w:ind w:firstLine="708"/>
        <w:rPr>
          <w:rFonts w:cs="Times New Roman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cs="Times New Roman"/>
          </w:rPr>
          <w:t xml:space="preserve">Данные по установленному насосному оборудованию приведены в таблице 1.1.4.1-3. </w:t>
        </w:r>
        <w:r>
          <w:fldChar w:fldCharType="end"/>
        </w:r>
      </w:hyperlink>
    </w:p>
    <w:p w:rsidR="00707A5D" w:rsidRDefault="00707A5D">
      <w:pPr>
        <w:ind w:firstLine="708"/>
        <w:rPr>
          <w:rFonts w:cs="Times New Roman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end"/>
        </w:r>
      </w:hyperlink>
    </w:p>
    <w:p w:rsidR="00707A5D" w:rsidRDefault="00707A5D">
      <w:pPr>
        <w:rPr>
          <w:rFonts w:cs="Times New Roman"/>
        </w:rPr>
      </w:pPr>
      <w:hyperlink w:anchor="_Toc64458531" w:tooltip="#_Toc64458531" w:history="1">
        <w:r w:rsidR="00D72986">
          <w:rPr>
            <w:rFonts w:cs="Times New Roman"/>
            <w:b/>
          </w:rPr>
          <w:t>Таблица 1.1.4.1-3</w:t>
        </w:r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cs="Times New Roman"/>
          </w:rPr>
          <w:t xml:space="preserve"> - Данные по установленному насосному обору</w:t>
        </w:r>
        <w:r w:rsidR="00D72986">
          <w:rPr>
            <w:rFonts w:cs="Times New Roman"/>
          </w:rPr>
          <w:t>дованию и обвязке трубопроводов на станции второго подъема</w:t>
        </w:r>
        <w:r>
          <w:fldChar w:fldCharType="end"/>
        </w:r>
      </w:hyperlink>
    </w:p>
    <w:p w:rsidR="00707A5D" w:rsidRDefault="00707A5D">
      <w:pPr>
        <w:ind w:firstLine="708"/>
        <w:rPr>
          <w:rFonts w:cs="Times New Roman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end"/>
        </w:r>
      </w:hyperlink>
    </w:p>
    <w:tbl>
      <w:tblPr>
        <w:tblW w:w="9911" w:type="dxa"/>
        <w:jc w:val="center"/>
        <w:tblLayout w:type="fixed"/>
        <w:tblCellMar>
          <w:left w:w="28" w:type="dxa"/>
          <w:right w:w="28" w:type="dxa"/>
        </w:tblCellMar>
        <w:tblLook w:val="04A0"/>
      </w:tblPr>
      <w:tblGrid>
        <w:gridCol w:w="1474"/>
        <w:gridCol w:w="2653"/>
        <w:gridCol w:w="713"/>
        <w:gridCol w:w="551"/>
        <w:gridCol w:w="2007"/>
        <w:gridCol w:w="1181"/>
        <w:gridCol w:w="1332"/>
      </w:tblGrid>
      <w:tr w:rsidR="00707A5D">
        <w:trPr>
          <w:trHeight w:val="20"/>
          <w:jc w:val="center"/>
        </w:trPr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b/>
                <w:bCs/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b/>
                  <w:bCs/>
                  <w:color w:val="000000"/>
                  <w:sz w:val="22"/>
                </w:rPr>
                <w:t>Назначение</w:t>
              </w:r>
              <w:r>
                <w:fldChar w:fldCharType="end"/>
              </w:r>
            </w:hyperlink>
          </w:p>
        </w:tc>
        <w:tc>
          <w:tcPr>
            <w:tcW w:w="26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b/>
                <w:bCs/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b/>
                  <w:bCs/>
                  <w:color w:val="000000"/>
                  <w:sz w:val="22"/>
                </w:rPr>
                <w:t>Марка насоса</w:t>
              </w:r>
              <w:r>
                <w:fldChar w:fldCharType="end"/>
              </w:r>
            </w:hyperlink>
          </w:p>
        </w:tc>
        <w:tc>
          <w:tcPr>
            <w:tcW w:w="71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b/>
                <w:bCs/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b/>
                  <w:bCs/>
                  <w:color w:val="000000"/>
                  <w:sz w:val="22"/>
                </w:rPr>
                <w:t>Q, м³/ч</w:t>
              </w:r>
              <w:r>
                <w:fldChar w:fldCharType="end"/>
              </w:r>
            </w:hyperlink>
          </w:p>
        </w:tc>
        <w:tc>
          <w:tcPr>
            <w:tcW w:w="55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b/>
                <w:bCs/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b/>
                  <w:bCs/>
                  <w:color w:val="000000"/>
                  <w:sz w:val="22"/>
                </w:rPr>
                <w:t>Н, м</w:t>
              </w:r>
              <w:r>
                <w:fldChar w:fldCharType="end"/>
              </w:r>
            </w:hyperlink>
          </w:p>
        </w:tc>
        <w:tc>
          <w:tcPr>
            <w:tcW w:w="200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b/>
                <w:bCs/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b/>
                  <w:bCs/>
                  <w:color w:val="000000"/>
                  <w:sz w:val="22"/>
                </w:rPr>
                <w:t>Марка эл. двигателя</w:t>
              </w:r>
              <w:r>
                <w:fldChar w:fldCharType="end"/>
              </w:r>
            </w:hyperlink>
          </w:p>
        </w:tc>
        <w:tc>
          <w:tcPr>
            <w:tcW w:w="118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b/>
                <w:bCs/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b/>
                  <w:bCs/>
                  <w:color w:val="000000"/>
                  <w:sz w:val="22"/>
                </w:rPr>
                <w:t>Мощн., кВт</w:t>
              </w:r>
              <w:r>
                <w:fldChar w:fldCharType="end"/>
              </w:r>
            </w:hyperlink>
          </w:p>
        </w:tc>
        <w:tc>
          <w:tcPr>
            <w:tcW w:w="133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b/>
                <w:bCs/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b/>
                  <w:bCs/>
                  <w:color w:val="000000"/>
                  <w:sz w:val="22"/>
                </w:rPr>
                <w:t>Число оборов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  <w:jc w:val="center"/>
        </w:trPr>
        <w:tc>
          <w:tcPr>
            <w:tcW w:w="1473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color w:val="000000"/>
                  <w:sz w:val="22"/>
                </w:rPr>
                <w:t>Основные</w:t>
              </w:r>
              <w:r>
                <w:fldChar w:fldCharType="end"/>
              </w:r>
            </w:hyperlink>
          </w:p>
        </w:tc>
        <w:tc>
          <w:tcPr>
            <w:tcW w:w="265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color w:val="000000"/>
                  <w:sz w:val="22"/>
                </w:rPr>
                <w:t>WILO SCP 300-660 DV PUMP</w:t>
              </w:r>
              <w:r>
                <w:fldChar w:fldCharType="end"/>
              </w:r>
            </w:hyperlink>
          </w:p>
        </w:tc>
        <w:tc>
          <w:tcPr>
            <w:tcW w:w="71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color w:val="000000"/>
                  <w:sz w:val="22"/>
                </w:rPr>
                <w:t>1650</w:t>
              </w:r>
              <w:r>
                <w:fldChar w:fldCharType="end"/>
              </w:r>
            </w:hyperlink>
          </w:p>
        </w:tc>
        <w:tc>
          <w:tcPr>
            <w:tcW w:w="5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color w:val="000000"/>
                  <w:sz w:val="22"/>
                </w:rPr>
                <w:t>135,0</w:t>
              </w:r>
              <w:r>
                <w:fldChar w:fldCharType="end"/>
              </w:r>
            </w:hyperlink>
          </w:p>
        </w:tc>
        <w:tc>
          <w:tcPr>
            <w:tcW w:w="200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color w:val="000000"/>
                  <w:sz w:val="22"/>
                </w:rPr>
                <w:t>А4-450Х-4МУЗ</w:t>
              </w:r>
              <w:r>
                <w:fldChar w:fldCharType="end"/>
              </w:r>
            </w:hyperlink>
          </w:p>
        </w:tc>
        <w:tc>
          <w:tcPr>
            <w:tcW w:w="118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</w:instrText>
              </w:r>
              <w:r w:rsidR="00D72986">
                <w:instrText>531 \h</w:instrText>
              </w:r>
              <w:r>
                <w:fldChar w:fldCharType="separate"/>
              </w:r>
              <w:r w:rsidR="00D72986">
                <w:rPr>
                  <w:color w:val="000000"/>
                  <w:sz w:val="22"/>
                </w:rPr>
                <w:t>800,0</w:t>
              </w:r>
              <w:r>
                <w:fldChar w:fldCharType="end"/>
              </w:r>
            </w:hyperlink>
          </w:p>
        </w:tc>
        <w:tc>
          <w:tcPr>
            <w:tcW w:w="133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color w:val="000000"/>
                  <w:sz w:val="22"/>
                </w:rPr>
                <w:t>1500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  <w:jc w:val="center"/>
        </w:trPr>
        <w:tc>
          <w:tcPr>
            <w:tcW w:w="147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265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color w:val="000000"/>
                  <w:sz w:val="22"/>
                </w:rPr>
                <w:t>1Д1250-125</w:t>
              </w:r>
              <w:r>
                <w:fldChar w:fldCharType="end"/>
              </w:r>
            </w:hyperlink>
          </w:p>
        </w:tc>
        <w:tc>
          <w:tcPr>
            <w:tcW w:w="71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color w:val="000000"/>
                  <w:sz w:val="22"/>
                </w:rPr>
                <w:t>1250</w:t>
              </w:r>
              <w:r>
                <w:fldChar w:fldCharType="end"/>
              </w:r>
            </w:hyperlink>
          </w:p>
        </w:tc>
        <w:tc>
          <w:tcPr>
            <w:tcW w:w="5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color w:val="000000"/>
                  <w:sz w:val="22"/>
                </w:rPr>
                <w:t>125,0</w:t>
              </w:r>
              <w:r>
                <w:fldChar w:fldCharType="end"/>
              </w:r>
            </w:hyperlink>
          </w:p>
        </w:tc>
        <w:tc>
          <w:tcPr>
            <w:tcW w:w="200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color w:val="000000"/>
                  <w:sz w:val="22"/>
                </w:rPr>
                <w:t>А4-400Х-4МУЗ</w:t>
              </w:r>
              <w:r>
                <w:fldChar w:fldCharType="end"/>
              </w:r>
            </w:hyperlink>
          </w:p>
        </w:tc>
        <w:tc>
          <w:tcPr>
            <w:tcW w:w="118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color w:val="000000"/>
                  <w:sz w:val="22"/>
                </w:rPr>
                <w:t>500,0</w:t>
              </w:r>
              <w:r>
                <w:fldChar w:fldCharType="end"/>
              </w:r>
            </w:hyperlink>
          </w:p>
        </w:tc>
        <w:tc>
          <w:tcPr>
            <w:tcW w:w="133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color w:val="000000"/>
                  <w:sz w:val="22"/>
                </w:rPr>
                <w:t>1000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  <w:jc w:val="center"/>
        </w:trPr>
        <w:tc>
          <w:tcPr>
            <w:tcW w:w="147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265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color w:val="000000"/>
                  <w:sz w:val="22"/>
                </w:rPr>
                <w:t>1Д1250-125б</w:t>
              </w:r>
              <w:r>
                <w:fldChar w:fldCharType="end"/>
              </w:r>
            </w:hyperlink>
          </w:p>
        </w:tc>
        <w:tc>
          <w:tcPr>
            <w:tcW w:w="71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color w:val="000000"/>
                  <w:sz w:val="22"/>
                </w:rPr>
                <w:t>1250</w:t>
              </w:r>
              <w:r>
                <w:fldChar w:fldCharType="end"/>
              </w:r>
            </w:hyperlink>
          </w:p>
        </w:tc>
        <w:tc>
          <w:tcPr>
            <w:tcW w:w="5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color w:val="000000"/>
                  <w:sz w:val="22"/>
                </w:rPr>
                <w:t>125,0</w:t>
              </w:r>
              <w:r>
                <w:fldChar w:fldCharType="end"/>
              </w:r>
            </w:hyperlink>
          </w:p>
        </w:tc>
        <w:tc>
          <w:tcPr>
            <w:tcW w:w="200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color w:val="000000"/>
                  <w:sz w:val="22"/>
                </w:rPr>
                <w:t>А4-400ХК-4УЗ</w:t>
              </w:r>
              <w:r>
                <w:fldChar w:fldCharType="end"/>
              </w:r>
            </w:hyperlink>
          </w:p>
        </w:tc>
        <w:tc>
          <w:tcPr>
            <w:tcW w:w="118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color w:val="000000"/>
                  <w:sz w:val="22"/>
                </w:rPr>
                <w:t>500,0</w:t>
              </w:r>
              <w:r>
                <w:fldChar w:fldCharType="end"/>
              </w:r>
            </w:hyperlink>
          </w:p>
        </w:tc>
        <w:tc>
          <w:tcPr>
            <w:tcW w:w="133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color w:val="000000"/>
                  <w:sz w:val="22"/>
                </w:rPr>
                <w:t>1000</w:t>
              </w:r>
              <w:r>
                <w:fldChar w:fldCharType="end"/>
              </w:r>
            </w:hyperlink>
          </w:p>
        </w:tc>
      </w:tr>
      <w:tr w:rsidR="00707A5D">
        <w:trPr>
          <w:trHeight w:val="106"/>
          <w:jc w:val="center"/>
        </w:trPr>
        <w:tc>
          <w:tcPr>
            <w:tcW w:w="147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265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color w:val="000000"/>
                  <w:sz w:val="22"/>
                </w:rPr>
                <w:t>1Д1250-125а</w:t>
              </w:r>
              <w:r>
                <w:fldChar w:fldCharType="end"/>
              </w:r>
            </w:hyperlink>
          </w:p>
        </w:tc>
        <w:tc>
          <w:tcPr>
            <w:tcW w:w="71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color w:val="000000"/>
                  <w:sz w:val="22"/>
                </w:rPr>
                <w:t>1250</w:t>
              </w:r>
              <w:r>
                <w:fldChar w:fldCharType="end"/>
              </w:r>
            </w:hyperlink>
          </w:p>
        </w:tc>
        <w:tc>
          <w:tcPr>
            <w:tcW w:w="5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color w:val="000000"/>
                  <w:sz w:val="22"/>
                </w:rPr>
                <w:t>125,0</w:t>
              </w:r>
              <w:r>
                <w:fldChar w:fldCharType="end"/>
              </w:r>
            </w:hyperlink>
          </w:p>
        </w:tc>
        <w:tc>
          <w:tcPr>
            <w:tcW w:w="200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color w:val="000000"/>
                  <w:sz w:val="22"/>
                </w:rPr>
                <w:t>А4-400ХК-4УЗ</w:t>
              </w:r>
              <w:r>
                <w:fldChar w:fldCharType="end"/>
              </w:r>
            </w:hyperlink>
          </w:p>
        </w:tc>
        <w:tc>
          <w:tcPr>
            <w:tcW w:w="118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color w:val="000000"/>
                  <w:sz w:val="22"/>
                </w:rPr>
                <w:t>500,0</w:t>
              </w:r>
              <w:r>
                <w:fldChar w:fldCharType="end"/>
              </w:r>
            </w:hyperlink>
          </w:p>
        </w:tc>
        <w:tc>
          <w:tcPr>
            <w:tcW w:w="133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color w:val="000000"/>
                  <w:sz w:val="22"/>
                </w:rPr>
                <w:t>1000</w:t>
              </w:r>
              <w:r>
                <w:fldChar w:fldCharType="end"/>
              </w:r>
            </w:hyperlink>
          </w:p>
        </w:tc>
      </w:tr>
      <w:tr w:rsidR="00707A5D">
        <w:trPr>
          <w:trHeight w:val="106"/>
          <w:jc w:val="center"/>
        </w:trPr>
        <w:tc>
          <w:tcPr>
            <w:tcW w:w="147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265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color w:val="000000"/>
                  <w:sz w:val="22"/>
                </w:rPr>
                <w:t>1Д1250-125</w:t>
              </w:r>
              <w:r>
                <w:fldChar w:fldCharType="end"/>
              </w:r>
            </w:hyperlink>
          </w:p>
        </w:tc>
        <w:tc>
          <w:tcPr>
            <w:tcW w:w="71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color w:val="000000"/>
                  <w:sz w:val="22"/>
                </w:rPr>
                <w:t>1250</w:t>
              </w:r>
              <w:r>
                <w:fldChar w:fldCharType="end"/>
              </w:r>
            </w:hyperlink>
          </w:p>
        </w:tc>
        <w:tc>
          <w:tcPr>
            <w:tcW w:w="5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color w:val="000000"/>
                  <w:sz w:val="22"/>
                </w:rPr>
                <w:t>125,0</w:t>
              </w:r>
              <w:r>
                <w:fldChar w:fldCharType="end"/>
              </w:r>
            </w:hyperlink>
          </w:p>
        </w:tc>
        <w:tc>
          <w:tcPr>
            <w:tcW w:w="200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color w:val="000000"/>
                  <w:sz w:val="22"/>
                </w:rPr>
                <w:t>А4-400ХК-4УЗ</w:t>
              </w:r>
              <w:r>
                <w:fldChar w:fldCharType="end"/>
              </w:r>
            </w:hyperlink>
          </w:p>
        </w:tc>
        <w:tc>
          <w:tcPr>
            <w:tcW w:w="118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color w:val="000000"/>
                  <w:sz w:val="22"/>
                </w:rPr>
                <w:t>500,0</w:t>
              </w:r>
              <w:r>
                <w:fldChar w:fldCharType="end"/>
              </w:r>
            </w:hyperlink>
          </w:p>
        </w:tc>
        <w:tc>
          <w:tcPr>
            <w:tcW w:w="133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color w:val="000000"/>
                  <w:sz w:val="22"/>
                </w:rPr>
                <w:t>1000</w:t>
              </w:r>
              <w:r>
                <w:fldChar w:fldCharType="end"/>
              </w:r>
            </w:hyperlink>
          </w:p>
        </w:tc>
      </w:tr>
      <w:tr w:rsidR="00707A5D">
        <w:trPr>
          <w:trHeight w:val="106"/>
          <w:jc w:val="center"/>
        </w:trPr>
        <w:tc>
          <w:tcPr>
            <w:tcW w:w="147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265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color w:val="000000"/>
                  <w:sz w:val="22"/>
                </w:rPr>
                <w:t>500Д145</w:t>
              </w:r>
              <w:r>
                <w:fldChar w:fldCharType="end"/>
              </w:r>
            </w:hyperlink>
          </w:p>
        </w:tc>
        <w:tc>
          <w:tcPr>
            <w:tcW w:w="71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color w:val="000000"/>
                  <w:sz w:val="22"/>
                </w:rPr>
                <w:t>500</w:t>
              </w:r>
              <w:r>
                <w:fldChar w:fldCharType="end"/>
              </w:r>
            </w:hyperlink>
          </w:p>
        </w:tc>
        <w:tc>
          <w:tcPr>
            <w:tcW w:w="5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color w:val="000000"/>
                  <w:sz w:val="22"/>
                </w:rPr>
                <w:t>145,0</w:t>
              </w:r>
              <w:r>
                <w:fldChar w:fldCharType="end"/>
              </w:r>
            </w:hyperlink>
          </w:p>
        </w:tc>
        <w:tc>
          <w:tcPr>
            <w:tcW w:w="200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color w:val="000000"/>
                  <w:sz w:val="22"/>
                </w:rPr>
                <w:t>А4-450</w:t>
              </w:r>
              <w:r>
                <w:fldChar w:fldCharType="end"/>
              </w:r>
            </w:hyperlink>
          </w:p>
        </w:tc>
        <w:tc>
          <w:tcPr>
            <w:tcW w:w="118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color w:val="000000"/>
                  <w:sz w:val="22"/>
                </w:rPr>
                <w:t>800,00</w:t>
              </w:r>
              <w:r>
                <w:fldChar w:fldCharType="end"/>
              </w:r>
            </w:hyperlink>
          </w:p>
        </w:tc>
        <w:tc>
          <w:tcPr>
            <w:tcW w:w="133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color w:val="000000"/>
                  <w:sz w:val="22"/>
                </w:rPr>
                <w:t>1500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  <w:jc w:val="center"/>
        </w:trPr>
        <w:tc>
          <w:tcPr>
            <w:tcW w:w="14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color w:val="000000"/>
                  <w:sz w:val="22"/>
                </w:rPr>
                <w:t>Дренажные</w:t>
              </w:r>
              <w:r>
                <w:fldChar w:fldCharType="end"/>
              </w:r>
            </w:hyperlink>
          </w:p>
        </w:tc>
        <w:tc>
          <w:tcPr>
            <w:tcW w:w="265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color w:val="000000"/>
                  <w:sz w:val="22"/>
                </w:rPr>
                <w:t>120Д 90</w:t>
              </w:r>
              <w:r>
                <w:fldChar w:fldCharType="end"/>
              </w:r>
            </w:hyperlink>
          </w:p>
        </w:tc>
        <w:tc>
          <w:tcPr>
            <w:tcW w:w="71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color w:val="000000"/>
                  <w:sz w:val="22"/>
                </w:rPr>
                <w:t>800</w:t>
              </w:r>
              <w:r>
                <w:fldChar w:fldCharType="end"/>
              </w:r>
            </w:hyperlink>
          </w:p>
        </w:tc>
        <w:tc>
          <w:tcPr>
            <w:tcW w:w="5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color w:val="000000"/>
                  <w:sz w:val="22"/>
                </w:rPr>
                <w:t>90,0</w:t>
              </w:r>
              <w:r>
                <w:fldChar w:fldCharType="end"/>
              </w:r>
            </w:hyperlink>
          </w:p>
        </w:tc>
        <w:tc>
          <w:tcPr>
            <w:tcW w:w="200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color w:val="000000"/>
                  <w:sz w:val="22"/>
                </w:rPr>
                <w:t>А4-400Х-4МУЗ</w:t>
              </w:r>
              <w:r>
                <w:fldChar w:fldCharType="end"/>
              </w:r>
            </w:hyperlink>
          </w:p>
        </w:tc>
        <w:tc>
          <w:tcPr>
            <w:tcW w:w="118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color w:val="000000"/>
                  <w:sz w:val="22"/>
                </w:rPr>
                <w:t>500,0</w:t>
              </w:r>
              <w:r>
                <w:fldChar w:fldCharType="end"/>
              </w:r>
            </w:hyperlink>
          </w:p>
        </w:tc>
        <w:tc>
          <w:tcPr>
            <w:tcW w:w="133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color w:val="000000"/>
                  <w:sz w:val="22"/>
                </w:rPr>
                <w:t>1500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  <w:jc w:val="center"/>
        </w:trPr>
        <w:tc>
          <w:tcPr>
            <w:tcW w:w="1473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color w:val="000000"/>
                  <w:sz w:val="22"/>
                </w:rPr>
                <w:t>Вакуум-насосы</w:t>
              </w:r>
              <w:r>
                <w:fldChar w:fldCharType="end"/>
              </w:r>
            </w:hyperlink>
          </w:p>
        </w:tc>
        <w:tc>
          <w:tcPr>
            <w:tcW w:w="265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color w:val="000000"/>
                  <w:sz w:val="22"/>
                </w:rPr>
                <w:t>RLP-17/145</w:t>
              </w:r>
              <w:r>
                <w:fldChar w:fldCharType="end"/>
              </w:r>
            </w:hyperlink>
          </w:p>
        </w:tc>
        <w:tc>
          <w:tcPr>
            <w:tcW w:w="713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color w:val="000000"/>
                  <w:sz w:val="22"/>
                </w:rPr>
                <w:t>180</w:t>
              </w:r>
              <w:r>
                <w:fldChar w:fldCharType="end"/>
              </w:r>
            </w:hyperlink>
          </w:p>
        </w:tc>
        <w:tc>
          <w:tcPr>
            <w:tcW w:w="551" w:type="dxa"/>
            <w:vMerge w:val="restart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color w:val="000000"/>
                  <w:sz w:val="22"/>
                </w:rPr>
                <w:t>7,7</w:t>
              </w:r>
              <w:r>
                <w:fldChar w:fldCharType="end"/>
              </w:r>
            </w:hyperlink>
          </w:p>
        </w:tc>
        <w:tc>
          <w:tcPr>
            <w:tcW w:w="200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</w:instrText>
              </w:r>
              <w:r w:rsidR="00D72986">
                <w:instrText>AGEREF _Toc64458531 \h</w:instrText>
              </w:r>
              <w:r>
                <w:fldChar w:fldCharType="separate"/>
              </w:r>
              <w:r w:rsidR="00D72986">
                <w:rPr>
                  <w:color w:val="000000"/>
                  <w:sz w:val="22"/>
                </w:rPr>
                <w:t>А02-81-6</w:t>
              </w:r>
              <w:r>
                <w:fldChar w:fldCharType="end"/>
              </w:r>
            </w:hyperlink>
          </w:p>
        </w:tc>
        <w:tc>
          <w:tcPr>
            <w:tcW w:w="118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color w:val="000000"/>
                  <w:sz w:val="22"/>
                </w:rPr>
                <w:t>30,0</w:t>
              </w:r>
              <w:r>
                <w:fldChar w:fldCharType="end"/>
              </w:r>
            </w:hyperlink>
          </w:p>
        </w:tc>
        <w:tc>
          <w:tcPr>
            <w:tcW w:w="133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color w:val="000000"/>
                  <w:sz w:val="22"/>
                </w:rPr>
                <w:t>1500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  <w:jc w:val="center"/>
        </w:trPr>
        <w:tc>
          <w:tcPr>
            <w:tcW w:w="147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rPr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265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color w:val="000000"/>
                  <w:sz w:val="22"/>
                </w:rPr>
                <w:t>RLP-17/145</w:t>
              </w:r>
              <w:r>
                <w:fldChar w:fldCharType="end"/>
              </w:r>
            </w:hyperlink>
          </w:p>
        </w:tc>
        <w:tc>
          <w:tcPr>
            <w:tcW w:w="71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rPr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551" w:type="dxa"/>
            <w:vMerge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</w:instrText>
              </w:r>
              <w:r w:rsidR="00D72986">
                <w:instrText>EF _Toc64458531 \h</w:instrText>
              </w:r>
              <w:r>
                <w:fldChar w:fldCharType="end"/>
              </w:r>
            </w:hyperlink>
          </w:p>
        </w:tc>
        <w:tc>
          <w:tcPr>
            <w:tcW w:w="200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color w:val="000000"/>
                  <w:sz w:val="22"/>
                </w:rPr>
                <w:t>А02-81-6</w:t>
              </w:r>
              <w:r>
                <w:fldChar w:fldCharType="end"/>
              </w:r>
            </w:hyperlink>
          </w:p>
        </w:tc>
        <w:tc>
          <w:tcPr>
            <w:tcW w:w="118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color w:val="000000"/>
                  <w:sz w:val="22"/>
                </w:rPr>
                <w:t>30,0</w:t>
              </w:r>
              <w:r>
                <w:fldChar w:fldCharType="end"/>
              </w:r>
            </w:hyperlink>
          </w:p>
        </w:tc>
        <w:tc>
          <w:tcPr>
            <w:tcW w:w="133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color w:val="000000"/>
                  <w:sz w:val="22"/>
                </w:rPr>
                <w:t>1500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  <w:jc w:val="center"/>
        </w:trPr>
        <w:tc>
          <w:tcPr>
            <w:tcW w:w="147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26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color w:val="000000"/>
                  <w:sz w:val="22"/>
                </w:rPr>
                <w:t>ВВН1-3 УХЛ4</w:t>
              </w:r>
              <w:r>
                <w:fldChar w:fldCharType="end"/>
              </w:r>
            </w:hyperlink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rPr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55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</w:instrText>
              </w:r>
              <w:r w:rsidR="00D72986">
                <w:instrText>EF _Toc64458531 \h</w:instrText>
              </w:r>
              <w:r>
                <w:fldChar w:fldCharType="end"/>
              </w:r>
            </w:hyperlink>
          </w:p>
        </w:tc>
        <w:tc>
          <w:tcPr>
            <w:tcW w:w="200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color w:val="000000"/>
                  <w:sz w:val="22"/>
                </w:rPr>
                <w:t>АИР 132 S 4УЗ</w:t>
              </w:r>
              <w:r>
                <w:fldChar w:fldCharType="end"/>
              </w:r>
            </w:hyperlink>
          </w:p>
        </w:tc>
        <w:tc>
          <w:tcPr>
            <w:tcW w:w="118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color w:val="000000"/>
                  <w:sz w:val="22"/>
                </w:rPr>
                <w:t>25,0</w:t>
              </w:r>
              <w:r>
                <w:fldChar w:fldCharType="end"/>
              </w:r>
            </w:hyperlink>
          </w:p>
        </w:tc>
        <w:tc>
          <w:tcPr>
            <w:tcW w:w="133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color w:val="000000"/>
                  <w:sz w:val="22"/>
                </w:rPr>
                <w:t>1500</w:t>
              </w:r>
              <w:r>
                <w:fldChar w:fldCharType="end"/>
              </w:r>
            </w:hyperlink>
          </w:p>
        </w:tc>
      </w:tr>
    </w:tbl>
    <w:p w:rsidR="00707A5D" w:rsidRDefault="00707A5D">
      <w:pPr>
        <w:ind w:firstLine="708"/>
        <w:rPr>
          <w:rFonts w:cs="Times New Roman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end"/>
        </w:r>
      </w:hyperlink>
    </w:p>
    <w:p w:rsidR="00707A5D" w:rsidRDefault="00707A5D">
      <w:pPr>
        <w:rPr>
          <w:rFonts w:cs="Times New Roman"/>
          <w:color w:val="000000"/>
          <w:szCs w:val="24"/>
        </w:rPr>
      </w:pPr>
      <w:hyperlink w:anchor="_Toc64458531" w:tooltip="#_Toc64458531" w:history="1">
        <w:r w:rsidR="00D72986">
          <w:t>По данным технического обследования 2022</w:t>
        </w:r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t xml:space="preserve"> года: </w:t>
        </w:r>
        <w:r>
          <w:fldChar w:fldCharType="end"/>
        </w:r>
      </w:hyperlink>
    </w:p>
    <w:p w:rsidR="00707A5D" w:rsidRDefault="00707A5D">
      <w:pPr>
        <w:rPr>
          <w:rFonts w:cs="Times New Roman"/>
          <w:color w:val="000000"/>
          <w:szCs w:val="24"/>
        </w:rPr>
      </w:pPr>
      <w:hyperlink w:anchor="_Toc64458531" w:tooltip="#_Toc64458531" w:history="1">
        <w:r w:rsidR="00D72986">
          <w:rPr>
            <w:u w:val="single"/>
          </w:rPr>
          <w:t>В работе</w:t>
        </w:r>
        <w:r w:rsidR="00D72986">
          <w:t xml:space="preserve">: Насос №5 120Д90 6,0 кВ (высоковольтный) – подача питьевой воды в Красный Сулин; Насос </w:t>
        </w:r>
        <w:r w:rsidR="00D72986">
          <w:rPr>
            <w:color w:val="000000"/>
            <w:szCs w:val="24"/>
          </w:rPr>
          <w:t>WILO SCP 300-660 DV PUMP</w:t>
        </w:r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t xml:space="preserve"> – подача питьевой воды в муниципальное образование «Город Новошахтинск».</w:t>
        </w:r>
        <w:r>
          <w:fldChar w:fldCharType="end"/>
        </w:r>
      </w:hyperlink>
    </w:p>
    <w:p w:rsidR="00707A5D" w:rsidRDefault="00707A5D">
      <w:pPr>
        <w:rPr>
          <w:rFonts w:cs="Times New Roman"/>
          <w:color w:val="000000"/>
          <w:szCs w:val="24"/>
        </w:rPr>
      </w:pPr>
      <w:hyperlink w:anchor="_Toc64458531" w:tooltip="#_Toc64458531" w:history="1">
        <w:r w:rsidR="00D72986">
          <w:rPr>
            <w:u w:val="single"/>
          </w:rPr>
          <w:t>В резерве</w:t>
        </w:r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t>: Насос №7 1Д1250/125б 6,0 кВ (высоковольтный), Насос №8 1Д1250/125а 6,0 кВ (высоковольтный), Насос №9 1Д1250/125 6,0 кВ (высоковольтный).</w:t>
        </w:r>
        <w:r>
          <w:fldChar w:fldCharType="end"/>
        </w:r>
      </w:hyperlink>
    </w:p>
    <w:p w:rsidR="00707A5D" w:rsidRDefault="00707A5D">
      <w:pPr>
        <w:rPr>
          <w:rFonts w:cs="Times New Roman"/>
          <w:color w:val="000000"/>
          <w:szCs w:val="24"/>
        </w:rPr>
      </w:pPr>
      <w:hyperlink w:anchor="_Toc64458531" w:tooltip="#_Toc64458531" w:history="1">
        <w:r w:rsidR="00D72986">
          <w:rPr>
            <w:u w:val="single"/>
          </w:rPr>
          <w:t>Н</w:t>
        </w:r>
        <w:r w:rsidR="00D72986">
          <w:rPr>
            <w:u w:val="single"/>
          </w:rPr>
          <w:t>е рабочий</w:t>
        </w:r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t>: Насос №6 Д1250/125а 6,0 кВ (высоковольтный).</w:t>
        </w:r>
        <w:r>
          <w:fldChar w:fldCharType="end"/>
        </w:r>
      </w:hyperlink>
    </w:p>
    <w:p w:rsidR="00707A5D" w:rsidRDefault="00707A5D">
      <w:pPr>
        <w:rPr>
          <w:rFonts w:cs="Times New Roman"/>
          <w:color w:val="000000"/>
          <w:szCs w:val="24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t>Насос №5 120Д90 6,0 кВ (высоковольтный</w:t>
        </w:r>
        <w:r w:rsidR="00D72986">
          <w:t>) – подача питьевой воды в г. Красный Сулин: давление 7,6 кг/см2, нагрузка 25 А, косинус φ 0,75.</w:t>
        </w:r>
        <w:r>
          <w:fldChar w:fldCharType="end"/>
        </w:r>
      </w:hyperlink>
    </w:p>
    <w:p w:rsidR="00707A5D" w:rsidRDefault="00707A5D">
      <w:pPr>
        <w:rPr>
          <w:rFonts w:cs="Times New Roman"/>
          <w:color w:val="000000"/>
          <w:szCs w:val="24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t>Насос № 10 Д1250/125</w:t>
        </w:r>
        <w:r w:rsidR="00D72986">
          <w:t xml:space="preserve"> 6,0 кВ (высоковольтный) – подача питьевой воды в муниципальное образование «Город Новошахтинск»: давление 70 кг/см2, нагрузка 70 А, косинус φ 0,87.</w:t>
        </w:r>
        <w:r>
          <w:fldChar w:fldCharType="end"/>
        </w:r>
      </w:hyperlink>
    </w:p>
    <w:p w:rsidR="00707A5D" w:rsidRDefault="00707A5D">
      <w:pPr>
        <w:rPr>
          <w:rFonts w:cs="Times New Roman"/>
          <w:color w:val="000000"/>
          <w:szCs w:val="24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t>Необходимость и метод регулирования напора.</w:t>
        </w:r>
        <w:r>
          <w:fldChar w:fldCharType="end"/>
        </w:r>
      </w:hyperlink>
    </w:p>
    <w:p w:rsidR="00707A5D" w:rsidRDefault="00707A5D">
      <w:pPr>
        <w:rPr>
          <w:rFonts w:cs="Times New Roman"/>
          <w:color w:val="000000"/>
          <w:szCs w:val="24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t>Напор регулируется путем открытия-закрытия задвижки на напорном коллекторе.</w:t>
        </w:r>
        <w:r>
          <w:fldChar w:fldCharType="end"/>
        </w:r>
      </w:hyperlink>
    </w:p>
    <w:p w:rsidR="00707A5D" w:rsidRDefault="00707A5D">
      <w:pPr>
        <w:rPr>
          <w:rFonts w:cs="Times New Roman"/>
          <w:color w:val="000000"/>
          <w:szCs w:val="24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t>Ремонт наосов (количество ремонтов по агре</w:t>
        </w:r>
        <w:r w:rsidR="00D72986">
          <w:t>гату в год) в среднем 2 насоса в год.</w:t>
        </w:r>
        <w:r>
          <w:fldChar w:fldCharType="end"/>
        </w:r>
      </w:hyperlink>
    </w:p>
    <w:p w:rsidR="00707A5D" w:rsidRDefault="00707A5D">
      <w:pPr>
        <w:rPr>
          <w:rFonts w:cs="Times New Roman"/>
          <w:color w:val="000000"/>
          <w:szCs w:val="24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t xml:space="preserve">Всасывающие трубопроводы выполнены с существенными гидравлическими нарушениями, </w:t>
        </w:r>
        <w:r w:rsidR="00D72986">
          <w:t>перед насосом находится несколько последовательных поворотов трубопровода в обеих плоскостях, а прямые участки отсутствуют</w:t>
        </w:r>
        <w:r>
          <w:fldChar w:fldCharType="end"/>
        </w:r>
      </w:hyperlink>
    </w:p>
    <w:p w:rsidR="00707A5D" w:rsidRDefault="00707A5D">
      <w:pPr>
        <w:rPr>
          <w:rFonts w:cs="Times New Roman"/>
          <w:color w:val="000000"/>
          <w:szCs w:val="24"/>
        </w:rPr>
      </w:pPr>
      <w:hyperlink w:anchor="_Toc64458531" w:tooltip="#_Toc64458531" w:history="1">
        <w:r>
          <w:fldChar w:fldCharType="begin"/>
        </w:r>
        <w:r w:rsidR="00D72986">
          <w:instrText>PAGEREF _Toc64458</w:instrText>
        </w:r>
        <w:r w:rsidR="00D72986">
          <w:instrText>531 \h</w:instrText>
        </w:r>
        <w:r>
          <w:fldChar w:fldCharType="separate"/>
        </w:r>
        <w:r w:rsidR="00D72986">
          <w:t>В результате недостаточного давления на всасе и гидравлики трубопроводов рабочие колеса насосов постоянно разрушаются вследствие кавитации</w:t>
        </w:r>
        <w:r>
          <w:fldChar w:fldCharType="end"/>
        </w:r>
      </w:hyperlink>
    </w:p>
    <w:p w:rsidR="00707A5D" w:rsidRDefault="00707A5D">
      <w:pPr>
        <w:rPr>
          <w:rFonts w:cs="Times New Roman"/>
          <w:color w:val="000000"/>
          <w:szCs w:val="24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t>Всасывающие и напорные трубопроводы в насосной станции второго подъема и арматура на них находятся в аварийном состоянии. Наблюдаются утечки очищенной воды.</w:t>
        </w:r>
        <w:r>
          <w:fldChar w:fldCharType="end"/>
        </w:r>
      </w:hyperlink>
    </w:p>
    <w:p w:rsidR="00707A5D" w:rsidRDefault="00707A5D">
      <w:pPr>
        <w:rPr>
          <w:rFonts w:cs="Times New Roman"/>
          <w:color w:val="000000"/>
          <w:szCs w:val="24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end"/>
        </w:r>
      </w:hyperlink>
    </w:p>
    <w:bookmarkStart w:id="11" w:name="_Toc9"/>
    <w:p w:rsidR="00707A5D" w:rsidRDefault="00707A5D">
      <w:pPr>
        <w:pStyle w:val="410"/>
        <w:outlineLvl w:val="2"/>
        <w:rPr>
          <w:rFonts w:eastAsia="Calibri" w:cs="Times New Roman"/>
          <w:color w:val="000000"/>
        </w:rPr>
      </w:pPr>
      <w:r>
        <w:lastRenderedPageBreak/>
        <w:fldChar w:fldCharType="begin"/>
      </w:r>
      <w:r w:rsidR="00D72986">
        <w:instrText xml:space="preserve"> HYPERLINK \l "_Toc64458531" \o "#_Toc64458531" </w:instrText>
      </w:r>
      <w:r>
        <w:fldChar w:fldCharType="separate"/>
      </w:r>
      <w:r>
        <w:fldChar w:fldCharType="begin"/>
      </w:r>
      <w:r w:rsidR="00D72986">
        <w:instrText>PAGEREF _Toc64458531 \h</w:instrText>
      </w:r>
      <w:r>
        <w:fldChar w:fldCharType="separate"/>
      </w:r>
      <w:r w:rsidR="00D72986">
        <w:rPr>
          <w:rFonts w:eastAsia="Calibri" w:cs="Times New Roman"/>
          <w:color w:val="000000" w:themeColor="text1"/>
        </w:rPr>
        <w:t xml:space="preserve">1.1.4.2 Описание существующих сооружений очистки и </w:t>
      </w:r>
      <w:r w:rsidR="00D72986">
        <w:rPr>
          <w:rFonts w:eastAsia="Calibri" w:cs="Times New Roman"/>
          <w:color w:val="000000" w:themeColor="text1"/>
        </w:rPr>
        <w:t>подготовки воды, включая оценку соответствия применяемой технологической схемы водоподготовки требованиям обеспечения нормативов качества воды</w:t>
      </w:r>
      <w:r>
        <w:fldChar w:fldCharType="end"/>
      </w:r>
      <w:r>
        <w:fldChar w:fldCharType="end"/>
      </w:r>
      <w:bookmarkEnd w:id="11"/>
    </w:p>
    <w:p w:rsidR="00707A5D" w:rsidRDefault="00707A5D">
      <w:pPr>
        <w:ind w:firstLine="708"/>
        <w:rPr>
          <w:rFonts w:cs="Times New Roman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end"/>
        </w:r>
      </w:hyperlink>
    </w:p>
    <w:p w:rsidR="00707A5D" w:rsidRDefault="00707A5D">
      <w:pPr>
        <w:ind w:firstLine="708"/>
        <w:rPr>
          <w:rFonts w:cs="Times New Roman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cs="Times New Roman"/>
          </w:rPr>
          <w:t>Водопроводные очистные сооружения входят в состав участка «Водострой». Год ввода в эксплуатацию станции 1949г. последняя реконструкция проводилась 2003году.</w:t>
        </w:r>
        <w:r>
          <w:fldChar w:fldCharType="end"/>
        </w:r>
      </w:hyperlink>
    </w:p>
    <w:p w:rsidR="00707A5D" w:rsidRDefault="00707A5D">
      <w:pPr>
        <w:ind w:firstLine="708"/>
        <w:rPr>
          <w:rFonts w:cs="Times New Roman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cs="Times New Roman"/>
          </w:rPr>
          <w:t>Производительность очистной станции: 34258 м³/сутки – проектная и 37620 м³/сутки – фактическая. Расход на собственные нужды станции составляет 1700 м³/сутки.</w:t>
        </w:r>
        <w:r>
          <w:fldChar w:fldCharType="end"/>
        </w:r>
      </w:hyperlink>
    </w:p>
    <w:p w:rsidR="00707A5D" w:rsidRDefault="00707A5D">
      <w:pPr>
        <w:ind w:firstLine="708"/>
        <w:rPr>
          <w:rFonts w:cs="Times New Roman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cs="Times New Roman"/>
          </w:rPr>
          <w:t>На площадке очистных сооружений водопровода находятся здания и сооружения, обеспечивающие очистку и подачу потребителю воды в следующем составе:</w:t>
        </w:r>
        <w:r>
          <w:fldChar w:fldCharType="end"/>
        </w:r>
      </w:hyperlink>
    </w:p>
    <w:p w:rsidR="00707A5D" w:rsidRDefault="00707A5D">
      <w:pPr>
        <w:ind w:firstLine="708"/>
        <w:rPr>
          <w:rFonts w:cs="Times New Roman"/>
        </w:rPr>
      </w:pPr>
      <w:hyperlink w:anchor="_Toc64458531" w:tooltip="#_Toc64458531" w:history="1">
        <w:r w:rsidR="00D72986">
          <w:rPr>
            <w:rFonts w:cs="Times New Roman"/>
          </w:rPr>
          <w:t>−</w:t>
        </w:r>
        <w:r w:rsidR="00D72986">
          <w:rPr>
            <w:rFonts w:cs="Times New Roman"/>
          </w:rPr>
          <w:t xml:space="preserve"> </w:t>
        </w:r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cs="Times New Roman"/>
          </w:rPr>
          <w:t>смесительное отделение;</w:t>
        </w:r>
        <w:r>
          <w:fldChar w:fldCharType="end"/>
        </w:r>
      </w:hyperlink>
    </w:p>
    <w:p w:rsidR="00707A5D" w:rsidRDefault="00707A5D">
      <w:pPr>
        <w:ind w:firstLine="708"/>
        <w:rPr>
          <w:rFonts w:cs="Times New Roman"/>
        </w:rPr>
      </w:pPr>
      <w:hyperlink w:anchor="_Toc64458531" w:tooltip="#_Toc64458531" w:history="1">
        <w:r w:rsidR="00D72986">
          <w:rPr>
            <w:rFonts w:cs="Times New Roman"/>
          </w:rPr>
          <w:t>−</w:t>
        </w:r>
        <w:r w:rsidR="00D72986">
          <w:rPr>
            <w:rFonts w:cs="Times New Roman"/>
          </w:rPr>
          <w:t xml:space="preserve"> </w:t>
        </w:r>
        <w:r>
          <w:fldChar w:fldCharType="begin"/>
        </w:r>
        <w:r w:rsidR="00D72986">
          <w:instrText>PAGER</w:instrText>
        </w:r>
        <w:r w:rsidR="00D72986">
          <w:instrText>EF _Toc64458531 \h</w:instrText>
        </w:r>
        <w:r>
          <w:fldChar w:fldCharType="separate"/>
        </w:r>
        <w:r w:rsidR="00D72986">
          <w:rPr>
            <w:rFonts w:cs="Times New Roman"/>
          </w:rPr>
          <w:t>камеры хлопьеобразования;</w:t>
        </w:r>
        <w:r>
          <w:fldChar w:fldCharType="end"/>
        </w:r>
      </w:hyperlink>
    </w:p>
    <w:p w:rsidR="00707A5D" w:rsidRDefault="00707A5D">
      <w:pPr>
        <w:ind w:firstLine="708"/>
        <w:rPr>
          <w:rFonts w:cs="Times New Roman"/>
        </w:rPr>
      </w:pPr>
      <w:hyperlink w:anchor="_Toc64458531" w:tooltip="#_Toc64458531" w:history="1">
        <w:r w:rsidR="00D72986">
          <w:rPr>
            <w:rFonts w:cs="Times New Roman"/>
          </w:rPr>
          <w:t>−</w:t>
        </w:r>
        <w:r w:rsidR="00D72986">
          <w:rPr>
            <w:rFonts w:cs="Times New Roman"/>
          </w:rPr>
          <w:t xml:space="preserve"> </w:t>
        </w:r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cs="Times New Roman"/>
          </w:rPr>
          <w:t>реагентное хозяйство;</w:t>
        </w:r>
        <w:r>
          <w:fldChar w:fldCharType="end"/>
        </w:r>
      </w:hyperlink>
    </w:p>
    <w:p w:rsidR="00707A5D" w:rsidRDefault="00707A5D">
      <w:pPr>
        <w:ind w:firstLine="708"/>
        <w:rPr>
          <w:rFonts w:cs="Times New Roman"/>
        </w:rPr>
      </w:pPr>
      <w:hyperlink w:anchor="_Toc64458531" w:tooltip="#_Toc64458531" w:history="1">
        <w:r w:rsidR="00D72986">
          <w:rPr>
            <w:rFonts w:cs="Times New Roman"/>
          </w:rPr>
          <w:t>−</w:t>
        </w:r>
        <w:r w:rsidR="00D72986">
          <w:rPr>
            <w:rFonts w:cs="Times New Roman"/>
          </w:rPr>
          <w:t xml:space="preserve"> </w:t>
        </w:r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cs="Times New Roman"/>
          </w:rPr>
          <w:t>горизонтальные отстойники;</w:t>
        </w:r>
        <w:r>
          <w:fldChar w:fldCharType="end"/>
        </w:r>
      </w:hyperlink>
    </w:p>
    <w:p w:rsidR="00707A5D" w:rsidRDefault="00707A5D">
      <w:pPr>
        <w:ind w:firstLine="708"/>
        <w:rPr>
          <w:rFonts w:cs="Times New Roman"/>
        </w:rPr>
      </w:pPr>
      <w:hyperlink w:anchor="_Toc64458531" w:tooltip="#_Toc64458531" w:history="1">
        <w:r w:rsidR="00D72986">
          <w:rPr>
            <w:rFonts w:cs="Times New Roman"/>
          </w:rPr>
          <w:t>−</w:t>
        </w:r>
        <w:r w:rsidR="00D72986">
          <w:rPr>
            <w:rFonts w:cs="Times New Roman"/>
          </w:rPr>
          <w:t xml:space="preserve"> </w:t>
        </w:r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cs="Times New Roman"/>
          </w:rPr>
          <w:t>отделения скорых фильтров;</w:t>
        </w:r>
        <w:r>
          <w:fldChar w:fldCharType="end"/>
        </w:r>
      </w:hyperlink>
    </w:p>
    <w:p w:rsidR="00707A5D" w:rsidRDefault="00707A5D">
      <w:pPr>
        <w:ind w:firstLine="708"/>
        <w:rPr>
          <w:rFonts w:cs="Times New Roman"/>
        </w:rPr>
      </w:pPr>
      <w:hyperlink w:anchor="_Toc64458531" w:tooltip="#_Toc64458531" w:history="1">
        <w:r w:rsidR="00D72986">
          <w:rPr>
            <w:rFonts w:cs="Times New Roman"/>
          </w:rPr>
          <w:t>−</w:t>
        </w:r>
        <w:r w:rsidR="00D72986">
          <w:rPr>
            <w:rFonts w:cs="Times New Roman"/>
          </w:rPr>
          <w:t xml:space="preserve"> </w:t>
        </w:r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cs="Times New Roman"/>
          </w:rPr>
          <w:t>хлораторная и склад хлора;</w:t>
        </w:r>
        <w:r>
          <w:fldChar w:fldCharType="end"/>
        </w:r>
      </w:hyperlink>
    </w:p>
    <w:p w:rsidR="00707A5D" w:rsidRDefault="00707A5D">
      <w:pPr>
        <w:ind w:firstLine="708"/>
        <w:rPr>
          <w:rFonts w:cs="Times New Roman"/>
        </w:rPr>
      </w:pPr>
      <w:hyperlink w:anchor="_Toc64458531" w:tooltip="#_Toc64458531" w:history="1">
        <w:r w:rsidR="00D72986">
          <w:rPr>
            <w:rFonts w:cs="Times New Roman"/>
          </w:rPr>
          <w:t>−</w:t>
        </w:r>
        <w:r w:rsidR="00D72986">
          <w:rPr>
            <w:rFonts w:cs="Times New Roman"/>
          </w:rPr>
          <w:t xml:space="preserve"> насосная станция</w:t>
        </w:r>
        <w:r w:rsidR="00D72986">
          <w:rPr>
            <w:rFonts w:cs="Times New Roman"/>
            <w:lang w:val="en-US"/>
          </w:rPr>
          <w:t>I</w:t>
        </w:r>
        <w:r w:rsidR="00D72986">
          <w:rPr>
            <w:rFonts w:cs="Times New Roman"/>
          </w:rPr>
          <w:t xml:space="preserve"> и </w:t>
        </w:r>
        <w:r w:rsidR="00D72986">
          <w:rPr>
            <w:rFonts w:cs="Times New Roman"/>
            <w:lang w:val="en-US"/>
          </w:rPr>
          <w:t>II</w:t>
        </w:r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cs="Times New Roman"/>
          </w:rPr>
          <w:t xml:space="preserve"> подъёмов;</w:t>
        </w:r>
        <w:r>
          <w:fldChar w:fldCharType="end"/>
        </w:r>
      </w:hyperlink>
    </w:p>
    <w:p w:rsidR="00707A5D" w:rsidRDefault="00707A5D">
      <w:pPr>
        <w:ind w:firstLine="708"/>
        <w:rPr>
          <w:rFonts w:cs="Times New Roman"/>
        </w:rPr>
      </w:pPr>
      <w:hyperlink w:anchor="_Toc64458531" w:tooltip="#_Toc64458531" w:history="1">
        <w:r w:rsidR="00D72986">
          <w:rPr>
            <w:rFonts w:cs="Times New Roman"/>
          </w:rPr>
          <w:t>−</w:t>
        </w:r>
        <w:r w:rsidR="00D72986">
          <w:rPr>
            <w:rFonts w:cs="Times New Roman"/>
          </w:rPr>
          <w:t xml:space="preserve"> </w:t>
        </w:r>
        <w:r>
          <w:fldChar w:fldCharType="begin"/>
        </w:r>
        <w:r w:rsidR="00D72986">
          <w:instrText>PAG</w:instrText>
        </w:r>
        <w:r w:rsidR="00D72986">
          <w:instrText>EREF _Toc64458531 \h</w:instrText>
        </w:r>
        <w:r>
          <w:fldChar w:fldCharType="separate"/>
        </w:r>
        <w:r w:rsidR="00D72986">
          <w:rPr>
            <w:rFonts w:cs="Times New Roman"/>
          </w:rPr>
          <w:t>резервуары чистой воды;</w:t>
        </w:r>
        <w:r>
          <w:fldChar w:fldCharType="end"/>
        </w:r>
      </w:hyperlink>
    </w:p>
    <w:p w:rsidR="00707A5D" w:rsidRDefault="00707A5D">
      <w:pPr>
        <w:ind w:firstLine="708"/>
        <w:rPr>
          <w:rFonts w:cs="Times New Roman"/>
        </w:rPr>
      </w:pPr>
      <w:hyperlink w:anchor="_Toc64458531" w:tooltip="#_Toc64458531" w:history="1">
        <w:r w:rsidR="00D72986">
          <w:rPr>
            <w:rFonts w:cs="Times New Roman"/>
          </w:rPr>
          <w:t>−</w:t>
        </w:r>
        <w:r w:rsidR="00D72986">
          <w:rPr>
            <w:rFonts w:cs="Times New Roman"/>
          </w:rPr>
          <w:t xml:space="preserve"> </w:t>
        </w:r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cs="Times New Roman"/>
          </w:rPr>
          <w:t>резервуары промывной воды.</w:t>
        </w:r>
        <w:r>
          <w:fldChar w:fldCharType="end"/>
        </w:r>
      </w:hyperlink>
    </w:p>
    <w:p w:rsidR="00707A5D" w:rsidRDefault="00707A5D">
      <w:pPr>
        <w:ind w:firstLine="708"/>
        <w:rPr>
          <w:rFonts w:cs="Times New Roman"/>
          <w:b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cs="Times New Roman"/>
          </w:rPr>
          <w:t>Вспомогательные сооружения:</w:t>
        </w:r>
        <w:r>
          <w:fldChar w:fldCharType="end"/>
        </w:r>
      </w:hyperlink>
    </w:p>
    <w:p w:rsidR="00707A5D" w:rsidRDefault="00707A5D">
      <w:pPr>
        <w:ind w:firstLine="708"/>
        <w:rPr>
          <w:rFonts w:cs="Times New Roman"/>
        </w:rPr>
      </w:pPr>
      <w:hyperlink w:anchor="_Toc64458531" w:tooltip="#_Toc64458531" w:history="1">
        <w:r w:rsidR="00D72986">
          <w:rPr>
            <w:rFonts w:cs="Times New Roman"/>
          </w:rPr>
          <w:t>−</w:t>
        </w:r>
        <w:r w:rsidR="00D72986">
          <w:rPr>
            <w:rFonts w:cs="Times New Roman"/>
          </w:rPr>
          <w:t xml:space="preserve"> </w:t>
        </w:r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cs="Times New Roman"/>
          </w:rPr>
          <w:t>административно-бытовой корпус с лабораторией;</w:t>
        </w:r>
        <w:r>
          <w:fldChar w:fldCharType="end"/>
        </w:r>
      </w:hyperlink>
    </w:p>
    <w:p w:rsidR="00707A5D" w:rsidRDefault="00707A5D">
      <w:pPr>
        <w:ind w:firstLine="708"/>
        <w:rPr>
          <w:rFonts w:cs="Times New Roman"/>
        </w:rPr>
      </w:pPr>
      <w:hyperlink w:anchor="_Toc64458531" w:tooltip="#_Toc64458531" w:history="1">
        <w:r w:rsidR="00D72986">
          <w:rPr>
            <w:rFonts w:cs="Times New Roman"/>
          </w:rPr>
          <w:t>−</w:t>
        </w:r>
        <w:r w:rsidR="00D72986">
          <w:rPr>
            <w:rFonts w:cs="Times New Roman"/>
          </w:rPr>
          <w:t xml:space="preserve"> </w:t>
        </w:r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cs="Times New Roman"/>
          </w:rPr>
          <w:t>котельная;</w:t>
        </w:r>
        <w:r>
          <w:fldChar w:fldCharType="end"/>
        </w:r>
      </w:hyperlink>
    </w:p>
    <w:p w:rsidR="00707A5D" w:rsidRDefault="00707A5D">
      <w:pPr>
        <w:ind w:firstLine="708"/>
        <w:rPr>
          <w:rFonts w:cs="Times New Roman"/>
        </w:rPr>
      </w:pPr>
      <w:hyperlink w:anchor="_Toc64458531" w:tooltip="#_Toc64458531" w:history="1">
        <w:r w:rsidR="00D72986">
          <w:rPr>
            <w:rFonts w:cs="Times New Roman"/>
          </w:rPr>
          <w:t>−</w:t>
        </w:r>
        <w:r w:rsidR="00D72986">
          <w:rPr>
            <w:rFonts w:cs="Times New Roman"/>
          </w:rPr>
          <w:t xml:space="preserve"> </w:t>
        </w:r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cs="Times New Roman"/>
          </w:rPr>
          <w:t>гаражи;</w:t>
        </w:r>
        <w:r>
          <w:fldChar w:fldCharType="end"/>
        </w:r>
      </w:hyperlink>
    </w:p>
    <w:p w:rsidR="00707A5D" w:rsidRDefault="00707A5D">
      <w:pPr>
        <w:ind w:firstLine="708"/>
        <w:rPr>
          <w:rFonts w:cs="Times New Roman"/>
        </w:rPr>
      </w:pPr>
      <w:hyperlink w:anchor="_Toc64458531" w:tooltip="#_Toc64458531" w:history="1">
        <w:r w:rsidR="00D72986">
          <w:rPr>
            <w:rFonts w:cs="Times New Roman"/>
          </w:rPr>
          <w:t>−</w:t>
        </w:r>
        <w:r w:rsidR="00D72986">
          <w:rPr>
            <w:rFonts w:cs="Times New Roman"/>
          </w:rPr>
          <w:t xml:space="preserve"> </w:t>
        </w:r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cs="Times New Roman"/>
          </w:rPr>
          <w:t>механический цех;</w:t>
        </w:r>
        <w:r>
          <w:fldChar w:fldCharType="end"/>
        </w:r>
      </w:hyperlink>
    </w:p>
    <w:p w:rsidR="00707A5D" w:rsidRDefault="00707A5D">
      <w:pPr>
        <w:ind w:firstLine="708"/>
        <w:rPr>
          <w:rFonts w:cs="Times New Roman"/>
        </w:rPr>
      </w:pPr>
      <w:hyperlink w:anchor="_Toc64458531" w:tooltip="#_Toc64458531" w:history="1">
        <w:r w:rsidR="00D72986">
          <w:rPr>
            <w:rFonts w:cs="Times New Roman"/>
          </w:rPr>
          <w:t>−</w:t>
        </w:r>
        <w:r w:rsidR="00D72986">
          <w:rPr>
            <w:rFonts w:cs="Times New Roman"/>
          </w:rPr>
          <w:t xml:space="preserve"> </w:t>
        </w:r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cs="Times New Roman"/>
          </w:rPr>
          <w:t>площадка для песка и керамзита.</w:t>
        </w:r>
        <w:r>
          <w:fldChar w:fldCharType="end"/>
        </w:r>
      </w:hyperlink>
    </w:p>
    <w:p w:rsidR="00707A5D" w:rsidRDefault="00707A5D">
      <w:pPr>
        <w:rPr>
          <w:rFonts w:cs="Times New Roman"/>
        </w:rPr>
      </w:pPr>
      <w:hyperlink w:anchor="_Toc64458531" w:tooltip="#_Toc64458531" w:history="1">
        <w:r w:rsidR="00D72986">
          <w:rPr>
            <w:rFonts w:cs="Times New Roman"/>
          </w:rPr>
          <w:t>Основные процессы и состав сооружений на станции были подобраны в соо</w:t>
        </w:r>
        <w:r w:rsidR="00D72986">
          <w:rPr>
            <w:rFonts w:cs="Times New Roman"/>
          </w:rPr>
          <w:t xml:space="preserve">тветствии с качеством воды в водоисточнике и количеством обрабатываемой воды </w:t>
        </w:r>
        <w:r w:rsidR="00D72986">
          <w:rPr>
            <w:rFonts w:cs="Times New Roman"/>
            <w:i/>
            <w:lang w:val="en-US"/>
          </w:rPr>
          <w:t>Q</w:t>
        </w:r>
        <w:r w:rsidR="00D72986">
          <w:rPr>
            <w:rFonts w:cs="Times New Roman"/>
            <w:i/>
          </w:rPr>
          <w:t>=</w:t>
        </w:r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cs="Times New Roman"/>
          </w:rPr>
          <w:t xml:space="preserve"> 37620 м³/сутки. На станции принята реагентная схема обработки воды с последующим фильтрованием на скорых фильтрах.</w:t>
        </w:r>
        <w:r>
          <w:fldChar w:fldCharType="end"/>
        </w:r>
      </w:hyperlink>
    </w:p>
    <w:p w:rsidR="00707A5D" w:rsidRDefault="00707A5D">
      <w:pPr>
        <w:ind w:firstLine="708"/>
        <w:rPr>
          <w:rFonts w:cs="Times New Roman"/>
        </w:rPr>
        <w:sectPr w:rsidR="00707A5D">
          <w:footerReference w:type="default" r:id="rId16"/>
          <w:pgSz w:w="11906" w:h="16838"/>
          <w:pgMar w:top="1134" w:right="851" w:bottom="851" w:left="1134" w:header="0" w:footer="708" w:gutter="0"/>
          <w:cols w:space="720"/>
          <w:docGrid w:linePitch="360"/>
        </w:sectPr>
      </w:pPr>
      <w:hyperlink w:anchor="_Toc64458531" w:tooltip="#_Toc64458531" w:history="1">
        <w:r w:rsidR="00D72986">
          <w:rPr>
            <w:rFonts w:cs="Times New Roman"/>
          </w:rPr>
          <w:t xml:space="preserve"> </w:t>
        </w:r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cs="Times New Roman"/>
          </w:rPr>
          <w:t>Схема очистных сооружений питьевой воды представлена на рисунке 1.1.4-1.</w:t>
        </w:r>
        <w:r>
          <w:fldChar w:fldCharType="end"/>
        </w:r>
      </w:hyperlink>
    </w:p>
    <w:p w:rsidR="00707A5D" w:rsidRDefault="00707A5D">
      <w:pPr>
        <w:widowControl w:val="0"/>
        <w:ind w:left="39" w:hanging="39"/>
        <w:jc w:val="center"/>
        <w:rPr>
          <w:rFonts w:eastAsia="Times New Roman" w:cs="Times New Roman"/>
          <w:color w:val="000000"/>
          <w:sz w:val="28"/>
          <w:szCs w:val="28"/>
          <w:lang w:eastAsia="ru-RU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>
          <w:rPr>
            <w:lang w:eastAsia="ru-RU"/>
          </w:rPr>
          <w:pict>
            <v:shape id="_x0000_s1047" type="#_x0000_t75" style="position:absolute;left:0;text-align:left;margin-left:0;margin-top:0;width:50pt;height:50pt;z-index:251654144;visibility:hidden;mso-position-horizontal-relative:text;mso-position-vertical-relative:text#_x0000_t75" filled="t" stroked="t">
              <v:stroke joinstyle="round"/>
              <v:path o:extrusionok="t" gradientshapeok="f" o:connecttype="segments"/>
              <o:lock v:ext="edit" aspectratio="f" selection="t"/>
            </v:shape>
          </w:pict>
        </w:r>
        <w:r w:rsidR="00F10339">
          <w:rPr>
            <w:lang w:eastAsia="ru-RU"/>
          </w:rPr>
          <w:pict>
            <v:shape id="_x0000_i1028" type="#_x0000_t75" style="width:583.2pt;height:399.6pt;mso-wrap-distance-left:0;mso-wrap-distance-top:0;mso-wrap-distance-right:0;mso-wrap-distance-bottom:0">
              <v:imagedata r:id="rId17" o:title=""/>
              <v:path textboxrect="0,0,0,0"/>
            </v:shape>
          </w:pict>
        </w:r>
        <w:r>
          <w:fldChar w:fldCharType="end"/>
        </w:r>
      </w:hyperlink>
    </w:p>
    <w:p w:rsidR="00707A5D" w:rsidRDefault="00707A5D">
      <w:pPr>
        <w:widowControl w:val="0"/>
        <w:tabs>
          <w:tab w:val="left" w:pos="15120"/>
        </w:tabs>
        <w:ind w:right="17"/>
        <w:rPr>
          <w:rFonts w:eastAsia="Times New Roman" w:cs="Times New Roman"/>
          <w:color w:val="000000"/>
          <w:szCs w:val="24"/>
          <w:lang w:eastAsia="ru-RU"/>
        </w:rPr>
      </w:pPr>
      <w:hyperlink w:anchor="_Toc64458531" w:tooltip="#_Toc64458531" w:history="1">
        <w:r w:rsidR="00D72986">
          <w:rPr>
            <w:rFonts w:eastAsia="Times New Roman" w:cs="Times New Roman"/>
            <w:b/>
            <w:color w:val="000000"/>
            <w:szCs w:val="24"/>
            <w:lang w:eastAsia="ru-RU"/>
          </w:rPr>
          <w:t>Р</w:t>
        </w:r>
        <w:r w:rsidR="00D72986">
          <w:rPr>
            <w:rFonts w:eastAsia="Times New Roman" w:cs="Times New Roman"/>
            <w:b/>
            <w:color w:val="000000"/>
            <w:szCs w:val="24"/>
            <w:lang w:eastAsia="ru-RU"/>
          </w:rPr>
          <w:t>исунок 1.1.4-1</w:t>
        </w:r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eastAsia="Times New Roman" w:cs="Times New Roman"/>
            <w:color w:val="000000"/>
            <w:szCs w:val="24"/>
            <w:lang w:eastAsia="ru-RU"/>
          </w:rPr>
          <w:t xml:space="preserve"> – Схема очистных сооружений питьевой воды</w:t>
        </w:r>
        <w:r>
          <w:fldChar w:fldCharType="end"/>
        </w:r>
      </w:hyperlink>
    </w:p>
    <w:p w:rsidR="00707A5D" w:rsidRDefault="00707A5D">
      <w:pPr>
        <w:widowControl w:val="0"/>
        <w:tabs>
          <w:tab w:val="left" w:pos="15120"/>
        </w:tabs>
        <w:ind w:right="17"/>
        <w:rPr>
          <w:rFonts w:eastAsia="Times New Roman" w:cs="Times New Roman"/>
          <w:i/>
          <w:color w:val="000000"/>
          <w:sz w:val="22"/>
          <w:lang w:eastAsia="ru-RU"/>
        </w:rPr>
      </w:pPr>
      <w:hyperlink w:anchor="_Toc64458531" w:tooltip="#_Toc64458531" w:history="1">
        <w:r w:rsidR="00D72986">
          <w:rPr>
            <w:rFonts w:eastAsia="Times New Roman" w:cs="Times New Roman"/>
            <w:color w:val="000000"/>
            <w:sz w:val="28"/>
            <w:szCs w:val="28"/>
            <w:lang w:eastAsia="ru-RU"/>
          </w:rPr>
          <w:t>1</w:t>
        </w:r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eastAsia="Times New Roman" w:cs="Times New Roman"/>
            <w:i/>
            <w:color w:val="000000"/>
            <w:sz w:val="22"/>
            <w:lang w:eastAsia="ru-RU"/>
          </w:rPr>
          <w:t>-водозаборная башня, 2-насосная станц</w:t>
        </w:r>
        <w:r w:rsidR="00D72986">
          <w:rPr>
            <w:rFonts w:eastAsia="Times New Roman" w:cs="Times New Roman"/>
            <w:i/>
            <w:color w:val="000000"/>
            <w:sz w:val="22"/>
            <w:lang w:eastAsia="ru-RU"/>
          </w:rPr>
          <w:t>ия, 3-склад реагентов, 4-смесительное отделение, 5-реагентное хозяйство,</w:t>
        </w:r>
        <w:r>
          <w:fldChar w:fldCharType="end"/>
        </w:r>
      </w:hyperlink>
    </w:p>
    <w:p w:rsidR="00707A5D" w:rsidRDefault="00707A5D">
      <w:pPr>
        <w:widowControl w:val="0"/>
        <w:tabs>
          <w:tab w:val="left" w:pos="15120"/>
        </w:tabs>
        <w:ind w:right="17"/>
        <w:rPr>
          <w:rFonts w:eastAsia="Times New Roman" w:cs="Times New Roman"/>
          <w:i/>
          <w:color w:val="000000"/>
          <w:sz w:val="22"/>
          <w:lang w:eastAsia="ru-RU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eastAsia="Times New Roman" w:cs="Times New Roman"/>
            <w:i/>
            <w:color w:val="000000"/>
            <w:sz w:val="22"/>
            <w:lang w:eastAsia="ru-RU"/>
          </w:rPr>
          <w:t>6-лаборатория, 7-хлораторная, 8-камеры хлопьебразования, 9-переходная галерея, 10- горизонтальные отстойники,</w:t>
        </w:r>
        <w:r>
          <w:fldChar w:fldCharType="end"/>
        </w:r>
      </w:hyperlink>
    </w:p>
    <w:p w:rsidR="00707A5D" w:rsidRDefault="00707A5D">
      <w:pPr>
        <w:widowControl w:val="0"/>
        <w:tabs>
          <w:tab w:val="left" w:pos="15120"/>
        </w:tabs>
        <w:ind w:right="17"/>
        <w:rPr>
          <w:rFonts w:eastAsia="Times New Roman" w:cs="Times New Roman"/>
          <w:i/>
          <w:color w:val="000000"/>
          <w:sz w:val="22"/>
          <w:lang w:eastAsia="ru-RU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eastAsia="Times New Roman" w:cs="Times New Roman"/>
            <w:i/>
            <w:color w:val="000000"/>
            <w:sz w:val="22"/>
            <w:lang w:eastAsia="ru-RU"/>
          </w:rPr>
          <w:t>11-фильтры, 12-резервуары промывной воды, 13-резервуары чистой воды, 14-водосборный лоток.</w:t>
        </w:r>
        <w:r>
          <w:fldChar w:fldCharType="end"/>
        </w:r>
      </w:hyperlink>
    </w:p>
    <w:p w:rsidR="00707A5D" w:rsidRDefault="00707A5D">
      <w:pPr>
        <w:widowControl w:val="0"/>
        <w:ind w:right="261"/>
        <w:rPr>
          <w:rFonts w:eastAsia="Times New Roman" w:cs="Times New Roman"/>
          <w:i/>
          <w:color w:val="000000"/>
          <w:sz w:val="22"/>
          <w:lang w:eastAsia="ru-RU"/>
        </w:rPr>
        <w:sectPr w:rsidR="00707A5D">
          <w:footerReference w:type="default" r:id="rId18"/>
          <w:pgSz w:w="16838" w:h="11906" w:orient="landscape"/>
          <w:pgMar w:top="1134" w:right="851" w:bottom="851" w:left="1134" w:header="0" w:footer="709" w:gutter="0"/>
          <w:cols w:space="720"/>
          <w:docGrid w:linePitch="360"/>
        </w:sect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eastAsia="Times New Roman" w:cs="Times New Roman"/>
            <w:i/>
            <w:color w:val="000000"/>
            <w:sz w:val="22"/>
            <w:lang w:eastAsia="ru-RU"/>
          </w:rPr>
          <w:t xml:space="preserve">Трубопроводы: 1-сырая вода, 2-питьевая вода, 3-сброс промывной воды. </w:t>
        </w:r>
        <w:r>
          <w:fldChar w:fldCharType="end"/>
        </w:r>
      </w:hyperlink>
    </w:p>
    <w:p w:rsidR="00707A5D" w:rsidRDefault="00707A5D">
      <w:pPr>
        <w:rPr>
          <w:rFonts w:eastAsia="Times New Roman" w:cs="Times New Roman"/>
          <w:color w:val="000000"/>
          <w:sz w:val="28"/>
          <w:szCs w:val="28"/>
          <w:lang w:eastAsia="ru-RU"/>
        </w:rPr>
      </w:pPr>
      <w:hyperlink w:anchor="_Toc64458531" w:tooltip="#_Toc64458531" w:history="1">
        <w:r w:rsidR="00D72986">
          <w:t xml:space="preserve">Согласно технологической схеме очистки из водозаборных сооружений насосы </w:t>
        </w:r>
        <w:r w:rsidR="00D72986">
          <w:rPr>
            <w:lang w:val="en-US"/>
          </w:rPr>
          <w:t>I</w:t>
        </w:r>
        <w:r w:rsidR="00D72986">
          <w:t xml:space="preserve"> подъёма подают воду в вертикальный вихревой смеситель, расположенный в здании реагентного хозяйства. В нижнюю часть смес</w:t>
        </w:r>
        <w:r w:rsidR="00D72986">
          <w:t>ителя: с помощью насосов-дозаторов вводится коагулянт РА</w:t>
        </w:r>
        <w:r w:rsidR="00D72986">
          <w:rPr>
            <w:lang w:val="en-US"/>
          </w:rPr>
          <w:t>X</w:t>
        </w:r>
        <w:r w:rsidR="00D72986">
          <w:t xml:space="preserve"> – </w:t>
        </w:r>
        <w:r w:rsidR="00D72986">
          <w:rPr>
            <w:lang w:val="en-US"/>
          </w:rPr>
          <w:t>PS</w:t>
        </w:r>
        <w:r w:rsidR="00D72986">
          <w:t>, далее через хлораторы АХВ-1000 хлорная вода для первичного хлорирования и на выходе из смесителя самотёком из расходного чана подаётся раствор флокулянта полиакриламида. В смесителе происходит</w:t>
        </w:r>
        <w:r w:rsidR="00D72986">
          <w:t xml:space="preserve"> нейтрализация электрических зарядов коллоидных частиц. Вода в смесителе пребывает не более 2 минут, после чего поступает в перегородчатую камеру хлопьеобразования где происходит процесс хлопьеобразования мелких и средних хлопьев. Крупные агрегативные хлоп</w:t>
        </w:r>
        <w:r w:rsidR="00D72986">
          <w:t>ья в камере не формируются. Для осаждения скоагулированной взвеси вода переводится в горизонтальные отстойники, где под действием сил тяжести происходит выпадение взвеси и её удаление. Финальной стадией обработки является фильтрование на скорых фильтрах. О</w:t>
        </w:r>
        <w:r w:rsidR="00D72986">
          <w:t xml:space="preserve">чищенная вода поступает в резервуары чистой воды, предварительно вторично обеззараживаясь. Их РЧВ вода забирается насосами </w:t>
        </w:r>
        <w:r w:rsidR="00D72986">
          <w:rPr>
            <w:lang w:val="en-US"/>
          </w:rPr>
          <w:t>II</w:t>
        </w:r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t xml:space="preserve"> подъема и подаётся потребителям.</w:t>
        </w:r>
        <w:r>
          <w:fldChar w:fldCharType="end"/>
        </w:r>
      </w:hyperlink>
    </w:p>
    <w:p w:rsidR="00707A5D" w:rsidRDefault="00707A5D">
      <w:pPr>
        <w:rPr>
          <w:rFonts w:eastAsia="Times New Roman" w:cs="Times New Roman"/>
          <w:color w:val="000000"/>
          <w:sz w:val="28"/>
          <w:szCs w:val="28"/>
          <w:lang w:eastAsia="ru-RU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t>Технические характеристики оборудования очистных сооружений представлены в таблицах 1.1.4-1 и 1.1.4-2. Данные по применяемым реагентам представлены в таблице 1.1.4-3.</w:t>
        </w:r>
        <w:r>
          <w:fldChar w:fldCharType="end"/>
        </w:r>
      </w:hyperlink>
    </w:p>
    <w:p w:rsidR="00707A5D" w:rsidRDefault="00707A5D">
      <w:pPr>
        <w:rPr>
          <w:rFonts w:eastAsia="Times New Roman"/>
          <w:b/>
          <w:szCs w:val="24"/>
          <w:lang w:eastAsia="ru-RU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end"/>
        </w:r>
      </w:hyperlink>
    </w:p>
    <w:p w:rsidR="00707A5D" w:rsidRDefault="00707A5D">
      <w:pPr>
        <w:rPr>
          <w:rFonts w:eastAsia="Times New Roman"/>
          <w:szCs w:val="24"/>
          <w:lang w:eastAsia="ru-RU"/>
        </w:rPr>
      </w:pPr>
      <w:hyperlink w:anchor="_Toc64458531" w:tooltip="#_Toc64458531" w:history="1">
        <w:r w:rsidR="00D72986">
          <w:rPr>
            <w:rFonts w:eastAsia="Times New Roman"/>
            <w:b/>
            <w:szCs w:val="24"/>
            <w:lang w:eastAsia="ru-RU"/>
          </w:rPr>
          <w:t>Таблица 1.1.4-1</w:t>
        </w:r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eastAsia="Times New Roman"/>
            <w:szCs w:val="24"/>
            <w:lang w:eastAsia="ru-RU"/>
          </w:rPr>
          <w:t xml:space="preserve"> - Технологические характеристики оборудования очистных сооружений (камеры, смеситель, отстойники)</w:t>
        </w:r>
        <w:r>
          <w:fldChar w:fldCharType="end"/>
        </w:r>
      </w:hyperlink>
    </w:p>
    <w:p w:rsidR="00707A5D" w:rsidRDefault="00707A5D">
      <w:pPr>
        <w:rPr>
          <w:rFonts w:eastAsia="Times New Roman"/>
          <w:szCs w:val="24"/>
          <w:lang w:eastAsia="ru-RU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end"/>
        </w:r>
      </w:hyperlink>
    </w:p>
    <w:tbl>
      <w:tblPr>
        <w:tblStyle w:val="afffff1"/>
        <w:tblW w:w="9179" w:type="dxa"/>
        <w:jc w:val="center"/>
        <w:tblLayout w:type="fixed"/>
        <w:tblLook w:val="04A0"/>
      </w:tblPr>
      <w:tblGrid>
        <w:gridCol w:w="1924"/>
        <w:gridCol w:w="1677"/>
        <w:gridCol w:w="1173"/>
        <w:gridCol w:w="1510"/>
        <w:gridCol w:w="1366"/>
        <w:gridCol w:w="1529"/>
      </w:tblGrid>
      <w:tr w:rsidR="00707A5D">
        <w:trPr>
          <w:cnfStyle w:val="100000000000"/>
          <w:trHeight w:val="284"/>
          <w:jc w:val="center"/>
        </w:trPr>
        <w:tc>
          <w:tcPr>
            <w:cnfStyle w:val="001000000000"/>
            <w:tcW w:w="1923" w:type="dxa"/>
            <w:shd w:val="clear" w:color="auto" w:fill="auto"/>
          </w:tcPr>
          <w:p w:rsidR="00707A5D" w:rsidRDefault="00707A5D">
            <w:pPr>
              <w:pStyle w:val="affffd"/>
              <w:widowControl w:val="0"/>
              <w:jc w:val="center"/>
              <w:rPr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</w:instrText>
              </w:r>
              <w:r w:rsidR="00D72986">
                <w:instrText>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2"/>
                  <w:lang w:eastAsia="ru-RU"/>
                </w:rPr>
                <w:t>Наименование оборудования</w:t>
              </w:r>
              <w:r>
                <w:fldChar w:fldCharType="end"/>
              </w:r>
            </w:hyperlink>
          </w:p>
        </w:tc>
        <w:tc>
          <w:tcPr>
            <w:tcW w:w="1677" w:type="dxa"/>
            <w:shd w:val="clear" w:color="auto" w:fill="auto"/>
          </w:tcPr>
          <w:p w:rsidR="00707A5D" w:rsidRDefault="00707A5D">
            <w:pPr>
              <w:pStyle w:val="affffd"/>
              <w:widowControl w:val="0"/>
              <w:jc w:val="center"/>
              <w:cnfStyle w:val="100000000000"/>
              <w:rPr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2"/>
                  <w:lang w:eastAsia="ru-RU"/>
                </w:rPr>
                <w:t>Рабочий объем,м³</w:t>
              </w:r>
              <w:r>
                <w:fldChar w:fldCharType="end"/>
              </w:r>
            </w:hyperlink>
          </w:p>
        </w:tc>
        <w:tc>
          <w:tcPr>
            <w:tcW w:w="1173" w:type="dxa"/>
            <w:shd w:val="clear" w:color="auto" w:fill="auto"/>
          </w:tcPr>
          <w:p w:rsidR="00707A5D" w:rsidRDefault="00707A5D">
            <w:pPr>
              <w:pStyle w:val="affffd"/>
              <w:widowControl w:val="0"/>
              <w:jc w:val="center"/>
              <w:cnfStyle w:val="100000000000"/>
              <w:rPr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2"/>
                  <w:lang w:eastAsia="ru-RU"/>
                </w:rPr>
                <w:t>Глубина,м</w:t>
              </w:r>
              <w:r>
                <w:fldChar w:fldCharType="end"/>
              </w:r>
            </w:hyperlink>
          </w:p>
        </w:tc>
        <w:tc>
          <w:tcPr>
            <w:tcW w:w="1510" w:type="dxa"/>
            <w:shd w:val="clear" w:color="auto" w:fill="auto"/>
          </w:tcPr>
          <w:p w:rsidR="00707A5D" w:rsidRDefault="00707A5D">
            <w:pPr>
              <w:pStyle w:val="affffd"/>
              <w:widowControl w:val="0"/>
              <w:jc w:val="center"/>
              <w:cnfStyle w:val="100000000000"/>
              <w:rPr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2"/>
                  <w:lang w:eastAsia="ru-RU"/>
                </w:rPr>
                <w:t>Ширина (диаметр), м</w:t>
              </w:r>
              <w:r>
                <w:fldChar w:fldCharType="end"/>
              </w:r>
            </w:hyperlink>
          </w:p>
        </w:tc>
        <w:tc>
          <w:tcPr>
            <w:tcW w:w="1366" w:type="dxa"/>
            <w:shd w:val="clear" w:color="auto" w:fill="auto"/>
          </w:tcPr>
          <w:p w:rsidR="00707A5D" w:rsidRDefault="00707A5D">
            <w:pPr>
              <w:pStyle w:val="affffd"/>
              <w:widowControl w:val="0"/>
              <w:jc w:val="center"/>
              <w:cnfStyle w:val="100000000000"/>
              <w:rPr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2"/>
                  <w:lang w:eastAsia="ru-RU"/>
                </w:rPr>
                <w:t>Длина,м</w:t>
              </w:r>
              <w:r>
                <w:fldChar w:fldCharType="end"/>
              </w:r>
            </w:hyperlink>
          </w:p>
        </w:tc>
        <w:tc>
          <w:tcPr>
            <w:tcW w:w="1529" w:type="dxa"/>
            <w:shd w:val="clear" w:color="auto" w:fill="auto"/>
          </w:tcPr>
          <w:p w:rsidR="00707A5D" w:rsidRDefault="00707A5D">
            <w:pPr>
              <w:pStyle w:val="affffd"/>
              <w:widowControl w:val="0"/>
              <w:jc w:val="center"/>
              <w:cnfStyle w:val="100000000000"/>
              <w:rPr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2"/>
                  <w:lang w:eastAsia="ru-RU"/>
                </w:rPr>
                <w:t>Время длительности процесса</w:t>
              </w:r>
              <w:r>
                <w:fldChar w:fldCharType="end"/>
              </w:r>
            </w:hyperlink>
          </w:p>
        </w:tc>
      </w:tr>
      <w:tr w:rsidR="00707A5D">
        <w:trPr>
          <w:jc w:val="center"/>
        </w:trPr>
        <w:tc>
          <w:tcPr>
            <w:cnfStyle w:val="001000000000"/>
            <w:tcW w:w="1923" w:type="dxa"/>
          </w:tcPr>
          <w:p w:rsidR="00707A5D" w:rsidRDefault="00707A5D">
            <w:pPr>
              <w:pStyle w:val="affffd"/>
              <w:widowControl w:val="0"/>
              <w:jc w:val="center"/>
              <w:rPr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2"/>
                  <w:lang w:eastAsia="ru-RU"/>
                </w:rPr>
                <w:t>Смеситель</w:t>
              </w:r>
              <w:r>
                <w:fldChar w:fldCharType="end"/>
              </w:r>
            </w:hyperlink>
          </w:p>
        </w:tc>
        <w:tc>
          <w:tcPr>
            <w:tcW w:w="1677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2"/>
                  <w:lang w:eastAsia="ru-RU"/>
                </w:rPr>
                <w:t>23</w:t>
              </w:r>
              <w:r>
                <w:fldChar w:fldCharType="end"/>
              </w:r>
            </w:hyperlink>
          </w:p>
        </w:tc>
        <w:tc>
          <w:tcPr>
            <w:tcW w:w="1173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1510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2"/>
                  <w:lang w:eastAsia="ru-RU"/>
                </w:rPr>
                <w:t>Д 2,8</w:t>
              </w:r>
              <w:r>
                <w:fldChar w:fldCharType="end"/>
              </w:r>
            </w:hyperlink>
          </w:p>
        </w:tc>
        <w:tc>
          <w:tcPr>
            <w:tcW w:w="1366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1529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2"/>
                  <w:lang w:eastAsia="ru-RU"/>
                </w:rPr>
                <w:t>0,97 мин</w:t>
              </w:r>
              <w:r>
                <w:fldChar w:fldCharType="end"/>
              </w:r>
            </w:hyperlink>
          </w:p>
        </w:tc>
      </w:tr>
      <w:tr w:rsidR="00707A5D">
        <w:trPr>
          <w:jc w:val="center"/>
        </w:trPr>
        <w:tc>
          <w:tcPr>
            <w:cnfStyle w:val="001000000000"/>
            <w:tcW w:w="1923" w:type="dxa"/>
          </w:tcPr>
          <w:p w:rsidR="00707A5D" w:rsidRDefault="00707A5D">
            <w:pPr>
              <w:pStyle w:val="affffd"/>
              <w:widowControl w:val="0"/>
              <w:jc w:val="center"/>
              <w:rPr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2"/>
                  <w:lang w:eastAsia="ru-RU"/>
                </w:rPr>
                <w:t>Камера хлопьеобразования 1 очереди</w:t>
              </w:r>
              <w:r>
                <w:fldChar w:fldCharType="end"/>
              </w:r>
            </w:hyperlink>
          </w:p>
        </w:tc>
        <w:tc>
          <w:tcPr>
            <w:tcW w:w="1677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2"/>
                  <w:lang w:eastAsia="ru-RU"/>
                </w:rPr>
                <w:t xml:space="preserve">2 секции по </w:t>
              </w:r>
              <w:r w:rsidR="00D72986">
                <w:rPr>
                  <w:rFonts w:eastAsia="Calibri"/>
                  <w:szCs w:val="22"/>
                  <w:lang w:eastAsia="ru-RU"/>
                </w:rPr>
                <w:t>93</w:t>
              </w:r>
              <w:r>
                <w:fldChar w:fldCharType="end"/>
              </w:r>
            </w:hyperlink>
          </w:p>
        </w:tc>
        <w:tc>
          <w:tcPr>
            <w:tcW w:w="1173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2"/>
                  <w:lang w:eastAsia="ru-RU"/>
                </w:rPr>
                <w:t>3</w:t>
              </w:r>
              <w:r>
                <w:fldChar w:fldCharType="end"/>
              </w:r>
            </w:hyperlink>
          </w:p>
        </w:tc>
        <w:tc>
          <w:tcPr>
            <w:tcW w:w="1510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2"/>
                  <w:lang w:eastAsia="ru-RU"/>
                </w:rPr>
                <w:t>3,9</w:t>
              </w:r>
              <w:r>
                <w:fldChar w:fldCharType="end"/>
              </w:r>
            </w:hyperlink>
          </w:p>
        </w:tc>
        <w:tc>
          <w:tcPr>
            <w:tcW w:w="1366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2"/>
                  <w:lang w:eastAsia="ru-RU"/>
                </w:rPr>
                <w:t>9,3</w:t>
              </w:r>
              <w:r>
                <w:fldChar w:fldCharType="end"/>
              </w:r>
            </w:hyperlink>
          </w:p>
        </w:tc>
        <w:tc>
          <w:tcPr>
            <w:tcW w:w="1529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2"/>
                  <w:lang w:eastAsia="ru-RU"/>
                </w:rPr>
                <w:t>12,7 мин</w:t>
              </w:r>
              <w:r>
                <w:fldChar w:fldCharType="end"/>
              </w:r>
            </w:hyperlink>
          </w:p>
        </w:tc>
      </w:tr>
      <w:tr w:rsidR="00707A5D">
        <w:trPr>
          <w:jc w:val="center"/>
        </w:trPr>
        <w:tc>
          <w:tcPr>
            <w:cnfStyle w:val="001000000000"/>
            <w:tcW w:w="1923" w:type="dxa"/>
          </w:tcPr>
          <w:p w:rsidR="00707A5D" w:rsidRDefault="00707A5D">
            <w:pPr>
              <w:pStyle w:val="affffd"/>
              <w:widowControl w:val="0"/>
              <w:jc w:val="center"/>
              <w:rPr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2"/>
                  <w:lang w:eastAsia="ru-RU"/>
                </w:rPr>
                <w:t>Камера хлопьеобразования 1 очереди</w:t>
              </w:r>
              <w:r>
                <w:fldChar w:fldCharType="end"/>
              </w:r>
            </w:hyperlink>
          </w:p>
        </w:tc>
        <w:tc>
          <w:tcPr>
            <w:tcW w:w="1677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2"/>
                  <w:lang w:eastAsia="ru-RU"/>
                </w:rPr>
                <w:t>2 секции по 119</w:t>
              </w:r>
              <w:r>
                <w:fldChar w:fldCharType="end"/>
              </w:r>
            </w:hyperlink>
          </w:p>
        </w:tc>
        <w:tc>
          <w:tcPr>
            <w:tcW w:w="1173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2"/>
                  <w:lang w:eastAsia="ru-RU"/>
                </w:rPr>
                <w:t>3,5</w:t>
              </w:r>
              <w:r>
                <w:fldChar w:fldCharType="end"/>
              </w:r>
            </w:hyperlink>
          </w:p>
        </w:tc>
        <w:tc>
          <w:tcPr>
            <w:tcW w:w="1510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2"/>
                  <w:lang w:eastAsia="ru-RU"/>
                </w:rPr>
                <w:t>5,9</w:t>
              </w:r>
              <w:r>
                <w:fldChar w:fldCharType="end"/>
              </w:r>
            </w:hyperlink>
          </w:p>
        </w:tc>
        <w:tc>
          <w:tcPr>
            <w:tcW w:w="1366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2"/>
                  <w:lang w:eastAsia="ru-RU"/>
                </w:rPr>
                <w:t>7,2</w:t>
              </w:r>
              <w:r>
                <w:fldChar w:fldCharType="end"/>
              </w:r>
            </w:hyperlink>
          </w:p>
        </w:tc>
        <w:tc>
          <w:tcPr>
            <w:tcW w:w="1529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2"/>
                  <w:lang w:eastAsia="ru-RU"/>
                </w:rPr>
                <w:t>25,9 мин</w:t>
              </w:r>
              <w:r>
                <w:fldChar w:fldCharType="end"/>
              </w:r>
            </w:hyperlink>
          </w:p>
        </w:tc>
      </w:tr>
      <w:tr w:rsidR="00707A5D">
        <w:trPr>
          <w:jc w:val="center"/>
        </w:trPr>
        <w:tc>
          <w:tcPr>
            <w:cnfStyle w:val="001000000000"/>
            <w:tcW w:w="1923" w:type="dxa"/>
          </w:tcPr>
          <w:p w:rsidR="00707A5D" w:rsidRDefault="00707A5D">
            <w:pPr>
              <w:pStyle w:val="affffd"/>
              <w:widowControl w:val="0"/>
              <w:jc w:val="center"/>
              <w:rPr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2"/>
                  <w:lang w:eastAsia="ru-RU"/>
                </w:rPr>
                <w:t>Отстойник № 1</w:t>
              </w:r>
              <w:r>
                <w:fldChar w:fldCharType="end"/>
              </w:r>
            </w:hyperlink>
          </w:p>
        </w:tc>
        <w:tc>
          <w:tcPr>
            <w:tcW w:w="1677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2"/>
                  <w:lang w:eastAsia="ru-RU"/>
                </w:rPr>
                <w:t>722,0</w:t>
              </w:r>
              <w:r>
                <w:fldChar w:fldCharType="end"/>
              </w:r>
            </w:hyperlink>
          </w:p>
        </w:tc>
        <w:tc>
          <w:tcPr>
            <w:tcW w:w="1173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2"/>
                  <w:lang w:eastAsia="ru-RU"/>
                </w:rPr>
                <w:t>3,0</w:t>
              </w:r>
              <w:r>
                <w:fldChar w:fldCharType="end"/>
              </w:r>
            </w:hyperlink>
          </w:p>
        </w:tc>
        <w:tc>
          <w:tcPr>
            <w:tcW w:w="1510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2"/>
                  <w:lang w:eastAsia="ru-RU"/>
                </w:rPr>
                <w:t>7,95</w:t>
              </w:r>
              <w:r>
                <w:fldChar w:fldCharType="end"/>
              </w:r>
            </w:hyperlink>
          </w:p>
        </w:tc>
        <w:tc>
          <w:tcPr>
            <w:tcW w:w="1366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2"/>
                  <w:lang w:eastAsia="ru-RU"/>
                </w:rPr>
                <w:t>30,28</w:t>
              </w:r>
              <w:r>
                <w:fldChar w:fldCharType="end"/>
              </w:r>
            </w:hyperlink>
          </w:p>
        </w:tc>
        <w:tc>
          <w:tcPr>
            <w:tcW w:w="1529" w:type="dxa"/>
            <w:vMerge w:val="restart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2"/>
                  <w:lang w:eastAsia="ru-RU"/>
                </w:rPr>
                <w:t>3,2 час</w:t>
              </w:r>
              <w:r>
                <w:fldChar w:fldCharType="end"/>
              </w:r>
            </w:hyperlink>
          </w:p>
        </w:tc>
      </w:tr>
      <w:tr w:rsidR="00707A5D">
        <w:trPr>
          <w:jc w:val="center"/>
        </w:trPr>
        <w:tc>
          <w:tcPr>
            <w:cnfStyle w:val="001000000000"/>
            <w:tcW w:w="1923" w:type="dxa"/>
          </w:tcPr>
          <w:p w:rsidR="00707A5D" w:rsidRDefault="00707A5D">
            <w:pPr>
              <w:pStyle w:val="affffd"/>
              <w:widowControl w:val="0"/>
              <w:jc w:val="center"/>
              <w:rPr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2"/>
                  <w:lang w:eastAsia="ru-RU"/>
                </w:rPr>
                <w:t>Отстойник № 2</w:t>
              </w:r>
              <w:r>
                <w:fldChar w:fldCharType="end"/>
              </w:r>
            </w:hyperlink>
          </w:p>
        </w:tc>
        <w:tc>
          <w:tcPr>
            <w:tcW w:w="1677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2"/>
                  <w:lang w:eastAsia="ru-RU"/>
                </w:rPr>
                <w:t>722,0</w:t>
              </w:r>
              <w:r>
                <w:fldChar w:fldCharType="end"/>
              </w:r>
            </w:hyperlink>
          </w:p>
        </w:tc>
        <w:tc>
          <w:tcPr>
            <w:tcW w:w="1173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2"/>
                  <w:lang w:eastAsia="ru-RU"/>
                </w:rPr>
                <w:t>3,0</w:t>
              </w:r>
              <w:r>
                <w:fldChar w:fldCharType="end"/>
              </w:r>
            </w:hyperlink>
          </w:p>
        </w:tc>
        <w:tc>
          <w:tcPr>
            <w:tcW w:w="1510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</w:instrText>
              </w:r>
              <w:r w:rsidR="00D72986">
                <w:instrText>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2"/>
                  <w:lang w:eastAsia="ru-RU"/>
                </w:rPr>
                <w:t>7,95</w:t>
              </w:r>
              <w:r>
                <w:fldChar w:fldCharType="end"/>
              </w:r>
            </w:hyperlink>
          </w:p>
        </w:tc>
        <w:tc>
          <w:tcPr>
            <w:tcW w:w="1366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2"/>
                  <w:lang w:eastAsia="ru-RU"/>
                </w:rPr>
                <w:t>30,28</w:t>
              </w:r>
              <w:r>
                <w:fldChar w:fldCharType="end"/>
              </w:r>
            </w:hyperlink>
          </w:p>
        </w:tc>
        <w:tc>
          <w:tcPr>
            <w:tcW w:w="1529" w:type="dxa"/>
            <w:vMerge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</w:tr>
      <w:tr w:rsidR="00707A5D">
        <w:trPr>
          <w:jc w:val="center"/>
        </w:trPr>
        <w:tc>
          <w:tcPr>
            <w:cnfStyle w:val="001000000000"/>
            <w:tcW w:w="1923" w:type="dxa"/>
          </w:tcPr>
          <w:p w:rsidR="00707A5D" w:rsidRDefault="00707A5D">
            <w:pPr>
              <w:pStyle w:val="affffd"/>
              <w:widowControl w:val="0"/>
              <w:jc w:val="center"/>
              <w:rPr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2"/>
                  <w:lang w:eastAsia="ru-RU"/>
                </w:rPr>
                <w:t>Отстойник № 3</w:t>
              </w:r>
              <w:r>
                <w:fldChar w:fldCharType="end"/>
              </w:r>
            </w:hyperlink>
          </w:p>
        </w:tc>
        <w:tc>
          <w:tcPr>
            <w:tcW w:w="1677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2"/>
                  <w:lang w:eastAsia="ru-RU"/>
                </w:rPr>
                <w:t>936,0</w:t>
              </w:r>
              <w:r>
                <w:fldChar w:fldCharType="end"/>
              </w:r>
            </w:hyperlink>
          </w:p>
        </w:tc>
        <w:tc>
          <w:tcPr>
            <w:tcW w:w="1173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2"/>
                  <w:lang w:eastAsia="ru-RU"/>
                </w:rPr>
                <w:t>3,0</w:t>
              </w:r>
              <w:r>
                <w:fldChar w:fldCharType="end"/>
              </w:r>
            </w:hyperlink>
          </w:p>
        </w:tc>
        <w:tc>
          <w:tcPr>
            <w:tcW w:w="1510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2"/>
                  <w:lang w:eastAsia="ru-RU"/>
                </w:rPr>
                <w:t>10,3</w:t>
              </w:r>
              <w:r>
                <w:fldChar w:fldCharType="end"/>
              </w:r>
            </w:hyperlink>
          </w:p>
        </w:tc>
        <w:tc>
          <w:tcPr>
            <w:tcW w:w="1366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2"/>
                  <w:lang w:eastAsia="ru-RU"/>
                </w:rPr>
                <w:t>30,28</w:t>
              </w:r>
              <w:r>
                <w:fldChar w:fldCharType="end"/>
              </w:r>
            </w:hyperlink>
          </w:p>
        </w:tc>
        <w:tc>
          <w:tcPr>
            <w:tcW w:w="1529" w:type="dxa"/>
            <w:vMerge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</w:tr>
      <w:tr w:rsidR="00707A5D">
        <w:trPr>
          <w:jc w:val="center"/>
        </w:trPr>
        <w:tc>
          <w:tcPr>
            <w:cnfStyle w:val="001000000000"/>
            <w:tcW w:w="1923" w:type="dxa"/>
          </w:tcPr>
          <w:p w:rsidR="00707A5D" w:rsidRDefault="00707A5D">
            <w:pPr>
              <w:pStyle w:val="affffd"/>
              <w:widowControl w:val="0"/>
              <w:jc w:val="center"/>
              <w:rPr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2"/>
                  <w:lang w:eastAsia="ru-RU"/>
                </w:rPr>
                <w:t>Отстойник № 4</w:t>
              </w:r>
              <w:r>
                <w:fldChar w:fldCharType="end"/>
              </w:r>
            </w:hyperlink>
          </w:p>
        </w:tc>
        <w:tc>
          <w:tcPr>
            <w:tcW w:w="1677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2"/>
                  <w:lang w:eastAsia="ru-RU"/>
                </w:rPr>
                <w:t>735,0</w:t>
              </w:r>
              <w:r>
                <w:fldChar w:fldCharType="end"/>
              </w:r>
            </w:hyperlink>
          </w:p>
        </w:tc>
        <w:tc>
          <w:tcPr>
            <w:tcW w:w="1173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2"/>
                  <w:lang w:eastAsia="ru-RU"/>
                </w:rPr>
                <w:t>3,5</w:t>
              </w:r>
              <w:r>
                <w:fldChar w:fldCharType="end"/>
              </w:r>
            </w:hyperlink>
          </w:p>
        </w:tc>
        <w:tc>
          <w:tcPr>
            <w:tcW w:w="1510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2"/>
                  <w:lang w:eastAsia="ru-RU"/>
                </w:rPr>
                <w:t>6,0</w:t>
              </w:r>
              <w:r>
                <w:fldChar w:fldCharType="end"/>
              </w:r>
            </w:hyperlink>
          </w:p>
        </w:tc>
        <w:tc>
          <w:tcPr>
            <w:tcW w:w="1366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2"/>
                  <w:lang w:eastAsia="ru-RU"/>
                </w:rPr>
                <w:t>35,0</w:t>
              </w:r>
              <w:r>
                <w:fldChar w:fldCharType="end"/>
              </w:r>
            </w:hyperlink>
          </w:p>
        </w:tc>
        <w:tc>
          <w:tcPr>
            <w:tcW w:w="1529" w:type="dxa"/>
            <w:vMerge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</w:tr>
      <w:tr w:rsidR="00707A5D">
        <w:trPr>
          <w:jc w:val="center"/>
        </w:trPr>
        <w:tc>
          <w:tcPr>
            <w:cnfStyle w:val="001000000000"/>
            <w:tcW w:w="1923" w:type="dxa"/>
          </w:tcPr>
          <w:p w:rsidR="00707A5D" w:rsidRDefault="00707A5D">
            <w:pPr>
              <w:pStyle w:val="affffd"/>
              <w:widowControl w:val="0"/>
              <w:jc w:val="center"/>
              <w:rPr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2"/>
                  <w:lang w:eastAsia="ru-RU"/>
                </w:rPr>
                <w:t>Отстойник № 5</w:t>
              </w:r>
              <w:r>
                <w:fldChar w:fldCharType="end"/>
              </w:r>
            </w:hyperlink>
          </w:p>
        </w:tc>
        <w:tc>
          <w:tcPr>
            <w:tcW w:w="1677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2"/>
                  <w:lang w:eastAsia="ru-RU"/>
                </w:rPr>
                <w:t>735,0</w:t>
              </w:r>
              <w:r>
                <w:fldChar w:fldCharType="end"/>
              </w:r>
            </w:hyperlink>
          </w:p>
        </w:tc>
        <w:tc>
          <w:tcPr>
            <w:tcW w:w="1173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2"/>
                  <w:lang w:eastAsia="ru-RU"/>
                </w:rPr>
                <w:t>3,5</w:t>
              </w:r>
              <w:r>
                <w:fldChar w:fldCharType="end"/>
              </w:r>
            </w:hyperlink>
          </w:p>
        </w:tc>
        <w:tc>
          <w:tcPr>
            <w:tcW w:w="1510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</w:instrText>
              </w:r>
              <w:r w:rsidR="00D72986">
                <w:instrText>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2"/>
                  <w:lang w:eastAsia="ru-RU"/>
                </w:rPr>
                <w:t>6,0</w:t>
              </w:r>
              <w:r>
                <w:fldChar w:fldCharType="end"/>
              </w:r>
            </w:hyperlink>
          </w:p>
        </w:tc>
        <w:tc>
          <w:tcPr>
            <w:tcW w:w="1366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2"/>
                  <w:lang w:eastAsia="ru-RU"/>
                </w:rPr>
                <w:t>35,0</w:t>
              </w:r>
              <w:r>
                <w:fldChar w:fldCharType="end"/>
              </w:r>
            </w:hyperlink>
          </w:p>
        </w:tc>
        <w:tc>
          <w:tcPr>
            <w:tcW w:w="1529" w:type="dxa"/>
            <w:vMerge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</w:tr>
      <w:tr w:rsidR="00707A5D">
        <w:trPr>
          <w:jc w:val="center"/>
        </w:trPr>
        <w:tc>
          <w:tcPr>
            <w:cnfStyle w:val="001000000000"/>
            <w:tcW w:w="1923" w:type="dxa"/>
          </w:tcPr>
          <w:p w:rsidR="00707A5D" w:rsidRDefault="00707A5D">
            <w:pPr>
              <w:pStyle w:val="affffd"/>
              <w:widowControl w:val="0"/>
              <w:jc w:val="center"/>
              <w:rPr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</w:instrText>
              </w:r>
              <w:r w:rsidR="00D72986">
                <w:instrText>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2"/>
                  <w:lang w:eastAsia="ru-RU"/>
                </w:rPr>
                <w:t>Отстойник № 6</w:t>
              </w:r>
              <w:r>
                <w:fldChar w:fldCharType="end"/>
              </w:r>
            </w:hyperlink>
          </w:p>
        </w:tc>
        <w:tc>
          <w:tcPr>
            <w:tcW w:w="1677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2"/>
                  <w:lang w:eastAsia="ru-RU"/>
                </w:rPr>
                <w:t>735,0</w:t>
              </w:r>
              <w:r>
                <w:fldChar w:fldCharType="end"/>
              </w:r>
            </w:hyperlink>
          </w:p>
        </w:tc>
        <w:tc>
          <w:tcPr>
            <w:tcW w:w="1173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2"/>
                  <w:lang w:eastAsia="ru-RU"/>
                </w:rPr>
                <w:t>3,5</w:t>
              </w:r>
              <w:r>
                <w:fldChar w:fldCharType="end"/>
              </w:r>
            </w:hyperlink>
          </w:p>
        </w:tc>
        <w:tc>
          <w:tcPr>
            <w:tcW w:w="1510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2"/>
                  <w:lang w:eastAsia="ru-RU"/>
                </w:rPr>
                <w:t>6,0</w:t>
              </w:r>
              <w:r>
                <w:fldChar w:fldCharType="end"/>
              </w:r>
            </w:hyperlink>
          </w:p>
        </w:tc>
        <w:tc>
          <w:tcPr>
            <w:tcW w:w="1366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2"/>
                  <w:lang w:eastAsia="ru-RU"/>
                </w:rPr>
                <w:t>35,0</w:t>
              </w:r>
              <w:r>
                <w:fldChar w:fldCharType="end"/>
              </w:r>
            </w:hyperlink>
          </w:p>
        </w:tc>
        <w:tc>
          <w:tcPr>
            <w:tcW w:w="1529" w:type="dxa"/>
            <w:vMerge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</w:tr>
    </w:tbl>
    <w:p w:rsidR="00707A5D" w:rsidRDefault="00707A5D">
      <w:pPr>
        <w:ind w:firstLine="708"/>
        <w:rPr>
          <w:rFonts w:cs="Times New Roman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end"/>
        </w:r>
      </w:hyperlink>
    </w:p>
    <w:p w:rsidR="00707A5D" w:rsidRDefault="00707A5D">
      <w:pPr>
        <w:ind w:firstLine="708"/>
        <w:rPr>
          <w:rFonts w:cs="Times New Roman"/>
        </w:rPr>
      </w:pPr>
      <w:hyperlink w:anchor="_Toc64458531" w:tooltip="#_Toc64458531" w:history="1">
        <w:r w:rsidR="00D72986">
          <w:rPr>
            <w:rFonts w:cs="Times New Roman"/>
            <w:b/>
          </w:rPr>
          <w:t>Таб</w:t>
        </w:r>
        <w:r w:rsidR="00D72986">
          <w:rPr>
            <w:rFonts w:cs="Times New Roman"/>
            <w:b/>
          </w:rPr>
          <w:t>лица 1.1.4-2</w:t>
        </w:r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cs="Times New Roman"/>
          </w:rPr>
          <w:t xml:space="preserve"> - Технологические характеристики оборудования очистных сооружений (фильтры)</w:t>
        </w:r>
        <w:r>
          <w:fldChar w:fldCharType="end"/>
        </w:r>
      </w:hyperlink>
    </w:p>
    <w:p w:rsidR="00707A5D" w:rsidRDefault="00707A5D">
      <w:pPr>
        <w:ind w:firstLine="708"/>
        <w:rPr>
          <w:rFonts w:cs="Times New Roman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end"/>
        </w:r>
      </w:hyperlink>
    </w:p>
    <w:tbl>
      <w:tblPr>
        <w:tblStyle w:val="afffff1"/>
        <w:tblW w:w="5000" w:type="pct"/>
        <w:tblLayout w:type="fixed"/>
        <w:tblLook w:val="04A0"/>
      </w:tblPr>
      <w:tblGrid>
        <w:gridCol w:w="2066"/>
        <w:gridCol w:w="2009"/>
        <w:gridCol w:w="1177"/>
        <w:gridCol w:w="1184"/>
        <w:gridCol w:w="2148"/>
        <w:gridCol w:w="1393"/>
      </w:tblGrid>
      <w:tr w:rsidR="00707A5D">
        <w:trPr>
          <w:cnfStyle w:val="100000000000"/>
          <w:trHeight w:val="20"/>
          <w:tblHeader/>
        </w:trPr>
        <w:tc>
          <w:tcPr>
            <w:cnfStyle w:val="001000000000"/>
            <w:tcW w:w="2054" w:type="dxa"/>
            <w:shd w:val="clear" w:color="auto" w:fill="auto"/>
          </w:tcPr>
          <w:p w:rsidR="00707A5D" w:rsidRDefault="00707A5D">
            <w:pPr>
              <w:pStyle w:val="affffd"/>
              <w:widowControl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2"/>
                </w:rPr>
                <w:t>Наименование сооружений</w:t>
              </w:r>
              <w:r>
                <w:fldChar w:fldCharType="end"/>
              </w:r>
            </w:hyperlink>
          </w:p>
        </w:tc>
        <w:tc>
          <w:tcPr>
            <w:tcW w:w="1998" w:type="dxa"/>
            <w:shd w:val="clear" w:color="auto" w:fill="auto"/>
          </w:tcPr>
          <w:p w:rsidR="00707A5D" w:rsidRDefault="00707A5D">
            <w:pPr>
              <w:pStyle w:val="affffd"/>
              <w:widowControl w:val="0"/>
              <w:jc w:val="center"/>
              <w:cnfStyle w:val="100000000000"/>
              <w:rPr>
                <w:color w:val="000000"/>
                <w:sz w:val="28"/>
                <w:szCs w:val="2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2"/>
                </w:rPr>
                <w:t>Площадь</w:t>
              </w:r>
              <w:r>
                <w:fldChar w:fldCharType="end"/>
              </w:r>
            </w:hyperlink>
          </w:p>
        </w:tc>
        <w:tc>
          <w:tcPr>
            <w:tcW w:w="1170" w:type="dxa"/>
            <w:shd w:val="clear" w:color="auto" w:fill="auto"/>
          </w:tcPr>
          <w:p w:rsidR="00707A5D" w:rsidRDefault="00707A5D">
            <w:pPr>
              <w:pStyle w:val="affffd"/>
              <w:widowControl w:val="0"/>
              <w:jc w:val="center"/>
              <w:cnfStyle w:val="100000000000"/>
              <w:rPr>
                <w:color w:val="000000"/>
                <w:sz w:val="28"/>
                <w:szCs w:val="2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2"/>
                </w:rPr>
                <w:t>Глубина</w:t>
              </w:r>
              <w:r>
                <w:fldChar w:fldCharType="end"/>
              </w:r>
            </w:hyperlink>
          </w:p>
        </w:tc>
        <w:tc>
          <w:tcPr>
            <w:tcW w:w="1177" w:type="dxa"/>
            <w:shd w:val="clear" w:color="auto" w:fill="auto"/>
          </w:tcPr>
          <w:p w:rsidR="00707A5D" w:rsidRDefault="00707A5D">
            <w:pPr>
              <w:pStyle w:val="affffd"/>
              <w:widowControl w:val="0"/>
              <w:jc w:val="center"/>
              <w:cnfStyle w:val="100000000000"/>
              <w:rPr>
                <w:color w:val="000000"/>
                <w:sz w:val="28"/>
                <w:szCs w:val="2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2"/>
                </w:rPr>
                <w:t>Длина, ширина</w:t>
              </w:r>
              <w:r>
                <w:fldChar w:fldCharType="end"/>
              </w:r>
            </w:hyperlink>
          </w:p>
        </w:tc>
        <w:tc>
          <w:tcPr>
            <w:tcW w:w="2136" w:type="dxa"/>
            <w:shd w:val="clear" w:color="auto" w:fill="auto"/>
          </w:tcPr>
          <w:p w:rsidR="00707A5D" w:rsidRDefault="00707A5D">
            <w:pPr>
              <w:pStyle w:val="affffd"/>
              <w:widowControl w:val="0"/>
              <w:jc w:val="center"/>
              <w:cnfStyle w:val="100000000000"/>
              <w:rPr>
                <w:color w:val="000000"/>
                <w:sz w:val="28"/>
                <w:szCs w:val="2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2"/>
                </w:rPr>
                <w:t>Количество промывок в сутки (среднее знач)</w:t>
              </w:r>
              <w:r>
                <w:fldChar w:fldCharType="end"/>
              </w:r>
            </w:hyperlink>
          </w:p>
        </w:tc>
        <w:tc>
          <w:tcPr>
            <w:tcW w:w="1385" w:type="dxa"/>
            <w:shd w:val="clear" w:color="auto" w:fill="auto"/>
          </w:tcPr>
          <w:p w:rsidR="00707A5D" w:rsidRDefault="00707A5D">
            <w:pPr>
              <w:pStyle w:val="affffd"/>
              <w:widowControl w:val="0"/>
              <w:jc w:val="center"/>
              <w:cnfStyle w:val="100000000000"/>
              <w:rPr>
                <w:color w:val="000000"/>
                <w:sz w:val="28"/>
                <w:szCs w:val="2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2"/>
                </w:rPr>
                <w:t>Скорость фильтрования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cnfStyle w:val="001000000000"/>
            <w:tcW w:w="2054" w:type="dxa"/>
          </w:tcPr>
          <w:p w:rsidR="00707A5D" w:rsidRDefault="00707A5D">
            <w:pPr>
              <w:pStyle w:val="affffd"/>
              <w:widowControl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2"/>
                </w:rPr>
                <w:t>Фильтр № 1</w:t>
              </w:r>
              <w:r>
                <w:fldChar w:fldCharType="end"/>
              </w:r>
            </w:hyperlink>
          </w:p>
        </w:tc>
        <w:tc>
          <w:tcPr>
            <w:tcW w:w="1998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color w:val="000000"/>
                <w:sz w:val="28"/>
                <w:szCs w:val="2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2"/>
                </w:rPr>
                <w:t>S = 18 м2</w:t>
              </w:r>
              <w:r>
                <w:fldChar w:fldCharType="end"/>
              </w:r>
            </w:hyperlink>
          </w:p>
        </w:tc>
        <w:tc>
          <w:tcPr>
            <w:tcW w:w="1170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color w:val="000000"/>
                <w:sz w:val="28"/>
                <w:szCs w:val="2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2"/>
                </w:rPr>
                <w:t>3,7</w:t>
              </w:r>
              <w:r>
                <w:fldChar w:fldCharType="end"/>
              </w:r>
            </w:hyperlink>
          </w:p>
        </w:tc>
        <w:tc>
          <w:tcPr>
            <w:tcW w:w="1177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color w:val="000000"/>
                <w:sz w:val="28"/>
                <w:szCs w:val="2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2"/>
                </w:rPr>
                <w:t>4,7×3,3</w:t>
              </w:r>
              <w:r>
                <w:fldChar w:fldCharType="end"/>
              </w:r>
            </w:hyperlink>
          </w:p>
        </w:tc>
        <w:tc>
          <w:tcPr>
            <w:tcW w:w="2136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color w:val="000000"/>
                <w:sz w:val="28"/>
                <w:szCs w:val="2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2"/>
                </w:rPr>
                <w:t>1</w:t>
              </w:r>
              <w:r>
                <w:fldChar w:fldCharType="end"/>
              </w:r>
            </w:hyperlink>
          </w:p>
        </w:tc>
        <w:tc>
          <w:tcPr>
            <w:tcW w:w="1385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color w:val="000000"/>
                <w:sz w:val="28"/>
                <w:szCs w:val="2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</w:instrText>
              </w:r>
              <w:r w:rsidR="00D72986">
                <w:instrText>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2"/>
                </w:rPr>
                <w:t>9 м³/час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cnfStyle w:val="001000000000"/>
            <w:tcW w:w="2054" w:type="dxa"/>
          </w:tcPr>
          <w:p w:rsidR="00707A5D" w:rsidRDefault="00707A5D">
            <w:pPr>
              <w:pStyle w:val="affffd"/>
              <w:widowControl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2"/>
                </w:rPr>
                <w:t>Фильтр № 2</w:t>
              </w:r>
              <w:r>
                <w:fldChar w:fldCharType="end"/>
              </w:r>
            </w:hyperlink>
          </w:p>
        </w:tc>
        <w:tc>
          <w:tcPr>
            <w:tcW w:w="1998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color w:val="000000"/>
                <w:sz w:val="28"/>
                <w:szCs w:val="2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2"/>
                </w:rPr>
                <w:t>S = 18 м2</w:t>
              </w:r>
              <w:r>
                <w:fldChar w:fldCharType="end"/>
              </w:r>
            </w:hyperlink>
          </w:p>
        </w:tc>
        <w:tc>
          <w:tcPr>
            <w:tcW w:w="1170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color w:val="000000"/>
                <w:sz w:val="28"/>
                <w:szCs w:val="2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2"/>
                </w:rPr>
                <w:t>3,7</w:t>
              </w:r>
              <w:r>
                <w:fldChar w:fldCharType="end"/>
              </w:r>
            </w:hyperlink>
          </w:p>
        </w:tc>
        <w:tc>
          <w:tcPr>
            <w:tcW w:w="1177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color w:val="000000"/>
                <w:sz w:val="28"/>
                <w:szCs w:val="2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2"/>
                </w:rPr>
                <w:t>4,7×3,3</w:t>
              </w:r>
              <w:r>
                <w:fldChar w:fldCharType="end"/>
              </w:r>
            </w:hyperlink>
          </w:p>
        </w:tc>
        <w:tc>
          <w:tcPr>
            <w:tcW w:w="2136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color w:val="000000"/>
                <w:sz w:val="28"/>
                <w:szCs w:val="2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2"/>
                </w:rPr>
                <w:t>1</w:t>
              </w:r>
              <w:r>
                <w:fldChar w:fldCharType="end"/>
              </w:r>
            </w:hyperlink>
          </w:p>
        </w:tc>
        <w:tc>
          <w:tcPr>
            <w:tcW w:w="1385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color w:val="000000"/>
                <w:sz w:val="28"/>
                <w:szCs w:val="2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2"/>
                </w:rPr>
                <w:t>9 м³/час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cnfStyle w:val="001000000000"/>
            <w:tcW w:w="2054" w:type="dxa"/>
          </w:tcPr>
          <w:p w:rsidR="00707A5D" w:rsidRDefault="00707A5D">
            <w:pPr>
              <w:pStyle w:val="affffd"/>
              <w:widowControl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2"/>
                </w:rPr>
                <w:t>Фильтр № 3</w:t>
              </w:r>
              <w:r>
                <w:fldChar w:fldCharType="end"/>
              </w:r>
            </w:hyperlink>
          </w:p>
        </w:tc>
        <w:tc>
          <w:tcPr>
            <w:tcW w:w="1998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color w:val="000000"/>
                <w:sz w:val="28"/>
                <w:szCs w:val="2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2"/>
                </w:rPr>
                <w:t xml:space="preserve">S = </w:t>
              </w:r>
              <w:r w:rsidR="00D72986">
                <w:rPr>
                  <w:rFonts w:eastAsia="Calibri"/>
                  <w:szCs w:val="22"/>
                </w:rPr>
                <w:t>18 м2</w:t>
              </w:r>
              <w:r>
                <w:fldChar w:fldCharType="end"/>
              </w:r>
            </w:hyperlink>
          </w:p>
        </w:tc>
        <w:tc>
          <w:tcPr>
            <w:tcW w:w="1170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color w:val="000000"/>
                <w:sz w:val="28"/>
                <w:szCs w:val="2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2"/>
                </w:rPr>
                <w:t>3,7</w:t>
              </w:r>
              <w:r>
                <w:fldChar w:fldCharType="end"/>
              </w:r>
            </w:hyperlink>
          </w:p>
        </w:tc>
        <w:tc>
          <w:tcPr>
            <w:tcW w:w="1177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color w:val="000000"/>
                <w:sz w:val="28"/>
                <w:szCs w:val="2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2"/>
                </w:rPr>
                <w:t>4,7×3,3</w:t>
              </w:r>
              <w:r>
                <w:fldChar w:fldCharType="end"/>
              </w:r>
            </w:hyperlink>
          </w:p>
        </w:tc>
        <w:tc>
          <w:tcPr>
            <w:tcW w:w="2136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color w:val="000000"/>
                <w:sz w:val="28"/>
                <w:szCs w:val="2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2"/>
                </w:rPr>
                <w:t>1</w:t>
              </w:r>
              <w:r>
                <w:fldChar w:fldCharType="end"/>
              </w:r>
            </w:hyperlink>
          </w:p>
        </w:tc>
        <w:tc>
          <w:tcPr>
            <w:tcW w:w="1385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color w:val="000000"/>
                <w:sz w:val="28"/>
                <w:szCs w:val="2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2"/>
                </w:rPr>
                <w:t>9 м³/час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cnfStyle w:val="001000000000"/>
            <w:tcW w:w="2054" w:type="dxa"/>
          </w:tcPr>
          <w:p w:rsidR="00707A5D" w:rsidRDefault="00707A5D">
            <w:pPr>
              <w:pStyle w:val="affffd"/>
              <w:widowControl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2"/>
                </w:rPr>
                <w:t>Фильтр № 4</w:t>
              </w:r>
              <w:r>
                <w:fldChar w:fldCharType="end"/>
              </w:r>
            </w:hyperlink>
          </w:p>
        </w:tc>
        <w:tc>
          <w:tcPr>
            <w:tcW w:w="1998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color w:val="000000"/>
                <w:sz w:val="28"/>
                <w:szCs w:val="2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2"/>
                </w:rPr>
                <w:t>S = 18 м2</w:t>
              </w:r>
              <w:r>
                <w:fldChar w:fldCharType="end"/>
              </w:r>
            </w:hyperlink>
          </w:p>
        </w:tc>
        <w:tc>
          <w:tcPr>
            <w:tcW w:w="1170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color w:val="000000"/>
                <w:sz w:val="28"/>
                <w:szCs w:val="2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2"/>
                </w:rPr>
                <w:t>3,7</w:t>
              </w:r>
              <w:r>
                <w:fldChar w:fldCharType="end"/>
              </w:r>
            </w:hyperlink>
          </w:p>
        </w:tc>
        <w:tc>
          <w:tcPr>
            <w:tcW w:w="1177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color w:val="000000"/>
                <w:sz w:val="28"/>
                <w:szCs w:val="2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2"/>
                </w:rPr>
                <w:t>4,7×3,3</w:t>
              </w:r>
              <w:r>
                <w:fldChar w:fldCharType="end"/>
              </w:r>
            </w:hyperlink>
          </w:p>
        </w:tc>
        <w:tc>
          <w:tcPr>
            <w:tcW w:w="2136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color w:val="000000"/>
                <w:sz w:val="28"/>
                <w:szCs w:val="2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2"/>
                </w:rPr>
                <w:t>1</w:t>
              </w:r>
              <w:r>
                <w:fldChar w:fldCharType="end"/>
              </w:r>
            </w:hyperlink>
          </w:p>
        </w:tc>
        <w:tc>
          <w:tcPr>
            <w:tcW w:w="1385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color w:val="000000"/>
                <w:sz w:val="28"/>
                <w:szCs w:val="2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2"/>
                </w:rPr>
                <w:t>9 м³/час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cnfStyle w:val="001000000000"/>
            <w:tcW w:w="2054" w:type="dxa"/>
          </w:tcPr>
          <w:p w:rsidR="00707A5D" w:rsidRDefault="00707A5D">
            <w:pPr>
              <w:pStyle w:val="affffd"/>
              <w:widowControl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2"/>
                </w:rPr>
                <w:t>Фильтр № 5</w:t>
              </w:r>
              <w:r>
                <w:fldChar w:fldCharType="end"/>
              </w:r>
            </w:hyperlink>
          </w:p>
        </w:tc>
        <w:tc>
          <w:tcPr>
            <w:tcW w:w="1998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color w:val="000000"/>
                <w:sz w:val="28"/>
                <w:szCs w:val="2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2"/>
                </w:rPr>
                <w:t>S = 21 м2</w:t>
              </w:r>
              <w:r>
                <w:fldChar w:fldCharType="end"/>
              </w:r>
            </w:hyperlink>
          </w:p>
        </w:tc>
        <w:tc>
          <w:tcPr>
            <w:tcW w:w="1170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color w:val="000000"/>
                <w:sz w:val="28"/>
                <w:szCs w:val="2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2"/>
                </w:rPr>
                <w:t>3,7</w:t>
              </w:r>
              <w:r>
                <w:fldChar w:fldCharType="end"/>
              </w:r>
            </w:hyperlink>
          </w:p>
        </w:tc>
        <w:tc>
          <w:tcPr>
            <w:tcW w:w="1177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color w:val="000000"/>
                <w:sz w:val="28"/>
                <w:szCs w:val="2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2"/>
                </w:rPr>
                <w:t>4,4×4,1</w:t>
              </w:r>
              <w:r>
                <w:fldChar w:fldCharType="end"/>
              </w:r>
            </w:hyperlink>
          </w:p>
        </w:tc>
        <w:tc>
          <w:tcPr>
            <w:tcW w:w="2136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color w:val="000000"/>
                <w:sz w:val="28"/>
                <w:szCs w:val="2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2"/>
                </w:rPr>
                <w:t>1</w:t>
              </w:r>
              <w:r>
                <w:fldChar w:fldCharType="end"/>
              </w:r>
            </w:hyperlink>
          </w:p>
        </w:tc>
        <w:tc>
          <w:tcPr>
            <w:tcW w:w="1385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color w:val="000000"/>
                <w:sz w:val="28"/>
                <w:szCs w:val="2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2"/>
                </w:rPr>
                <w:t>9 м³/час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cnfStyle w:val="001000000000"/>
            <w:tcW w:w="2054" w:type="dxa"/>
          </w:tcPr>
          <w:p w:rsidR="00707A5D" w:rsidRDefault="00707A5D">
            <w:pPr>
              <w:pStyle w:val="affffd"/>
              <w:widowControl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2"/>
                </w:rPr>
                <w:t>Фильтр № 6</w:t>
              </w:r>
              <w:r>
                <w:fldChar w:fldCharType="end"/>
              </w:r>
            </w:hyperlink>
          </w:p>
        </w:tc>
        <w:tc>
          <w:tcPr>
            <w:tcW w:w="1998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color w:val="000000"/>
                <w:sz w:val="28"/>
                <w:szCs w:val="2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2"/>
                </w:rPr>
                <w:t>S = 21 м2</w:t>
              </w:r>
              <w:r>
                <w:fldChar w:fldCharType="end"/>
              </w:r>
            </w:hyperlink>
          </w:p>
        </w:tc>
        <w:tc>
          <w:tcPr>
            <w:tcW w:w="1170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color w:val="000000"/>
                <w:sz w:val="28"/>
                <w:szCs w:val="2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2"/>
                </w:rPr>
                <w:t>3,7</w:t>
              </w:r>
              <w:r>
                <w:fldChar w:fldCharType="end"/>
              </w:r>
            </w:hyperlink>
          </w:p>
        </w:tc>
        <w:tc>
          <w:tcPr>
            <w:tcW w:w="1177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color w:val="000000"/>
                <w:sz w:val="28"/>
                <w:szCs w:val="2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</w:instrText>
              </w:r>
              <w:r w:rsidR="00D72986">
                <w:instrText>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2"/>
                </w:rPr>
                <w:t>4,4×4,1</w:t>
              </w:r>
              <w:r>
                <w:fldChar w:fldCharType="end"/>
              </w:r>
            </w:hyperlink>
          </w:p>
        </w:tc>
        <w:tc>
          <w:tcPr>
            <w:tcW w:w="2136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color w:val="000000"/>
                <w:sz w:val="28"/>
                <w:szCs w:val="2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2"/>
                </w:rPr>
                <w:t>1</w:t>
              </w:r>
              <w:r>
                <w:fldChar w:fldCharType="end"/>
              </w:r>
            </w:hyperlink>
          </w:p>
        </w:tc>
        <w:tc>
          <w:tcPr>
            <w:tcW w:w="1385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color w:val="000000"/>
                <w:sz w:val="28"/>
                <w:szCs w:val="2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2"/>
                </w:rPr>
                <w:t>9 м³/час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cnfStyle w:val="001000000000"/>
            <w:tcW w:w="2054" w:type="dxa"/>
          </w:tcPr>
          <w:p w:rsidR="00707A5D" w:rsidRDefault="00707A5D">
            <w:pPr>
              <w:pStyle w:val="affffd"/>
              <w:widowControl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2"/>
                </w:rPr>
                <w:t>Фильтр № 7</w:t>
              </w:r>
              <w:r>
                <w:fldChar w:fldCharType="end"/>
              </w:r>
            </w:hyperlink>
          </w:p>
        </w:tc>
        <w:tc>
          <w:tcPr>
            <w:tcW w:w="1998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color w:val="000000"/>
                <w:sz w:val="28"/>
                <w:szCs w:val="2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2"/>
                </w:rPr>
                <w:t>S = 21 м2</w:t>
              </w:r>
              <w:r>
                <w:fldChar w:fldCharType="end"/>
              </w:r>
            </w:hyperlink>
          </w:p>
        </w:tc>
        <w:tc>
          <w:tcPr>
            <w:tcW w:w="1170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color w:val="000000"/>
                <w:sz w:val="28"/>
                <w:szCs w:val="2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2"/>
                </w:rPr>
                <w:t>3,7</w:t>
              </w:r>
              <w:r>
                <w:fldChar w:fldCharType="end"/>
              </w:r>
            </w:hyperlink>
          </w:p>
        </w:tc>
        <w:tc>
          <w:tcPr>
            <w:tcW w:w="1177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color w:val="000000"/>
                <w:sz w:val="28"/>
                <w:szCs w:val="2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2"/>
                </w:rPr>
                <w:t>4,4×4,1</w:t>
              </w:r>
              <w:r>
                <w:fldChar w:fldCharType="end"/>
              </w:r>
            </w:hyperlink>
          </w:p>
        </w:tc>
        <w:tc>
          <w:tcPr>
            <w:tcW w:w="2136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color w:val="000000"/>
                <w:sz w:val="28"/>
                <w:szCs w:val="2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2"/>
                </w:rPr>
                <w:t>1</w:t>
              </w:r>
              <w:r>
                <w:fldChar w:fldCharType="end"/>
              </w:r>
            </w:hyperlink>
          </w:p>
        </w:tc>
        <w:tc>
          <w:tcPr>
            <w:tcW w:w="1385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color w:val="000000"/>
                <w:sz w:val="28"/>
                <w:szCs w:val="2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2"/>
                </w:rPr>
                <w:t>9 м³/час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cnfStyle w:val="001000000000"/>
            <w:tcW w:w="2054" w:type="dxa"/>
          </w:tcPr>
          <w:p w:rsidR="00707A5D" w:rsidRDefault="00707A5D">
            <w:pPr>
              <w:pStyle w:val="affffd"/>
              <w:widowControl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2"/>
                </w:rPr>
                <w:t>Фильтр № 8</w:t>
              </w:r>
              <w:r>
                <w:fldChar w:fldCharType="end"/>
              </w:r>
            </w:hyperlink>
          </w:p>
        </w:tc>
        <w:tc>
          <w:tcPr>
            <w:tcW w:w="1998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color w:val="000000"/>
                <w:sz w:val="28"/>
                <w:szCs w:val="2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2"/>
                </w:rPr>
                <w:t>S = 21 м2</w:t>
              </w:r>
              <w:r>
                <w:fldChar w:fldCharType="end"/>
              </w:r>
            </w:hyperlink>
          </w:p>
        </w:tc>
        <w:tc>
          <w:tcPr>
            <w:tcW w:w="1170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color w:val="000000"/>
                <w:sz w:val="28"/>
                <w:szCs w:val="2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2"/>
                </w:rPr>
                <w:t>3,7</w:t>
              </w:r>
              <w:r>
                <w:fldChar w:fldCharType="end"/>
              </w:r>
            </w:hyperlink>
          </w:p>
        </w:tc>
        <w:tc>
          <w:tcPr>
            <w:tcW w:w="1177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color w:val="000000"/>
                <w:sz w:val="28"/>
                <w:szCs w:val="2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2"/>
                </w:rPr>
                <w:t>4,4×4,1</w:t>
              </w:r>
              <w:r>
                <w:fldChar w:fldCharType="end"/>
              </w:r>
            </w:hyperlink>
          </w:p>
        </w:tc>
        <w:tc>
          <w:tcPr>
            <w:tcW w:w="2136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color w:val="000000"/>
                <w:sz w:val="28"/>
                <w:szCs w:val="2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2"/>
                </w:rPr>
                <w:t>1</w:t>
              </w:r>
              <w:r>
                <w:fldChar w:fldCharType="end"/>
              </w:r>
            </w:hyperlink>
          </w:p>
        </w:tc>
        <w:tc>
          <w:tcPr>
            <w:tcW w:w="1385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color w:val="000000"/>
                <w:sz w:val="28"/>
                <w:szCs w:val="2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2"/>
                </w:rPr>
                <w:t>9 м³/час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cnfStyle w:val="001000000000"/>
            <w:tcW w:w="2054" w:type="dxa"/>
          </w:tcPr>
          <w:p w:rsidR="00707A5D" w:rsidRDefault="00707A5D">
            <w:pPr>
              <w:pStyle w:val="affffd"/>
              <w:widowControl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2"/>
                </w:rPr>
                <w:t>Фильтр № 9</w:t>
              </w:r>
              <w:r>
                <w:fldChar w:fldCharType="end"/>
              </w:r>
            </w:hyperlink>
          </w:p>
        </w:tc>
        <w:tc>
          <w:tcPr>
            <w:tcW w:w="1998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color w:val="000000"/>
                <w:sz w:val="28"/>
                <w:szCs w:val="2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2"/>
                </w:rPr>
                <w:t>S = 16,2 м2</w:t>
              </w:r>
              <w:r>
                <w:fldChar w:fldCharType="end"/>
              </w:r>
            </w:hyperlink>
          </w:p>
        </w:tc>
        <w:tc>
          <w:tcPr>
            <w:tcW w:w="1170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color w:val="000000"/>
                <w:sz w:val="28"/>
                <w:szCs w:val="2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2"/>
                </w:rPr>
                <w:t>4,5</w:t>
              </w:r>
              <w:r>
                <w:fldChar w:fldCharType="end"/>
              </w:r>
            </w:hyperlink>
          </w:p>
        </w:tc>
        <w:tc>
          <w:tcPr>
            <w:tcW w:w="1177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color w:val="000000"/>
                <w:sz w:val="28"/>
                <w:szCs w:val="2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</w:instrText>
              </w:r>
              <w:r w:rsidR="00D72986">
                <w:instrText>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2"/>
                </w:rPr>
                <w:t>5,1×4,6</w:t>
              </w:r>
              <w:r>
                <w:fldChar w:fldCharType="end"/>
              </w:r>
            </w:hyperlink>
          </w:p>
        </w:tc>
        <w:tc>
          <w:tcPr>
            <w:tcW w:w="2136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color w:val="000000"/>
                <w:sz w:val="28"/>
                <w:szCs w:val="2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2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1385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color w:val="000000"/>
                <w:sz w:val="28"/>
                <w:szCs w:val="2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2"/>
                </w:rPr>
                <w:t>6,8 м³/час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cnfStyle w:val="001000000000"/>
            <w:tcW w:w="2054" w:type="dxa"/>
          </w:tcPr>
          <w:p w:rsidR="00707A5D" w:rsidRDefault="00707A5D">
            <w:pPr>
              <w:pStyle w:val="affffd"/>
              <w:widowControl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2"/>
                </w:rPr>
                <w:t>Фильтр № 10</w:t>
              </w:r>
              <w:r>
                <w:fldChar w:fldCharType="end"/>
              </w:r>
            </w:hyperlink>
          </w:p>
        </w:tc>
        <w:tc>
          <w:tcPr>
            <w:tcW w:w="1998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color w:val="000000"/>
                <w:sz w:val="28"/>
                <w:szCs w:val="2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2"/>
                </w:rPr>
                <w:t>S = 16,2 м2</w:t>
              </w:r>
              <w:r>
                <w:fldChar w:fldCharType="end"/>
              </w:r>
            </w:hyperlink>
          </w:p>
        </w:tc>
        <w:tc>
          <w:tcPr>
            <w:tcW w:w="1170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color w:val="000000"/>
                <w:sz w:val="28"/>
                <w:szCs w:val="2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2"/>
                </w:rPr>
                <w:t>4,5</w:t>
              </w:r>
              <w:r>
                <w:fldChar w:fldCharType="end"/>
              </w:r>
            </w:hyperlink>
          </w:p>
        </w:tc>
        <w:tc>
          <w:tcPr>
            <w:tcW w:w="1177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color w:val="000000"/>
                <w:sz w:val="28"/>
                <w:szCs w:val="2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2"/>
                </w:rPr>
                <w:t>5,1×4,6</w:t>
              </w:r>
              <w:r>
                <w:fldChar w:fldCharType="end"/>
              </w:r>
            </w:hyperlink>
          </w:p>
        </w:tc>
        <w:tc>
          <w:tcPr>
            <w:tcW w:w="2136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color w:val="000000"/>
                <w:sz w:val="28"/>
                <w:szCs w:val="2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2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1385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color w:val="000000"/>
                <w:sz w:val="28"/>
                <w:szCs w:val="2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2"/>
                </w:rPr>
                <w:t>6,8 м³/час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cnfStyle w:val="001000000000"/>
            <w:tcW w:w="2054" w:type="dxa"/>
          </w:tcPr>
          <w:p w:rsidR="00707A5D" w:rsidRDefault="00707A5D">
            <w:pPr>
              <w:pStyle w:val="affffd"/>
              <w:widowControl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2"/>
                </w:rPr>
                <w:t>Фильтр № 11</w:t>
              </w:r>
              <w:r>
                <w:fldChar w:fldCharType="end"/>
              </w:r>
            </w:hyperlink>
          </w:p>
        </w:tc>
        <w:tc>
          <w:tcPr>
            <w:tcW w:w="1998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color w:val="000000"/>
                <w:sz w:val="28"/>
                <w:szCs w:val="2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2"/>
                </w:rPr>
                <w:t>S = 16,2 м2</w:t>
              </w:r>
              <w:r>
                <w:fldChar w:fldCharType="end"/>
              </w:r>
            </w:hyperlink>
          </w:p>
        </w:tc>
        <w:tc>
          <w:tcPr>
            <w:tcW w:w="1170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color w:val="000000"/>
                <w:sz w:val="28"/>
                <w:szCs w:val="2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2"/>
                </w:rPr>
                <w:t>4,5</w:t>
              </w:r>
              <w:r>
                <w:fldChar w:fldCharType="end"/>
              </w:r>
            </w:hyperlink>
          </w:p>
        </w:tc>
        <w:tc>
          <w:tcPr>
            <w:tcW w:w="1177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color w:val="000000"/>
                <w:sz w:val="28"/>
                <w:szCs w:val="2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2"/>
                </w:rPr>
                <w:t>5,1×4,6</w:t>
              </w:r>
              <w:r>
                <w:fldChar w:fldCharType="end"/>
              </w:r>
            </w:hyperlink>
          </w:p>
        </w:tc>
        <w:tc>
          <w:tcPr>
            <w:tcW w:w="2136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color w:val="000000"/>
                <w:sz w:val="28"/>
                <w:szCs w:val="2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2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1385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color w:val="000000"/>
                <w:sz w:val="28"/>
                <w:szCs w:val="2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2"/>
                </w:rPr>
                <w:t>6,8 м³/час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cnfStyle w:val="001000000000"/>
            <w:tcW w:w="2054" w:type="dxa"/>
          </w:tcPr>
          <w:p w:rsidR="00707A5D" w:rsidRDefault="00707A5D">
            <w:pPr>
              <w:pStyle w:val="affffd"/>
              <w:widowControl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2"/>
                </w:rPr>
                <w:t>Фильтр № 12</w:t>
              </w:r>
              <w:r>
                <w:fldChar w:fldCharType="end"/>
              </w:r>
            </w:hyperlink>
          </w:p>
        </w:tc>
        <w:tc>
          <w:tcPr>
            <w:tcW w:w="1998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color w:val="000000"/>
                <w:sz w:val="28"/>
                <w:szCs w:val="2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2"/>
                </w:rPr>
                <w:t>S = 16,2 м2</w:t>
              </w:r>
              <w:r>
                <w:fldChar w:fldCharType="end"/>
              </w:r>
            </w:hyperlink>
          </w:p>
        </w:tc>
        <w:tc>
          <w:tcPr>
            <w:tcW w:w="1170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color w:val="000000"/>
                <w:sz w:val="28"/>
                <w:szCs w:val="2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2"/>
                </w:rPr>
                <w:t>4,5</w:t>
              </w:r>
              <w:r>
                <w:fldChar w:fldCharType="end"/>
              </w:r>
            </w:hyperlink>
          </w:p>
        </w:tc>
        <w:tc>
          <w:tcPr>
            <w:tcW w:w="1177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color w:val="000000"/>
                <w:sz w:val="28"/>
                <w:szCs w:val="2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2"/>
                </w:rPr>
                <w:t>5,1×4,6</w:t>
              </w:r>
              <w:r>
                <w:fldChar w:fldCharType="end"/>
              </w:r>
            </w:hyperlink>
          </w:p>
        </w:tc>
        <w:tc>
          <w:tcPr>
            <w:tcW w:w="2136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color w:val="000000"/>
                <w:sz w:val="28"/>
                <w:szCs w:val="2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2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1385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color w:val="000000"/>
                <w:sz w:val="28"/>
                <w:szCs w:val="2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2"/>
                </w:rPr>
                <w:t>6,8 м³/час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cnfStyle w:val="001000000000"/>
            <w:tcW w:w="2054" w:type="dxa"/>
          </w:tcPr>
          <w:p w:rsidR="00707A5D" w:rsidRDefault="00707A5D">
            <w:pPr>
              <w:pStyle w:val="affffd"/>
              <w:widowControl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2"/>
                </w:rPr>
                <w:t>Фильтр № 13</w:t>
              </w:r>
              <w:r>
                <w:fldChar w:fldCharType="end"/>
              </w:r>
            </w:hyperlink>
          </w:p>
        </w:tc>
        <w:tc>
          <w:tcPr>
            <w:tcW w:w="1998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color w:val="000000"/>
                <w:sz w:val="28"/>
                <w:szCs w:val="2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2"/>
                </w:rPr>
                <w:t>S = 16,2 м2</w:t>
              </w:r>
              <w:r>
                <w:fldChar w:fldCharType="end"/>
              </w:r>
            </w:hyperlink>
          </w:p>
        </w:tc>
        <w:tc>
          <w:tcPr>
            <w:tcW w:w="1170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color w:val="000000"/>
                <w:sz w:val="28"/>
                <w:szCs w:val="2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2"/>
                </w:rPr>
                <w:t>4,5</w:t>
              </w:r>
              <w:r>
                <w:fldChar w:fldCharType="end"/>
              </w:r>
            </w:hyperlink>
          </w:p>
        </w:tc>
        <w:tc>
          <w:tcPr>
            <w:tcW w:w="1177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color w:val="000000"/>
                <w:sz w:val="28"/>
                <w:szCs w:val="2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</w:instrText>
              </w:r>
              <w:r w:rsidR="00D72986">
                <w:instrText>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2"/>
                </w:rPr>
                <w:t>5,1×4,6</w:t>
              </w:r>
              <w:r>
                <w:fldChar w:fldCharType="end"/>
              </w:r>
            </w:hyperlink>
          </w:p>
        </w:tc>
        <w:tc>
          <w:tcPr>
            <w:tcW w:w="2136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color w:val="000000"/>
                <w:sz w:val="28"/>
                <w:szCs w:val="2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2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1385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color w:val="000000"/>
                <w:sz w:val="28"/>
                <w:szCs w:val="2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2"/>
                </w:rPr>
                <w:t>6,8 м³/час</w:t>
              </w:r>
              <w:r>
                <w:fldChar w:fldCharType="end"/>
              </w:r>
            </w:hyperlink>
          </w:p>
        </w:tc>
      </w:tr>
    </w:tbl>
    <w:p w:rsidR="00707A5D" w:rsidRDefault="00707A5D">
      <w:pPr>
        <w:rPr>
          <w:rFonts w:cs="Times New Roman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end"/>
        </w:r>
      </w:hyperlink>
    </w:p>
    <w:p w:rsidR="00707A5D" w:rsidRDefault="00707A5D">
      <w:pPr>
        <w:rPr>
          <w:rFonts w:cs="Times New Roman"/>
          <w:b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end"/>
        </w:r>
      </w:hyperlink>
    </w:p>
    <w:p w:rsidR="00707A5D" w:rsidRDefault="00707A5D">
      <w:pPr>
        <w:rPr>
          <w:rFonts w:cs="Times New Roman"/>
        </w:rPr>
      </w:pPr>
      <w:hyperlink w:anchor="_Toc64458531" w:tooltip="#_Toc64458531" w:history="1">
        <w:r w:rsidR="00D72986">
          <w:rPr>
            <w:rFonts w:cs="Times New Roman"/>
            <w:b/>
          </w:rPr>
          <w:t>Таблица 1.1.4-3</w:t>
        </w:r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cs="Times New Roman"/>
          </w:rPr>
          <w:t xml:space="preserve"> -Данные о применяемых реагентах</w:t>
        </w:r>
        <w:r>
          <w:fldChar w:fldCharType="end"/>
        </w:r>
      </w:hyperlink>
    </w:p>
    <w:p w:rsidR="00707A5D" w:rsidRDefault="00707A5D">
      <w:pPr>
        <w:rPr>
          <w:rFonts w:cs="Times New Roman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end"/>
        </w:r>
      </w:hyperlink>
    </w:p>
    <w:tbl>
      <w:tblPr>
        <w:tblStyle w:val="afffff1"/>
        <w:tblW w:w="5000" w:type="pct"/>
        <w:tblLayout w:type="fixed"/>
        <w:tblLook w:val="04A0"/>
      </w:tblPr>
      <w:tblGrid>
        <w:gridCol w:w="4847"/>
        <w:gridCol w:w="5130"/>
      </w:tblGrid>
      <w:tr w:rsidR="00707A5D">
        <w:trPr>
          <w:cnfStyle w:val="100000000000"/>
          <w:trHeight w:val="485"/>
        </w:trPr>
        <w:tc>
          <w:tcPr>
            <w:cnfStyle w:val="001000000000"/>
            <w:tcW w:w="4819" w:type="dxa"/>
            <w:shd w:val="clear" w:color="auto" w:fill="auto"/>
          </w:tcPr>
          <w:p w:rsidR="00707A5D" w:rsidRDefault="00707A5D">
            <w:pPr>
              <w:pStyle w:val="affffd"/>
              <w:widowControl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2"/>
                </w:rPr>
                <w:t>Наименование реагента</w:t>
              </w:r>
              <w:r>
                <w:fldChar w:fldCharType="end"/>
              </w:r>
            </w:hyperlink>
          </w:p>
        </w:tc>
        <w:tc>
          <w:tcPr>
            <w:tcW w:w="5101" w:type="dxa"/>
            <w:shd w:val="clear" w:color="auto" w:fill="auto"/>
          </w:tcPr>
          <w:p w:rsidR="00707A5D" w:rsidRDefault="00707A5D">
            <w:pPr>
              <w:pStyle w:val="affffd"/>
              <w:widowControl w:val="0"/>
              <w:jc w:val="center"/>
              <w:cnfStyle w:val="100000000000"/>
              <w:rPr>
                <w:color w:val="000000"/>
                <w:sz w:val="28"/>
                <w:szCs w:val="2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2"/>
                </w:rPr>
                <w:t>Дозировка (среднегодовая)</w:t>
              </w:r>
              <w:r>
                <w:fldChar w:fldCharType="end"/>
              </w:r>
            </w:hyperlink>
          </w:p>
        </w:tc>
      </w:tr>
      <w:tr w:rsidR="00707A5D">
        <w:trPr>
          <w:trHeight w:val="70"/>
        </w:trPr>
        <w:tc>
          <w:tcPr>
            <w:cnfStyle w:val="001000000000"/>
            <w:tcW w:w="4819" w:type="dxa"/>
          </w:tcPr>
          <w:p w:rsidR="00707A5D" w:rsidRDefault="00707A5D">
            <w:pPr>
              <w:pStyle w:val="affffd"/>
              <w:widowControl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</w:instrText>
              </w:r>
              <w:r w:rsidR="00D72986">
                <w:instrText>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2"/>
                </w:rPr>
                <w:t>Коагулянт «Аква-Аурат»</w:t>
              </w:r>
              <w:r>
                <w:fldChar w:fldCharType="end"/>
              </w:r>
            </w:hyperlink>
          </w:p>
        </w:tc>
        <w:tc>
          <w:tcPr>
            <w:tcW w:w="5101" w:type="dxa"/>
          </w:tcPr>
          <w:p w:rsidR="00707A5D" w:rsidRDefault="00707A5D">
            <w:pPr>
              <w:pStyle w:val="affffd"/>
              <w:widowControl w:val="0"/>
              <w:jc w:val="left"/>
              <w:cnfStyle w:val="000000000000"/>
              <w:rPr>
                <w:color w:val="000000"/>
                <w:sz w:val="28"/>
                <w:szCs w:val="2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2"/>
                </w:rPr>
                <w:t>5-10 мг/дм³</w:t>
              </w:r>
              <w:r>
                <w:fldChar w:fldCharType="end"/>
              </w:r>
            </w:hyperlink>
          </w:p>
        </w:tc>
      </w:tr>
      <w:tr w:rsidR="00707A5D">
        <w:trPr>
          <w:trHeight w:val="70"/>
        </w:trPr>
        <w:tc>
          <w:tcPr>
            <w:cnfStyle w:val="001000000000"/>
            <w:tcW w:w="4819" w:type="dxa"/>
          </w:tcPr>
          <w:p w:rsidR="00707A5D" w:rsidRDefault="00707A5D">
            <w:pPr>
              <w:pStyle w:val="affffd"/>
              <w:widowControl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2"/>
                </w:rPr>
                <w:t>Флокулянт Полиакриламид</w:t>
              </w:r>
              <w:r>
                <w:fldChar w:fldCharType="end"/>
              </w:r>
            </w:hyperlink>
          </w:p>
        </w:tc>
        <w:tc>
          <w:tcPr>
            <w:tcW w:w="5101" w:type="dxa"/>
          </w:tcPr>
          <w:p w:rsidR="00707A5D" w:rsidRDefault="00707A5D">
            <w:pPr>
              <w:pStyle w:val="affffd"/>
              <w:widowControl w:val="0"/>
              <w:jc w:val="left"/>
              <w:cnfStyle w:val="000000000000"/>
              <w:rPr>
                <w:color w:val="000000"/>
                <w:sz w:val="28"/>
                <w:szCs w:val="2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2"/>
                </w:rPr>
                <w:t>0,5 – 1,0 мг/дм³</w:t>
              </w:r>
              <w:r>
                <w:fldChar w:fldCharType="end"/>
              </w:r>
            </w:hyperlink>
          </w:p>
        </w:tc>
      </w:tr>
      <w:tr w:rsidR="00707A5D">
        <w:trPr>
          <w:trHeight w:val="220"/>
        </w:trPr>
        <w:tc>
          <w:tcPr>
            <w:cnfStyle w:val="001000000000"/>
            <w:tcW w:w="4819" w:type="dxa"/>
          </w:tcPr>
          <w:p w:rsidR="00707A5D" w:rsidRDefault="00707A5D">
            <w:pPr>
              <w:pStyle w:val="affffd"/>
              <w:widowControl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2"/>
                </w:rPr>
                <w:t>Хлор</w:t>
              </w:r>
              <w:r>
                <w:fldChar w:fldCharType="end"/>
              </w:r>
            </w:hyperlink>
          </w:p>
        </w:tc>
        <w:tc>
          <w:tcPr>
            <w:tcW w:w="5101" w:type="dxa"/>
          </w:tcPr>
          <w:p w:rsidR="00707A5D" w:rsidRDefault="00707A5D">
            <w:pPr>
              <w:pStyle w:val="affffd"/>
              <w:widowControl w:val="0"/>
              <w:jc w:val="left"/>
              <w:cnfStyle w:val="000000000000"/>
              <w:rPr>
                <w:color w:val="000000"/>
                <w:sz w:val="28"/>
                <w:szCs w:val="2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2"/>
                </w:rPr>
                <w:t>3,0 - 10,0 мг/дм³</w:t>
              </w:r>
              <w:r>
                <w:fldChar w:fldCharType="end"/>
              </w:r>
            </w:hyperlink>
          </w:p>
        </w:tc>
      </w:tr>
      <w:tr w:rsidR="00707A5D">
        <w:tc>
          <w:tcPr>
            <w:cnfStyle w:val="001000000000"/>
            <w:tcW w:w="9920" w:type="dxa"/>
            <w:gridSpan w:val="2"/>
          </w:tcPr>
          <w:p w:rsidR="00707A5D" w:rsidRDefault="00707A5D">
            <w:pPr>
              <w:pStyle w:val="affffd"/>
              <w:widowControl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2"/>
                </w:rPr>
                <w:t>На промывку фильтров расходуется в среднем 1700 м³/сут, промывные воды сбрасываются в р. Кундрючья</w:t>
              </w:r>
              <w:r>
                <w:fldChar w:fldCharType="end"/>
              </w:r>
            </w:hyperlink>
          </w:p>
        </w:tc>
      </w:tr>
    </w:tbl>
    <w:p w:rsidR="00707A5D" w:rsidRDefault="00707A5D">
      <w:pPr>
        <w:rPr>
          <w:rFonts w:cs="Times New Roman"/>
        </w:rPr>
      </w:pPr>
      <w:hyperlink w:anchor="_Toc64458531" w:tooltip="#_Toc64458531" w:history="1">
        <w:r>
          <w:fldChar w:fldCharType="begin"/>
        </w:r>
        <w:r w:rsidR="00D72986">
          <w:instrText>PAGE</w:instrText>
        </w:r>
        <w:r w:rsidR="00D72986">
          <w:instrText>REF _Toc64458531 \h</w:instrText>
        </w:r>
        <w:r>
          <w:fldChar w:fldCharType="end"/>
        </w:r>
      </w:hyperlink>
    </w:p>
    <w:p w:rsidR="00707A5D" w:rsidRDefault="00707A5D">
      <w:pPr>
        <w:ind w:firstLine="708"/>
        <w:rPr>
          <w:rFonts w:cs="Times New Roman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cs="Times New Roman"/>
          </w:rPr>
          <w:t>Реагентн</w:t>
        </w:r>
        <w:r w:rsidR="00D72986">
          <w:rPr>
            <w:rFonts w:cs="Times New Roman"/>
          </w:rPr>
          <w:t>ое хозяйство представлено растворными и расходными баками коагулянта. Бетон резервуаров существенно нарушен. Расходный резервуар для укрепления бетона полностью восстановлен, путем организации внутри существующей бетонной емкости резервуара из лиственницы.</w:t>
        </w:r>
        <w:r>
          <w:fldChar w:fldCharType="end"/>
        </w:r>
      </w:hyperlink>
    </w:p>
    <w:p w:rsidR="00707A5D" w:rsidRDefault="00707A5D">
      <w:pPr>
        <w:ind w:firstLine="708"/>
        <w:rPr>
          <w:rFonts w:cs="Times New Roman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cs="Times New Roman"/>
          </w:rPr>
          <w:t>В связи с работой в агрессивной среде, насосы подачи в расходный бак и в смеситель имеют короткий срок службы. Резер</w:t>
        </w:r>
        <w:r w:rsidR="00D72986">
          <w:rPr>
            <w:rFonts w:cs="Times New Roman"/>
          </w:rPr>
          <w:t>вные насосы отсутствуют. В качестве флокулянта используется полиакриламид. Установка приготовления и дозирования флокулянта «самодельная», изготовлена собственными силами с применением собственных наработок и технических решений, находится в удовлетворител</w:t>
        </w:r>
        <w:r w:rsidR="00D72986">
          <w:rPr>
            <w:rFonts w:cs="Times New Roman"/>
          </w:rPr>
          <w:t>ьном техническом состоянии.</w:t>
        </w:r>
        <w:r>
          <w:fldChar w:fldCharType="end"/>
        </w:r>
      </w:hyperlink>
    </w:p>
    <w:p w:rsidR="00707A5D" w:rsidRDefault="00707A5D">
      <w:pPr>
        <w:ind w:firstLine="708"/>
        <w:rPr>
          <w:rFonts w:cs="Times New Roman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cs="Times New Roman"/>
          </w:rPr>
          <w:t xml:space="preserve">На сооружениях имеется два вертикальных вихревых смесителя. Один из них выведен из работы </w:t>
        </w:r>
        <w:r w:rsidR="00D72986">
          <w:rPr>
            <w:rFonts w:cs="Times New Roman"/>
          </w:rPr>
          <w:t>в связи с аварийным состоянием, обусловленным высокой степенью износа и в виду превышения нормативного срока эксплуатации. Второй смеситель так же существенно проржавел и находится в предаварийном состоянии.</w:t>
        </w:r>
        <w:r>
          <w:fldChar w:fldCharType="end"/>
        </w:r>
      </w:hyperlink>
    </w:p>
    <w:p w:rsidR="00707A5D" w:rsidRDefault="00707A5D">
      <w:pPr>
        <w:ind w:firstLine="708"/>
        <w:rPr>
          <w:rFonts w:cs="Times New Roman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cs="Times New Roman"/>
          </w:rPr>
          <w:t>Камеры хлопьеобразования (реакции) лабиринтного типа. Бетонные перегородки внутри камер и мостики обслуживания полностью разрушились и были заменены деревянными из ду</w:t>
        </w:r>
        <w:r w:rsidR="00D72986">
          <w:rPr>
            <w:rFonts w:cs="Times New Roman"/>
          </w:rPr>
          <w:t>ба.</w:t>
        </w:r>
        <w:r>
          <w:fldChar w:fldCharType="end"/>
        </w:r>
      </w:hyperlink>
    </w:p>
    <w:p w:rsidR="00707A5D" w:rsidRDefault="00707A5D">
      <w:pPr>
        <w:ind w:firstLine="708"/>
        <w:rPr>
          <w:rFonts w:cs="Times New Roman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cs="Times New Roman"/>
          </w:rPr>
          <w:t>Несмотря на нетрадиционные методы ремонта расходного резервуара и камер хлопьеобразования, ремонт выполнен на хоро</w:t>
        </w:r>
        <w:r w:rsidR="00D72986">
          <w:rPr>
            <w:rFonts w:cs="Times New Roman"/>
          </w:rPr>
          <w:t>шем уровне и сооружения в настоящий момент работоспособны.</w:t>
        </w:r>
        <w:r>
          <w:fldChar w:fldCharType="end"/>
        </w:r>
      </w:hyperlink>
    </w:p>
    <w:p w:rsidR="00707A5D" w:rsidRDefault="00707A5D">
      <w:pPr>
        <w:ind w:firstLine="708"/>
        <w:rPr>
          <w:rFonts w:cs="Times New Roman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cs="Times New Roman"/>
          </w:rPr>
          <w:t>Данный вид ремонта, по мнению эксплуатации, экономически о</w:t>
        </w:r>
        <w:r w:rsidR="00D72986">
          <w:rPr>
            <w:rFonts w:cs="Times New Roman"/>
          </w:rPr>
          <w:t>правдан и позволяет проводить ремонтные работы практически без потери производительности, т.к. единовременно выводится из работы одна ячейка на непродолжительное время.</w:t>
        </w:r>
        <w:r>
          <w:fldChar w:fldCharType="end"/>
        </w:r>
      </w:hyperlink>
    </w:p>
    <w:p w:rsidR="00707A5D" w:rsidRDefault="00707A5D">
      <w:pPr>
        <w:ind w:firstLine="708"/>
        <w:rPr>
          <w:rFonts w:cs="Times New Roman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cs="Times New Roman"/>
          </w:rPr>
          <w:t xml:space="preserve">На третьей очереди оставлено проектное решение с поддерживающем слоем. Бетон первой очереди фильтров разрушается, в одном из фильтров образовались отверстия в бетоне в сборно-распределительном канале, не </w:t>
        </w:r>
        <w:r w:rsidR="00D72986">
          <w:rPr>
            <w:rFonts w:cs="Times New Roman"/>
          </w:rPr>
          <w:t>позволяющие эксплуатировать фильтр.</w:t>
        </w:r>
        <w:r>
          <w:fldChar w:fldCharType="end"/>
        </w:r>
      </w:hyperlink>
    </w:p>
    <w:p w:rsidR="00707A5D" w:rsidRDefault="00707A5D">
      <w:pPr>
        <w:ind w:firstLine="708"/>
        <w:rPr>
          <w:rFonts w:cs="Times New Roman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cs="Times New Roman"/>
          </w:rPr>
          <w:t>Отстойники работоспособны.</w:t>
        </w:r>
        <w:r>
          <w:fldChar w:fldCharType="end"/>
        </w:r>
      </w:hyperlink>
    </w:p>
    <w:p w:rsidR="00707A5D" w:rsidRDefault="00707A5D">
      <w:pPr>
        <w:ind w:firstLine="708"/>
        <w:rPr>
          <w:rFonts w:cs="Times New Roman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cs="Times New Roman"/>
          </w:rPr>
          <w:t>Фильтры делятся на три очереди. На второй очереди фильтры реконструированы с применением полимерных</w:t>
        </w:r>
        <w:r w:rsidR="00D72986">
          <w:rPr>
            <w:rFonts w:cs="Times New Roman"/>
          </w:rPr>
          <w:t xml:space="preserve"> дренажных труб. На третьей очереди оставлено проектное решение с поддерживающим слоем. Бетон первой очереди фильтров разрушается, в одном из фильтров образовались отверстия в бетоне в сборно-распределительном канале, не позволяющие эксплуатировать фильтр.</w:t>
        </w:r>
        <w:r>
          <w:fldChar w:fldCharType="end"/>
        </w:r>
      </w:hyperlink>
    </w:p>
    <w:p w:rsidR="00707A5D" w:rsidRDefault="00707A5D">
      <w:pPr>
        <w:ind w:firstLine="708"/>
        <w:rPr>
          <w:rFonts w:cs="Times New Roman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cs="Times New Roman"/>
          </w:rPr>
          <w:t>Трубопроводы и арматура сборно-распределительной системы фильтров находятся в аварийном состоянии и существенно протекают.</w:t>
        </w:r>
        <w:r>
          <w:fldChar w:fldCharType="end"/>
        </w:r>
      </w:hyperlink>
    </w:p>
    <w:p w:rsidR="00707A5D" w:rsidRDefault="00707A5D">
      <w:pPr>
        <w:ind w:firstLine="708"/>
        <w:rPr>
          <w:rFonts w:cs="Times New Roman"/>
          <w:vertAlign w:val="superscript"/>
        </w:rPr>
      </w:pPr>
      <w:hyperlink w:anchor="_Toc64458531" w:tooltip="#_Toc64458531" w:history="1">
        <w:r>
          <w:fldChar w:fldCharType="begin"/>
        </w:r>
        <w:r w:rsidR="00D72986">
          <w:instrText>PAGEREF _Toc64458</w:instrText>
        </w:r>
        <w:r w:rsidR="00D72986">
          <w:instrText>531 \h</w:instrText>
        </w:r>
        <w:r>
          <w:fldChar w:fldCharType="separate"/>
        </w:r>
        <w:r w:rsidR="00D72986">
          <w:rPr>
            <w:rFonts w:cs="Times New Roman"/>
          </w:rPr>
          <w:t>Присутствуют существенные утечки из РЧВ объемом 2000 м³.</w:t>
        </w:r>
        <w:r>
          <w:fldChar w:fldCharType="end"/>
        </w:r>
      </w:hyperlink>
    </w:p>
    <w:p w:rsidR="00707A5D" w:rsidRDefault="00707A5D">
      <w:pPr>
        <w:ind w:firstLine="708"/>
        <w:rPr>
          <w:rFonts w:cs="Times New Roman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cs="Times New Roman"/>
          </w:rPr>
          <w:t>Обвязка хлораторов выполнена без использования нержаве</w:t>
        </w:r>
        <w:r w:rsidR="00D72986">
          <w:rPr>
            <w:rFonts w:cs="Times New Roman"/>
          </w:rPr>
          <w:t>ющих труб, что приводит к частому выходу из строя и ремонтов.</w:t>
        </w:r>
        <w:r>
          <w:fldChar w:fldCharType="end"/>
        </w:r>
      </w:hyperlink>
    </w:p>
    <w:p w:rsidR="00707A5D" w:rsidRDefault="00707A5D">
      <w:pPr>
        <w:ind w:firstLine="708"/>
        <w:rPr>
          <w:rFonts w:eastAsia="Times New Roman" w:cs="Times New Roman"/>
          <w:szCs w:val="24"/>
          <w:lang w:eastAsia="ru-RU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cs="Times New Roman"/>
          </w:rPr>
          <w:t>Общее состояние очистных сооружений – предаварийное, усл</w:t>
        </w:r>
        <w:r w:rsidR="00D72986">
          <w:rPr>
            <w:rFonts w:cs="Times New Roman"/>
          </w:rPr>
          <w:t>овно удовлетворительное.</w:t>
        </w:r>
        <w:r>
          <w:fldChar w:fldCharType="end"/>
        </w:r>
      </w:hyperlink>
    </w:p>
    <w:p w:rsidR="00707A5D" w:rsidRDefault="00707A5D">
      <w:pPr>
        <w:ind w:firstLine="708"/>
        <w:rPr>
          <w:rFonts w:cs="Times New Roman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cs="Times New Roman"/>
          </w:rPr>
          <w:t>В целом, по результатам визуального осмотра, технологическая схема очистки воды соответствуе</w:t>
        </w:r>
        <w:r w:rsidR="00D72986">
          <w:rPr>
            <w:rFonts w:cs="Times New Roman"/>
          </w:rPr>
          <w:t>т требованиям и не устарела, несмотря, на длительный срок службы. Сооружения нуждаются в восстановительном ремонте ёмкостей и капитальном ремонте системы подачи отвода воды на насосных станциях и в зданиях фильтров.</w:t>
        </w:r>
        <w:r>
          <w:fldChar w:fldCharType="end"/>
        </w:r>
      </w:hyperlink>
    </w:p>
    <w:p w:rsidR="00707A5D" w:rsidRDefault="00707A5D">
      <w:pPr>
        <w:ind w:firstLine="708"/>
        <w:rPr>
          <w:rFonts w:cs="Times New Roman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cs="Times New Roman"/>
          </w:rPr>
          <w:t xml:space="preserve">Основные сооружения очистки питьевой воды следует отнести к категории В –оборудование в работе, в не аварийном состоянии, но с часто возникающими ремонтами. </w:t>
        </w:r>
        <w:r>
          <w:fldChar w:fldCharType="end"/>
        </w:r>
      </w:hyperlink>
    </w:p>
    <w:p w:rsidR="00707A5D" w:rsidRDefault="00707A5D">
      <w:pPr>
        <w:ind w:firstLine="708"/>
        <w:rPr>
          <w:rFonts w:cs="Times New Roman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cs="Times New Roman"/>
          </w:rPr>
          <w:t>Состояние единственного смесителя характеризуется как категория Г – предаварийное. Для обеспечения надежности работы с</w:t>
        </w:r>
        <w:r w:rsidR="00D72986">
          <w:rPr>
            <w:rFonts w:cs="Times New Roman"/>
          </w:rPr>
          <w:t>ооружений необходимо демонтировать нерабочий смеситель и заменить его на новый.</w:t>
        </w:r>
        <w:r>
          <w:fldChar w:fldCharType="end"/>
        </w:r>
      </w:hyperlink>
    </w:p>
    <w:p w:rsidR="00707A5D" w:rsidRDefault="00707A5D">
      <w:pPr>
        <w:rPr>
          <w:rFonts w:eastAsia="Times New Roman" w:cs="Times New Roman"/>
          <w:b/>
          <w:bCs/>
          <w:szCs w:val="24"/>
          <w:lang w:eastAsia="ru-RU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cs="Times New Roman"/>
          </w:rPr>
          <w:t>Состояние трубопроводов обвязки фильтр</w:t>
        </w:r>
        <w:r w:rsidR="00D72986">
          <w:rPr>
            <w:rFonts w:cs="Times New Roman"/>
          </w:rPr>
          <w:t>ов следует квалифицировать как Г-Д – аварийное, преходящее в неработоспособное. Необходима замена трубопроводов и арматуры обвязки.</w:t>
        </w:r>
        <w:r>
          <w:fldChar w:fldCharType="end"/>
        </w:r>
      </w:hyperlink>
    </w:p>
    <w:p w:rsidR="00707A5D" w:rsidRDefault="00707A5D">
      <w:pPr>
        <w:rPr>
          <w:rFonts w:cs="Times New Roman"/>
        </w:rPr>
      </w:pPr>
      <w:hyperlink w:anchor="_Toc64458531" w:tooltip="#_Toc64458531" w:history="1">
        <w:r>
          <w:fldChar w:fldCharType="begin"/>
        </w:r>
        <w:r w:rsidR="00D72986">
          <w:instrText>PAGEREF _</w:instrText>
        </w:r>
        <w:r w:rsidR="00D72986">
          <w:instrText>Toc64458531 \h</w:instrText>
        </w:r>
        <w:r>
          <w:fldChar w:fldCharType="separate"/>
        </w:r>
        <w:r w:rsidR="00D72986">
          <w:rPr>
            <w:rFonts w:cs="Times New Roman"/>
          </w:rPr>
          <w:t xml:space="preserve">Необходимо наладить приборный учет объемов, поступающих и выходящих с сооружений вод. </w:t>
        </w:r>
        <w:r>
          <w:fldChar w:fldCharType="end"/>
        </w:r>
      </w:hyperlink>
    </w:p>
    <w:p w:rsidR="00707A5D" w:rsidRDefault="00707A5D">
      <w:pPr>
        <w:rPr>
          <w:rFonts w:cs="Times New Roman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cs="Times New Roman"/>
          </w:rPr>
          <w:t>Так же следует р</w:t>
        </w:r>
        <w:r w:rsidR="00D72986">
          <w:rPr>
            <w:rFonts w:cs="Times New Roman"/>
          </w:rPr>
          <w:t xml:space="preserve">ассмотреть переход от жидкого хлора к очистке гипохлоритом натрия и обеспечить вторичное использовании промывных вод. При реконструкции следует учитывать снижение жёсткости и солесодержания. Данные меры приведут к общей экономии водных ресурсов и снижению </w:t>
        </w:r>
        <w:r w:rsidR="00D72986">
          <w:rPr>
            <w:rFonts w:cs="Times New Roman"/>
          </w:rPr>
          <w:t>рисков для здоровья населения.</w:t>
        </w:r>
        <w:r>
          <w:fldChar w:fldCharType="end"/>
        </w:r>
      </w:hyperlink>
    </w:p>
    <w:p w:rsidR="00707A5D" w:rsidRDefault="00707A5D">
      <w:pPr>
        <w:ind w:firstLine="708"/>
        <w:rPr>
          <w:rFonts w:cs="Times New Roman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cs="Times New Roman"/>
          </w:rPr>
          <w:t>Основная проблема, возникающая при эксплуатации сооружений водоподготовки - увеличение</w:t>
        </w:r>
        <w:r w:rsidR="00D72986">
          <w:rPr>
            <w:rFonts w:cs="Times New Roman"/>
          </w:rPr>
          <w:t xml:space="preserve"> расхода воды сверх проектного на 34 тыс.м³ в сутки – до 55 тыс.м³ в сутки. Так же из-за сильно повысившихся показателей мутности и жесткости, а также солесодержания в исходной воде (из Соколовского водохранилища) нарушается технологический цикл очистки, ч</w:t>
        </w:r>
        <w:r w:rsidR="00D72986">
          <w:rPr>
            <w:rFonts w:cs="Times New Roman"/>
          </w:rPr>
          <w:t>то приводит к увеличению расхода воды на технологические нужды и увеличению расходов реагентов.</w:t>
        </w:r>
        <w:r>
          <w:fldChar w:fldCharType="end"/>
        </w:r>
      </w:hyperlink>
    </w:p>
    <w:p w:rsidR="00707A5D" w:rsidRDefault="00707A5D">
      <w:pPr>
        <w:ind w:firstLine="708"/>
        <w:rPr>
          <w:rFonts w:cs="Times New Roman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end"/>
        </w:r>
      </w:hyperlink>
    </w:p>
    <w:bookmarkStart w:id="12" w:name="_Toc10"/>
    <w:p w:rsidR="00707A5D" w:rsidRDefault="00707A5D">
      <w:pPr>
        <w:pStyle w:val="410"/>
        <w:outlineLvl w:val="2"/>
        <w:rPr>
          <w:rFonts w:eastAsia="Calibri" w:cs="Times New Roman"/>
          <w:color w:val="000000"/>
        </w:rPr>
      </w:pPr>
      <w:r>
        <w:fldChar w:fldCharType="begin"/>
      </w:r>
      <w:r w:rsidR="00D72986">
        <w:instrText xml:space="preserve"> HYPERLINK \l "_Toc64458531" \o "#_Toc64458531" </w:instrText>
      </w:r>
      <w:r>
        <w:fldChar w:fldCharType="separate"/>
      </w:r>
      <w:r>
        <w:fldChar w:fldCharType="begin"/>
      </w:r>
      <w:r w:rsidR="00D72986">
        <w:instrText>PAGEREF _Toc64458531 \h</w:instrText>
      </w:r>
      <w:r>
        <w:fldChar w:fldCharType="separate"/>
      </w:r>
      <w:r w:rsidR="00D72986">
        <w:rPr>
          <w:rFonts w:eastAsia="Calibri" w:cs="Times New Roman"/>
          <w:color w:val="000000" w:themeColor="text1"/>
        </w:rPr>
        <w:t xml:space="preserve">1.1.4.3. Описание состояния и функционирования существующих </w:t>
      </w:r>
      <w:r w:rsidR="00D72986">
        <w:rPr>
          <w:rFonts w:eastAsia="Calibri" w:cs="Times New Roman"/>
          <w:color w:val="000000" w:themeColor="text1"/>
        </w:rPr>
        <w:t>насосных централизованных станций, в том числе оценку энергоэффективности подачи воды, которая оценивается как соотношение удельного расхода электрической энергии, необходимой для подачи установленного объема воды, и установленного уровня напора (давления)</w:t>
      </w:r>
      <w:r>
        <w:fldChar w:fldCharType="end"/>
      </w:r>
      <w:r>
        <w:fldChar w:fldCharType="end"/>
      </w:r>
      <w:bookmarkEnd w:id="12"/>
    </w:p>
    <w:p w:rsidR="00707A5D" w:rsidRDefault="00707A5D">
      <w:pPr>
        <w:rPr>
          <w:rFonts w:cs="Times New Roman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end"/>
        </w:r>
      </w:hyperlink>
    </w:p>
    <w:p w:rsidR="00707A5D" w:rsidRDefault="00707A5D">
      <w:pPr>
        <w:rPr>
          <w:rFonts w:eastAsia="Times New Roman" w:cs="Times New Roman"/>
          <w:color w:val="000000"/>
          <w:sz w:val="28"/>
          <w:szCs w:val="28"/>
          <w:lang w:eastAsia="ru-RU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t>В эксплуатации ГУП РО «УРСВ» в муниципальном образовании «Город Новошахтинск» находятся 7 водопроводных насосных станций, которые осуществляют подкачку воды в микрорайоны города и городские водопроводные сети.</w:t>
        </w:r>
        <w:r>
          <w:fldChar w:fldCharType="end"/>
        </w:r>
      </w:hyperlink>
    </w:p>
    <w:p w:rsidR="00707A5D" w:rsidRDefault="00707A5D">
      <w:pPr>
        <w:rPr>
          <w:rFonts w:eastAsia="Times New Roman" w:cs="Times New Roman"/>
          <w:color w:val="000000"/>
          <w:sz w:val="28"/>
          <w:szCs w:val="28"/>
          <w:lang w:eastAsia="ru-RU"/>
        </w:rPr>
      </w:pPr>
      <w:hyperlink w:anchor="_Toc64458531" w:tooltip="#_Toc64458531" w:history="1">
        <w:r w:rsidR="00D72986">
          <w:rPr>
            <w:b/>
          </w:rPr>
          <w:t>Водопроводная насосная станция № 1 «Полевая»</w:t>
        </w:r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t xml:space="preserve"> расположена в районе шахты им. газеты «Комсомольская правда» (ул. Депутатская 20) и обеспечив</w:t>
        </w:r>
        <w:r w:rsidR="00D72986">
          <w:t>ает подачу воды в водопроводные сети пос. «Новая Соколовка» и 2-ое отделение ЗАО «Пригородное». Дохлорирование питьевой воды - не производится.</w:t>
        </w:r>
        <w:r>
          <w:fldChar w:fldCharType="end"/>
        </w:r>
      </w:hyperlink>
    </w:p>
    <w:p w:rsidR="00707A5D" w:rsidRDefault="00707A5D">
      <w:pPr>
        <w:rPr>
          <w:rFonts w:eastAsia="Times New Roman" w:cs="Times New Roman"/>
          <w:color w:val="000000"/>
          <w:sz w:val="28"/>
          <w:szCs w:val="28"/>
          <w:lang w:eastAsia="ru-RU"/>
        </w:rPr>
      </w:pPr>
      <w:hyperlink w:anchor="_Toc64458531" w:tooltip="#_Toc64458531" w:history="1">
        <w:r w:rsidR="00D72986">
          <w:rPr>
            <w:b/>
            <w:bCs/>
          </w:rPr>
          <w:t>Водопроводная насосная станция № 2 «Западная»</w:t>
        </w:r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t xml:space="preserve"> расположена в пос. шахты «Западная-Капитальная» (ул. Грессовская, 10а) и подает воду во все районы города: пос. Красный, пос. Самбек, пос. Радио, пос. Горького, пос. Белышева, микрорай</w:t>
        </w:r>
        <w:r w:rsidR="00D72986">
          <w:t>оны № 2, 3, поселок Михайлово-Леонтьевский, пос. Западный, пос. Несветайский, пос. Горловка, обслуживает основную часть города. На станции имеется две группы резервуаров - старый объемом 10000 м³ и два новых по 6000 м³.</w:t>
        </w:r>
        <w:r>
          <w:fldChar w:fldCharType="end"/>
        </w:r>
      </w:hyperlink>
    </w:p>
    <w:p w:rsidR="00707A5D" w:rsidRDefault="00707A5D">
      <w:pPr>
        <w:rPr>
          <w:rFonts w:eastAsia="Times New Roman" w:cs="Times New Roman"/>
          <w:color w:val="000000"/>
          <w:sz w:val="28"/>
          <w:szCs w:val="28"/>
          <w:lang w:eastAsia="ru-RU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t>Для доведения качества питьевой воды до требований нормативов «Вода питьевая» проводится дополнительное хлорирование из хлораторной расположенной на терри</w:t>
        </w:r>
        <w:r w:rsidR="00D72986">
          <w:t>тории насосной станции. Среднегодовая доза хлорирования принята 0,81 мг/л. Годовая потребность хлора на дохлорирование составляет 6,37 т.</w:t>
        </w:r>
        <w:r>
          <w:fldChar w:fldCharType="end"/>
        </w:r>
      </w:hyperlink>
    </w:p>
    <w:p w:rsidR="00707A5D" w:rsidRDefault="00707A5D">
      <w:pPr>
        <w:rPr>
          <w:rFonts w:eastAsia="Times New Roman" w:cs="Times New Roman"/>
          <w:color w:val="000000"/>
          <w:sz w:val="28"/>
          <w:szCs w:val="28"/>
          <w:lang w:eastAsia="ru-RU"/>
        </w:rPr>
      </w:pPr>
      <w:hyperlink w:anchor="_Toc64458531" w:tooltip="#_Toc64458531" w:history="1">
        <w:r w:rsidR="00D72986">
          <w:rPr>
            <w:b/>
            <w:bCs/>
          </w:rPr>
          <w:t>Вод</w:t>
        </w:r>
        <w:r w:rsidR="00D72986">
          <w:rPr>
            <w:b/>
            <w:bCs/>
          </w:rPr>
          <w:t>опроводная насосная станция № 3 «Баки Ленина»</w:t>
        </w:r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t xml:space="preserve"> расположена в поселке «1-ая Новостройка» (ул. Городская 47а) и обеспечивает подачу воды в поселок «1-ая Новостройка», центр г. Новошахтинск и восточную часть, в поселки «Пушкина». Имеется</w:t>
        </w:r>
        <w:r w:rsidR="00D72986">
          <w:t xml:space="preserve"> 3 резервуара по 2000 м³ послевоенной постройки.</w:t>
        </w:r>
        <w:r>
          <w:fldChar w:fldCharType="end"/>
        </w:r>
      </w:hyperlink>
    </w:p>
    <w:p w:rsidR="00707A5D" w:rsidRDefault="00707A5D">
      <w:pPr>
        <w:rPr>
          <w:rFonts w:eastAsia="Times New Roman" w:cs="Times New Roman"/>
          <w:color w:val="000000"/>
          <w:sz w:val="28"/>
          <w:szCs w:val="28"/>
          <w:lang w:eastAsia="ru-RU"/>
        </w:rPr>
      </w:pPr>
      <w:hyperlink w:anchor="_Toc64458531" w:tooltip="#_Toc64458531" w:history="1">
        <w:r w:rsidR="00D72986">
          <w:rPr>
            <w:b/>
          </w:rPr>
          <w:t>Водопроводная насосная станция № 4 «142»</w:t>
        </w:r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t xml:space="preserve"> расположена в поселке им. Кирова (ул. Клары Цеткин 1д) и обеспечивает подачу оч</w:t>
        </w:r>
        <w:r w:rsidR="00D72986">
          <w:t>ищенной водопроводной воды из г. Шахты в поселки им. Тельмана, Южный и им. Кирова.</w:t>
        </w:r>
        <w:r>
          <w:fldChar w:fldCharType="end"/>
        </w:r>
      </w:hyperlink>
    </w:p>
    <w:p w:rsidR="00707A5D" w:rsidRDefault="00707A5D">
      <w:pPr>
        <w:rPr>
          <w:rFonts w:eastAsia="Times New Roman" w:cs="Times New Roman"/>
          <w:color w:val="000000"/>
          <w:sz w:val="28"/>
          <w:szCs w:val="28"/>
          <w:lang w:eastAsia="ru-RU"/>
        </w:rPr>
      </w:pPr>
      <w:hyperlink w:anchor="_Toc64458531" w:tooltip="#_Toc64458531" w:history="1">
        <w:r w:rsidR="00D72986">
          <w:t>На насосных станциях № 3 и 4 также проводится дополнитель</w:t>
        </w:r>
        <w:r w:rsidR="00D72986">
          <w:t>ное хлорирование воды.</w:t>
        </w:r>
        <w:r w:rsidR="00D72986">
          <w:rPr>
            <w:b/>
          </w:rPr>
          <w:t xml:space="preserve"> Водопроводная насосная станция №5</w:t>
        </w:r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t xml:space="preserve"> – Шахтенки, (ул. Луговая, 2в), получающая воду от ВНС Западная; снабжающая водой х. Шахтенки.</w:t>
        </w:r>
        <w:r>
          <w:fldChar w:fldCharType="end"/>
        </w:r>
      </w:hyperlink>
    </w:p>
    <w:p w:rsidR="00707A5D" w:rsidRDefault="00707A5D">
      <w:pPr>
        <w:rPr>
          <w:rFonts w:eastAsia="Times New Roman" w:cs="Times New Roman"/>
          <w:color w:val="000000"/>
          <w:sz w:val="28"/>
          <w:szCs w:val="28"/>
          <w:lang w:eastAsia="ru-RU"/>
        </w:rPr>
      </w:pPr>
      <w:hyperlink w:anchor="_Toc64458531" w:tooltip="#_Toc64458531" w:history="1">
        <w:r w:rsidR="00D72986">
          <w:rPr>
            <w:b/>
          </w:rPr>
          <w:t>Водопроводная насосная станция № 6</w:t>
        </w:r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t xml:space="preserve"> – «Юбилейная», в пос. Юбилейный, получающая воду из трубопровода подачи на Красный Сулин. </w:t>
        </w:r>
        <w:r>
          <w:fldChar w:fldCharType="end"/>
        </w:r>
      </w:hyperlink>
    </w:p>
    <w:p w:rsidR="00707A5D" w:rsidRDefault="00707A5D">
      <w:pPr>
        <w:rPr>
          <w:rFonts w:eastAsia="Times New Roman" w:cs="Times New Roman"/>
          <w:color w:val="000000"/>
          <w:sz w:val="28"/>
          <w:szCs w:val="28"/>
          <w:lang w:eastAsia="ru-RU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t>*Станции №5 и №6 были бесхозными, приняты на баланс ВК «Новошахтинск» в 2001 году.</w:t>
        </w:r>
        <w:r>
          <w:fldChar w:fldCharType="end"/>
        </w:r>
      </w:hyperlink>
    </w:p>
    <w:p w:rsidR="00707A5D" w:rsidRDefault="00707A5D">
      <w:pPr>
        <w:rPr>
          <w:rFonts w:eastAsia="Times New Roman" w:cs="Times New Roman"/>
          <w:color w:val="000000"/>
          <w:sz w:val="28"/>
          <w:szCs w:val="28"/>
          <w:lang w:eastAsia="ru-RU"/>
        </w:rPr>
      </w:pPr>
      <w:hyperlink w:anchor="_Toc64458531" w:tooltip="#_Toc64458531" w:history="1">
        <w:r w:rsidR="00D72986">
          <w:rPr>
            <w:b/>
          </w:rPr>
          <w:t>Водопроводная насосная станция</w:t>
        </w:r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t xml:space="preserve"> № 7 – поселок Радио, (ул. Газопроводная 9), подающая воду на новый строящийся микрорайон.</w:t>
        </w:r>
        <w:r>
          <w:fldChar w:fldCharType="end"/>
        </w:r>
      </w:hyperlink>
      <w:bookmarkStart w:id="13" w:name="_Hlk64453800"/>
      <w:bookmarkEnd w:id="13"/>
    </w:p>
    <w:p w:rsidR="00707A5D" w:rsidRDefault="00707A5D">
      <w:pPr>
        <w:rPr>
          <w:rFonts w:eastAsia="Times New Roman" w:cs="Times New Roman"/>
          <w:color w:val="000000"/>
          <w:sz w:val="28"/>
          <w:szCs w:val="28"/>
          <w:lang w:eastAsia="ru-RU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t xml:space="preserve">Общие характеристики ВНС приведены в таблице 1.1.4.3-1 </w:t>
        </w:r>
        <w:r>
          <w:fldChar w:fldCharType="end"/>
        </w:r>
      </w:hyperlink>
    </w:p>
    <w:p w:rsidR="00707A5D" w:rsidRDefault="00707A5D">
      <w:pPr>
        <w:rPr>
          <w:b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end"/>
        </w:r>
      </w:hyperlink>
    </w:p>
    <w:p w:rsidR="00707A5D" w:rsidRDefault="00707A5D">
      <w:pPr>
        <w:rPr>
          <w:rFonts w:eastAsia="Times New Roman" w:cs="Times New Roman"/>
          <w:color w:val="000000"/>
          <w:sz w:val="28"/>
          <w:szCs w:val="28"/>
          <w:lang w:eastAsia="ru-RU"/>
        </w:rPr>
      </w:pPr>
      <w:hyperlink w:anchor="_Toc64458531" w:tooltip="#_Toc64458531" w:history="1">
        <w:r w:rsidR="00D72986">
          <w:rPr>
            <w:b/>
          </w:rPr>
          <w:t>Таблица 1.1.4.3-1</w:t>
        </w:r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t xml:space="preserve"> - Технические характеристики существующих ВНС</w:t>
        </w:r>
        <w:r>
          <w:fldChar w:fldCharType="end"/>
        </w:r>
      </w:hyperlink>
    </w:p>
    <w:p w:rsidR="00707A5D" w:rsidRDefault="00707A5D">
      <w:pPr>
        <w:rPr>
          <w:rFonts w:eastAsia="Times New Roman" w:cs="Times New Roman"/>
          <w:color w:val="000000"/>
          <w:sz w:val="28"/>
          <w:szCs w:val="28"/>
          <w:lang w:eastAsia="ru-RU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end"/>
        </w:r>
      </w:hyperlink>
    </w:p>
    <w:tbl>
      <w:tblPr>
        <w:tblStyle w:val="afffff1"/>
        <w:tblW w:w="5000" w:type="pct"/>
        <w:tblLayout w:type="fixed"/>
        <w:tblLook w:val="04A0"/>
      </w:tblPr>
      <w:tblGrid>
        <w:gridCol w:w="2196"/>
        <w:gridCol w:w="1467"/>
        <w:gridCol w:w="1909"/>
        <w:gridCol w:w="2786"/>
        <w:gridCol w:w="1619"/>
      </w:tblGrid>
      <w:tr w:rsidR="00707A5D">
        <w:trPr>
          <w:cnfStyle w:val="100000000000"/>
          <w:trHeight w:val="64"/>
        </w:trPr>
        <w:tc>
          <w:tcPr>
            <w:cnfStyle w:val="001000000000"/>
            <w:tcW w:w="2184" w:type="dxa"/>
          </w:tcPr>
          <w:p w:rsidR="00707A5D" w:rsidRDefault="00707A5D">
            <w:pPr>
              <w:pStyle w:val="affffd"/>
              <w:widowControl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2"/>
                </w:rPr>
                <w:t>Наименование и адрес объекта</w:t>
              </w:r>
              <w:r>
                <w:fldChar w:fldCharType="end"/>
              </w:r>
            </w:hyperlink>
          </w:p>
        </w:tc>
        <w:tc>
          <w:tcPr>
            <w:tcW w:w="1459" w:type="dxa"/>
          </w:tcPr>
          <w:p w:rsidR="00707A5D" w:rsidRDefault="00707A5D">
            <w:pPr>
              <w:pStyle w:val="affffd"/>
              <w:widowControl w:val="0"/>
              <w:jc w:val="center"/>
              <w:cnfStyle w:val="100000000000"/>
              <w:rPr>
                <w:color w:val="000000"/>
                <w:sz w:val="28"/>
                <w:szCs w:val="2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2"/>
                </w:rPr>
                <w:t>Инвентарный номер</w:t>
              </w:r>
              <w:r>
                <w:fldChar w:fldCharType="end"/>
              </w:r>
            </w:hyperlink>
          </w:p>
        </w:tc>
        <w:tc>
          <w:tcPr>
            <w:tcW w:w="1898" w:type="dxa"/>
          </w:tcPr>
          <w:p w:rsidR="00707A5D" w:rsidRDefault="00707A5D">
            <w:pPr>
              <w:pStyle w:val="affffd"/>
              <w:widowControl w:val="0"/>
              <w:jc w:val="center"/>
              <w:cnfStyle w:val="100000000000"/>
              <w:rPr>
                <w:color w:val="000000"/>
                <w:sz w:val="28"/>
                <w:szCs w:val="2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2"/>
                </w:rPr>
                <w:t>Тип сооружения / Основной конструкционный материал НС и резервуара</w:t>
              </w:r>
              <w:r>
                <w:fldChar w:fldCharType="end"/>
              </w:r>
            </w:hyperlink>
          </w:p>
        </w:tc>
        <w:tc>
          <w:tcPr>
            <w:tcW w:w="2770" w:type="dxa"/>
          </w:tcPr>
          <w:p w:rsidR="00707A5D" w:rsidRDefault="00707A5D">
            <w:pPr>
              <w:pStyle w:val="affffd"/>
              <w:widowControl w:val="0"/>
              <w:jc w:val="center"/>
              <w:cnfStyle w:val="100000000000"/>
              <w:rPr>
                <w:color w:val="000000"/>
                <w:sz w:val="28"/>
                <w:szCs w:val="2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2"/>
                </w:rPr>
                <w:t>Наличие резерв</w:t>
              </w:r>
              <w:r w:rsidR="00D72986">
                <w:rPr>
                  <w:rFonts w:eastAsia="Calibri"/>
                  <w:szCs w:val="22"/>
                </w:rPr>
                <w:t>уаров</w:t>
              </w:r>
              <w:r>
                <w:fldChar w:fldCharType="end"/>
              </w:r>
            </w:hyperlink>
          </w:p>
        </w:tc>
        <w:tc>
          <w:tcPr>
            <w:tcW w:w="1610" w:type="dxa"/>
          </w:tcPr>
          <w:p w:rsidR="00707A5D" w:rsidRDefault="00707A5D">
            <w:pPr>
              <w:pStyle w:val="affffd"/>
              <w:widowControl w:val="0"/>
              <w:jc w:val="center"/>
              <w:cnfStyle w:val="100000000000"/>
              <w:rPr>
                <w:color w:val="000000"/>
                <w:sz w:val="28"/>
                <w:szCs w:val="2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2"/>
                </w:rPr>
                <w:t>Год ввода в эксплуатацию (проведения реконструкции)</w:t>
              </w:r>
              <w:r>
                <w:fldChar w:fldCharType="end"/>
              </w:r>
            </w:hyperlink>
          </w:p>
        </w:tc>
      </w:tr>
      <w:tr w:rsidR="00707A5D">
        <w:trPr>
          <w:trHeight w:val="70"/>
        </w:trPr>
        <w:tc>
          <w:tcPr>
            <w:cnfStyle w:val="001000000000"/>
            <w:tcW w:w="9921" w:type="dxa"/>
            <w:gridSpan w:val="5"/>
          </w:tcPr>
          <w:p w:rsidR="00707A5D" w:rsidRDefault="00707A5D">
            <w:pPr>
              <w:pStyle w:val="affffd"/>
              <w:widowControl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2"/>
                </w:rPr>
                <w:t>ВНС №1 «Полевая»</w:t>
              </w:r>
              <w:r>
                <w:fldChar w:fldCharType="end"/>
              </w:r>
            </w:hyperlink>
          </w:p>
        </w:tc>
      </w:tr>
      <w:tr w:rsidR="00707A5D">
        <w:trPr>
          <w:trHeight w:val="449"/>
        </w:trPr>
        <w:tc>
          <w:tcPr>
            <w:cnfStyle w:val="001000000000"/>
            <w:tcW w:w="2184" w:type="dxa"/>
          </w:tcPr>
          <w:p w:rsidR="00707A5D" w:rsidRDefault="00707A5D">
            <w:pPr>
              <w:pStyle w:val="affffd"/>
              <w:widowControl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2"/>
                </w:rPr>
                <w:t>НС №1"Полевая" ул. Депутатская ,20</w:t>
              </w:r>
              <w:r>
                <w:fldChar w:fldCharType="end"/>
              </w:r>
            </w:hyperlink>
          </w:p>
        </w:tc>
        <w:tc>
          <w:tcPr>
            <w:tcW w:w="1459" w:type="dxa"/>
          </w:tcPr>
          <w:p w:rsidR="00707A5D" w:rsidRDefault="00707A5D">
            <w:pPr>
              <w:pStyle w:val="affffd"/>
              <w:widowControl w:val="0"/>
              <w:jc w:val="left"/>
              <w:cnfStyle w:val="000000000000"/>
              <w:rPr>
                <w:color w:val="000000"/>
                <w:sz w:val="28"/>
                <w:szCs w:val="2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2"/>
                </w:rPr>
                <w:t>НАУ 207</w:t>
              </w:r>
              <w:r>
                <w:fldChar w:fldCharType="end"/>
              </w:r>
            </w:hyperlink>
          </w:p>
        </w:tc>
        <w:tc>
          <w:tcPr>
            <w:tcW w:w="1898" w:type="dxa"/>
          </w:tcPr>
          <w:p w:rsidR="00707A5D" w:rsidRDefault="00707A5D">
            <w:pPr>
              <w:pStyle w:val="affffd"/>
              <w:widowControl w:val="0"/>
              <w:jc w:val="left"/>
              <w:cnfStyle w:val="000000000000"/>
              <w:rPr>
                <w:color w:val="000000"/>
                <w:sz w:val="28"/>
                <w:szCs w:val="2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2"/>
                </w:rPr>
                <w:t>Здание, кирпичная кладка</w:t>
              </w:r>
              <w:r>
                <w:fldChar w:fldCharType="end"/>
              </w:r>
            </w:hyperlink>
          </w:p>
        </w:tc>
        <w:tc>
          <w:tcPr>
            <w:tcW w:w="2770" w:type="dxa"/>
          </w:tcPr>
          <w:p w:rsidR="00707A5D" w:rsidRDefault="00707A5D">
            <w:pPr>
              <w:pStyle w:val="affffd"/>
              <w:widowControl w:val="0"/>
              <w:jc w:val="left"/>
              <w:cnfStyle w:val="000000000000"/>
              <w:rPr>
                <w:color w:val="000000"/>
                <w:sz w:val="28"/>
                <w:szCs w:val="2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</w:instrText>
              </w:r>
              <w:r w:rsidR="00D72986">
                <w:instrText>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2"/>
                </w:rPr>
                <w:t>отсутствует</w:t>
              </w:r>
              <w:r>
                <w:fldChar w:fldCharType="end"/>
              </w:r>
            </w:hyperlink>
          </w:p>
        </w:tc>
        <w:tc>
          <w:tcPr>
            <w:tcW w:w="1610" w:type="dxa"/>
          </w:tcPr>
          <w:p w:rsidR="00707A5D" w:rsidRDefault="00707A5D">
            <w:pPr>
              <w:pStyle w:val="affffd"/>
              <w:widowControl w:val="0"/>
              <w:jc w:val="left"/>
              <w:cnfStyle w:val="000000000000"/>
              <w:rPr>
                <w:color w:val="000000"/>
                <w:sz w:val="28"/>
                <w:szCs w:val="2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</w:tr>
      <w:tr w:rsidR="00707A5D">
        <w:trPr>
          <w:trHeight w:val="70"/>
        </w:trPr>
        <w:tc>
          <w:tcPr>
            <w:cnfStyle w:val="001000000000"/>
            <w:tcW w:w="9921" w:type="dxa"/>
            <w:gridSpan w:val="5"/>
          </w:tcPr>
          <w:p w:rsidR="00707A5D" w:rsidRDefault="00707A5D">
            <w:pPr>
              <w:pStyle w:val="affffd"/>
              <w:widowControl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2"/>
                </w:rPr>
                <w:t>ВНС №2 «Западная»</w:t>
              </w:r>
              <w:r>
                <w:fldChar w:fldCharType="end"/>
              </w:r>
            </w:hyperlink>
          </w:p>
        </w:tc>
      </w:tr>
      <w:tr w:rsidR="00707A5D">
        <w:trPr>
          <w:trHeight w:val="810"/>
        </w:trPr>
        <w:tc>
          <w:tcPr>
            <w:cnfStyle w:val="001000000000"/>
            <w:tcW w:w="2184" w:type="dxa"/>
          </w:tcPr>
          <w:p w:rsidR="00707A5D" w:rsidRDefault="00707A5D">
            <w:pPr>
              <w:pStyle w:val="affffd"/>
              <w:widowControl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2"/>
                </w:rPr>
                <w:t>НС №2 «Западная» ул. Грессовская,10а</w:t>
              </w:r>
              <w:r>
                <w:fldChar w:fldCharType="end"/>
              </w:r>
            </w:hyperlink>
          </w:p>
        </w:tc>
        <w:tc>
          <w:tcPr>
            <w:tcW w:w="1459" w:type="dxa"/>
          </w:tcPr>
          <w:p w:rsidR="00707A5D" w:rsidRDefault="00707A5D">
            <w:pPr>
              <w:pStyle w:val="affffd"/>
              <w:widowControl w:val="0"/>
              <w:jc w:val="left"/>
              <w:cnfStyle w:val="000000000000"/>
              <w:rPr>
                <w:color w:val="000000"/>
                <w:sz w:val="28"/>
                <w:szCs w:val="2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2"/>
                </w:rPr>
                <w:t>НАУ 193</w:t>
              </w:r>
              <w:r>
                <w:fldChar w:fldCharType="end"/>
              </w:r>
            </w:hyperlink>
          </w:p>
        </w:tc>
        <w:tc>
          <w:tcPr>
            <w:tcW w:w="1898" w:type="dxa"/>
          </w:tcPr>
          <w:p w:rsidR="00707A5D" w:rsidRDefault="00707A5D">
            <w:pPr>
              <w:pStyle w:val="affffd"/>
              <w:widowControl w:val="0"/>
              <w:jc w:val="left"/>
              <w:cnfStyle w:val="000000000000"/>
              <w:rPr>
                <w:color w:val="000000"/>
                <w:sz w:val="28"/>
                <w:szCs w:val="2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2"/>
                </w:rPr>
                <w:t>Здание, кирпичная кладка</w:t>
              </w:r>
              <w:r>
                <w:fldChar w:fldCharType="end"/>
              </w:r>
            </w:hyperlink>
          </w:p>
        </w:tc>
        <w:tc>
          <w:tcPr>
            <w:tcW w:w="2770" w:type="dxa"/>
          </w:tcPr>
          <w:p w:rsidR="00707A5D" w:rsidRDefault="00707A5D">
            <w:pPr>
              <w:pStyle w:val="affffd"/>
              <w:widowControl w:val="0"/>
              <w:jc w:val="left"/>
              <w:cnfStyle w:val="000000000000"/>
              <w:rPr>
                <w:color w:val="000000"/>
                <w:sz w:val="28"/>
                <w:szCs w:val="2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2"/>
                </w:rPr>
                <w:t>Резервуар - V = 6000м³ – 2 шт.</w:t>
              </w:r>
              <w:r>
                <w:fldChar w:fldCharType="end"/>
              </w:r>
            </w:hyperlink>
          </w:p>
          <w:p w:rsidR="00707A5D" w:rsidRDefault="00707A5D">
            <w:pPr>
              <w:pStyle w:val="affffd"/>
              <w:widowControl w:val="0"/>
              <w:jc w:val="left"/>
              <w:cnfStyle w:val="000000000000"/>
              <w:rPr>
                <w:color w:val="000000"/>
                <w:sz w:val="28"/>
                <w:szCs w:val="2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2"/>
                </w:rPr>
                <w:t>Резервуар V=10000 м³- 1шт.</w:t>
              </w:r>
              <w:r>
                <w:fldChar w:fldCharType="end"/>
              </w:r>
            </w:hyperlink>
          </w:p>
          <w:p w:rsidR="00707A5D" w:rsidRDefault="00707A5D">
            <w:pPr>
              <w:pStyle w:val="affffd"/>
              <w:widowControl w:val="0"/>
              <w:jc w:val="left"/>
              <w:cnfStyle w:val="000000000000"/>
              <w:rPr>
                <w:color w:val="000000"/>
                <w:sz w:val="28"/>
                <w:szCs w:val="2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2"/>
                </w:rPr>
                <w:t>Хлоратор AXB-1000/Р12-СМ</w:t>
              </w:r>
              <w:r>
                <w:fldChar w:fldCharType="end"/>
              </w:r>
            </w:hyperlink>
          </w:p>
          <w:p w:rsidR="00707A5D" w:rsidRDefault="00707A5D">
            <w:pPr>
              <w:pStyle w:val="affffd"/>
              <w:widowControl w:val="0"/>
              <w:jc w:val="left"/>
              <w:cnfStyle w:val="000000000000"/>
              <w:rPr>
                <w:color w:val="000000"/>
                <w:sz w:val="28"/>
                <w:szCs w:val="2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2"/>
                </w:rPr>
                <w:t>Хлоратор AXB-1000/Р12-СМ</w:t>
              </w:r>
              <w:r>
                <w:fldChar w:fldCharType="end"/>
              </w:r>
            </w:hyperlink>
          </w:p>
        </w:tc>
        <w:tc>
          <w:tcPr>
            <w:tcW w:w="1610" w:type="dxa"/>
          </w:tcPr>
          <w:p w:rsidR="00707A5D" w:rsidRDefault="00707A5D">
            <w:pPr>
              <w:pStyle w:val="affffd"/>
              <w:widowControl w:val="0"/>
              <w:jc w:val="left"/>
              <w:cnfStyle w:val="000000000000"/>
              <w:rPr>
                <w:color w:val="000000"/>
                <w:sz w:val="28"/>
                <w:szCs w:val="2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2"/>
                </w:rPr>
                <w:t>2012 г.</w:t>
              </w:r>
              <w:r>
                <w:fldChar w:fldCharType="end"/>
              </w:r>
            </w:hyperlink>
          </w:p>
          <w:p w:rsidR="00707A5D" w:rsidRDefault="00707A5D">
            <w:pPr>
              <w:pStyle w:val="affffd"/>
              <w:widowControl w:val="0"/>
              <w:jc w:val="left"/>
              <w:cnfStyle w:val="000000000000"/>
              <w:rPr>
                <w:color w:val="000000"/>
                <w:sz w:val="28"/>
                <w:szCs w:val="2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2"/>
                </w:rPr>
                <w:t>2015 г.</w:t>
              </w:r>
              <w:r>
                <w:fldChar w:fldCharType="end"/>
              </w:r>
            </w:hyperlink>
          </w:p>
          <w:p w:rsidR="00707A5D" w:rsidRDefault="00707A5D">
            <w:pPr>
              <w:pStyle w:val="affffd"/>
              <w:widowControl w:val="0"/>
              <w:jc w:val="left"/>
              <w:cnfStyle w:val="000000000000"/>
              <w:rPr>
                <w:color w:val="000000"/>
                <w:sz w:val="28"/>
                <w:szCs w:val="2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2"/>
                </w:rPr>
                <w:t>2009 г.</w:t>
              </w:r>
              <w:r>
                <w:fldChar w:fldCharType="end"/>
              </w:r>
            </w:hyperlink>
          </w:p>
        </w:tc>
      </w:tr>
      <w:tr w:rsidR="00707A5D">
        <w:trPr>
          <w:trHeight w:val="70"/>
        </w:trPr>
        <w:tc>
          <w:tcPr>
            <w:cnfStyle w:val="001000000000"/>
            <w:tcW w:w="9921" w:type="dxa"/>
            <w:gridSpan w:val="5"/>
          </w:tcPr>
          <w:p w:rsidR="00707A5D" w:rsidRDefault="00707A5D">
            <w:pPr>
              <w:pStyle w:val="affffd"/>
              <w:widowControl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2"/>
                </w:rPr>
                <w:t>ВНС №3 «Баки Ленина»</w:t>
              </w:r>
              <w:r>
                <w:fldChar w:fldCharType="end"/>
              </w:r>
            </w:hyperlink>
          </w:p>
        </w:tc>
      </w:tr>
      <w:tr w:rsidR="00707A5D">
        <w:trPr>
          <w:trHeight w:val="810"/>
        </w:trPr>
        <w:tc>
          <w:tcPr>
            <w:cnfStyle w:val="001000000000"/>
            <w:tcW w:w="2184" w:type="dxa"/>
          </w:tcPr>
          <w:p w:rsidR="00707A5D" w:rsidRDefault="00707A5D">
            <w:pPr>
              <w:pStyle w:val="affffd"/>
              <w:widowControl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hyperlink w:anchor="_Toc64458531" w:tooltip="#_Toc64458531" w:history="1">
              <w:r w:rsidR="00D72986">
                <w:rPr>
                  <w:rFonts w:eastAsia="Calibri"/>
                  <w:szCs w:val="22"/>
                </w:rPr>
                <w:t>№</w:t>
              </w:r>
              <w:r>
                <w:fldChar w:fldCharType="begin"/>
              </w:r>
              <w:r w:rsidR="00D72986">
                <w:instrText>PAGEREF _To</w:instrText>
              </w:r>
              <w:r w:rsidR="00D72986">
                <w:instrText>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2"/>
                </w:rPr>
                <w:t>3 «Баки Ленина» ул. Городская,47а</w:t>
              </w:r>
              <w:r>
                <w:fldChar w:fldCharType="end"/>
              </w:r>
            </w:hyperlink>
          </w:p>
        </w:tc>
        <w:tc>
          <w:tcPr>
            <w:tcW w:w="1459" w:type="dxa"/>
          </w:tcPr>
          <w:p w:rsidR="00707A5D" w:rsidRDefault="00707A5D">
            <w:pPr>
              <w:pStyle w:val="affffd"/>
              <w:widowControl w:val="0"/>
              <w:jc w:val="left"/>
              <w:cnfStyle w:val="000000000000"/>
              <w:rPr>
                <w:color w:val="000000"/>
                <w:sz w:val="28"/>
                <w:szCs w:val="2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2"/>
                </w:rPr>
                <w:t>НАУ 218</w:t>
              </w:r>
              <w:r>
                <w:fldChar w:fldCharType="end"/>
              </w:r>
            </w:hyperlink>
          </w:p>
        </w:tc>
        <w:tc>
          <w:tcPr>
            <w:tcW w:w="1898" w:type="dxa"/>
          </w:tcPr>
          <w:p w:rsidR="00707A5D" w:rsidRDefault="00707A5D">
            <w:pPr>
              <w:pStyle w:val="affffd"/>
              <w:widowControl w:val="0"/>
              <w:jc w:val="left"/>
              <w:cnfStyle w:val="000000000000"/>
              <w:rPr>
                <w:color w:val="000000"/>
                <w:sz w:val="28"/>
                <w:szCs w:val="2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2"/>
                </w:rPr>
                <w:t>Здание, кирпичная кладка</w:t>
              </w:r>
              <w:r>
                <w:fldChar w:fldCharType="end"/>
              </w:r>
            </w:hyperlink>
          </w:p>
        </w:tc>
        <w:tc>
          <w:tcPr>
            <w:tcW w:w="2770" w:type="dxa"/>
          </w:tcPr>
          <w:p w:rsidR="00707A5D" w:rsidRDefault="00707A5D">
            <w:pPr>
              <w:pStyle w:val="affffd"/>
              <w:widowControl w:val="0"/>
              <w:jc w:val="left"/>
              <w:cnfStyle w:val="000000000000"/>
              <w:rPr>
                <w:color w:val="000000"/>
                <w:sz w:val="28"/>
                <w:szCs w:val="2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2"/>
                </w:rPr>
                <w:t>Резервуар 1шт-V=2000м³</w:t>
              </w:r>
              <w:r>
                <w:fldChar w:fldCharType="end"/>
              </w:r>
            </w:hyperlink>
          </w:p>
          <w:p w:rsidR="00707A5D" w:rsidRDefault="00707A5D">
            <w:pPr>
              <w:pStyle w:val="affffd"/>
              <w:widowControl w:val="0"/>
              <w:jc w:val="left"/>
              <w:cnfStyle w:val="000000000000"/>
              <w:rPr>
                <w:color w:val="000000"/>
                <w:sz w:val="28"/>
                <w:szCs w:val="2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2"/>
                </w:rPr>
                <w:t>2шт-V=1250м³</w:t>
              </w:r>
              <w:r>
                <w:fldChar w:fldCharType="end"/>
              </w:r>
            </w:hyperlink>
          </w:p>
          <w:p w:rsidR="00707A5D" w:rsidRDefault="00707A5D">
            <w:pPr>
              <w:pStyle w:val="affffd"/>
              <w:widowControl w:val="0"/>
              <w:jc w:val="left"/>
              <w:cnfStyle w:val="000000000000"/>
              <w:rPr>
                <w:color w:val="000000"/>
                <w:sz w:val="28"/>
                <w:szCs w:val="2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2"/>
                </w:rPr>
                <w:t>Хлоратор AXB-1000/Р12-СМ</w:t>
              </w:r>
              <w:r>
                <w:fldChar w:fldCharType="end"/>
              </w:r>
            </w:hyperlink>
          </w:p>
        </w:tc>
        <w:tc>
          <w:tcPr>
            <w:tcW w:w="1610" w:type="dxa"/>
          </w:tcPr>
          <w:p w:rsidR="00707A5D" w:rsidRDefault="00707A5D">
            <w:pPr>
              <w:pStyle w:val="affffd"/>
              <w:widowControl w:val="0"/>
              <w:jc w:val="left"/>
              <w:cnfStyle w:val="000000000000"/>
              <w:rPr>
                <w:color w:val="000000"/>
                <w:sz w:val="28"/>
                <w:szCs w:val="2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</w:instrText>
              </w:r>
              <w:r w:rsidR="00D72986">
                <w:instrText>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2"/>
                </w:rPr>
                <w:t>Хлоратор 2012 г.</w:t>
              </w:r>
              <w:r>
                <w:fldChar w:fldCharType="end"/>
              </w:r>
            </w:hyperlink>
          </w:p>
        </w:tc>
      </w:tr>
      <w:tr w:rsidR="00707A5D">
        <w:trPr>
          <w:trHeight w:val="70"/>
        </w:trPr>
        <w:tc>
          <w:tcPr>
            <w:cnfStyle w:val="001000000000"/>
            <w:tcW w:w="9921" w:type="dxa"/>
            <w:gridSpan w:val="5"/>
          </w:tcPr>
          <w:p w:rsidR="00707A5D" w:rsidRDefault="00707A5D">
            <w:pPr>
              <w:pStyle w:val="affffd"/>
              <w:widowControl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2"/>
                </w:rPr>
                <w:t>ВНС №4 «142»</w:t>
              </w:r>
              <w:r>
                <w:fldChar w:fldCharType="end"/>
              </w:r>
            </w:hyperlink>
          </w:p>
        </w:tc>
      </w:tr>
      <w:tr w:rsidR="00707A5D">
        <w:trPr>
          <w:trHeight w:val="588"/>
        </w:trPr>
        <w:tc>
          <w:tcPr>
            <w:cnfStyle w:val="001000000000"/>
            <w:tcW w:w="2184" w:type="dxa"/>
          </w:tcPr>
          <w:p w:rsidR="00707A5D" w:rsidRDefault="00707A5D">
            <w:pPr>
              <w:pStyle w:val="affffd"/>
              <w:widowControl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2"/>
                </w:rPr>
                <w:t>Насосная станция№4 «142» ул. Клары Цеткин,1д</w:t>
              </w:r>
              <w:r>
                <w:fldChar w:fldCharType="end"/>
              </w:r>
            </w:hyperlink>
          </w:p>
        </w:tc>
        <w:tc>
          <w:tcPr>
            <w:tcW w:w="1459" w:type="dxa"/>
          </w:tcPr>
          <w:p w:rsidR="00707A5D" w:rsidRDefault="00707A5D">
            <w:pPr>
              <w:pStyle w:val="affffd"/>
              <w:widowControl w:val="0"/>
              <w:jc w:val="left"/>
              <w:cnfStyle w:val="000000000000"/>
              <w:rPr>
                <w:color w:val="000000"/>
                <w:sz w:val="28"/>
                <w:szCs w:val="2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2"/>
                </w:rPr>
                <w:t>НАУ 183</w:t>
              </w:r>
              <w:r>
                <w:fldChar w:fldCharType="end"/>
              </w:r>
            </w:hyperlink>
          </w:p>
        </w:tc>
        <w:tc>
          <w:tcPr>
            <w:tcW w:w="1898" w:type="dxa"/>
          </w:tcPr>
          <w:p w:rsidR="00707A5D" w:rsidRDefault="00707A5D">
            <w:pPr>
              <w:pStyle w:val="affffd"/>
              <w:widowControl w:val="0"/>
              <w:jc w:val="left"/>
              <w:cnfStyle w:val="000000000000"/>
              <w:rPr>
                <w:color w:val="000000"/>
                <w:sz w:val="28"/>
                <w:szCs w:val="2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2"/>
                </w:rPr>
                <w:t>Здание, кирпичная кладка</w:t>
              </w:r>
              <w:r>
                <w:fldChar w:fldCharType="end"/>
              </w:r>
            </w:hyperlink>
          </w:p>
        </w:tc>
        <w:tc>
          <w:tcPr>
            <w:tcW w:w="2770" w:type="dxa"/>
          </w:tcPr>
          <w:p w:rsidR="00707A5D" w:rsidRDefault="00707A5D">
            <w:pPr>
              <w:pStyle w:val="affffd"/>
              <w:widowControl w:val="0"/>
              <w:jc w:val="left"/>
              <w:cnfStyle w:val="000000000000"/>
              <w:rPr>
                <w:color w:val="000000"/>
                <w:sz w:val="28"/>
                <w:szCs w:val="2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2"/>
                </w:rPr>
                <w:t>2шт-</w:t>
              </w:r>
              <w:r w:rsidR="00D72986">
                <w:rPr>
                  <w:rFonts w:eastAsia="Calibri"/>
                  <w:szCs w:val="22"/>
                  <w:lang w:val="en-US"/>
                </w:rPr>
                <w:t>25</w:t>
              </w:r>
              <w:r w:rsidR="00D72986">
                <w:rPr>
                  <w:rFonts w:eastAsia="Calibri"/>
                  <w:szCs w:val="22"/>
                </w:rPr>
                <w:t>0 м³</w:t>
              </w:r>
              <w:r>
                <w:fldChar w:fldCharType="end"/>
              </w:r>
            </w:hyperlink>
          </w:p>
        </w:tc>
        <w:tc>
          <w:tcPr>
            <w:tcW w:w="1610" w:type="dxa"/>
          </w:tcPr>
          <w:p w:rsidR="00707A5D" w:rsidRDefault="00707A5D">
            <w:pPr>
              <w:pStyle w:val="affffd"/>
              <w:widowControl w:val="0"/>
              <w:jc w:val="left"/>
              <w:cnfStyle w:val="000000000000"/>
              <w:rPr>
                <w:color w:val="000000"/>
                <w:sz w:val="28"/>
                <w:szCs w:val="2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</w:tr>
      <w:tr w:rsidR="00707A5D">
        <w:trPr>
          <w:trHeight w:val="311"/>
        </w:trPr>
        <w:tc>
          <w:tcPr>
            <w:cnfStyle w:val="001000000000"/>
            <w:tcW w:w="9921" w:type="dxa"/>
            <w:gridSpan w:val="5"/>
          </w:tcPr>
          <w:p w:rsidR="00707A5D" w:rsidRDefault="00707A5D">
            <w:pPr>
              <w:pStyle w:val="affffd"/>
              <w:widowControl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2"/>
                </w:rPr>
                <w:t>ВНС №5 «Шахтенки»</w:t>
              </w:r>
              <w:r>
                <w:fldChar w:fldCharType="end"/>
              </w:r>
            </w:hyperlink>
          </w:p>
        </w:tc>
      </w:tr>
      <w:tr w:rsidR="00707A5D">
        <w:trPr>
          <w:trHeight w:val="435"/>
        </w:trPr>
        <w:tc>
          <w:tcPr>
            <w:cnfStyle w:val="001000000000"/>
            <w:tcW w:w="2184" w:type="dxa"/>
          </w:tcPr>
          <w:p w:rsidR="00707A5D" w:rsidRDefault="00707A5D">
            <w:pPr>
              <w:pStyle w:val="affffd"/>
              <w:widowControl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hyperlink w:anchor="_Toc64458531" w:tooltip="#_Toc64458531" w:history="1">
              <w:r w:rsidR="00D72986">
                <w:rPr>
                  <w:rFonts w:eastAsia="Calibri"/>
                  <w:szCs w:val="22"/>
                </w:rPr>
                <w:t>№</w:t>
              </w:r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2"/>
                </w:rPr>
                <w:t>5 «Шахтенки» ул. Луговая,2-в</w:t>
              </w:r>
              <w:r>
                <w:fldChar w:fldCharType="end"/>
              </w:r>
            </w:hyperlink>
          </w:p>
        </w:tc>
        <w:tc>
          <w:tcPr>
            <w:tcW w:w="1459" w:type="dxa"/>
          </w:tcPr>
          <w:p w:rsidR="00707A5D" w:rsidRDefault="00707A5D">
            <w:pPr>
              <w:pStyle w:val="affffd"/>
              <w:widowControl w:val="0"/>
              <w:jc w:val="left"/>
              <w:cnfStyle w:val="000000000000"/>
              <w:rPr>
                <w:color w:val="000000"/>
                <w:sz w:val="28"/>
                <w:szCs w:val="2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2"/>
                </w:rPr>
                <w:t>НАУ 165</w:t>
              </w:r>
              <w:r>
                <w:fldChar w:fldCharType="end"/>
              </w:r>
            </w:hyperlink>
          </w:p>
        </w:tc>
        <w:tc>
          <w:tcPr>
            <w:tcW w:w="1898" w:type="dxa"/>
          </w:tcPr>
          <w:p w:rsidR="00707A5D" w:rsidRDefault="00707A5D">
            <w:pPr>
              <w:pStyle w:val="affffd"/>
              <w:widowControl w:val="0"/>
              <w:jc w:val="left"/>
              <w:cnfStyle w:val="000000000000"/>
              <w:rPr>
                <w:color w:val="000000"/>
                <w:sz w:val="28"/>
                <w:szCs w:val="2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2"/>
                </w:rPr>
                <w:t>Здание, кирпичная кладка</w:t>
              </w:r>
              <w:r>
                <w:fldChar w:fldCharType="end"/>
              </w:r>
            </w:hyperlink>
          </w:p>
        </w:tc>
        <w:tc>
          <w:tcPr>
            <w:tcW w:w="2770" w:type="dxa"/>
          </w:tcPr>
          <w:p w:rsidR="00707A5D" w:rsidRDefault="00707A5D">
            <w:pPr>
              <w:pStyle w:val="affffd"/>
              <w:widowControl w:val="0"/>
              <w:jc w:val="left"/>
              <w:cnfStyle w:val="000000000000"/>
              <w:rPr>
                <w:color w:val="000000"/>
                <w:sz w:val="28"/>
                <w:szCs w:val="2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2"/>
                </w:rPr>
                <w:t>1шт-95 м³</w:t>
              </w:r>
              <w:r>
                <w:fldChar w:fldCharType="end"/>
              </w:r>
            </w:hyperlink>
          </w:p>
        </w:tc>
        <w:tc>
          <w:tcPr>
            <w:tcW w:w="1610" w:type="dxa"/>
          </w:tcPr>
          <w:p w:rsidR="00707A5D" w:rsidRDefault="00707A5D">
            <w:pPr>
              <w:pStyle w:val="affffd"/>
              <w:widowControl w:val="0"/>
              <w:jc w:val="left"/>
              <w:cnfStyle w:val="000000000000"/>
              <w:rPr>
                <w:color w:val="000000"/>
                <w:sz w:val="28"/>
                <w:szCs w:val="2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</w:instrText>
              </w:r>
              <w:r w:rsidR="00D72986">
                <w:instrText xml:space="preserve"> _Toc64458531 \h</w:instrText>
              </w:r>
              <w:r>
                <w:fldChar w:fldCharType="end"/>
              </w:r>
            </w:hyperlink>
          </w:p>
        </w:tc>
      </w:tr>
      <w:tr w:rsidR="00707A5D">
        <w:trPr>
          <w:trHeight w:val="70"/>
        </w:trPr>
        <w:tc>
          <w:tcPr>
            <w:cnfStyle w:val="001000000000"/>
            <w:tcW w:w="9921" w:type="dxa"/>
            <w:gridSpan w:val="5"/>
          </w:tcPr>
          <w:p w:rsidR="00707A5D" w:rsidRDefault="00707A5D">
            <w:pPr>
              <w:pStyle w:val="affffd"/>
              <w:widowControl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2"/>
                </w:rPr>
                <w:t>ВНС №6 п. Юбилейный</w:t>
              </w:r>
              <w:r>
                <w:fldChar w:fldCharType="end"/>
              </w:r>
            </w:hyperlink>
          </w:p>
        </w:tc>
      </w:tr>
      <w:tr w:rsidR="00707A5D">
        <w:trPr>
          <w:trHeight w:val="810"/>
        </w:trPr>
        <w:tc>
          <w:tcPr>
            <w:cnfStyle w:val="001000000000"/>
            <w:tcW w:w="2184" w:type="dxa"/>
          </w:tcPr>
          <w:p w:rsidR="00707A5D" w:rsidRDefault="00707A5D">
            <w:pPr>
              <w:pStyle w:val="affffd"/>
              <w:widowControl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2"/>
                </w:rPr>
                <w:t>Насосная станция пос. «Юбилейный» Красносулинский район, пос. Юбилейный</w:t>
              </w:r>
              <w:r>
                <w:fldChar w:fldCharType="end"/>
              </w:r>
            </w:hyperlink>
          </w:p>
        </w:tc>
        <w:tc>
          <w:tcPr>
            <w:tcW w:w="1459" w:type="dxa"/>
          </w:tcPr>
          <w:p w:rsidR="00707A5D" w:rsidRDefault="00707A5D">
            <w:pPr>
              <w:pStyle w:val="affffd"/>
              <w:widowControl w:val="0"/>
              <w:jc w:val="left"/>
              <w:cnfStyle w:val="000000000000"/>
              <w:rPr>
                <w:color w:val="000000"/>
                <w:sz w:val="28"/>
                <w:szCs w:val="2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2"/>
                </w:rPr>
                <w:t>НАУ 232</w:t>
              </w:r>
              <w:r>
                <w:fldChar w:fldCharType="end"/>
              </w:r>
            </w:hyperlink>
          </w:p>
        </w:tc>
        <w:tc>
          <w:tcPr>
            <w:tcW w:w="1898" w:type="dxa"/>
          </w:tcPr>
          <w:p w:rsidR="00707A5D" w:rsidRDefault="00707A5D">
            <w:pPr>
              <w:pStyle w:val="affffd"/>
              <w:widowControl w:val="0"/>
              <w:jc w:val="left"/>
              <w:cnfStyle w:val="000000000000"/>
              <w:rPr>
                <w:color w:val="000000"/>
                <w:sz w:val="28"/>
                <w:szCs w:val="2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2"/>
                </w:rPr>
                <w:t>Здание, шлакоблочная кладка</w:t>
              </w:r>
              <w:r>
                <w:fldChar w:fldCharType="end"/>
              </w:r>
            </w:hyperlink>
          </w:p>
        </w:tc>
        <w:tc>
          <w:tcPr>
            <w:tcW w:w="2770" w:type="dxa"/>
          </w:tcPr>
          <w:p w:rsidR="00707A5D" w:rsidRDefault="00707A5D">
            <w:pPr>
              <w:pStyle w:val="affffd"/>
              <w:widowControl w:val="0"/>
              <w:jc w:val="left"/>
              <w:cnfStyle w:val="000000000000"/>
              <w:rPr>
                <w:color w:val="000000"/>
                <w:sz w:val="28"/>
                <w:szCs w:val="2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2"/>
                </w:rPr>
                <w:t>1шт-250 м³</w:t>
              </w:r>
              <w:r>
                <w:fldChar w:fldCharType="end"/>
              </w:r>
            </w:hyperlink>
          </w:p>
        </w:tc>
        <w:tc>
          <w:tcPr>
            <w:tcW w:w="1610" w:type="dxa"/>
          </w:tcPr>
          <w:p w:rsidR="00707A5D" w:rsidRDefault="00707A5D">
            <w:pPr>
              <w:pStyle w:val="affffd"/>
              <w:widowControl w:val="0"/>
              <w:jc w:val="left"/>
              <w:cnfStyle w:val="000000000000"/>
              <w:rPr>
                <w:color w:val="000000"/>
                <w:sz w:val="28"/>
                <w:szCs w:val="2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</w:tr>
      <w:tr w:rsidR="00707A5D">
        <w:trPr>
          <w:trHeight w:val="70"/>
        </w:trPr>
        <w:tc>
          <w:tcPr>
            <w:cnfStyle w:val="001000000000"/>
            <w:tcW w:w="9921" w:type="dxa"/>
            <w:gridSpan w:val="5"/>
          </w:tcPr>
          <w:p w:rsidR="00707A5D" w:rsidRDefault="00707A5D">
            <w:pPr>
              <w:pStyle w:val="affffd"/>
              <w:widowControl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2"/>
                </w:rPr>
                <w:t>ВНС №7 поселок Радио</w:t>
              </w:r>
              <w:r>
                <w:fldChar w:fldCharType="end"/>
              </w:r>
            </w:hyperlink>
          </w:p>
        </w:tc>
      </w:tr>
      <w:tr w:rsidR="00707A5D">
        <w:trPr>
          <w:trHeight w:val="810"/>
        </w:trPr>
        <w:tc>
          <w:tcPr>
            <w:cnfStyle w:val="001000000000"/>
            <w:tcW w:w="2184" w:type="dxa"/>
          </w:tcPr>
          <w:p w:rsidR="00707A5D" w:rsidRDefault="00707A5D">
            <w:pPr>
              <w:pStyle w:val="affffd"/>
              <w:widowControl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2"/>
                </w:rPr>
                <w:t>Насосная станция подкачки поселок «Радио» ул. Газопроводная, 9</w:t>
              </w:r>
              <w:r>
                <w:fldChar w:fldCharType="end"/>
              </w:r>
            </w:hyperlink>
          </w:p>
        </w:tc>
        <w:tc>
          <w:tcPr>
            <w:tcW w:w="1459" w:type="dxa"/>
          </w:tcPr>
          <w:p w:rsidR="00707A5D" w:rsidRDefault="00707A5D">
            <w:pPr>
              <w:pStyle w:val="affffd"/>
              <w:widowControl w:val="0"/>
              <w:jc w:val="left"/>
              <w:cnfStyle w:val="000000000000"/>
              <w:rPr>
                <w:color w:val="000000"/>
                <w:sz w:val="28"/>
                <w:szCs w:val="2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2"/>
                </w:rPr>
                <w:t>НАУ 191</w:t>
              </w:r>
              <w:r>
                <w:fldChar w:fldCharType="end"/>
              </w:r>
            </w:hyperlink>
          </w:p>
        </w:tc>
        <w:tc>
          <w:tcPr>
            <w:tcW w:w="1898" w:type="dxa"/>
          </w:tcPr>
          <w:p w:rsidR="00707A5D" w:rsidRDefault="00707A5D">
            <w:pPr>
              <w:pStyle w:val="affffd"/>
              <w:widowControl w:val="0"/>
              <w:jc w:val="left"/>
              <w:cnfStyle w:val="000000000000"/>
              <w:rPr>
                <w:color w:val="000000"/>
                <w:sz w:val="28"/>
                <w:szCs w:val="2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2"/>
                </w:rPr>
                <w:t>Здание, кирпичная кладка</w:t>
              </w:r>
              <w:r>
                <w:fldChar w:fldCharType="end"/>
              </w:r>
            </w:hyperlink>
          </w:p>
        </w:tc>
        <w:tc>
          <w:tcPr>
            <w:tcW w:w="2770" w:type="dxa"/>
          </w:tcPr>
          <w:p w:rsidR="00707A5D" w:rsidRDefault="00707A5D">
            <w:pPr>
              <w:pStyle w:val="affffd"/>
              <w:widowControl w:val="0"/>
              <w:jc w:val="left"/>
              <w:cnfStyle w:val="000000000000"/>
              <w:rPr>
                <w:color w:val="000000"/>
                <w:sz w:val="28"/>
                <w:szCs w:val="2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2"/>
                </w:rPr>
                <w:t>2шт-250 м³</w:t>
              </w:r>
              <w:r>
                <w:fldChar w:fldCharType="end"/>
              </w:r>
            </w:hyperlink>
          </w:p>
        </w:tc>
        <w:tc>
          <w:tcPr>
            <w:tcW w:w="1610" w:type="dxa"/>
          </w:tcPr>
          <w:p w:rsidR="00707A5D" w:rsidRDefault="00707A5D">
            <w:pPr>
              <w:pStyle w:val="affffd"/>
              <w:widowControl w:val="0"/>
              <w:jc w:val="left"/>
              <w:cnfStyle w:val="000000000000"/>
              <w:rPr>
                <w:color w:val="000000"/>
                <w:sz w:val="28"/>
                <w:szCs w:val="2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2"/>
                </w:rPr>
                <w:t>2008 г.</w:t>
              </w:r>
              <w:r>
                <w:fldChar w:fldCharType="end"/>
              </w:r>
            </w:hyperlink>
          </w:p>
        </w:tc>
      </w:tr>
    </w:tbl>
    <w:p w:rsidR="00707A5D" w:rsidRDefault="00707A5D">
      <w:pPr>
        <w:rPr>
          <w:rFonts w:cs="Times New Roman"/>
          <w:b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end"/>
        </w:r>
      </w:hyperlink>
    </w:p>
    <w:p w:rsidR="00707A5D" w:rsidRDefault="00707A5D">
      <w:pPr>
        <w:rPr>
          <w:rFonts w:cs="Times New Roman"/>
        </w:rPr>
      </w:pPr>
      <w:hyperlink w:anchor="_Toc64458531" w:tooltip="#_Toc64458531" w:history="1">
        <w:r w:rsidR="00D72986">
          <w:rPr>
            <w:rFonts w:cs="Times New Roman"/>
            <w:b/>
          </w:rPr>
          <w:t>Таблица 1.1.4.3-2</w:t>
        </w:r>
        <w:r w:rsidR="00D72986">
          <w:rPr>
            <w:rFonts w:cs="Times New Roman"/>
          </w:rPr>
          <w:t xml:space="preserve"> – Технические характеристики насосного оборудования ВНС системы водоснабжения </w:t>
        </w:r>
        <w:r>
          <w:fldChar w:fldCharType="begin"/>
        </w:r>
        <w:r w:rsidR="00D72986">
          <w:instrText>PAGEREF _Toc64458</w:instrText>
        </w:r>
        <w:r w:rsidR="00D72986">
          <w:instrText>531 \h</w:instrText>
        </w:r>
        <w:r>
          <w:fldChar w:fldCharType="separate"/>
        </w:r>
        <w:r w:rsidR="00D72986">
          <w:t>муниципального образования «Город Новошахтинск»</w:t>
        </w:r>
        <w:r>
          <w:fldChar w:fldCharType="end"/>
        </w:r>
      </w:hyperlink>
    </w:p>
    <w:p w:rsidR="00707A5D" w:rsidRDefault="00707A5D">
      <w:pPr>
        <w:rPr>
          <w:rFonts w:cs="Times New Roman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end"/>
        </w:r>
      </w:hyperlink>
    </w:p>
    <w:tbl>
      <w:tblPr>
        <w:tblW w:w="5000" w:type="pct"/>
        <w:tblLayout w:type="fixed"/>
        <w:tblCellMar>
          <w:left w:w="28" w:type="dxa"/>
          <w:right w:w="28" w:type="dxa"/>
        </w:tblCellMar>
        <w:tblLook w:val="01E0"/>
      </w:tblPr>
      <w:tblGrid>
        <w:gridCol w:w="505"/>
        <w:gridCol w:w="2198"/>
        <w:gridCol w:w="1135"/>
        <w:gridCol w:w="1529"/>
        <w:gridCol w:w="1429"/>
        <w:gridCol w:w="1198"/>
        <w:gridCol w:w="864"/>
        <w:gridCol w:w="1119"/>
      </w:tblGrid>
      <w:tr w:rsidR="00707A5D">
        <w:trPr>
          <w:tblHeader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pStyle w:val="affffd"/>
              <w:widowControl w:val="0"/>
              <w:jc w:val="center"/>
              <w:rPr>
                <w:b/>
                <w:bCs/>
              </w:rPr>
            </w:pPr>
            <w:hyperlink w:anchor="_Toc64458531" w:tooltip="#_Toc64458531" w:history="1">
              <w:r w:rsidR="00D72986">
                <w:rPr>
                  <w:b/>
                  <w:bCs/>
                </w:rPr>
                <w:t xml:space="preserve">№ </w:t>
              </w:r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b/>
                  <w:bCs/>
                </w:rPr>
                <w:t>п/п</w:t>
              </w:r>
              <w:r>
                <w:fldChar w:fldCharType="end"/>
              </w:r>
            </w:hyperlink>
          </w:p>
        </w:tc>
        <w:tc>
          <w:tcPr>
            <w:tcW w:w="2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pStyle w:val="affffd"/>
              <w:widowControl w:val="0"/>
              <w:jc w:val="center"/>
              <w:rPr>
                <w:b/>
                <w:bCs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b/>
                  <w:bCs/>
                </w:rPr>
                <w:t>Место установки</w:t>
              </w:r>
              <w:r>
                <w:fldChar w:fldCharType="end"/>
              </w:r>
            </w:hyperlink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pStyle w:val="affffd"/>
              <w:widowControl w:val="0"/>
              <w:jc w:val="center"/>
              <w:rPr>
                <w:b/>
                <w:bCs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b/>
                  <w:bCs/>
                </w:rPr>
                <w:t>Количество насосов, шт.</w:t>
              </w:r>
              <w:r>
                <w:fldChar w:fldCharType="end"/>
              </w:r>
            </w:hyperlink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pStyle w:val="affffd"/>
              <w:widowControl w:val="0"/>
              <w:jc w:val="center"/>
              <w:rPr>
                <w:b/>
                <w:bCs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b/>
                  <w:bCs/>
                </w:rPr>
                <w:t>Марка насоса</w:t>
              </w:r>
              <w:r>
                <w:fldChar w:fldCharType="end"/>
              </w:r>
            </w:hyperlink>
          </w:p>
        </w:tc>
        <w:tc>
          <w:tcPr>
            <w:tcW w:w="1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pStyle w:val="affffd"/>
              <w:widowControl w:val="0"/>
              <w:jc w:val="center"/>
              <w:rPr>
                <w:b/>
                <w:bCs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b/>
                  <w:bCs/>
                </w:rPr>
                <w:t>Мощность двигателя, кВт</w:t>
              </w:r>
              <w:r>
                <w:fldChar w:fldCharType="end"/>
              </w:r>
            </w:hyperlink>
          </w:p>
        </w:tc>
        <w:tc>
          <w:tcPr>
            <w:tcW w:w="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pStyle w:val="affffd"/>
              <w:widowControl w:val="0"/>
              <w:jc w:val="center"/>
              <w:rPr>
                <w:b/>
                <w:bCs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b/>
                  <w:bCs/>
                </w:rPr>
                <w:t>Подача, м³/ч</w:t>
              </w:r>
              <w:r>
                <w:fldChar w:fldCharType="end"/>
              </w:r>
            </w:hyperlink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pStyle w:val="affffd"/>
              <w:widowControl w:val="0"/>
              <w:jc w:val="center"/>
              <w:rPr>
                <w:b/>
                <w:bCs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b/>
                  <w:bCs/>
                </w:rPr>
                <w:t>Напо</w:t>
              </w:r>
              <w:r w:rsidR="00D72986">
                <w:rPr>
                  <w:b/>
                  <w:bCs/>
                </w:rPr>
                <w:t>р, в м вод ст.</w:t>
              </w:r>
              <w:r>
                <w:fldChar w:fldCharType="end"/>
              </w:r>
            </w:hyperlink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pStyle w:val="affffd"/>
              <w:widowControl w:val="0"/>
              <w:jc w:val="center"/>
              <w:rPr>
                <w:b/>
                <w:bCs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b/>
                  <w:bCs/>
                </w:rPr>
                <w:t>Высота над уровнем моря, м</w:t>
              </w:r>
              <w:r>
                <w:fldChar w:fldCharType="end"/>
              </w:r>
            </w:hyperlink>
          </w:p>
        </w:tc>
      </w:tr>
      <w:tr w:rsidR="00707A5D"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pStyle w:val="affffd"/>
              <w:widowControl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t>1</w:t>
              </w:r>
              <w:r>
                <w:fldChar w:fldCharType="end"/>
              </w:r>
            </w:hyperlink>
          </w:p>
        </w:tc>
        <w:tc>
          <w:tcPr>
            <w:tcW w:w="2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pStyle w:val="affffd"/>
              <w:widowControl w:val="0"/>
              <w:rPr>
                <w:color w:val="000000"/>
                <w:sz w:val="28"/>
                <w:szCs w:val="28"/>
                <w:lang w:eastAsia="ru-RU"/>
              </w:rPr>
            </w:pPr>
            <w:hyperlink w:anchor="_Toc64458531" w:tooltip="#_Toc64458531" w:history="1">
              <w:r w:rsidR="00D72986">
                <w:t xml:space="preserve">№ </w:t>
              </w:r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t>1 «Полевая», ул. Депутатская, 20</w:t>
              </w:r>
              <w:r>
                <w:fldChar w:fldCharType="end"/>
              </w:r>
            </w:hyperlink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pStyle w:val="affffd"/>
              <w:widowControl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t>2</w:t>
              </w:r>
              <w:r>
                <w:fldChar w:fldCharType="end"/>
              </w:r>
            </w:hyperlink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pStyle w:val="affffd"/>
              <w:widowControl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t>Д-320-50</w:t>
              </w:r>
              <w:r>
                <w:fldChar w:fldCharType="end"/>
              </w:r>
            </w:hyperlink>
          </w:p>
        </w:tc>
        <w:tc>
          <w:tcPr>
            <w:tcW w:w="1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pStyle w:val="affffd"/>
              <w:widowControl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t>75</w:t>
              </w:r>
              <w:r>
                <w:fldChar w:fldCharType="end"/>
              </w:r>
            </w:hyperlink>
          </w:p>
        </w:tc>
        <w:tc>
          <w:tcPr>
            <w:tcW w:w="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pStyle w:val="affffd"/>
              <w:widowControl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t>320</w:t>
              </w:r>
              <w:r>
                <w:fldChar w:fldCharType="end"/>
              </w:r>
            </w:hyperlink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pStyle w:val="affffd"/>
              <w:widowControl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t>50</w:t>
              </w:r>
              <w:r>
                <w:fldChar w:fldCharType="end"/>
              </w:r>
            </w:hyperlink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pStyle w:val="affffd"/>
              <w:widowControl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t>215</w:t>
              </w:r>
              <w:r>
                <w:fldChar w:fldCharType="end"/>
              </w:r>
            </w:hyperlink>
          </w:p>
        </w:tc>
      </w:tr>
      <w:tr w:rsidR="00707A5D">
        <w:tc>
          <w:tcPr>
            <w:tcW w:w="5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pStyle w:val="affffd"/>
              <w:widowControl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t>2</w:t>
              </w:r>
              <w:r>
                <w:fldChar w:fldCharType="end"/>
              </w:r>
            </w:hyperlink>
          </w:p>
        </w:tc>
        <w:tc>
          <w:tcPr>
            <w:tcW w:w="219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pStyle w:val="affffd"/>
              <w:widowControl w:val="0"/>
              <w:rPr>
                <w:color w:val="000000"/>
                <w:sz w:val="28"/>
                <w:szCs w:val="28"/>
                <w:lang w:eastAsia="ru-RU"/>
              </w:rPr>
            </w:pPr>
            <w:hyperlink w:anchor="_Toc64458531" w:tooltip="#_Toc64458531" w:history="1">
              <w:r w:rsidR="00D72986">
                <w:t>№</w:t>
              </w:r>
              <w:r w:rsidR="00D72986">
                <w:t xml:space="preserve"> </w:t>
              </w:r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t>2 «Западная», ул. Грессовская, 10а</w:t>
              </w:r>
              <w:r>
                <w:fldChar w:fldCharType="end"/>
              </w:r>
            </w:hyperlink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pStyle w:val="affffd"/>
              <w:widowControl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t>1</w:t>
              </w:r>
              <w:r>
                <w:fldChar w:fldCharType="end"/>
              </w:r>
            </w:hyperlink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pStyle w:val="affffd"/>
              <w:widowControl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t>1Д1250-63</w:t>
              </w:r>
              <w:r>
                <w:fldChar w:fldCharType="end"/>
              </w:r>
            </w:hyperlink>
          </w:p>
        </w:tc>
        <w:tc>
          <w:tcPr>
            <w:tcW w:w="1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pStyle w:val="affffd"/>
              <w:widowControl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t>320</w:t>
              </w:r>
              <w:r>
                <w:fldChar w:fldCharType="end"/>
              </w:r>
            </w:hyperlink>
          </w:p>
        </w:tc>
        <w:tc>
          <w:tcPr>
            <w:tcW w:w="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pStyle w:val="affffd"/>
              <w:widowControl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t>1250</w:t>
              </w:r>
              <w:r>
                <w:fldChar w:fldCharType="end"/>
              </w:r>
            </w:hyperlink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pStyle w:val="affffd"/>
              <w:widowControl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t>-</w:t>
              </w:r>
              <w:r>
                <w:fldChar w:fldCharType="end"/>
              </w:r>
            </w:hyperlink>
          </w:p>
        </w:tc>
        <w:tc>
          <w:tcPr>
            <w:tcW w:w="11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pStyle w:val="affffd"/>
              <w:widowControl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t>207</w:t>
              </w:r>
              <w:r>
                <w:fldChar w:fldCharType="end"/>
              </w:r>
            </w:hyperlink>
          </w:p>
        </w:tc>
      </w:tr>
      <w:tr w:rsidR="00707A5D">
        <w:tc>
          <w:tcPr>
            <w:tcW w:w="5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pStyle w:val="affffd"/>
              <w:widowControl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219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pStyle w:val="affffd"/>
              <w:widowControl w:val="0"/>
              <w:rPr>
                <w:color w:val="000000"/>
                <w:sz w:val="28"/>
                <w:szCs w:val="2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</w:instrText>
              </w:r>
              <w:r w:rsidR="00D72986">
                <w:instrText>EREF _Toc64458531 \h</w:instrText>
              </w:r>
              <w:r>
                <w:fldChar w:fldCharType="end"/>
              </w:r>
            </w:hyperlink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pStyle w:val="affffd"/>
              <w:widowControl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t>1</w:t>
              </w:r>
              <w:r>
                <w:fldChar w:fldCharType="end"/>
              </w:r>
            </w:hyperlink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pStyle w:val="affffd"/>
              <w:widowControl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t>1Д1250-63Б</w:t>
              </w:r>
              <w:r>
                <w:fldChar w:fldCharType="end"/>
              </w:r>
            </w:hyperlink>
          </w:p>
        </w:tc>
        <w:tc>
          <w:tcPr>
            <w:tcW w:w="1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pStyle w:val="affffd"/>
              <w:widowControl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t>250</w:t>
              </w:r>
              <w:r>
                <w:fldChar w:fldCharType="end"/>
              </w:r>
            </w:hyperlink>
          </w:p>
        </w:tc>
        <w:tc>
          <w:tcPr>
            <w:tcW w:w="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pStyle w:val="affffd"/>
              <w:widowControl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t>1250</w:t>
              </w:r>
              <w:r>
                <w:fldChar w:fldCharType="end"/>
              </w:r>
            </w:hyperlink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pStyle w:val="affffd"/>
              <w:widowControl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t>-</w:t>
              </w:r>
              <w:r>
                <w:fldChar w:fldCharType="end"/>
              </w:r>
            </w:hyperlink>
          </w:p>
        </w:tc>
        <w:tc>
          <w:tcPr>
            <w:tcW w:w="11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pStyle w:val="affffd"/>
              <w:widowControl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</w:tr>
      <w:tr w:rsidR="00707A5D">
        <w:tc>
          <w:tcPr>
            <w:tcW w:w="5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pStyle w:val="affffd"/>
              <w:widowControl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219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pStyle w:val="affffd"/>
              <w:widowControl w:val="0"/>
              <w:rPr>
                <w:color w:val="000000"/>
                <w:sz w:val="28"/>
                <w:szCs w:val="2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pStyle w:val="affffd"/>
              <w:widowControl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t>1</w:t>
              </w:r>
              <w:r>
                <w:fldChar w:fldCharType="end"/>
              </w:r>
            </w:hyperlink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pStyle w:val="affffd"/>
              <w:widowControl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t>1Д800-56</w:t>
              </w:r>
              <w:r>
                <w:fldChar w:fldCharType="end"/>
              </w:r>
            </w:hyperlink>
          </w:p>
        </w:tc>
        <w:tc>
          <w:tcPr>
            <w:tcW w:w="1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pStyle w:val="affffd"/>
              <w:widowControl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t>200</w:t>
              </w:r>
              <w:r>
                <w:fldChar w:fldCharType="end"/>
              </w:r>
            </w:hyperlink>
          </w:p>
        </w:tc>
        <w:tc>
          <w:tcPr>
            <w:tcW w:w="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pStyle w:val="affffd"/>
              <w:widowControl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t>800</w:t>
              </w:r>
              <w:r>
                <w:fldChar w:fldCharType="end"/>
              </w:r>
            </w:hyperlink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pStyle w:val="affffd"/>
              <w:widowControl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t>-</w:t>
              </w:r>
              <w:r>
                <w:fldChar w:fldCharType="end"/>
              </w:r>
            </w:hyperlink>
          </w:p>
        </w:tc>
        <w:tc>
          <w:tcPr>
            <w:tcW w:w="11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pStyle w:val="affffd"/>
              <w:widowControl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</w:tr>
      <w:tr w:rsidR="00707A5D">
        <w:tc>
          <w:tcPr>
            <w:tcW w:w="5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pStyle w:val="affffd"/>
              <w:widowControl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</w:instrText>
              </w:r>
              <w:r w:rsidR="00D72986">
                <w:instrText>REF _Toc64458531 \h</w:instrText>
              </w:r>
              <w:r>
                <w:fldChar w:fldCharType="end"/>
              </w:r>
            </w:hyperlink>
          </w:p>
        </w:tc>
        <w:tc>
          <w:tcPr>
            <w:tcW w:w="219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pStyle w:val="affffd"/>
              <w:widowControl w:val="0"/>
              <w:rPr>
                <w:color w:val="000000"/>
                <w:sz w:val="28"/>
                <w:szCs w:val="2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pStyle w:val="affffd"/>
              <w:widowControl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hyperlink w:anchor="_Toc64458531" w:tooltip="#_Toc64458531" w:history="1">
              <w:r w:rsidR="00D72986">
                <w:t>3</w:t>
              </w:r>
            </w:hyperlink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D72986">
            <w:pPr>
              <w:pStyle w:val="affffd"/>
              <w:widowControl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lang w:val="en-US"/>
              </w:rPr>
              <w:t>Wilo SCP</w:t>
            </w:r>
            <w:r>
              <w:t>150/350</w:t>
            </w:r>
          </w:p>
        </w:tc>
        <w:tc>
          <w:tcPr>
            <w:tcW w:w="1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pStyle w:val="affffd"/>
              <w:widowControl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t>315</w:t>
              </w:r>
              <w:r>
                <w:fldChar w:fldCharType="end"/>
              </w:r>
            </w:hyperlink>
          </w:p>
        </w:tc>
        <w:tc>
          <w:tcPr>
            <w:tcW w:w="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pStyle w:val="affffd"/>
              <w:widowControl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t>1250</w:t>
              </w:r>
              <w:r>
                <w:fldChar w:fldCharType="end"/>
              </w:r>
            </w:hyperlink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pStyle w:val="affffd"/>
              <w:widowControl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t>-</w:t>
              </w:r>
              <w:r>
                <w:fldChar w:fldCharType="end"/>
              </w:r>
            </w:hyperlink>
          </w:p>
        </w:tc>
        <w:tc>
          <w:tcPr>
            <w:tcW w:w="11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pStyle w:val="affffd"/>
              <w:widowControl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</w:tr>
      <w:tr w:rsidR="00707A5D"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pStyle w:val="affffd"/>
              <w:widowControl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t>3</w:t>
              </w:r>
              <w:r>
                <w:fldChar w:fldCharType="end"/>
              </w:r>
            </w:hyperlink>
          </w:p>
        </w:tc>
        <w:tc>
          <w:tcPr>
            <w:tcW w:w="2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pStyle w:val="affffd"/>
              <w:widowControl w:val="0"/>
              <w:rPr>
                <w:color w:val="000000"/>
                <w:sz w:val="28"/>
                <w:szCs w:val="28"/>
                <w:lang w:eastAsia="ru-RU"/>
              </w:rPr>
            </w:pPr>
            <w:hyperlink w:anchor="_Toc64458531" w:tooltip="#_Toc64458531" w:history="1">
              <w:r w:rsidR="00D72986">
                <w:t xml:space="preserve">№ </w:t>
              </w:r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t>3 «Баки Ленина» ул. Городская, 47а</w:t>
              </w:r>
              <w:r>
                <w:fldChar w:fldCharType="end"/>
              </w:r>
            </w:hyperlink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pStyle w:val="affffd"/>
              <w:widowControl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hyperlink w:anchor="_Toc64458531" w:tooltip="#_Toc64458531" w:history="1">
              <w:r w:rsidR="00D72986">
                <w:t>1</w:t>
              </w:r>
            </w:hyperlink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pStyle w:val="affffd"/>
              <w:widowControl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</w:instrText>
              </w:r>
              <w:r w:rsidR="00D72986">
                <w:instrText>REF _Toc64458531 \h</w:instrText>
              </w:r>
              <w:r>
                <w:fldChar w:fldCharType="separate"/>
              </w:r>
              <w:r w:rsidR="00D72986">
                <w:t>Д-320-50</w:t>
              </w:r>
              <w:r>
                <w:fldChar w:fldCharType="end"/>
              </w:r>
            </w:hyperlink>
          </w:p>
        </w:tc>
        <w:tc>
          <w:tcPr>
            <w:tcW w:w="1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pStyle w:val="affffd"/>
              <w:widowControl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t>75</w:t>
              </w:r>
              <w:r>
                <w:fldChar w:fldCharType="end"/>
              </w:r>
            </w:hyperlink>
          </w:p>
        </w:tc>
        <w:tc>
          <w:tcPr>
            <w:tcW w:w="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pStyle w:val="affffd"/>
              <w:widowControl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t>320</w:t>
              </w:r>
              <w:r>
                <w:fldChar w:fldCharType="end"/>
              </w:r>
            </w:hyperlink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pStyle w:val="affffd"/>
              <w:widowControl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t>50</w:t>
              </w:r>
              <w:r>
                <w:fldChar w:fldCharType="end"/>
              </w:r>
            </w:hyperlink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pStyle w:val="affffd"/>
              <w:widowControl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t>189</w:t>
              </w:r>
              <w:r>
                <w:fldChar w:fldCharType="end"/>
              </w:r>
            </w:hyperlink>
          </w:p>
        </w:tc>
      </w:tr>
      <w:tr w:rsidR="00707A5D"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pStyle w:val="affffd"/>
              <w:widowControl w:val="0"/>
              <w:jc w:val="center"/>
            </w:pPr>
          </w:p>
        </w:tc>
        <w:tc>
          <w:tcPr>
            <w:tcW w:w="2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pStyle w:val="affffd"/>
              <w:widowControl w:val="0"/>
            </w:pP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D72986">
            <w:pPr>
              <w:pStyle w:val="affffd"/>
              <w:widowControl w:val="0"/>
              <w:jc w:val="center"/>
            </w:pPr>
            <w:r>
              <w:t>1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D72986">
            <w:pPr>
              <w:pStyle w:val="affffd"/>
              <w:widowControl w:val="0"/>
              <w:jc w:val="center"/>
            </w:pPr>
            <w:r>
              <w:rPr>
                <w:sz w:val="16"/>
                <w:lang w:val="en-US"/>
              </w:rPr>
              <w:t>Wilo</w:t>
            </w:r>
            <w:r>
              <w:rPr>
                <w:lang w:val="en-US"/>
              </w:rPr>
              <w:t xml:space="preserve"> SCP</w:t>
            </w:r>
            <w:r>
              <w:t xml:space="preserve"> 100/400</w:t>
            </w:r>
          </w:p>
        </w:tc>
        <w:tc>
          <w:tcPr>
            <w:tcW w:w="1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D72986">
            <w:pPr>
              <w:pStyle w:val="affffd"/>
              <w:widowControl w:val="0"/>
              <w:jc w:val="center"/>
            </w:pPr>
            <w:r>
              <w:t>18,5</w:t>
            </w:r>
          </w:p>
        </w:tc>
        <w:tc>
          <w:tcPr>
            <w:tcW w:w="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D72986">
            <w:pPr>
              <w:pStyle w:val="affffd"/>
              <w:widowControl w:val="0"/>
              <w:jc w:val="center"/>
            </w:pPr>
            <w:r>
              <w:t>4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D72986">
            <w:pPr>
              <w:pStyle w:val="affffd"/>
              <w:widowControl w:val="0"/>
              <w:jc w:val="center"/>
            </w:pPr>
            <w:r>
              <w:t>2</w:t>
            </w: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D72986">
            <w:pPr>
              <w:pStyle w:val="affffd"/>
              <w:widowControl w:val="0"/>
              <w:jc w:val="center"/>
            </w:pPr>
            <w:r>
              <w:t>189</w:t>
            </w:r>
          </w:p>
        </w:tc>
      </w:tr>
      <w:tr w:rsidR="00707A5D"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pStyle w:val="affffd"/>
              <w:widowControl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t>4</w:t>
              </w:r>
              <w:r>
                <w:fldChar w:fldCharType="end"/>
              </w:r>
            </w:hyperlink>
          </w:p>
        </w:tc>
        <w:tc>
          <w:tcPr>
            <w:tcW w:w="2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pStyle w:val="affffd"/>
              <w:widowControl w:val="0"/>
              <w:rPr>
                <w:color w:val="000000"/>
                <w:sz w:val="28"/>
                <w:szCs w:val="28"/>
                <w:lang w:eastAsia="ru-RU"/>
              </w:rPr>
            </w:pPr>
            <w:hyperlink w:anchor="_Toc64458531" w:tooltip="#_Toc64458531" w:history="1">
              <w:r w:rsidR="00D72986">
                <w:t xml:space="preserve">№ </w:t>
              </w:r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t>4 «142» ул. Клары Цеткин,1д</w:t>
              </w:r>
              <w:r>
                <w:fldChar w:fldCharType="end"/>
              </w:r>
            </w:hyperlink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pStyle w:val="affffd"/>
              <w:widowControl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hyperlink w:anchor="_Toc64458531" w:tooltip="#_Toc64458531" w:history="1">
              <w:r w:rsidR="00D72986">
                <w:rPr>
                  <w:lang w:val="en-US"/>
                </w:rPr>
                <w:t>3</w:t>
              </w:r>
            </w:hyperlink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D72986">
            <w:pPr>
              <w:pStyle w:val="affffd"/>
              <w:widowControl w:val="0"/>
              <w:jc w:val="center"/>
              <w:rPr>
                <w:color w:val="000000"/>
                <w:szCs w:val="20"/>
                <w:lang w:eastAsia="ru-RU"/>
              </w:rPr>
            </w:pPr>
            <w:r>
              <w:rPr>
                <w:sz w:val="28"/>
                <w:szCs w:val="28"/>
              </w:rPr>
              <w:t xml:space="preserve"> </w:t>
            </w:r>
            <w:r>
              <w:rPr>
                <w:szCs w:val="20"/>
                <w:lang w:val="en-US"/>
              </w:rPr>
              <w:t>Wilo</w:t>
            </w:r>
            <w:r>
              <w:rPr>
                <w:szCs w:val="20"/>
              </w:rPr>
              <w:t xml:space="preserve"> </w:t>
            </w:r>
            <w:r>
              <w:rPr>
                <w:szCs w:val="20"/>
                <w:lang w:val="en-US"/>
              </w:rPr>
              <w:t>SCP</w:t>
            </w:r>
            <w:r>
              <w:rPr>
                <w:szCs w:val="20"/>
              </w:rPr>
              <w:t xml:space="preserve"> 125/330НАС-37/4-Т4-С0/Р0-</w:t>
            </w:r>
            <w:r>
              <w:rPr>
                <w:szCs w:val="20"/>
                <w:lang w:val="en-US"/>
              </w:rPr>
              <w:t>FC</w:t>
            </w:r>
          </w:p>
        </w:tc>
        <w:tc>
          <w:tcPr>
            <w:tcW w:w="1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pStyle w:val="affffd"/>
              <w:widowControl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hyperlink w:anchor="_Toc64458531" w:tooltip="#_Toc64458531" w:history="1">
              <w:r w:rsidR="00D72986">
                <w:rPr>
                  <w:lang w:val="en-US"/>
                </w:rPr>
                <w:t>37</w:t>
              </w:r>
            </w:hyperlink>
          </w:p>
        </w:tc>
        <w:tc>
          <w:tcPr>
            <w:tcW w:w="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pStyle w:val="affffd"/>
              <w:widowControl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hyperlink w:anchor="_Toc64458531" w:tooltip="#_Toc64458531" w:history="1">
              <w:r w:rsidR="00D72986">
                <w:t>18</w:t>
              </w:r>
              <w:r w:rsidR="00D72986">
                <w:t>0</w:t>
              </w:r>
            </w:hyperlink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pStyle w:val="affffd"/>
              <w:widowControl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t>50</w:t>
              </w:r>
              <w:r>
                <w:fldChar w:fldCharType="end"/>
              </w:r>
            </w:hyperlink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pStyle w:val="affffd"/>
              <w:widowControl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t>131</w:t>
              </w:r>
              <w:r>
                <w:fldChar w:fldCharType="end"/>
              </w:r>
            </w:hyperlink>
          </w:p>
        </w:tc>
      </w:tr>
      <w:tr w:rsidR="00707A5D">
        <w:tc>
          <w:tcPr>
            <w:tcW w:w="5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pStyle w:val="affffd"/>
              <w:widowControl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t>5</w:t>
              </w:r>
              <w:r>
                <w:fldChar w:fldCharType="end"/>
              </w:r>
            </w:hyperlink>
          </w:p>
        </w:tc>
        <w:tc>
          <w:tcPr>
            <w:tcW w:w="219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pStyle w:val="affffd"/>
              <w:widowControl w:val="0"/>
              <w:rPr>
                <w:color w:val="000000"/>
                <w:sz w:val="28"/>
                <w:szCs w:val="28"/>
                <w:lang w:eastAsia="ru-RU"/>
              </w:rPr>
            </w:pPr>
            <w:hyperlink w:anchor="_Toc64458531" w:tooltip="#_Toc64458531" w:history="1">
              <w:r w:rsidR="00D72986">
                <w:t>№</w:t>
              </w:r>
              <w:r w:rsidR="00D72986">
                <w:t xml:space="preserve"> </w:t>
              </w:r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t>5 «Шахтенки» ул. Луговая,2-в</w:t>
              </w:r>
              <w:r>
                <w:fldChar w:fldCharType="end"/>
              </w:r>
            </w:hyperlink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pStyle w:val="affffd"/>
              <w:widowControl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t>1</w:t>
              </w:r>
              <w:r>
                <w:fldChar w:fldCharType="end"/>
              </w:r>
            </w:hyperlink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pStyle w:val="affffd"/>
              <w:widowControl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t>К-100-65-250</w:t>
              </w:r>
              <w:r>
                <w:fldChar w:fldCharType="end"/>
              </w:r>
            </w:hyperlink>
          </w:p>
        </w:tc>
        <w:tc>
          <w:tcPr>
            <w:tcW w:w="1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pStyle w:val="affffd"/>
              <w:widowControl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t>30</w:t>
              </w:r>
              <w:r>
                <w:fldChar w:fldCharType="end"/>
              </w:r>
            </w:hyperlink>
          </w:p>
        </w:tc>
        <w:tc>
          <w:tcPr>
            <w:tcW w:w="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pStyle w:val="affffd"/>
              <w:widowControl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</w:instrText>
              </w:r>
              <w:r w:rsidR="00D72986">
                <w:instrText>AGEREF _Toc64458531 \h</w:instrText>
              </w:r>
              <w:r>
                <w:fldChar w:fldCharType="separate"/>
              </w:r>
              <w:r w:rsidR="00D72986">
                <w:t>100</w:t>
              </w:r>
              <w:r>
                <w:fldChar w:fldCharType="end"/>
              </w:r>
            </w:hyperlink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pStyle w:val="affffd"/>
              <w:widowControl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t>80</w:t>
              </w:r>
              <w:r>
                <w:fldChar w:fldCharType="end"/>
              </w:r>
            </w:hyperlink>
          </w:p>
        </w:tc>
        <w:tc>
          <w:tcPr>
            <w:tcW w:w="11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pStyle w:val="affffd"/>
              <w:widowControl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t>135</w:t>
              </w:r>
              <w:r>
                <w:fldChar w:fldCharType="end"/>
              </w:r>
            </w:hyperlink>
          </w:p>
        </w:tc>
      </w:tr>
      <w:tr w:rsidR="00707A5D">
        <w:tc>
          <w:tcPr>
            <w:tcW w:w="5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7A5D" w:rsidRDefault="00707A5D">
            <w:pPr>
              <w:pStyle w:val="affffd"/>
              <w:widowControl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219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7A5D" w:rsidRDefault="00707A5D">
            <w:pPr>
              <w:pStyle w:val="affffd"/>
              <w:widowControl w:val="0"/>
              <w:rPr>
                <w:color w:val="000000"/>
                <w:sz w:val="28"/>
                <w:szCs w:val="2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7A5D" w:rsidRDefault="00707A5D">
            <w:pPr>
              <w:pStyle w:val="affffd"/>
              <w:widowControl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t>1</w:t>
              </w:r>
              <w:r>
                <w:fldChar w:fldCharType="end"/>
              </w:r>
            </w:hyperlink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7A5D" w:rsidRDefault="00707A5D">
            <w:pPr>
              <w:pStyle w:val="affffd"/>
              <w:widowControl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t>К-100-85-200</w:t>
              </w:r>
              <w:r>
                <w:fldChar w:fldCharType="end"/>
              </w:r>
            </w:hyperlink>
          </w:p>
        </w:tc>
        <w:tc>
          <w:tcPr>
            <w:tcW w:w="1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7A5D" w:rsidRDefault="00707A5D">
            <w:pPr>
              <w:pStyle w:val="affffd"/>
              <w:widowControl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t>30</w:t>
              </w:r>
              <w:r>
                <w:fldChar w:fldCharType="end"/>
              </w:r>
            </w:hyperlink>
          </w:p>
        </w:tc>
        <w:tc>
          <w:tcPr>
            <w:tcW w:w="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7A5D" w:rsidRDefault="00707A5D">
            <w:pPr>
              <w:pStyle w:val="affffd"/>
              <w:widowControl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t>100</w:t>
              </w:r>
              <w:r>
                <w:fldChar w:fldCharType="end"/>
              </w:r>
            </w:hyperlink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7A5D" w:rsidRDefault="00707A5D">
            <w:pPr>
              <w:pStyle w:val="affffd"/>
              <w:widowControl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11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7A5D" w:rsidRDefault="00707A5D">
            <w:pPr>
              <w:pStyle w:val="affffd"/>
              <w:widowControl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</w:tr>
      <w:tr w:rsidR="00707A5D">
        <w:tc>
          <w:tcPr>
            <w:tcW w:w="5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pStyle w:val="affffd"/>
              <w:widowControl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t>6</w:t>
              </w:r>
              <w:r>
                <w:fldChar w:fldCharType="end"/>
              </w:r>
            </w:hyperlink>
          </w:p>
        </w:tc>
        <w:tc>
          <w:tcPr>
            <w:tcW w:w="219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pStyle w:val="affffd"/>
              <w:widowControl w:val="0"/>
              <w:rPr>
                <w:color w:val="000000"/>
                <w:sz w:val="28"/>
                <w:szCs w:val="2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t>Насосная станция пос. «Юбилейный» Красносулинский район, пос. Юбилейны</w:t>
              </w:r>
              <w:r w:rsidR="00D72986">
                <w:t>й</w:t>
              </w:r>
              <w:r>
                <w:fldChar w:fldCharType="end"/>
              </w:r>
            </w:hyperlink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pStyle w:val="affffd"/>
              <w:widowControl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t>1</w:t>
              </w:r>
              <w:r>
                <w:fldChar w:fldCharType="end"/>
              </w:r>
            </w:hyperlink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pStyle w:val="affffd"/>
              <w:widowControl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t>К-100-90-200</w:t>
              </w:r>
              <w:r>
                <w:fldChar w:fldCharType="end"/>
              </w:r>
            </w:hyperlink>
          </w:p>
        </w:tc>
        <w:tc>
          <w:tcPr>
            <w:tcW w:w="1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pStyle w:val="affffd"/>
              <w:widowControl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t>55</w:t>
              </w:r>
              <w:r>
                <w:fldChar w:fldCharType="end"/>
              </w:r>
            </w:hyperlink>
          </w:p>
        </w:tc>
        <w:tc>
          <w:tcPr>
            <w:tcW w:w="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pStyle w:val="affffd"/>
              <w:widowControl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t>100</w:t>
              </w:r>
              <w:r>
                <w:fldChar w:fldCharType="end"/>
              </w:r>
            </w:hyperlink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pStyle w:val="affffd"/>
              <w:widowControl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t>80</w:t>
              </w:r>
              <w:r>
                <w:fldChar w:fldCharType="end"/>
              </w:r>
            </w:hyperlink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pStyle w:val="affffd"/>
              <w:widowControl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t>190</w:t>
              </w:r>
              <w:r>
                <w:fldChar w:fldCharType="end"/>
              </w:r>
            </w:hyperlink>
          </w:p>
        </w:tc>
      </w:tr>
      <w:tr w:rsidR="00707A5D">
        <w:tc>
          <w:tcPr>
            <w:tcW w:w="5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pStyle w:val="affffd"/>
              <w:widowControl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219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pStyle w:val="affffd"/>
              <w:widowControl w:val="0"/>
              <w:rPr>
                <w:color w:val="000000"/>
                <w:sz w:val="28"/>
                <w:szCs w:val="2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pStyle w:val="affffd"/>
              <w:widowControl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t>1</w:t>
              </w:r>
              <w:r>
                <w:fldChar w:fldCharType="end"/>
              </w:r>
            </w:hyperlink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pStyle w:val="affffd"/>
              <w:widowControl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color w:val="000000"/>
                  <w:sz w:val="22"/>
                </w:rPr>
                <w:t>ЦНС-60-132</w:t>
              </w:r>
              <w:r>
                <w:fldChar w:fldCharType="end"/>
              </w:r>
            </w:hyperlink>
          </w:p>
        </w:tc>
        <w:tc>
          <w:tcPr>
            <w:tcW w:w="1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pStyle w:val="affffd"/>
              <w:widowControl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t>45</w:t>
              </w:r>
              <w:r>
                <w:fldChar w:fldCharType="end"/>
              </w:r>
            </w:hyperlink>
          </w:p>
        </w:tc>
        <w:tc>
          <w:tcPr>
            <w:tcW w:w="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pStyle w:val="affffd"/>
              <w:widowControl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t>60</w:t>
              </w:r>
              <w:r>
                <w:fldChar w:fldCharType="end"/>
              </w:r>
            </w:hyperlink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pStyle w:val="affffd"/>
              <w:widowControl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t>132</w:t>
              </w:r>
              <w:r>
                <w:fldChar w:fldCharType="end"/>
              </w:r>
            </w:hyperlink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pStyle w:val="affffd"/>
              <w:widowControl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t>190</w:t>
              </w:r>
              <w:r>
                <w:fldChar w:fldCharType="end"/>
              </w:r>
            </w:hyperlink>
          </w:p>
        </w:tc>
      </w:tr>
      <w:tr w:rsidR="00707A5D"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pStyle w:val="affffd"/>
              <w:widowControl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t>7</w:t>
              </w:r>
              <w:r>
                <w:fldChar w:fldCharType="end"/>
              </w:r>
            </w:hyperlink>
          </w:p>
        </w:tc>
        <w:tc>
          <w:tcPr>
            <w:tcW w:w="2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pStyle w:val="affffd"/>
              <w:widowControl w:val="0"/>
              <w:rPr>
                <w:color w:val="000000"/>
                <w:sz w:val="28"/>
                <w:szCs w:val="2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t>Насосная станция подкачки поселок «Радио» ул. Газопроводная, 9</w:t>
              </w:r>
              <w:r>
                <w:fldChar w:fldCharType="end"/>
              </w:r>
            </w:hyperlink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pStyle w:val="affffd"/>
              <w:widowControl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hyperlink w:anchor="_Toc64458531" w:tooltip="#_Toc64458531" w:history="1">
              <w:r w:rsidR="00D72986">
                <w:t>6</w:t>
              </w:r>
            </w:hyperlink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pStyle w:val="affffd"/>
              <w:widowControl w:val="0"/>
              <w:jc w:val="center"/>
              <w:rPr>
                <w:lang w:val="en-US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lang w:val="en-US"/>
                </w:rPr>
                <w:t>Wilo Economy CO - 1 - MVI 3204-3/16/E/3-400-50-2/EC</w:t>
              </w:r>
              <w:r>
                <w:fldChar w:fldCharType="end"/>
              </w:r>
            </w:hyperlink>
          </w:p>
        </w:tc>
        <w:tc>
          <w:tcPr>
            <w:tcW w:w="1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pStyle w:val="affffd"/>
              <w:widowControl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t>7,5</w:t>
              </w:r>
              <w:r>
                <w:fldChar w:fldCharType="end"/>
              </w:r>
            </w:hyperlink>
          </w:p>
        </w:tc>
        <w:tc>
          <w:tcPr>
            <w:tcW w:w="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pStyle w:val="affffd"/>
              <w:widowControl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t>45</w:t>
              </w:r>
              <w:r>
                <w:fldChar w:fldCharType="end"/>
              </w:r>
            </w:hyperlink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pStyle w:val="affffd"/>
              <w:widowControl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t>40</w:t>
              </w:r>
              <w:r>
                <w:fldChar w:fldCharType="end"/>
              </w:r>
            </w:hyperlink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pStyle w:val="affffd"/>
              <w:widowControl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t>182</w:t>
              </w:r>
              <w:r>
                <w:fldChar w:fldCharType="end"/>
              </w:r>
            </w:hyperlink>
          </w:p>
        </w:tc>
      </w:tr>
    </w:tbl>
    <w:p w:rsidR="00707A5D" w:rsidRDefault="00707A5D">
      <w:pPr>
        <w:rPr>
          <w:rFonts w:cs="Times New Roman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end"/>
        </w:r>
      </w:hyperlink>
    </w:p>
    <w:p w:rsidR="00707A5D" w:rsidRDefault="00707A5D">
      <w:pPr>
        <w:ind w:firstLine="567"/>
        <w:jc w:val="center"/>
        <w:rPr>
          <w:rFonts w:cs="Times New Roman"/>
          <w:i/>
        </w:rPr>
      </w:pPr>
      <w:hyperlink w:anchor="_Toc64458531" w:tooltip="#_Toc64458531" w:history="1">
        <w:r w:rsidR="00D72986">
          <w:rPr>
            <w:rFonts w:cs="Times New Roman"/>
            <w:b/>
            <w:i/>
          </w:rPr>
          <w:t xml:space="preserve">По результатам технического обследования 2023 года можно сделать следующие выводы о техническом состоянии насосных станций системы централизованного водоснабжения </w:t>
        </w:r>
        <w:r w:rsidR="00D72986">
          <w:rPr>
            <w:b/>
            <w:i/>
          </w:rPr>
          <w:t>муниципального образования «Город Новошахтинск»</w:t>
        </w:r>
        <w:r>
          <w:fldChar w:fldCharType="begin"/>
        </w:r>
        <w:r w:rsidR="00D72986">
          <w:instrText>PAGEREF _Toc6445853</w:instrText>
        </w:r>
        <w:r w:rsidR="00D72986">
          <w:instrText>1 \h</w:instrText>
        </w:r>
        <w:r>
          <w:fldChar w:fldCharType="separate"/>
        </w:r>
        <w:r w:rsidR="00D72986">
          <w:rPr>
            <w:rFonts w:cs="Times New Roman"/>
            <w:i/>
          </w:rPr>
          <w:t>:</w:t>
        </w:r>
        <w:r>
          <w:fldChar w:fldCharType="end"/>
        </w:r>
      </w:hyperlink>
    </w:p>
    <w:p w:rsidR="00707A5D" w:rsidRDefault="00707A5D">
      <w:pPr>
        <w:ind w:firstLine="567"/>
        <w:jc w:val="center"/>
        <w:rPr>
          <w:rFonts w:cs="Times New Roman"/>
          <w:b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end"/>
        </w:r>
      </w:hyperlink>
    </w:p>
    <w:p w:rsidR="00707A5D" w:rsidRDefault="00707A5D">
      <w:pPr>
        <w:rPr>
          <w:b/>
          <w:bCs/>
          <w:i/>
          <w:iCs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b/>
            <w:bCs/>
            <w:i/>
            <w:iCs/>
          </w:rPr>
          <w:t>ВНС №1 «Полевая»</w:t>
        </w:r>
        <w:r>
          <w:fldChar w:fldCharType="end"/>
        </w:r>
      </w:hyperlink>
    </w:p>
    <w:p w:rsidR="00707A5D" w:rsidRDefault="00707A5D">
      <w:pPr>
        <w:rPr>
          <w:rFonts w:eastAsia="Times New Roman" w:cs="Times New Roman"/>
          <w:color w:val="000000"/>
          <w:sz w:val="28"/>
          <w:szCs w:val="28"/>
          <w:lang w:eastAsia="ru-RU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t>Строительное состояние станции</w:t>
        </w:r>
        <w:r w:rsidR="00D72986">
          <w:t xml:space="preserve"> оценивается как категория «Г» - предаварийное. Здание требует капитального ремонта, системы бытового водоснабжения и канализации ремонта, система вентиляции отсутствует.</w:t>
        </w:r>
        <w:r>
          <w:fldChar w:fldCharType="end"/>
        </w:r>
      </w:hyperlink>
    </w:p>
    <w:p w:rsidR="00707A5D" w:rsidRDefault="00707A5D">
      <w:pPr>
        <w:rPr>
          <w:rFonts w:eastAsia="Times New Roman"/>
          <w:szCs w:val="24"/>
          <w:lang w:eastAsia="ru-RU"/>
        </w:rPr>
      </w:pPr>
      <w:hyperlink w:anchor="_Toc64458531" w:tooltip="#_Toc64458531" w:history="1">
        <w:r w:rsidR="00D72986">
          <w:t>Состояние насосного оборудования оценивается по категориям «Б-В». Оборудование, требующее планового или более частого ремонта, но не вызывающее сбоев в эксплуатации. Состояние обвязки и арматуры по группе Г – предаварийное, т</w:t>
        </w:r>
        <w:r w:rsidR="00D72986">
          <w:t>ребующее ремонта.</w:t>
        </w:r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eastAsia="Times New Roman"/>
            <w:szCs w:val="24"/>
            <w:lang w:eastAsia="ru-RU"/>
          </w:rPr>
          <w:t xml:space="preserve"> Данная станция значительно отличается по структуре водопотребления. 90% потребителей относятся к многоэтажной застройке.</w:t>
        </w:r>
        <w:r>
          <w:fldChar w:fldCharType="end"/>
        </w:r>
      </w:hyperlink>
    </w:p>
    <w:p w:rsidR="00707A5D" w:rsidRDefault="00707A5D">
      <w:pPr>
        <w:rPr>
          <w:b/>
          <w:bCs/>
          <w:i/>
          <w:iCs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b/>
            <w:bCs/>
            <w:i/>
            <w:iCs/>
          </w:rPr>
          <w:t>ВНС №2 «Западная»</w:t>
        </w:r>
        <w:r>
          <w:fldChar w:fldCharType="end"/>
        </w:r>
      </w:hyperlink>
    </w:p>
    <w:p w:rsidR="00707A5D" w:rsidRDefault="00707A5D">
      <w:pPr>
        <w:rPr>
          <w:rFonts w:eastAsia="Times New Roman" w:cs="Times New Roman"/>
          <w:color w:val="000000"/>
          <w:sz w:val="28"/>
          <w:szCs w:val="28"/>
          <w:lang w:eastAsia="ru-RU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t>Здание насосной станции имеет трещины в стенах и протечк</w:t>
        </w:r>
        <w:r w:rsidR="00D72986">
          <w:t>и кровли. По сведениям ранее для анализа состояния здания использовались маячки, было установлено, что трещины не увеличиваются. Тем не менее, здание нуждается в строительном обследовании и существенном ремонте.</w:t>
        </w:r>
        <w:r>
          <w:fldChar w:fldCharType="end"/>
        </w:r>
      </w:hyperlink>
    </w:p>
    <w:p w:rsidR="00707A5D" w:rsidRDefault="00707A5D">
      <w:pPr>
        <w:rPr>
          <w:rFonts w:eastAsia="Times New Roman"/>
          <w:szCs w:val="24"/>
          <w:lang w:eastAsia="ru-RU"/>
        </w:rPr>
      </w:pPr>
      <w:hyperlink w:anchor="_Toc64458531" w:tooltip="#_Toc64458531" w:history="1">
        <w:r w:rsidR="00D72986">
          <w:rPr>
            <w:rFonts w:eastAsia="Times New Roman"/>
            <w:szCs w:val="24"/>
            <w:lang w:eastAsia="ru-RU"/>
          </w:rPr>
          <w:t xml:space="preserve">Состояние насосов и здания типично для сооружений </w:t>
        </w:r>
        <w:r w:rsidR="00D72986">
          <w:t xml:space="preserve">муниципального образования «Город Новошахтинск» </w:t>
        </w:r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eastAsia="Times New Roman"/>
            <w:szCs w:val="24"/>
            <w:lang w:eastAsia="ru-RU"/>
          </w:rPr>
          <w:t xml:space="preserve">и характеризуется эксплуатацией как удовлетворительное. Станция </w:t>
        </w:r>
        <w:r w:rsidR="00D72986">
          <w:rPr>
            <w:rFonts w:eastAsia="Times New Roman"/>
            <w:szCs w:val="24"/>
            <w:lang w:eastAsia="ru-RU"/>
          </w:rPr>
          <w:t>находится в работоспособном состоянии, но нуждается в замене части насосов и двигателей, замене части арматуры, строительном обследовании и ремонте здания.</w:t>
        </w:r>
        <w:r>
          <w:fldChar w:fldCharType="end"/>
        </w:r>
      </w:hyperlink>
    </w:p>
    <w:p w:rsidR="00707A5D" w:rsidRDefault="00707A5D">
      <w:pPr>
        <w:rPr>
          <w:rFonts w:eastAsia="Times New Roman"/>
          <w:szCs w:val="24"/>
          <w:lang w:eastAsia="ru-RU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eastAsia="Times New Roman"/>
            <w:szCs w:val="24"/>
            <w:lang w:eastAsia="ru-RU"/>
          </w:rPr>
          <w:t>Сами насосы на ВНС №2 имеют различные сроки службы, они установлены от 1989 до 2009 года, наиболее старые сейчас неработоспособны и нуждаются в капитальном ремонте или замене (рис. 27).</w:t>
        </w:r>
        <w:r>
          <w:fldChar w:fldCharType="end"/>
        </w:r>
      </w:hyperlink>
    </w:p>
    <w:p w:rsidR="00707A5D" w:rsidRDefault="00707A5D">
      <w:pPr>
        <w:rPr>
          <w:rFonts w:eastAsia="Times New Roman"/>
          <w:szCs w:val="24"/>
          <w:lang w:eastAsia="ru-RU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eastAsia="Times New Roman"/>
            <w:szCs w:val="24"/>
            <w:lang w:eastAsia="ru-RU"/>
          </w:rPr>
          <w:t>При этом следует отметить что насосы, установленные в 2000-2004 годах значительно больше по производительности чем раб</w:t>
        </w:r>
        <w:r w:rsidR="00D72986">
          <w:rPr>
            <w:rFonts w:eastAsia="Times New Roman"/>
            <w:szCs w:val="24"/>
            <w:lang w:eastAsia="ru-RU"/>
          </w:rPr>
          <w:t>отающий насос.</w:t>
        </w:r>
        <w:r>
          <w:fldChar w:fldCharType="end"/>
        </w:r>
      </w:hyperlink>
    </w:p>
    <w:p w:rsidR="00707A5D" w:rsidRDefault="00707A5D">
      <w:pPr>
        <w:rPr>
          <w:rFonts w:eastAsia="Times New Roman"/>
          <w:szCs w:val="24"/>
          <w:lang w:eastAsia="ru-RU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eastAsia="Times New Roman"/>
            <w:szCs w:val="24"/>
            <w:lang w:eastAsia="ru-RU"/>
          </w:rPr>
          <w:t xml:space="preserve">На станции производится хлорирование воды, для хлорирования используются хлораторы. Хлораторы новые в </w:t>
        </w:r>
        <w:r w:rsidR="00D72986">
          <w:rPr>
            <w:rFonts w:eastAsia="Times New Roman"/>
            <w:szCs w:val="24"/>
            <w:lang w:eastAsia="ru-RU"/>
          </w:rPr>
          <w:t xml:space="preserve">удовлетворительном состоянии. </w:t>
        </w:r>
        <w:r>
          <w:fldChar w:fldCharType="end"/>
        </w:r>
      </w:hyperlink>
    </w:p>
    <w:p w:rsidR="00707A5D" w:rsidRDefault="00707A5D">
      <w:pPr>
        <w:rPr>
          <w:rFonts w:eastAsia="Times New Roman"/>
          <w:szCs w:val="24"/>
          <w:lang w:eastAsia="ru-RU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eastAsia="Times New Roman"/>
            <w:szCs w:val="24"/>
            <w:lang w:eastAsia="ru-RU"/>
          </w:rPr>
          <w:t>Обвязка хлораторов выполнена пластиковыми трубами и шлангами, которые периодически вых</w:t>
        </w:r>
        <w:r w:rsidR="00D72986">
          <w:rPr>
            <w:rFonts w:eastAsia="Times New Roman"/>
            <w:szCs w:val="24"/>
            <w:lang w:eastAsia="ru-RU"/>
          </w:rPr>
          <w:t>одят из строя из-за агрессивности хлора.</w:t>
        </w:r>
        <w:r>
          <w:fldChar w:fldCharType="end"/>
        </w:r>
      </w:hyperlink>
    </w:p>
    <w:p w:rsidR="00707A5D" w:rsidRDefault="00707A5D">
      <w:pPr>
        <w:rPr>
          <w:rFonts w:eastAsia="Times New Roman"/>
          <w:szCs w:val="24"/>
          <w:lang w:eastAsia="ru-RU"/>
        </w:rPr>
      </w:pPr>
      <w:hyperlink w:anchor="_Toc64458531" w:tooltip="#_Toc64458531" w:history="1">
        <w:r w:rsidR="00D72986">
          <w:rPr>
            <w:rFonts w:eastAsia="Times New Roman"/>
            <w:szCs w:val="24"/>
            <w:lang w:eastAsia="ru-RU"/>
          </w:rPr>
          <w:t xml:space="preserve">Хлоратор </w:t>
        </w:r>
        <w:r w:rsidR="00D72986">
          <w:rPr>
            <w:rFonts w:eastAsia="Times New Roman"/>
            <w:szCs w:val="24"/>
            <w:lang w:val="en-AU" w:eastAsia="ru-RU"/>
          </w:rPr>
          <w:t>AXB</w:t>
        </w:r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eastAsia="Times New Roman"/>
            <w:szCs w:val="24"/>
            <w:lang w:eastAsia="ru-RU"/>
          </w:rPr>
          <w:t>-1000/Р12-СМ - требует периодических ремонтов, хлоратор AXB-1000</w:t>
        </w:r>
        <w:r w:rsidR="00D72986">
          <w:rPr>
            <w:rFonts w:eastAsia="Times New Roman"/>
            <w:szCs w:val="24"/>
            <w:lang w:eastAsia="ru-RU"/>
          </w:rPr>
          <w:t>/Р12-СМ также требует периодических ремонтов.</w:t>
        </w:r>
        <w:r>
          <w:fldChar w:fldCharType="end"/>
        </w:r>
      </w:hyperlink>
    </w:p>
    <w:p w:rsidR="00707A5D" w:rsidRDefault="00707A5D">
      <w:pPr>
        <w:rPr>
          <w:b/>
          <w:bCs/>
          <w:i/>
          <w:iCs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b/>
            <w:bCs/>
            <w:i/>
            <w:iCs/>
          </w:rPr>
          <w:t>ВНС №3 Баки Ленина</w:t>
        </w:r>
        <w:r>
          <w:fldChar w:fldCharType="end"/>
        </w:r>
      </w:hyperlink>
    </w:p>
    <w:p w:rsidR="00707A5D" w:rsidRDefault="00707A5D">
      <w:pPr>
        <w:rPr>
          <w:rFonts w:eastAsia="Times New Roman" w:cs="Times New Roman"/>
          <w:color w:val="000000"/>
          <w:sz w:val="28"/>
          <w:szCs w:val="28"/>
          <w:lang w:eastAsia="ru-RU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t>Состояние помещения станции характеризуется как категория Г – предаварийное, переходящие в аварийное. Необходим капитальный ремонт помещения и всех основных систем станции.</w:t>
        </w:r>
        <w:r>
          <w:fldChar w:fldCharType="end"/>
        </w:r>
      </w:hyperlink>
    </w:p>
    <w:p w:rsidR="00707A5D" w:rsidRDefault="00707A5D">
      <w:pPr>
        <w:rPr>
          <w:rFonts w:eastAsia="Times New Roman" w:cs="Times New Roman"/>
          <w:color w:val="000000"/>
          <w:sz w:val="28"/>
          <w:szCs w:val="28"/>
          <w:lang w:eastAsia="ru-RU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t>Срок службы насосов составляет на момент актуализации 14 лет. Насосы требуют ремонта и по результатам технического освидетельствования отнесены к категории «Г» -предаварийное состояние (состояние неус</w:t>
        </w:r>
        <w:r w:rsidR="00D72986">
          <w:t>тойчивой работы), к этой же категории отнесена обвязка насосов и арматура (вся требует ремонта).</w:t>
        </w:r>
        <w:r>
          <w:fldChar w:fldCharType="end"/>
        </w:r>
      </w:hyperlink>
    </w:p>
    <w:p w:rsidR="00707A5D" w:rsidRDefault="00707A5D">
      <w:pPr>
        <w:rPr>
          <w:rFonts w:eastAsia="Times New Roman" w:cs="Times New Roman"/>
          <w:color w:val="000000"/>
          <w:sz w:val="28"/>
          <w:szCs w:val="28"/>
          <w:lang w:eastAsia="ru-RU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t>Хлоратор AXB-1000/Р1</w:t>
        </w:r>
        <w:r w:rsidR="00D72986">
          <w:t>2-СМ - требует капитального ремонта.</w:t>
        </w:r>
        <w:r>
          <w:fldChar w:fldCharType="end"/>
        </w:r>
      </w:hyperlink>
    </w:p>
    <w:p w:rsidR="00707A5D" w:rsidRDefault="00707A5D">
      <w:pPr>
        <w:rPr>
          <w:b/>
          <w:bCs/>
          <w:i/>
          <w:iCs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b/>
            <w:bCs/>
            <w:i/>
            <w:iCs/>
          </w:rPr>
          <w:t>ВНС №4 «142»</w:t>
        </w:r>
        <w:r>
          <w:fldChar w:fldCharType="end"/>
        </w:r>
      </w:hyperlink>
    </w:p>
    <w:p w:rsidR="00707A5D" w:rsidRDefault="00707A5D">
      <w:pPr>
        <w:rPr>
          <w:rFonts w:eastAsia="Times New Roman" w:cs="Times New Roman"/>
          <w:color w:val="000000"/>
          <w:sz w:val="28"/>
          <w:szCs w:val="28"/>
          <w:lang w:eastAsia="ru-RU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t>Состояние помещения станции, по данным технического освидетельствования 2016 года характеризуется как категория Г – предаварийное, переходящие в аварийное. Требуется капитальный ремонт</w:t>
        </w:r>
        <w:r w:rsidR="00D72986">
          <w:t xml:space="preserve"> помещения и всех основных систем станции.</w:t>
        </w:r>
        <w:r>
          <w:fldChar w:fldCharType="end"/>
        </w:r>
      </w:hyperlink>
    </w:p>
    <w:p w:rsidR="00707A5D" w:rsidRDefault="00707A5D">
      <w:pPr>
        <w:rPr>
          <w:rFonts w:eastAsia="Times New Roman" w:cs="Times New Roman"/>
          <w:color w:val="000000"/>
          <w:sz w:val="28"/>
          <w:szCs w:val="28"/>
          <w:lang w:eastAsia="ru-RU"/>
        </w:rPr>
      </w:pPr>
      <w:hyperlink w:anchor="_Toc64458531" w:tooltip="#_Toc64458531" w:history="1">
        <w:r w:rsidR="00D72986">
          <w:t xml:space="preserve">Насосы </w:t>
        </w:r>
        <w:r w:rsidR="00D72986">
          <w:rPr>
            <w:color w:val="000000"/>
            <w:sz w:val="22"/>
          </w:rPr>
          <w:t>Д-320-50</w:t>
        </w:r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t xml:space="preserve"> требуют ремонта и отнесены к категории «Г» -предаварийное </w:t>
        </w:r>
        <w:r w:rsidR="00D72986">
          <w:t>состояние (состояние неустойчивой работы), к этой же категории отнесена обвязка насосов и арматура (вся требует ремонта).</w:t>
        </w:r>
        <w:r>
          <w:fldChar w:fldCharType="end"/>
        </w:r>
      </w:hyperlink>
    </w:p>
    <w:p w:rsidR="00707A5D" w:rsidRDefault="00707A5D">
      <w:pPr>
        <w:rPr>
          <w:b/>
          <w:bCs/>
          <w:i/>
          <w:iCs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b/>
            <w:bCs/>
            <w:i/>
            <w:iCs/>
          </w:rPr>
          <w:t>ВНС №5 «Шахтенки»</w:t>
        </w:r>
        <w:r>
          <w:fldChar w:fldCharType="end"/>
        </w:r>
      </w:hyperlink>
    </w:p>
    <w:p w:rsidR="00707A5D" w:rsidRDefault="00707A5D">
      <w:pPr>
        <w:rPr>
          <w:rFonts w:eastAsia="Times New Roman" w:cs="Times New Roman"/>
          <w:color w:val="000000"/>
          <w:sz w:val="28"/>
          <w:szCs w:val="28"/>
          <w:lang w:eastAsia="ru-RU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t>Состояние помещения станции характеризуется как категория Г - предаварийное,</w:t>
        </w:r>
        <w:r w:rsidR="00D72986">
          <w:t xml:space="preserve"> переходящие в аварийное. Требуется капитальный ремонт помещения станции. Системы водоснабжения, канализации и вентиляции отсутствуют.</w:t>
        </w:r>
        <w:r>
          <w:fldChar w:fldCharType="end"/>
        </w:r>
      </w:hyperlink>
    </w:p>
    <w:p w:rsidR="00707A5D" w:rsidRDefault="00707A5D">
      <w:pPr>
        <w:rPr>
          <w:rFonts w:eastAsia="Times New Roman" w:cs="Times New Roman"/>
          <w:color w:val="000000"/>
          <w:sz w:val="28"/>
          <w:szCs w:val="28"/>
          <w:lang w:eastAsia="ru-RU"/>
        </w:rPr>
      </w:pPr>
      <w:hyperlink w:anchor="_Toc64458531" w:tooltip="#_Toc64458531" w:history="1">
        <w:r>
          <w:fldChar w:fldCharType="begin"/>
        </w:r>
        <w:r w:rsidR="00D72986">
          <w:instrText>PAGER</w:instrText>
        </w:r>
        <w:r w:rsidR="00D72986">
          <w:instrText>EF _Toc64458531 \h</w:instrText>
        </w:r>
        <w:r>
          <w:fldChar w:fldCharType="separate"/>
        </w:r>
        <w:r w:rsidR="00D72986">
          <w:t>Насосы станции имеют срок службы 18 лет. В июле 2020 г. была произведена замена насоса К-100-65-250 на новый, так как предыдущий насос вышел из строя. Второй насос требует ремонта и отнесен к категории «Г» - предаварийное состояние (состо</w:t>
        </w:r>
        <w:r w:rsidR="00D72986">
          <w:t>яние неустойчивой работы), к этой же категории отнесена обвязка насосов и арматура (вся требует ремонта).</w:t>
        </w:r>
        <w:r>
          <w:fldChar w:fldCharType="end"/>
        </w:r>
      </w:hyperlink>
    </w:p>
    <w:p w:rsidR="00707A5D" w:rsidRDefault="00707A5D">
      <w:pPr>
        <w:rPr>
          <w:b/>
          <w:bCs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b/>
            <w:bCs/>
          </w:rPr>
          <w:t>ВНС №6 п. Юб</w:t>
        </w:r>
        <w:r w:rsidR="00D72986">
          <w:rPr>
            <w:b/>
            <w:bCs/>
          </w:rPr>
          <w:t>илейный</w:t>
        </w:r>
        <w:r>
          <w:fldChar w:fldCharType="end"/>
        </w:r>
      </w:hyperlink>
    </w:p>
    <w:p w:rsidR="00707A5D" w:rsidRDefault="00707A5D">
      <w:pPr>
        <w:rPr>
          <w:rFonts w:eastAsia="Times New Roman" w:cs="Times New Roman"/>
          <w:color w:val="000000"/>
          <w:sz w:val="28"/>
          <w:szCs w:val="28"/>
          <w:lang w:eastAsia="ru-RU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t>Состояние помещения станции характеризуется как категория Г – предаварийное, переходящие в аварийное. Требуетс</w:t>
        </w:r>
        <w:r w:rsidR="00D72986">
          <w:t>я капитальный ремонт помещения станции. Системы водоснабжения, канализации и вентиляции отсутствуют.</w:t>
        </w:r>
        <w:r>
          <w:fldChar w:fldCharType="end"/>
        </w:r>
      </w:hyperlink>
    </w:p>
    <w:p w:rsidR="00707A5D" w:rsidRDefault="00707A5D">
      <w:pPr>
        <w:rPr>
          <w:rFonts w:eastAsia="Times New Roman" w:cs="Times New Roman"/>
          <w:color w:val="000000"/>
          <w:sz w:val="28"/>
          <w:szCs w:val="28"/>
          <w:lang w:eastAsia="ru-RU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t xml:space="preserve">Насосы станции, </w:t>
        </w:r>
        <w:r w:rsidR="00D72986">
          <w:t>на момент актуализации Схемы ВС/ВО города, имеют срок службы 20 лет. Насосы требуют ремонта они отнесены к категории «Г» -предаварийное состояние (состояние неустойчивой работы), к этой же категории отнесена обвязка насосов и арматура (вся требует ремонта)</w:t>
        </w:r>
        <w:r w:rsidR="00D72986">
          <w:t>.</w:t>
        </w:r>
        <w:r>
          <w:fldChar w:fldCharType="end"/>
        </w:r>
      </w:hyperlink>
    </w:p>
    <w:p w:rsidR="00707A5D" w:rsidRDefault="00707A5D">
      <w:pPr>
        <w:rPr>
          <w:b/>
          <w:bCs/>
          <w:i/>
          <w:iCs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b/>
            <w:bCs/>
            <w:i/>
            <w:iCs/>
          </w:rPr>
          <w:t>ВНС №7 пос. «Радио»</w:t>
        </w:r>
        <w:r>
          <w:fldChar w:fldCharType="end"/>
        </w:r>
      </w:hyperlink>
    </w:p>
    <w:p w:rsidR="00707A5D" w:rsidRDefault="00707A5D">
      <w:pPr>
        <w:rPr>
          <w:rFonts w:eastAsia="Times New Roman" w:cs="Times New Roman"/>
          <w:color w:val="000000"/>
          <w:sz w:val="28"/>
          <w:szCs w:val="28"/>
          <w:lang w:eastAsia="ru-RU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t>Состояние помещения станции характеризуется как категория Г – предаварийное, требуется капитальный ремонт помещения станции. Системы водоснабжения, и вентиляции отсутствуют</w:t>
        </w:r>
        <w:r>
          <w:fldChar w:fldCharType="end"/>
        </w:r>
      </w:hyperlink>
    </w:p>
    <w:p w:rsidR="00707A5D" w:rsidRDefault="00707A5D">
      <w:pPr>
        <w:rPr>
          <w:rFonts w:eastAsia="Times New Roman" w:cs="Times New Roman"/>
          <w:color w:val="000000"/>
          <w:sz w:val="28"/>
          <w:szCs w:val="28"/>
          <w:lang w:eastAsia="ru-RU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t>Оборудование в рабочем состоянии. Относится к категории Б-В, оборудование бывшее в работе, работающее без видимых нареканий.</w:t>
        </w:r>
        <w:r>
          <w:fldChar w:fldCharType="end"/>
        </w:r>
      </w:hyperlink>
    </w:p>
    <w:p w:rsidR="00707A5D" w:rsidRDefault="00707A5D">
      <w:pPr>
        <w:rPr>
          <w:rFonts w:eastAsia="Times New Roman" w:cs="Times New Roman"/>
          <w:color w:val="000000"/>
          <w:sz w:val="28"/>
          <w:szCs w:val="28"/>
          <w:lang w:eastAsia="ru-RU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t>Сводные данные по техническому состоянию водопроводных насосных станций системы централизованного водоснабжения муниципаль</w:t>
        </w:r>
        <w:r w:rsidR="00D72986">
          <w:t>ного образования «Город Новошахтинск», сделанных на основании результатов технического обследования системы ВС от 2020 года, приведены в таблице 1.1.4.3-3.</w:t>
        </w:r>
        <w:r>
          <w:fldChar w:fldCharType="end"/>
        </w:r>
      </w:hyperlink>
    </w:p>
    <w:p w:rsidR="00707A5D" w:rsidRDefault="00707A5D">
      <w:pPr>
        <w:rPr>
          <w:rFonts w:eastAsia="Times New Roman"/>
          <w:szCs w:val="24"/>
          <w:lang w:eastAsia="ru-RU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end"/>
        </w:r>
      </w:hyperlink>
    </w:p>
    <w:p w:rsidR="00707A5D" w:rsidRDefault="00707A5D">
      <w:pPr>
        <w:rPr>
          <w:rFonts w:eastAsia="Times New Roman"/>
          <w:szCs w:val="24"/>
          <w:lang w:eastAsia="ru-RU"/>
        </w:rPr>
      </w:pPr>
      <w:hyperlink w:anchor="_Toc64458531" w:tooltip="#_Toc64458531" w:history="1">
        <w:r w:rsidR="00D72986">
          <w:rPr>
            <w:rFonts w:eastAsia="Times New Roman"/>
            <w:szCs w:val="24"/>
            <w:lang w:eastAsia="ru-RU"/>
          </w:rPr>
          <w:t>Таблица1.1.4.3-3 – Сводные данные по техническому состоянию насосных станций, их оборудования и трубопр</w:t>
        </w:r>
        <w:r w:rsidR="00D72986">
          <w:rPr>
            <w:rFonts w:eastAsia="Times New Roman"/>
            <w:szCs w:val="24"/>
            <w:lang w:eastAsia="ru-RU"/>
          </w:rPr>
          <w:t xml:space="preserve">оводов системы водоснабжения </w:t>
        </w:r>
        <w:r w:rsidR="00D72986">
          <w:t>муниципального образования «Город Новошахтинск»</w:t>
        </w:r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eastAsia="Times New Roman"/>
            <w:szCs w:val="24"/>
            <w:lang w:eastAsia="ru-RU"/>
          </w:rPr>
          <w:t>, выявленных на основании результатов технического обследования</w:t>
        </w:r>
        <w:r>
          <w:fldChar w:fldCharType="end"/>
        </w:r>
      </w:hyperlink>
    </w:p>
    <w:p w:rsidR="00707A5D" w:rsidRDefault="00707A5D">
      <w:pPr>
        <w:rPr>
          <w:rFonts w:eastAsia="Times New Roman"/>
          <w:szCs w:val="24"/>
          <w:lang w:eastAsia="ru-RU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end"/>
        </w:r>
      </w:hyperlink>
    </w:p>
    <w:tbl>
      <w:tblPr>
        <w:tblW w:w="5000" w:type="pct"/>
        <w:tblLayout w:type="fixed"/>
        <w:tblCellMar>
          <w:left w:w="28" w:type="dxa"/>
          <w:right w:w="28" w:type="dxa"/>
        </w:tblCellMar>
        <w:tblLook w:val="04A0"/>
      </w:tblPr>
      <w:tblGrid>
        <w:gridCol w:w="1713"/>
        <w:gridCol w:w="1308"/>
        <w:gridCol w:w="2397"/>
        <w:gridCol w:w="1851"/>
        <w:gridCol w:w="2708"/>
      </w:tblGrid>
      <w:tr w:rsidR="00707A5D">
        <w:trPr>
          <w:tblHeader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pStyle w:val="affffd"/>
              <w:widowControl w:val="0"/>
              <w:jc w:val="center"/>
              <w:rPr>
                <w:b/>
                <w:bCs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b/>
                  <w:bCs/>
                  <w:lang w:eastAsia="ru-RU"/>
                </w:rPr>
                <w:t>Название</w:t>
              </w:r>
              <w:r>
                <w:fldChar w:fldCharType="end"/>
              </w:r>
            </w:hyperlink>
          </w:p>
        </w:tc>
        <w:tc>
          <w:tcPr>
            <w:tcW w:w="1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pStyle w:val="affffd"/>
              <w:widowControl w:val="0"/>
              <w:jc w:val="center"/>
              <w:rPr>
                <w:b/>
                <w:bCs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b/>
                  <w:bCs/>
                  <w:lang w:eastAsia="ru-RU"/>
                </w:rPr>
                <w:t>Категория состояния здания</w:t>
              </w:r>
              <w:r>
                <w:fldChar w:fldCharType="end"/>
              </w:r>
            </w:hyperlink>
          </w:p>
        </w:tc>
        <w:tc>
          <w:tcPr>
            <w:tcW w:w="2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pStyle w:val="affffd"/>
              <w:widowControl w:val="0"/>
              <w:jc w:val="center"/>
              <w:rPr>
                <w:b/>
                <w:bCs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b/>
                  <w:bCs/>
                  <w:lang w:eastAsia="ru-RU"/>
                </w:rPr>
                <w:t>Категория состояния оборудования</w:t>
              </w:r>
              <w:r>
                <w:fldChar w:fldCharType="end"/>
              </w:r>
            </w:hyperlink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pStyle w:val="affffd"/>
              <w:widowControl w:val="0"/>
              <w:jc w:val="center"/>
              <w:rPr>
                <w:b/>
                <w:bCs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b/>
                  <w:bCs/>
                  <w:lang w:eastAsia="ru-RU"/>
                </w:rPr>
                <w:t>Категория сост</w:t>
              </w:r>
              <w:r w:rsidR="00D72986">
                <w:rPr>
                  <w:b/>
                  <w:bCs/>
                  <w:lang w:eastAsia="ru-RU"/>
                </w:rPr>
                <w:t>ояния трубопроводной обвязки</w:t>
              </w:r>
              <w:r>
                <w:fldChar w:fldCharType="end"/>
              </w:r>
            </w:hyperlink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pStyle w:val="affffd"/>
              <w:widowControl w:val="0"/>
              <w:jc w:val="center"/>
              <w:rPr>
                <w:b/>
                <w:bCs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b/>
                  <w:bCs/>
                  <w:lang w:eastAsia="ru-RU"/>
                </w:rPr>
                <w:t>Протяженность трубопроводов (м) и их категория состояния</w:t>
              </w:r>
              <w:r>
                <w:fldChar w:fldCharType="end"/>
              </w:r>
            </w:hyperlink>
          </w:p>
        </w:tc>
      </w:tr>
      <w:tr w:rsidR="00707A5D"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pStyle w:val="affffd"/>
              <w:widowControl w:val="0"/>
              <w:rPr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lang w:eastAsia="ru-RU"/>
                </w:rPr>
                <w:t>ВНС 2-го подъема ОС «Водострой»</w:t>
              </w:r>
              <w:r>
                <w:fldChar w:fldCharType="end"/>
              </w:r>
            </w:hyperlink>
          </w:p>
        </w:tc>
        <w:tc>
          <w:tcPr>
            <w:tcW w:w="1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pStyle w:val="affffd"/>
              <w:widowControl w:val="0"/>
              <w:jc w:val="center"/>
              <w:rPr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lang w:eastAsia="ru-RU"/>
                </w:rPr>
                <w:t>«В-Г»</w:t>
              </w:r>
              <w:r>
                <w:fldChar w:fldCharType="end"/>
              </w:r>
            </w:hyperlink>
          </w:p>
        </w:tc>
        <w:tc>
          <w:tcPr>
            <w:tcW w:w="2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pStyle w:val="affffd"/>
              <w:widowControl w:val="0"/>
              <w:jc w:val="center"/>
              <w:rPr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lang w:eastAsia="ru-RU"/>
                </w:rPr>
                <w:t>«Г» с частыми ремонтами</w:t>
              </w:r>
              <w:r>
                <w:fldChar w:fldCharType="end"/>
              </w:r>
            </w:hyperlink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pStyle w:val="affffd"/>
              <w:widowControl w:val="0"/>
              <w:jc w:val="center"/>
              <w:rPr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lang w:eastAsia="ru-RU"/>
                </w:rPr>
                <w:t>«Г-Д» преходящее в неработоспосбное</w:t>
              </w:r>
              <w:r>
                <w:fldChar w:fldCharType="end"/>
              </w:r>
            </w:hyperlink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pStyle w:val="affffd"/>
              <w:widowControl w:val="0"/>
              <w:jc w:val="center"/>
              <w:rPr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lang w:eastAsia="ru-RU"/>
                </w:rPr>
                <w:t>15 000 м «Г» кап. ремонт не проводился.</w:t>
              </w:r>
              <w:r>
                <w:fldChar w:fldCharType="end"/>
              </w:r>
            </w:hyperlink>
          </w:p>
        </w:tc>
      </w:tr>
      <w:tr w:rsidR="00707A5D"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pStyle w:val="affffd"/>
              <w:widowControl w:val="0"/>
              <w:rPr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lang w:eastAsia="ru-RU"/>
                </w:rPr>
                <w:t xml:space="preserve">ВНС №1 </w:t>
              </w:r>
              <w:r w:rsidR="00D72986">
                <w:rPr>
                  <w:lang w:eastAsia="ru-RU"/>
                </w:rPr>
                <w:lastRenderedPageBreak/>
                <w:t>«Полевая»</w:t>
              </w:r>
              <w:r>
                <w:fldChar w:fldCharType="end"/>
              </w:r>
            </w:hyperlink>
          </w:p>
        </w:tc>
        <w:tc>
          <w:tcPr>
            <w:tcW w:w="1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pStyle w:val="affffd"/>
              <w:widowControl w:val="0"/>
              <w:jc w:val="center"/>
              <w:rPr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lang w:eastAsia="ru-RU"/>
                </w:rPr>
                <w:t>«Г»</w:t>
              </w:r>
              <w:r>
                <w:fldChar w:fldCharType="end"/>
              </w:r>
            </w:hyperlink>
          </w:p>
        </w:tc>
        <w:tc>
          <w:tcPr>
            <w:tcW w:w="2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pStyle w:val="affffd"/>
              <w:widowControl w:val="0"/>
              <w:jc w:val="center"/>
              <w:rPr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</w:instrText>
              </w:r>
              <w:r w:rsidR="00D72986">
                <w:instrText>AGEREF _Toc64458531 \h</w:instrText>
              </w:r>
              <w:r>
                <w:fldChar w:fldCharType="separate"/>
              </w:r>
              <w:r w:rsidR="00D72986">
                <w:rPr>
                  <w:lang w:eastAsia="ru-RU"/>
                </w:rPr>
                <w:t xml:space="preserve">«Б-В» требуют </w:t>
              </w:r>
              <w:r w:rsidR="00D72986">
                <w:rPr>
                  <w:lang w:eastAsia="ru-RU"/>
                </w:rPr>
                <w:lastRenderedPageBreak/>
                <w:t>периодических или частых ремонтов.</w:t>
              </w:r>
              <w:r>
                <w:fldChar w:fldCharType="end"/>
              </w:r>
            </w:hyperlink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pStyle w:val="affffd"/>
              <w:widowControl w:val="0"/>
              <w:jc w:val="center"/>
              <w:rPr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lang w:eastAsia="ru-RU"/>
                </w:rPr>
                <w:t>«Г»</w:t>
              </w:r>
              <w:r>
                <w:fldChar w:fldCharType="end"/>
              </w:r>
            </w:hyperlink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pStyle w:val="affffd"/>
              <w:widowControl w:val="0"/>
              <w:jc w:val="center"/>
              <w:rPr>
                <w:lang w:eastAsia="ru-RU"/>
              </w:rPr>
            </w:pPr>
            <w:hyperlink w:anchor="_Toc64458531" w:tooltip="#_Toc64458531" w:history="1">
              <w:r w:rsidR="00D72986">
                <w:rPr>
                  <w:lang w:eastAsia="ru-RU"/>
                </w:rPr>
                <w:t>16</w:t>
              </w:r>
              <w:r w:rsidR="00D72986">
                <w:rPr>
                  <w:lang w:val="en-US" w:eastAsia="ru-RU"/>
                </w:rPr>
                <w:t> </w:t>
              </w:r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lang w:eastAsia="ru-RU"/>
                </w:rPr>
                <w:t>669 м – «Г»</w:t>
              </w:r>
              <w:r>
                <w:fldChar w:fldCharType="end"/>
              </w:r>
            </w:hyperlink>
          </w:p>
          <w:p w:rsidR="00707A5D" w:rsidRDefault="00707A5D">
            <w:pPr>
              <w:pStyle w:val="affffd"/>
              <w:widowControl w:val="0"/>
              <w:jc w:val="center"/>
              <w:rPr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lang w:eastAsia="ru-RU"/>
                </w:rPr>
                <w:t>9285 –«В» после кап. ремонта.</w:t>
              </w:r>
              <w:r>
                <w:fldChar w:fldCharType="end"/>
              </w:r>
            </w:hyperlink>
          </w:p>
        </w:tc>
      </w:tr>
      <w:tr w:rsidR="00707A5D"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pStyle w:val="affffd"/>
              <w:widowControl w:val="0"/>
              <w:rPr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lang w:eastAsia="ru-RU"/>
                </w:rPr>
                <w:t>ВНС №2 «Западная»</w:t>
              </w:r>
              <w:r>
                <w:fldChar w:fldCharType="end"/>
              </w:r>
            </w:hyperlink>
          </w:p>
        </w:tc>
        <w:tc>
          <w:tcPr>
            <w:tcW w:w="1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pStyle w:val="affffd"/>
              <w:widowControl w:val="0"/>
              <w:jc w:val="center"/>
              <w:rPr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lang w:eastAsia="ru-RU"/>
                </w:rPr>
                <w:t>«Г» близко к аварийному</w:t>
              </w:r>
              <w:r>
                <w:fldChar w:fldCharType="end"/>
              </w:r>
            </w:hyperlink>
          </w:p>
          <w:p w:rsidR="00707A5D" w:rsidRDefault="00707A5D">
            <w:pPr>
              <w:pStyle w:val="affffd"/>
              <w:widowControl w:val="0"/>
              <w:jc w:val="center"/>
              <w:rPr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lang w:eastAsia="ru-RU"/>
                </w:rPr>
                <w:t>Резервуары «А»</w:t>
              </w:r>
              <w:r>
                <w:fldChar w:fldCharType="end"/>
              </w:r>
            </w:hyperlink>
          </w:p>
        </w:tc>
        <w:tc>
          <w:tcPr>
            <w:tcW w:w="2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pStyle w:val="affffd"/>
              <w:widowControl w:val="0"/>
              <w:jc w:val="center"/>
              <w:rPr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</w:instrText>
              </w:r>
              <w:r w:rsidR="00D72986">
                <w:instrText>4458531 \h</w:instrText>
              </w:r>
              <w:r>
                <w:fldChar w:fldCharType="separate"/>
              </w:r>
              <w:r w:rsidR="00D72986">
                <w:rPr>
                  <w:lang w:eastAsia="ru-RU"/>
                </w:rPr>
                <w:t>«В-Г» требуется резервирование насоса с ПЧТ</w:t>
              </w:r>
              <w:r>
                <w:fldChar w:fldCharType="end"/>
              </w:r>
            </w:hyperlink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pStyle w:val="affffd"/>
              <w:widowControl w:val="0"/>
              <w:jc w:val="center"/>
              <w:rPr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lang w:eastAsia="ru-RU"/>
                </w:rPr>
                <w:t>«Г» -аварийное.</w:t>
              </w:r>
              <w:r>
                <w:fldChar w:fldCharType="end"/>
              </w:r>
            </w:hyperlink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pStyle w:val="affffd"/>
              <w:widowControl w:val="0"/>
              <w:jc w:val="center"/>
              <w:rPr>
                <w:lang w:eastAsia="ru-RU"/>
              </w:rPr>
            </w:pPr>
            <w:hyperlink w:anchor="_Toc64458531" w:tooltip="#_Toc64458531" w:history="1">
              <w:r w:rsidR="00D72986">
                <w:rPr>
                  <w:lang w:eastAsia="ru-RU"/>
                </w:rPr>
                <w:t>181</w:t>
              </w:r>
              <w:r w:rsidR="00D72986">
                <w:rPr>
                  <w:lang w:val="en-US" w:eastAsia="ru-RU"/>
                </w:rPr>
                <w:t> </w:t>
              </w:r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lang w:eastAsia="ru-RU"/>
                </w:rPr>
                <w:t>555 м</w:t>
              </w:r>
              <w:r>
                <w:fldChar w:fldCharType="end"/>
              </w:r>
            </w:hyperlink>
          </w:p>
          <w:p w:rsidR="00707A5D" w:rsidRDefault="00707A5D">
            <w:pPr>
              <w:pStyle w:val="affffd"/>
              <w:widowControl w:val="0"/>
              <w:jc w:val="center"/>
              <w:rPr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lang w:eastAsia="ru-RU"/>
                </w:rPr>
                <w:t>Из них 41% после кап. ремонта «В-Г»</w:t>
              </w:r>
              <w:r>
                <w:fldChar w:fldCharType="end"/>
              </w:r>
            </w:hyperlink>
          </w:p>
          <w:p w:rsidR="00707A5D" w:rsidRDefault="00707A5D">
            <w:pPr>
              <w:pStyle w:val="affffd"/>
              <w:widowControl w:val="0"/>
              <w:jc w:val="center"/>
              <w:rPr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lang w:eastAsia="ru-RU"/>
                </w:rPr>
                <w:t>79- Г предаварийное или аварийное.</w:t>
              </w:r>
              <w:r>
                <w:fldChar w:fldCharType="end"/>
              </w:r>
            </w:hyperlink>
          </w:p>
        </w:tc>
      </w:tr>
      <w:tr w:rsidR="00707A5D"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pStyle w:val="affffd"/>
              <w:widowControl w:val="0"/>
              <w:rPr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lang w:eastAsia="ru-RU"/>
                </w:rPr>
                <w:t>ВНС №3 «Баки Ленина»</w:t>
              </w:r>
              <w:r>
                <w:fldChar w:fldCharType="end"/>
              </w:r>
            </w:hyperlink>
          </w:p>
        </w:tc>
        <w:tc>
          <w:tcPr>
            <w:tcW w:w="1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pStyle w:val="affffd"/>
              <w:widowControl w:val="0"/>
              <w:jc w:val="center"/>
              <w:rPr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lang w:eastAsia="ru-RU"/>
                </w:rPr>
                <w:t>«Г-Д» требуется кап ремонт.</w:t>
              </w:r>
              <w:r>
                <w:fldChar w:fldCharType="end"/>
              </w:r>
            </w:hyperlink>
          </w:p>
        </w:tc>
        <w:tc>
          <w:tcPr>
            <w:tcW w:w="2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pStyle w:val="affffd"/>
              <w:widowControl w:val="0"/>
              <w:jc w:val="center"/>
              <w:rPr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lang w:eastAsia="ru-RU"/>
                </w:rPr>
                <w:t>«Г» -предаварийное, требуется ремонт.</w:t>
              </w:r>
              <w:r>
                <w:fldChar w:fldCharType="end"/>
              </w:r>
            </w:hyperlink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pStyle w:val="affffd"/>
              <w:widowControl w:val="0"/>
              <w:jc w:val="center"/>
              <w:rPr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lang w:eastAsia="ru-RU"/>
                </w:rPr>
                <w:t>«Г»</w:t>
              </w:r>
              <w:r>
                <w:fldChar w:fldCharType="end"/>
              </w:r>
            </w:hyperlink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pStyle w:val="affffd"/>
              <w:widowControl w:val="0"/>
              <w:jc w:val="center"/>
              <w:rPr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lang w:eastAsia="ru-RU"/>
                </w:rPr>
                <w:t>99 940м «Г»</w:t>
              </w:r>
              <w:r>
                <w:fldChar w:fldCharType="end"/>
              </w:r>
            </w:hyperlink>
          </w:p>
          <w:p w:rsidR="00707A5D" w:rsidRDefault="00707A5D">
            <w:pPr>
              <w:pStyle w:val="affffd"/>
              <w:widowControl w:val="0"/>
              <w:jc w:val="center"/>
              <w:rPr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lang w:eastAsia="ru-RU"/>
                </w:rPr>
                <w:t>Сведений о капитальном ремонте нет.</w:t>
              </w:r>
              <w:r>
                <w:fldChar w:fldCharType="end"/>
              </w:r>
            </w:hyperlink>
          </w:p>
        </w:tc>
      </w:tr>
      <w:tr w:rsidR="00707A5D"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pStyle w:val="affffd"/>
              <w:widowControl w:val="0"/>
              <w:rPr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lang w:eastAsia="ru-RU"/>
                </w:rPr>
                <w:t>ВНС№4 (142)</w:t>
              </w:r>
              <w:r>
                <w:fldChar w:fldCharType="end"/>
              </w:r>
            </w:hyperlink>
          </w:p>
        </w:tc>
        <w:tc>
          <w:tcPr>
            <w:tcW w:w="1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pStyle w:val="affffd"/>
              <w:widowControl w:val="0"/>
              <w:jc w:val="center"/>
              <w:rPr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lang w:eastAsia="ru-RU"/>
                </w:rPr>
                <w:t>«Г»</w:t>
              </w:r>
              <w:r>
                <w:fldChar w:fldCharType="end"/>
              </w:r>
            </w:hyperlink>
          </w:p>
        </w:tc>
        <w:tc>
          <w:tcPr>
            <w:tcW w:w="2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pStyle w:val="affffd"/>
              <w:widowControl w:val="0"/>
              <w:jc w:val="center"/>
              <w:rPr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lang w:eastAsia="ru-RU"/>
                </w:rPr>
                <w:t>«Г»</w:t>
              </w:r>
              <w:r>
                <w:fldChar w:fldCharType="end"/>
              </w:r>
            </w:hyperlink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pStyle w:val="affffd"/>
              <w:widowControl w:val="0"/>
              <w:jc w:val="center"/>
              <w:rPr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lang w:eastAsia="ru-RU"/>
                </w:rPr>
                <w:t>«Г»</w:t>
              </w:r>
              <w:r>
                <w:fldChar w:fldCharType="end"/>
              </w:r>
            </w:hyperlink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pStyle w:val="affffd"/>
              <w:widowControl w:val="0"/>
              <w:jc w:val="center"/>
              <w:rPr>
                <w:lang w:eastAsia="ru-RU"/>
              </w:rPr>
            </w:pPr>
            <w:hyperlink w:anchor="_Toc64458531" w:tooltip="#_Toc64458531" w:history="1">
              <w:r w:rsidR="00D72986">
                <w:rPr>
                  <w:lang w:eastAsia="ru-RU"/>
                </w:rPr>
                <w:t>47</w:t>
              </w:r>
              <w:r w:rsidR="00D72986">
                <w:rPr>
                  <w:lang w:val="en-US" w:eastAsia="ru-RU"/>
                </w:rPr>
                <w:t> </w:t>
              </w:r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lang w:eastAsia="ru-RU"/>
                </w:rPr>
                <w:t>195 м</w:t>
              </w:r>
              <w:r>
                <w:fldChar w:fldCharType="end"/>
              </w:r>
            </w:hyperlink>
          </w:p>
          <w:p w:rsidR="00707A5D" w:rsidRDefault="00707A5D">
            <w:pPr>
              <w:pStyle w:val="affffd"/>
              <w:widowControl w:val="0"/>
              <w:jc w:val="center"/>
              <w:rPr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lang w:eastAsia="ru-RU"/>
                </w:rPr>
                <w:t>«Г-Д» сведений о кап ремонте нет, недопустимое соотношение расчётного и фактического водопотребления.</w:t>
              </w:r>
              <w:r>
                <w:fldChar w:fldCharType="end"/>
              </w:r>
            </w:hyperlink>
          </w:p>
        </w:tc>
      </w:tr>
      <w:tr w:rsidR="00707A5D"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pStyle w:val="affffd"/>
              <w:widowControl w:val="0"/>
              <w:rPr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lang w:eastAsia="ru-RU"/>
                </w:rPr>
                <w:t>ВНС №5 «Шахтенки»</w:t>
              </w:r>
              <w:r>
                <w:fldChar w:fldCharType="end"/>
              </w:r>
            </w:hyperlink>
          </w:p>
        </w:tc>
        <w:tc>
          <w:tcPr>
            <w:tcW w:w="1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pStyle w:val="affffd"/>
              <w:widowControl w:val="0"/>
              <w:jc w:val="center"/>
              <w:rPr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lang w:eastAsia="ru-RU"/>
                </w:rPr>
                <w:t>«Г»</w:t>
              </w:r>
              <w:r>
                <w:fldChar w:fldCharType="end"/>
              </w:r>
            </w:hyperlink>
          </w:p>
        </w:tc>
        <w:tc>
          <w:tcPr>
            <w:tcW w:w="2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pStyle w:val="affffd"/>
              <w:widowControl w:val="0"/>
              <w:jc w:val="center"/>
              <w:rPr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lang w:eastAsia="ru-RU"/>
                </w:rPr>
                <w:t>«Г»</w:t>
              </w:r>
              <w:r>
                <w:fldChar w:fldCharType="end"/>
              </w:r>
            </w:hyperlink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pStyle w:val="affffd"/>
              <w:widowControl w:val="0"/>
              <w:jc w:val="center"/>
              <w:rPr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lang w:eastAsia="ru-RU"/>
                </w:rPr>
                <w:t>«Г»</w:t>
              </w:r>
              <w:r>
                <w:fldChar w:fldCharType="end"/>
              </w:r>
            </w:hyperlink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pStyle w:val="affffd"/>
              <w:widowControl w:val="0"/>
              <w:jc w:val="center"/>
              <w:rPr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lang w:eastAsia="ru-RU"/>
                </w:rPr>
                <w:t>7000 –«Г»</w:t>
              </w:r>
              <w:r>
                <w:fldChar w:fldCharType="end"/>
              </w:r>
            </w:hyperlink>
          </w:p>
          <w:p w:rsidR="00707A5D" w:rsidRDefault="00707A5D">
            <w:pPr>
              <w:pStyle w:val="affffd"/>
              <w:widowControl w:val="0"/>
              <w:jc w:val="center"/>
              <w:rPr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lang w:eastAsia="ru-RU"/>
                </w:rPr>
                <w:t>1000 после капитального ремонта «В-Г»</w:t>
              </w:r>
              <w:r>
                <w:fldChar w:fldCharType="end"/>
              </w:r>
            </w:hyperlink>
          </w:p>
        </w:tc>
      </w:tr>
      <w:tr w:rsidR="00707A5D"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pStyle w:val="affffd"/>
              <w:widowControl w:val="0"/>
              <w:rPr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t>ВНС №6 «пос. Юбилейный»</w:t>
              </w:r>
              <w:r>
                <w:fldChar w:fldCharType="end"/>
              </w:r>
            </w:hyperlink>
          </w:p>
        </w:tc>
        <w:tc>
          <w:tcPr>
            <w:tcW w:w="1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pStyle w:val="affffd"/>
              <w:widowControl w:val="0"/>
              <w:jc w:val="center"/>
              <w:rPr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lang w:eastAsia="ru-RU"/>
                </w:rPr>
                <w:t>«Г»</w:t>
              </w:r>
              <w:r>
                <w:fldChar w:fldCharType="end"/>
              </w:r>
            </w:hyperlink>
          </w:p>
        </w:tc>
        <w:tc>
          <w:tcPr>
            <w:tcW w:w="2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pStyle w:val="affffd"/>
              <w:widowControl w:val="0"/>
              <w:jc w:val="center"/>
              <w:rPr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</w:instrText>
              </w:r>
              <w:r w:rsidR="00D72986">
                <w:instrText>AGEREF _Toc64458531 \h</w:instrText>
              </w:r>
              <w:r>
                <w:fldChar w:fldCharType="separate"/>
              </w:r>
              <w:r w:rsidR="00D72986">
                <w:rPr>
                  <w:lang w:eastAsia="ru-RU"/>
                </w:rPr>
                <w:t>«Г»</w:t>
              </w:r>
              <w:r>
                <w:fldChar w:fldCharType="end"/>
              </w:r>
            </w:hyperlink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pStyle w:val="affffd"/>
              <w:widowControl w:val="0"/>
              <w:jc w:val="center"/>
              <w:rPr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lang w:eastAsia="ru-RU"/>
                </w:rPr>
                <w:t>«Г»</w:t>
              </w:r>
              <w:r>
                <w:fldChar w:fldCharType="end"/>
              </w:r>
            </w:hyperlink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pStyle w:val="affffd"/>
              <w:widowControl w:val="0"/>
              <w:jc w:val="center"/>
              <w:rPr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lang w:eastAsia="ru-RU"/>
                </w:rPr>
                <w:t>19 320 «Г» капитальный ремонт не проводился.</w:t>
              </w:r>
              <w:r>
                <w:fldChar w:fldCharType="end"/>
              </w:r>
            </w:hyperlink>
          </w:p>
        </w:tc>
      </w:tr>
      <w:tr w:rsidR="00707A5D"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pStyle w:val="affffd"/>
              <w:widowControl w:val="0"/>
              <w:rPr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lang w:eastAsia="ru-RU"/>
                </w:rPr>
                <w:t>ВНС №7 пос. Горького</w:t>
              </w:r>
              <w:r>
                <w:fldChar w:fldCharType="end"/>
              </w:r>
            </w:hyperlink>
          </w:p>
        </w:tc>
        <w:tc>
          <w:tcPr>
            <w:tcW w:w="1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pStyle w:val="affffd"/>
              <w:widowControl w:val="0"/>
              <w:jc w:val="center"/>
              <w:rPr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lang w:eastAsia="ru-RU"/>
                </w:rPr>
                <w:t>«Д» выведена из работы</w:t>
              </w:r>
              <w:r>
                <w:fldChar w:fldCharType="end"/>
              </w:r>
            </w:hyperlink>
          </w:p>
        </w:tc>
        <w:tc>
          <w:tcPr>
            <w:tcW w:w="2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pStyle w:val="affffd"/>
              <w:widowControl w:val="0"/>
              <w:jc w:val="center"/>
              <w:rPr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lang w:eastAsia="ru-RU"/>
                </w:rPr>
                <w:t>Демонтировано</w:t>
              </w:r>
              <w:r>
                <w:fldChar w:fldCharType="end"/>
              </w:r>
            </w:hyperlink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pStyle w:val="affffd"/>
              <w:widowControl w:val="0"/>
              <w:jc w:val="center"/>
              <w:rPr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lang w:eastAsia="ru-RU"/>
                </w:rPr>
                <w:t>Демонтировано</w:t>
              </w:r>
              <w:r>
                <w:fldChar w:fldCharType="end"/>
              </w:r>
            </w:hyperlink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pStyle w:val="affffd"/>
              <w:widowControl w:val="0"/>
              <w:jc w:val="center"/>
              <w:rPr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</w:tr>
      <w:tr w:rsidR="00707A5D"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pStyle w:val="affffd"/>
              <w:widowControl w:val="0"/>
              <w:rPr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lang w:eastAsia="ru-RU"/>
                </w:rPr>
                <w:t>НС пос. Радио</w:t>
              </w:r>
              <w:r>
                <w:fldChar w:fldCharType="end"/>
              </w:r>
            </w:hyperlink>
          </w:p>
        </w:tc>
        <w:tc>
          <w:tcPr>
            <w:tcW w:w="1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pStyle w:val="affffd"/>
              <w:widowControl w:val="0"/>
              <w:jc w:val="center"/>
              <w:rPr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lang w:eastAsia="ru-RU"/>
                </w:rPr>
                <w:t>«Г»</w:t>
              </w:r>
              <w:r>
                <w:fldChar w:fldCharType="end"/>
              </w:r>
            </w:hyperlink>
          </w:p>
        </w:tc>
        <w:tc>
          <w:tcPr>
            <w:tcW w:w="2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pStyle w:val="affffd"/>
              <w:widowControl w:val="0"/>
              <w:jc w:val="center"/>
              <w:rPr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lang w:eastAsia="ru-RU"/>
                </w:rPr>
                <w:t>«Б-В»</w:t>
              </w:r>
              <w:r>
                <w:fldChar w:fldCharType="end"/>
              </w:r>
            </w:hyperlink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pStyle w:val="affffd"/>
              <w:widowControl w:val="0"/>
              <w:jc w:val="center"/>
              <w:rPr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lang w:eastAsia="ru-RU"/>
                </w:rPr>
                <w:t>«Б-В»</w:t>
              </w:r>
              <w:r>
                <w:fldChar w:fldCharType="end"/>
              </w:r>
            </w:hyperlink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pStyle w:val="affffd"/>
              <w:widowControl w:val="0"/>
              <w:jc w:val="center"/>
              <w:rPr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lang w:val="en-US" w:eastAsia="ru-RU"/>
                </w:rPr>
                <w:t>2500</w:t>
              </w:r>
              <w:r>
                <w:fldChar w:fldCharType="end"/>
              </w:r>
            </w:hyperlink>
          </w:p>
        </w:tc>
      </w:tr>
    </w:tbl>
    <w:p w:rsidR="00707A5D" w:rsidRDefault="00707A5D">
      <w:pPr>
        <w:rPr>
          <w:rFonts w:eastAsia="Times New Roman" w:cs="Times New Roman"/>
          <w:szCs w:val="24"/>
          <w:lang w:eastAsia="ru-RU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end"/>
        </w:r>
      </w:hyperlink>
    </w:p>
    <w:bookmarkStart w:id="14" w:name="_Toc11"/>
    <w:p w:rsidR="00707A5D" w:rsidRDefault="00707A5D">
      <w:pPr>
        <w:pStyle w:val="410"/>
        <w:outlineLvl w:val="2"/>
        <w:rPr>
          <w:rFonts w:eastAsia="Calibri" w:cs="Times New Roman"/>
          <w:color w:val="000000"/>
        </w:rPr>
      </w:pPr>
      <w:r>
        <w:fldChar w:fldCharType="begin"/>
      </w:r>
      <w:r w:rsidR="00D72986">
        <w:instrText xml:space="preserve"> HYPERLINK \l "_Toc64458531" \o "#_Toc64458531" </w:instrText>
      </w:r>
      <w:r>
        <w:fldChar w:fldCharType="separate"/>
      </w:r>
      <w:r>
        <w:fldChar w:fldCharType="begin"/>
      </w:r>
      <w:r w:rsidR="00D72986">
        <w:instrText>PAGE</w:instrText>
      </w:r>
      <w:r w:rsidR="00D72986">
        <w:instrText>REF _Toc64458531 \h</w:instrText>
      </w:r>
      <w:r>
        <w:fldChar w:fldCharType="separate"/>
      </w:r>
      <w:r w:rsidR="00D72986">
        <w:rPr>
          <w:rFonts w:eastAsia="Calibri" w:cs="Times New Roman"/>
          <w:color w:val="000000" w:themeColor="text1"/>
        </w:rPr>
        <w:t>1.1.4.4 Описание состояния и функционирования водопроводных сетей систем водоснабжения, включая оценку величины износа сетей и определение возможности обеспечения качества воды в процессе транспортировки по этим сетям</w:t>
      </w:r>
      <w:r>
        <w:fldChar w:fldCharType="end"/>
      </w:r>
      <w:r>
        <w:fldChar w:fldCharType="end"/>
      </w:r>
      <w:bookmarkEnd w:id="14"/>
    </w:p>
    <w:p w:rsidR="00707A5D" w:rsidRDefault="00707A5D">
      <w:pPr>
        <w:ind w:firstLine="708"/>
        <w:rPr>
          <w:rFonts w:cs="Times New Roman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end"/>
        </w:r>
      </w:hyperlink>
    </w:p>
    <w:p w:rsidR="00707A5D" w:rsidRDefault="00707A5D">
      <w:pPr>
        <w:ind w:firstLine="708"/>
        <w:rPr>
          <w:rFonts w:cs="Times New Roman"/>
        </w:rPr>
      </w:pPr>
      <w:hyperlink w:anchor="_Toc64458531" w:tooltip="#_Toc64458531" w:history="1">
        <w:r w:rsidR="00D72986">
          <w:rPr>
            <w:rFonts w:cs="Times New Roman"/>
          </w:rPr>
          <w:t xml:space="preserve">Централизованным водоснабжением охвачено более 96% населения </w:t>
        </w:r>
        <w:r w:rsidR="00D72986">
          <w:t>муниципального образования «Город Новошахтинск»</w:t>
        </w:r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cs="Times New Roman"/>
          </w:rPr>
          <w:t>.</w:t>
        </w:r>
        <w:r>
          <w:fldChar w:fldCharType="end"/>
        </w:r>
      </w:hyperlink>
    </w:p>
    <w:p w:rsidR="00707A5D" w:rsidRDefault="00707A5D">
      <w:pPr>
        <w:ind w:firstLine="708"/>
        <w:rPr>
          <w:rFonts w:cs="Times New Roman"/>
        </w:rPr>
      </w:pPr>
      <w:hyperlink w:anchor="_Toc64458531" w:tooltip="#_Toc64458531" w:history="1">
        <w:r>
          <w:fldChar w:fldCharType="begin"/>
        </w:r>
        <w:r w:rsidR="00D72986">
          <w:instrText>PAGEREF</w:instrText>
        </w:r>
        <w:r w:rsidR="00D72986">
          <w:instrText xml:space="preserve"> _Toc64458531 \h</w:instrText>
        </w:r>
        <w:r>
          <w:fldChar w:fldCharType="separate"/>
        </w:r>
        <w:r w:rsidR="00D72986">
          <w:rPr>
            <w:rFonts w:cs="Times New Roman"/>
          </w:rPr>
          <w:t>Режим подачи воды потребителям – круглосуточный. Удельное водопотребление составляет 55,8 л/сутки на 1 человека.</w:t>
        </w:r>
        <w:r>
          <w:fldChar w:fldCharType="end"/>
        </w:r>
      </w:hyperlink>
    </w:p>
    <w:p w:rsidR="00707A5D" w:rsidRDefault="00707A5D">
      <w:pPr>
        <w:ind w:firstLine="708"/>
        <w:rPr>
          <w:rFonts w:cs="Times New Roman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end"/>
        </w:r>
      </w:hyperlink>
    </w:p>
    <w:p w:rsidR="00707A5D" w:rsidRDefault="00707A5D">
      <w:pPr>
        <w:ind w:firstLine="708"/>
        <w:rPr>
          <w:rFonts w:cs="Times New Roman"/>
        </w:rPr>
      </w:pPr>
      <w:hyperlink w:anchor="_Toc64458531" w:tooltip="#_Toc64458531" w:history="1">
        <w:r w:rsidR="00D72986">
          <w:rPr>
            <w:rFonts w:cs="Times New Roman"/>
          </w:rPr>
          <w:t>Протяжённость водопроводных сетей города по данным эксплуатирующей организации составляет – 430,61</w:t>
        </w:r>
        <w:r>
          <w:fldChar w:fldCharType="begin"/>
        </w:r>
        <w:r w:rsidR="00D72986">
          <w:instrText>PAGEREF _Toc6445853</w:instrText>
        </w:r>
        <w:r w:rsidR="00D72986">
          <w:instrText>1 \h</w:instrText>
        </w:r>
        <w:r>
          <w:fldChar w:fldCharType="separate"/>
        </w:r>
        <w:r w:rsidR="00D72986">
          <w:rPr>
            <w:rFonts w:cs="Times New Roman"/>
          </w:rPr>
          <w:t xml:space="preserve"> км.</w:t>
        </w:r>
        <w:r>
          <w:fldChar w:fldCharType="end"/>
        </w:r>
      </w:hyperlink>
    </w:p>
    <w:p w:rsidR="00707A5D" w:rsidRDefault="00707A5D">
      <w:pPr>
        <w:ind w:firstLine="708"/>
        <w:rPr>
          <w:rFonts w:cs="Times New Roman"/>
        </w:rPr>
      </w:pPr>
      <w:hyperlink w:anchor="_Toc64458531" w:tooltip="#_Toc64458531" w:history="1">
        <w:r w:rsidR="00D72986">
          <w:rPr>
            <w:rFonts w:cs="Times New Roman"/>
          </w:rPr>
          <w:t xml:space="preserve">Данные по протяженности водопроводных сетей системы водоснабжения </w:t>
        </w:r>
        <w:r w:rsidR="00D72986">
          <w:t>муниципального образования «Город Новошахтинск»</w:t>
        </w:r>
        <w:r>
          <w:fldChar w:fldCharType="begin"/>
        </w:r>
        <w:r w:rsidR="00D72986">
          <w:instrText>PAGEREF _Toc644585</w:instrText>
        </w:r>
        <w:r w:rsidR="00D72986">
          <w:instrText>31 \h</w:instrText>
        </w:r>
        <w:r>
          <w:fldChar w:fldCharType="separate"/>
        </w:r>
        <w:r w:rsidR="00D72986">
          <w:rPr>
            <w:rFonts w:cs="Times New Roman"/>
          </w:rPr>
          <w:t xml:space="preserve"> в зависимости от диаметра трубопроводов с указанием материала труб приведены в таблице 1.1.4.4-1.</w:t>
        </w:r>
        <w:r>
          <w:fldChar w:fldCharType="end"/>
        </w:r>
      </w:hyperlink>
    </w:p>
    <w:p w:rsidR="00707A5D" w:rsidRDefault="00707A5D">
      <w:pPr>
        <w:rPr>
          <w:rFonts w:cs="Times New Roman"/>
          <w:b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end"/>
        </w:r>
      </w:hyperlink>
    </w:p>
    <w:p w:rsidR="00707A5D" w:rsidRDefault="00707A5D">
      <w:pPr>
        <w:spacing w:after="200" w:line="276" w:lineRule="auto"/>
        <w:ind w:firstLine="0"/>
        <w:jc w:val="left"/>
        <w:rPr>
          <w:rFonts w:cs="Times New Roman"/>
          <w:b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end"/>
        </w:r>
      </w:hyperlink>
      <w:r w:rsidR="00D72986">
        <w:br w:type="page" w:clear="all"/>
      </w:r>
    </w:p>
    <w:p w:rsidR="00707A5D" w:rsidRDefault="00707A5D">
      <w:pPr>
        <w:rPr>
          <w:rFonts w:cs="Times New Roman"/>
        </w:rPr>
      </w:pPr>
      <w:hyperlink w:anchor="_Toc64458531" w:tooltip="#_Toc64458531" w:history="1">
        <w:r w:rsidR="00D72986">
          <w:rPr>
            <w:rFonts w:cs="Times New Roman"/>
            <w:b/>
          </w:rPr>
          <w:t>Таблица 1.1.4.4-</w:t>
        </w:r>
        <w:r w:rsidR="00D72986">
          <w:rPr>
            <w:rFonts w:cs="Times New Roman"/>
            <w:b/>
          </w:rPr>
          <w:t>1</w:t>
        </w:r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cs="Times New Roman"/>
          </w:rPr>
          <w:t xml:space="preserve"> - Протяженность водопроводных сетей с разбивкой по диаметрам</w:t>
        </w:r>
        <w:r>
          <w:fldChar w:fldCharType="end"/>
        </w:r>
      </w:hyperlink>
    </w:p>
    <w:p w:rsidR="00707A5D" w:rsidRDefault="00707A5D">
      <w:pPr>
        <w:rPr>
          <w:rFonts w:cs="Times New Roman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end"/>
        </w:r>
      </w:hyperlink>
    </w:p>
    <w:tbl>
      <w:tblPr>
        <w:tblW w:w="9285" w:type="dxa"/>
        <w:jc w:val="center"/>
        <w:tblLayout w:type="fixed"/>
        <w:tblLook w:val="01E0"/>
      </w:tblPr>
      <w:tblGrid>
        <w:gridCol w:w="805"/>
        <w:gridCol w:w="2077"/>
        <w:gridCol w:w="2437"/>
        <w:gridCol w:w="1728"/>
        <w:gridCol w:w="2238"/>
      </w:tblGrid>
      <w:tr w:rsidR="00707A5D">
        <w:trPr>
          <w:trHeight w:val="20"/>
          <w:tblHeader/>
          <w:jc w:val="center"/>
        </w:trPr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pStyle w:val="affffd"/>
              <w:widowControl w:val="0"/>
              <w:jc w:val="center"/>
              <w:rPr>
                <w:b/>
                <w:bCs/>
                <w:sz w:val="22"/>
                <w:szCs w:val="22"/>
              </w:rPr>
            </w:pPr>
            <w:hyperlink w:anchor="_Toc64458531" w:tooltip="#_Toc64458531" w:history="1">
              <w:r w:rsidR="00D72986">
                <w:rPr>
                  <w:b/>
                  <w:bCs/>
                  <w:sz w:val="22"/>
                  <w:szCs w:val="22"/>
                </w:rPr>
                <w:t xml:space="preserve">№ </w:t>
              </w:r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b/>
                  <w:bCs/>
                  <w:sz w:val="22"/>
                  <w:szCs w:val="22"/>
                </w:rPr>
                <w:t>п/п</w:t>
              </w:r>
              <w:r>
                <w:fldChar w:fldCharType="end"/>
              </w:r>
            </w:hyperlink>
          </w:p>
        </w:tc>
        <w:tc>
          <w:tcPr>
            <w:tcW w:w="2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pStyle w:val="affffd"/>
              <w:widowControl w:val="0"/>
              <w:jc w:val="center"/>
              <w:rPr>
                <w:b/>
                <w:bCs/>
                <w:sz w:val="22"/>
                <w:szCs w:val="22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b/>
                  <w:bCs/>
                  <w:sz w:val="22"/>
                  <w:szCs w:val="22"/>
                </w:rPr>
                <w:t>Диаметр сетей, мм</w:t>
              </w:r>
              <w:r>
                <w:fldChar w:fldCharType="end"/>
              </w:r>
            </w:hyperlink>
          </w:p>
        </w:tc>
        <w:tc>
          <w:tcPr>
            <w:tcW w:w="2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pStyle w:val="affffd"/>
              <w:widowControl w:val="0"/>
              <w:jc w:val="center"/>
              <w:rPr>
                <w:b/>
                <w:bCs/>
                <w:sz w:val="22"/>
                <w:szCs w:val="22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b/>
                  <w:bCs/>
                  <w:sz w:val="22"/>
                  <w:szCs w:val="22"/>
                </w:rPr>
                <w:t>Всего, в том числе п/м</w:t>
              </w:r>
              <w:r>
                <w:fldChar w:fldCharType="end"/>
              </w:r>
            </w:hyperlink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pStyle w:val="affffd"/>
              <w:widowControl w:val="0"/>
              <w:jc w:val="center"/>
              <w:rPr>
                <w:b/>
                <w:bCs/>
                <w:sz w:val="22"/>
                <w:szCs w:val="22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b/>
                  <w:bCs/>
                  <w:sz w:val="22"/>
                  <w:szCs w:val="22"/>
                </w:rPr>
                <w:t>Материал труб</w:t>
              </w:r>
              <w:r>
                <w:fldChar w:fldCharType="end"/>
              </w:r>
            </w:hyperlink>
          </w:p>
        </w:tc>
        <w:tc>
          <w:tcPr>
            <w:tcW w:w="2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pStyle w:val="affffd"/>
              <w:widowControl w:val="0"/>
              <w:jc w:val="center"/>
              <w:rPr>
                <w:b/>
                <w:bCs/>
                <w:sz w:val="22"/>
                <w:szCs w:val="22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b/>
                  <w:bCs/>
                  <w:sz w:val="22"/>
                  <w:szCs w:val="22"/>
                </w:rPr>
                <w:t>Протяженность, п/м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  <w:jc w:val="center"/>
        </w:trPr>
        <w:tc>
          <w:tcPr>
            <w:tcW w:w="8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pStyle w:val="affffd"/>
              <w:widowControl w:val="0"/>
              <w:jc w:val="center"/>
              <w:rPr>
                <w:sz w:val="22"/>
                <w:szCs w:val="22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sz w:val="22"/>
                  <w:szCs w:val="22"/>
                </w:rPr>
                <w:t>1</w:t>
              </w:r>
              <w:r>
                <w:fldChar w:fldCharType="end"/>
              </w:r>
            </w:hyperlink>
          </w:p>
        </w:tc>
        <w:tc>
          <w:tcPr>
            <w:tcW w:w="20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pStyle w:val="affffd"/>
              <w:widowControl w:val="0"/>
              <w:rPr>
                <w:sz w:val="22"/>
                <w:szCs w:val="22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sz w:val="22"/>
                  <w:szCs w:val="22"/>
                </w:rPr>
                <w:t>63 – 150</w:t>
              </w:r>
              <w:r>
                <w:fldChar w:fldCharType="end"/>
              </w:r>
            </w:hyperlink>
          </w:p>
        </w:tc>
        <w:tc>
          <w:tcPr>
            <w:tcW w:w="243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pStyle w:val="affffd"/>
              <w:widowControl w:val="0"/>
              <w:rPr>
                <w:sz w:val="22"/>
                <w:szCs w:val="22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sz w:val="22"/>
                  <w:szCs w:val="22"/>
                </w:rPr>
                <w:t>338625</w:t>
              </w:r>
              <w:r>
                <w:fldChar w:fldCharType="end"/>
              </w:r>
            </w:hyperlink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pStyle w:val="affffd"/>
              <w:widowControl w:val="0"/>
              <w:rPr>
                <w:sz w:val="22"/>
                <w:szCs w:val="22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sz w:val="22"/>
                  <w:szCs w:val="22"/>
                </w:rPr>
                <w:t>сталь</w:t>
              </w:r>
              <w:r>
                <w:fldChar w:fldCharType="end"/>
              </w:r>
            </w:hyperlink>
          </w:p>
        </w:tc>
        <w:tc>
          <w:tcPr>
            <w:tcW w:w="2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07A5D" w:rsidRDefault="00707A5D">
            <w:pPr>
              <w:pStyle w:val="affffd"/>
              <w:widowControl w:val="0"/>
              <w:jc w:val="center"/>
              <w:rPr>
                <w:sz w:val="22"/>
                <w:szCs w:val="22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color w:val="000000"/>
                  <w:sz w:val="22"/>
                  <w:szCs w:val="22"/>
                </w:rPr>
                <w:t>263477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  <w:jc w:val="center"/>
        </w:trPr>
        <w:tc>
          <w:tcPr>
            <w:tcW w:w="8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pStyle w:val="affffd"/>
              <w:widowControl w:val="0"/>
              <w:jc w:val="center"/>
              <w:rPr>
                <w:sz w:val="22"/>
                <w:szCs w:val="22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20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pStyle w:val="affffd"/>
              <w:widowControl w:val="0"/>
              <w:rPr>
                <w:sz w:val="22"/>
                <w:szCs w:val="22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24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pStyle w:val="affffd"/>
              <w:widowControl w:val="0"/>
              <w:rPr>
                <w:sz w:val="22"/>
                <w:szCs w:val="22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pStyle w:val="affffd"/>
              <w:widowControl w:val="0"/>
              <w:rPr>
                <w:sz w:val="22"/>
                <w:szCs w:val="22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sz w:val="22"/>
                  <w:szCs w:val="22"/>
                </w:rPr>
                <w:t>а/цемент</w:t>
              </w:r>
              <w:r>
                <w:fldChar w:fldCharType="end"/>
              </w:r>
            </w:hyperlink>
          </w:p>
        </w:tc>
        <w:tc>
          <w:tcPr>
            <w:tcW w:w="2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pStyle w:val="affffd"/>
              <w:widowControl w:val="0"/>
              <w:jc w:val="center"/>
              <w:rPr>
                <w:sz w:val="22"/>
                <w:szCs w:val="22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color w:val="000000"/>
                  <w:sz w:val="22"/>
                  <w:szCs w:val="22"/>
                </w:rPr>
                <w:t>1042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  <w:jc w:val="center"/>
        </w:trPr>
        <w:tc>
          <w:tcPr>
            <w:tcW w:w="8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pStyle w:val="affffd"/>
              <w:widowControl w:val="0"/>
              <w:jc w:val="center"/>
              <w:rPr>
                <w:sz w:val="22"/>
                <w:szCs w:val="22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20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pStyle w:val="affffd"/>
              <w:widowControl w:val="0"/>
              <w:rPr>
                <w:sz w:val="22"/>
                <w:szCs w:val="22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24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pStyle w:val="affffd"/>
              <w:widowControl w:val="0"/>
              <w:rPr>
                <w:sz w:val="22"/>
                <w:szCs w:val="22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pStyle w:val="affffd"/>
              <w:widowControl w:val="0"/>
              <w:rPr>
                <w:sz w:val="22"/>
                <w:szCs w:val="22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sz w:val="22"/>
                  <w:szCs w:val="22"/>
                </w:rPr>
                <w:t>ПНД</w:t>
              </w:r>
              <w:r>
                <w:fldChar w:fldCharType="end"/>
              </w:r>
            </w:hyperlink>
          </w:p>
        </w:tc>
        <w:tc>
          <w:tcPr>
            <w:tcW w:w="2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pStyle w:val="affffd"/>
              <w:widowControl w:val="0"/>
              <w:jc w:val="center"/>
              <w:rPr>
                <w:sz w:val="22"/>
                <w:szCs w:val="22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color w:val="000000"/>
                  <w:sz w:val="22"/>
                  <w:szCs w:val="22"/>
                </w:rPr>
                <w:t>841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  <w:jc w:val="center"/>
        </w:trPr>
        <w:tc>
          <w:tcPr>
            <w:tcW w:w="8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pStyle w:val="affffd"/>
              <w:widowControl w:val="0"/>
              <w:jc w:val="center"/>
              <w:rPr>
                <w:sz w:val="22"/>
                <w:szCs w:val="22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</w:instrText>
              </w:r>
              <w:r w:rsidR="00D72986">
                <w:instrText>h</w:instrText>
              </w:r>
              <w:r>
                <w:fldChar w:fldCharType="end"/>
              </w:r>
            </w:hyperlink>
          </w:p>
        </w:tc>
        <w:tc>
          <w:tcPr>
            <w:tcW w:w="20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pStyle w:val="affffd"/>
              <w:widowControl w:val="0"/>
              <w:rPr>
                <w:sz w:val="22"/>
                <w:szCs w:val="22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24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pStyle w:val="affffd"/>
              <w:widowControl w:val="0"/>
              <w:rPr>
                <w:sz w:val="22"/>
                <w:szCs w:val="22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</w:instrText>
              </w:r>
              <w:r w:rsidR="00D72986">
                <w:instrText>EF _Toc64458531 \h</w:instrText>
              </w:r>
              <w:r>
                <w:fldChar w:fldCharType="end"/>
              </w:r>
            </w:hyperlink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pStyle w:val="affffd"/>
              <w:widowControl w:val="0"/>
              <w:rPr>
                <w:sz w:val="22"/>
                <w:szCs w:val="22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sz w:val="22"/>
                  <w:szCs w:val="22"/>
                </w:rPr>
                <w:t>чугун</w:t>
              </w:r>
              <w:r>
                <w:fldChar w:fldCharType="end"/>
              </w:r>
            </w:hyperlink>
          </w:p>
        </w:tc>
        <w:tc>
          <w:tcPr>
            <w:tcW w:w="2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pStyle w:val="affffd"/>
              <w:widowControl w:val="0"/>
              <w:jc w:val="center"/>
              <w:rPr>
                <w:sz w:val="22"/>
                <w:szCs w:val="22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color w:val="000000"/>
                  <w:sz w:val="22"/>
                  <w:szCs w:val="22"/>
                </w:rPr>
                <w:t>69575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  <w:jc w:val="center"/>
        </w:trPr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pStyle w:val="affffd"/>
              <w:widowControl w:val="0"/>
              <w:jc w:val="center"/>
              <w:rPr>
                <w:sz w:val="22"/>
                <w:szCs w:val="22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sz w:val="22"/>
                  <w:szCs w:val="22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2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pStyle w:val="affffd"/>
              <w:widowControl w:val="0"/>
              <w:rPr>
                <w:sz w:val="22"/>
                <w:szCs w:val="22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sz w:val="22"/>
                  <w:szCs w:val="22"/>
                </w:rPr>
                <w:t>160 – 300</w:t>
              </w:r>
              <w:r>
                <w:fldChar w:fldCharType="end"/>
              </w:r>
            </w:hyperlink>
          </w:p>
        </w:tc>
        <w:tc>
          <w:tcPr>
            <w:tcW w:w="2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pStyle w:val="affffd"/>
              <w:widowControl w:val="0"/>
              <w:rPr>
                <w:sz w:val="22"/>
                <w:szCs w:val="22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sz w:val="22"/>
                  <w:szCs w:val="22"/>
                </w:rPr>
                <w:t>68508</w:t>
              </w:r>
              <w:r>
                <w:fldChar w:fldCharType="end"/>
              </w:r>
            </w:hyperlink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pStyle w:val="affffd"/>
              <w:widowControl w:val="0"/>
              <w:rPr>
                <w:sz w:val="22"/>
                <w:szCs w:val="22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sz w:val="22"/>
                  <w:szCs w:val="22"/>
                </w:rPr>
                <w:t>сталь</w:t>
              </w:r>
              <w:r>
                <w:fldChar w:fldCharType="end"/>
              </w:r>
            </w:hyperlink>
          </w:p>
        </w:tc>
        <w:tc>
          <w:tcPr>
            <w:tcW w:w="2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pStyle w:val="affffd"/>
              <w:widowControl w:val="0"/>
              <w:jc w:val="center"/>
              <w:rPr>
                <w:sz w:val="22"/>
                <w:szCs w:val="22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color w:val="000000"/>
                  <w:sz w:val="22"/>
                  <w:szCs w:val="22"/>
                </w:rPr>
                <w:t>68508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  <w:jc w:val="center"/>
        </w:trPr>
        <w:tc>
          <w:tcPr>
            <w:tcW w:w="8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pStyle w:val="affffd"/>
              <w:widowControl w:val="0"/>
              <w:jc w:val="center"/>
              <w:rPr>
                <w:sz w:val="22"/>
                <w:szCs w:val="22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sz w:val="22"/>
                  <w:szCs w:val="22"/>
                </w:rPr>
                <w:t>3</w:t>
              </w:r>
              <w:r>
                <w:fldChar w:fldCharType="end"/>
              </w:r>
            </w:hyperlink>
          </w:p>
        </w:tc>
        <w:tc>
          <w:tcPr>
            <w:tcW w:w="20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pStyle w:val="affffd"/>
              <w:widowControl w:val="0"/>
              <w:rPr>
                <w:sz w:val="22"/>
                <w:szCs w:val="22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sz w:val="22"/>
                  <w:szCs w:val="22"/>
                </w:rPr>
                <w:t>325 – 800</w:t>
              </w:r>
              <w:r>
                <w:fldChar w:fldCharType="end"/>
              </w:r>
            </w:hyperlink>
          </w:p>
        </w:tc>
        <w:tc>
          <w:tcPr>
            <w:tcW w:w="243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pStyle w:val="affffd"/>
              <w:widowControl w:val="0"/>
              <w:rPr>
                <w:sz w:val="22"/>
                <w:szCs w:val="22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sz w:val="22"/>
                  <w:szCs w:val="22"/>
                </w:rPr>
                <w:t>27169</w:t>
              </w:r>
              <w:r>
                <w:fldChar w:fldCharType="end"/>
              </w:r>
            </w:hyperlink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pStyle w:val="affffd"/>
              <w:widowControl w:val="0"/>
              <w:rPr>
                <w:sz w:val="22"/>
                <w:szCs w:val="22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sz w:val="22"/>
                  <w:szCs w:val="22"/>
                </w:rPr>
                <w:t>сталь</w:t>
              </w:r>
              <w:r>
                <w:fldChar w:fldCharType="end"/>
              </w:r>
            </w:hyperlink>
          </w:p>
        </w:tc>
        <w:tc>
          <w:tcPr>
            <w:tcW w:w="2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pStyle w:val="affffd"/>
              <w:widowControl w:val="0"/>
              <w:jc w:val="center"/>
              <w:rPr>
                <w:sz w:val="22"/>
                <w:szCs w:val="22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color w:val="000000"/>
                  <w:sz w:val="22"/>
                  <w:szCs w:val="22"/>
                </w:rPr>
                <w:t>20854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  <w:jc w:val="center"/>
        </w:trPr>
        <w:tc>
          <w:tcPr>
            <w:tcW w:w="8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pStyle w:val="affffd"/>
              <w:widowControl w:val="0"/>
              <w:jc w:val="center"/>
              <w:rPr>
                <w:sz w:val="22"/>
                <w:szCs w:val="22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20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pStyle w:val="affffd"/>
              <w:widowControl w:val="0"/>
              <w:rPr>
                <w:sz w:val="22"/>
                <w:szCs w:val="22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24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pStyle w:val="affffd"/>
              <w:widowControl w:val="0"/>
              <w:rPr>
                <w:sz w:val="22"/>
                <w:szCs w:val="22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</w:instrText>
              </w:r>
              <w:r w:rsidR="00D72986">
                <w:instrText>EF _Toc64458531 \h</w:instrText>
              </w:r>
              <w:r>
                <w:fldChar w:fldCharType="end"/>
              </w:r>
            </w:hyperlink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pStyle w:val="affffd"/>
              <w:widowControl w:val="0"/>
              <w:rPr>
                <w:sz w:val="22"/>
                <w:szCs w:val="22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sz w:val="22"/>
                  <w:szCs w:val="22"/>
                </w:rPr>
                <w:t>ПНД</w:t>
              </w:r>
              <w:r>
                <w:fldChar w:fldCharType="end"/>
              </w:r>
            </w:hyperlink>
          </w:p>
        </w:tc>
        <w:tc>
          <w:tcPr>
            <w:tcW w:w="2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pStyle w:val="affffd"/>
              <w:widowControl w:val="0"/>
              <w:jc w:val="center"/>
              <w:rPr>
                <w:sz w:val="22"/>
                <w:szCs w:val="22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color w:val="000000"/>
                  <w:sz w:val="22"/>
                  <w:szCs w:val="22"/>
                </w:rPr>
                <w:t>4649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  <w:jc w:val="center"/>
        </w:trPr>
        <w:tc>
          <w:tcPr>
            <w:tcW w:w="8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pStyle w:val="affffd"/>
              <w:widowControl w:val="0"/>
              <w:jc w:val="center"/>
              <w:rPr>
                <w:sz w:val="22"/>
                <w:szCs w:val="22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20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pStyle w:val="affffd"/>
              <w:widowControl w:val="0"/>
              <w:rPr>
                <w:sz w:val="22"/>
                <w:szCs w:val="22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24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pStyle w:val="affffd"/>
              <w:widowControl w:val="0"/>
              <w:rPr>
                <w:sz w:val="22"/>
                <w:szCs w:val="22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pStyle w:val="affffd"/>
              <w:widowControl w:val="0"/>
              <w:rPr>
                <w:sz w:val="22"/>
                <w:szCs w:val="22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sz w:val="22"/>
                  <w:szCs w:val="22"/>
                </w:rPr>
                <w:t>чугун</w:t>
              </w:r>
              <w:r>
                <w:fldChar w:fldCharType="end"/>
              </w:r>
            </w:hyperlink>
          </w:p>
        </w:tc>
        <w:tc>
          <w:tcPr>
            <w:tcW w:w="2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pStyle w:val="affffd"/>
              <w:widowControl w:val="0"/>
              <w:jc w:val="center"/>
              <w:rPr>
                <w:sz w:val="22"/>
                <w:szCs w:val="22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color w:val="000000"/>
                  <w:sz w:val="22"/>
                  <w:szCs w:val="22"/>
                </w:rPr>
                <w:t>1666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  <w:jc w:val="center"/>
        </w:trPr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pStyle w:val="affffd"/>
              <w:widowControl w:val="0"/>
              <w:jc w:val="center"/>
              <w:rPr>
                <w:sz w:val="22"/>
                <w:szCs w:val="22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2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pStyle w:val="affffd"/>
              <w:widowControl w:val="0"/>
              <w:rPr>
                <w:sz w:val="22"/>
                <w:szCs w:val="22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sz w:val="22"/>
                  <w:szCs w:val="22"/>
                </w:rPr>
                <w:t>Итого:</w:t>
              </w:r>
              <w:r>
                <w:fldChar w:fldCharType="end"/>
              </w:r>
            </w:hyperlink>
          </w:p>
        </w:tc>
        <w:tc>
          <w:tcPr>
            <w:tcW w:w="2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pStyle w:val="affffd"/>
              <w:widowControl w:val="0"/>
              <w:rPr>
                <w:sz w:val="22"/>
                <w:szCs w:val="22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pStyle w:val="affffd"/>
              <w:widowControl w:val="0"/>
              <w:rPr>
                <w:sz w:val="22"/>
                <w:szCs w:val="22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2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07A5D" w:rsidRDefault="00707A5D">
            <w:pPr>
              <w:pStyle w:val="affffd"/>
              <w:widowControl w:val="0"/>
              <w:jc w:val="center"/>
              <w:rPr>
                <w:sz w:val="22"/>
                <w:szCs w:val="22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color w:val="000000"/>
                  <w:sz w:val="22"/>
                  <w:szCs w:val="22"/>
                </w:rPr>
                <w:t>430612</w:t>
              </w:r>
              <w:r>
                <w:fldChar w:fldCharType="end"/>
              </w:r>
            </w:hyperlink>
          </w:p>
        </w:tc>
      </w:tr>
    </w:tbl>
    <w:p w:rsidR="00707A5D" w:rsidRDefault="00707A5D">
      <w:pPr>
        <w:ind w:firstLine="708"/>
        <w:rPr>
          <w:rFonts w:cs="Times New Roman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end"/>
        </w:r>
      </w:hyperlink>
    </w:p>
    <w:p w:rsidR="00707A5D" w:rsidRDefault="00707A5D">
      <w:pPr>
        <w:ind w:firstLine="708"/>
        <w:rPr>
          <w:rFonts w:cs="Times New Roman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cs="Times New Roman"/>
          </w:rPr>
          <w:t>Строительство сетей осуществлялось бессистемно, по мере развития отдельных районов. В городе имеют место две конфигураци</w:t>
        </w:r>
        <w:r w:rsidR="00D72986">
          <w:rPr>
            <w:rFonts w:cs="Times New Roman"/>
          </w:rPr>
          <w:t xml:space="preserve">и сети кольцевая и тупиковая. </w:t>
        </w:r>
        <w:r>
          <w:fldChar w:fldCharType="end"/>
        </w:r>
      </w:hyperlink>
    </w:p>
    <w:p w:rsidR="00707A5D" w:rsidRDefault="00707A5D">
      <w:pPr>
        <w:ind w:firstLine="708"/>
        <w:rPr>
          <w:rFonts w:cs="Times New Roman"/>
        </w:rPr>
      </w:pPr>
      <w:hyperlink w:anchor="_Toc64458531" w:tooltip="#_Toc64458531" w:history="1">
        <w:r w:rsidR="00D72986">
          <w:rPr>
            <w:rFonts w:cs="Times New Roman"/>
          </w:rPr>
          <w:t xml:space="preserve">Арматура, </w:t>
        </w:r>
        <w:r w:rsidR="00D72986">
          <w:rPr>
            <w:rFonts w:cs="Times New Roman"/>
            <w:bCs/>
          </w:rPr>
          <w:t>колодцы и сама сеть находятся в не</w:t>
        </w:r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cs="Times New Roman"/>
          </w:rPr>
          <w:t>удовлетворительном состоянии.</w:t>
        </w:r>
        <w:r>
          <w:fldChar w:fldCharType="end"/>
        </w:r>
      </w:hyperlink>
    </w:p>
    <w:p w:rsidR="00707A5D" w:rsidRDefault="00707A5D">
      <w:pPr>
        <w:ind w:firstLine="708"/>
        <w:rPr>
          <w:rFonts w:cs="Times New Roman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cs="Times New Roman"/>
          </w:rPr>
          <w:t>На сегодняшний день износ магистральных водоводов, дворовых и уличных сетей составляет более 70 %. На отдельных ветках износ соста</w:t>
        </w:r>
        <w:r w:rsidR="00D72986">
          <w:rPr>
            <w:rFonts w:cs="Times New Roman"/>
          </w:rPr>
          <w:t>вляет 100 %. В замене нуждаются 317,7 км сетей (77%).</w:t>
        </w:r>
        <w:r>
          <w:fldChar w:fldCharType="end"/>
        </w:r>
      </w:hyperlink>
    </w:p>
    <w:p w:rsidR="00707A5D" w:rsidRDefault="00707A5D">
      <w:pPr>
        <w:ind w:firstLine="708"/>
        <w:rPr>
          <w:rFonts w:cs="Times New Roman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cs="Times New Roman"/>
          </w:rPr>
          <w:t>Обследование технического состояния трубопроводов водоснабжения,</w:t>
        </w:r>
        <w:r w:rsidR="00D72986">
          <w:rPr>
            <w:rFonts w:cs="Times New Roman"/>
          </w:rPr>
          <w:t xml:space="preserve"> выполнение контрольных срезов трубопроводов со сверхнормативным сроком эксплуатации показали, что внутренняя поверхность труб подвержена обрастанию солевыми отложениями слоем от 15 до 35 мм с повреждением обширной коррозией стен труб под слоем нароста. </w:t>
        </w:r>
        <w:r>
          <w:fldChar w:fldCharType="end"/>
        </w:r>
      </w:hyperlink>
    </w:p>
    <w:p w:rsidR="00707A5D" w:rsidRDefault="00707A5D">
      <w:pPr>
        <w:ind w:firstLine="708"/>
        <w:rPr>
          <w:rFonts w:cs="Times New Roman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cs="Times New Roman"/>
          </w:rPr>
          <w:t>Ситуация обостряется тем, что трубопроводы проложены на подрабатываемых территориях.</w:t>
        </w:r>
        <w:r>
          <w:fldChar w:fldCharType="end"/>
        </w:r>
      </w:hyperlink>
    </w:p>
    <w:p w:rsidR="00707A5D" w:rsidRDefault="00707A5D">
      <w:pPr>
        <w:ind w:firstLine="708"/>
        <w:rPr>
          <w:rFonts w:cs="Times New Roman"/>
        </w:rPr>
      </w:pPr>
      <w:hyperlink w:anchor="_Toc64458531" w:tooltip="#_Toc64458531" w:history="1">
        <w:r w:rsidR="00D72986">
          <w:rPr>
            <w:rFonts w:cs="Times New Roman"/>
          </w:rPr>
          <w:t>Единовременное количество не устранённых, т.е. переходящих порывов, составляет 80-90</w:t>
        </w:r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cs="Times New Roman"/>
          </w:rPr>
          <w:t xml:space="preserve"> шт.</w:t>
        </w:r>
        <w:r>
          <w:fldChar w:fldCharType="end"/>
        </w:r>
      </w:hyperlink>
    </w:p>
    <w:p w:rsidR="00707A5D" w:rsidRDefault="00707A5D">
      <w:pPr>
        <w:rPr>
          <w:rFonts w:cs="Times New Roman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cs="Times New Roman"/>
          </w:rPr>
          <w:t>Количество аварий на водоводах и разводящих сетях за последние 6 лет представлены в таблице 1.1.4.4-3.</w:t>
        </w:r>
        <w:r>
          <w:fldChar w:fldCharType="end"/>
        </w:r>
      </w:hyperlink>
    </w:p>
    <w:p w:rsidR="00707A5D" w:rsidRDefault="00707A5D">
      <w:pPr>
        <w:rPr>
          <w:rFonts w:cs="Times New Roman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end"/>
        </w:r>
      </w:hyperlink>
    </w:p>
    <w:p w:rsidR="00707A5D" w:rsidRDefault="00707A5D">
      <w:pPr>
        <w:rPr>
          <w:rFonts w:cs="Times New Roman"/>
        </w:rPr>
      </w:pPr>
      <w:hyperlink w:anchor="_Toc64458531" w:tooltip="#_Toc64458531" w:history="1">
        <w:r w:rsidR="00D72986">
          <w:rPr>
            <w:rFonts w:cs="Times New Roman"/>
            <w:b/>
          </w:rPr>
          <w:t>Таблица 1.1.4.4-3</w:t>
        </w:r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cs="Times New Roman"/>
          </w:rPr>
          <w:t xml:space="preserve"> – Коли</w:t>
        </w:r>
        <w:r w:rsidR="00D72986">
          <w:rPr>
            <w:rFonts w:cs="Times New Roman"/>
          </w:rPr>
          <w:t>чество аварий на водоводах и разводящих сетях системы ЦВС</w:t>
        </w:r>
        <w:r>
          <w:fldChar w:fldCharType="end"/>
        </w:r>
      </w:hyperlink>
    </w:p>
    <w:p w:rsidR="00707A5D" w:rsidRDefault="00707A5D">
      <w:pPr>
        <w:rPr>
          <w:rFonts w:cs="Times New Roman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end"/>
        </w:r>
      </w:hyperlink>
    </w:p>
    <w:tbl>
      <w:tblPr>
        <w:tblW w:w="9854" w:type="dxa"/>
        <w:jc w:val="center"/>
        <w:tblLayout w:type="fixed"/>
        <w:tblLook w:val="0000"/>
      </w:tblPr>
      <w:tblGrid>
        <w:gridCol w:w="4640"/>
        <w:gridCol w:w="759"/>
        <w:gridCol w:w="945"/>
        <w:gridCol w:w="850"/>
        <w:gridCol w:w="850"/>
        <w:gridCol w:w="850"/>
        <w:gridCol w:w="960"/>
      </w:tblGrid>
      <w:tr w:rsidR="00707A5D">
        <w:trPr>
          <w:trHeight w:val="20"/>
          <w:jc w:val="center"/>
        </w:trPr>
        <w:tc>
          <w:tcPr>
            <w:tcW w:w="46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pStyle w:val="affffd"/>
              <w:widowControl w:val="0"/>
              <w:jc w:val="center"/>
              <w:rPr>
                <w:b/>
                <w:bCs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b/>
                  <w:bCs/>
                </w:rPr>
                <w:t>Наименование показателя</w:t>
              </w:r>
              <w:r>
                <w:fldChar w:fldCharType="end"/>
              </w:r>
            </w:hyperlink>
          </w:p>
        </w:tc>
        <w:tc>
          <w:tcPr>
            <w:tcW w:w="521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pStyle w:val="affffd"/>
              <w:widowControl w:val="0"/>
              <w:jc w:val="center"/>
              <w:rPr>
                <w:b/>
                <w:bCs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b/>
                  <w:bCs/>
                </w:rPr>
                <w:t>Год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  <w:jc w:val="center"/>
        </w:trPr>
        <w:tc>
          <w:tcPr>
            <w:tcW w:w="46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pStyle w:val="affffd"/>
              <w:widowControl w:val="0"/>
              <w:jc w:val="center"/>
              <w:rPr>
                <w:b/>
                <w:bCs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rPr>
                <w:sz w:val="20"/>
              </w:rPr>
            </w:pPr>
            <w:hyperlink w:anchor="_Toc64458531" w:tooltip="#_Toc64458531" w:history="1">
              <w:r w:rsidR="00D72986">
                <w:rPr>
                  <w:b/>
                  <w:bCs/>
                  <w:sz w:val="20"/>
                </w:rPr>
                <w:t>2</w:t>
              </w:r>
            </w:hyperlink>
          </w:p>
          <w:p w:rsidR="00707A5D" w:rsidRDefault="00D72986">
            <w:pPr>
              <w:pStyle w:val="affffd"/>
              <w:widowControl w:val="0"/>
              <w:jc w:val="left"/>
            </w:pPr>
            <w:r>
              <w:rPr>
                <w:b/>
                <w:bCs/>
              </w:rPr>
              <w:t>2017г.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ind w:firstLine="0"/>
              <w:rPr>
                <w:sz w:val="20"/>
              </w:rPr>
            </w:pPr>
            <w:hyperlink w:anchor="_Toc64458531" w:tooltip="#_Toc64458531" w:history="1">
              <w:r w:rsidR="00D72986">
                <w:rPr>
                  <w:b/>
                  <w:bCs/>
                  <w:sz w:val="20"/>
                </w:rPr>
                <w:t>2018</w:t>
              </w:r>
              <w:r>
                <w:rPr>
                  <w:sz w:val="20"/>
                </w:rPr>
                <w:fldChar w:fldCharType="begin"/>
              </w:r>
              <w:r w:rsidR="00D72986">
                <w:rPr>
                  <w:sz w:val="20"/>
                </w:rPr>
                <w:instrText>PAGEREF _Toc64458531 \h</w:instrText>
              </w:r>
              <w:r>
                <w:rPr>
                  <w:sz w:val="20"/>
                </w:rPr>
              </w:r>
              <w:r>
                <w:rPr>
                  <w:sz w:val="20"/>
                </w:rPr>
                <w:fldChar w:fldCharType="separate"/>
              </w:r>
              <w:r w:rsidR="00D72986">
                <w:rPr>
                  <w:b/>
                  <w:bCs/>
                  <w:sz w:val="20"/>
                </w:rPr>
                <w:t>г.</w:t>
              </w:r>
              <w:r>
                <w:rPr>
                  <w:sz w:val="20"/>
                </w:rPr>
                <w:fldChar w:fldCharType="end"/>
              </w:r>
            </w:hyperlink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pStyle w:val="affffd"/>
              <w:widowControl w:val="0"/>
              <w:jc w:val="center"/>
            </w:pPr>
            <w:hyperlink w:anchor="_Toc64458531" w:tooltip="#_Toc64458531" w:history="1">
              <w:r w:rsidR="00D72986">
                <w:rPr>
                  <w:b/>
                  <w:bCs/>
                </w:rPr>
                <w:t>2019</w:t>
              </w:r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b/>
                  <w:bCs/>
                </w:rPr>
                <w:t>г.</w:t>
              </w:r>
              <w:r>
                <w:fldChar w:fldCharType="end"/>
              </w:r>
            </w:hyperlink>
          </w:p>
          <w:p w:rsidR="00707A5D" w:rsidRDefault="00707A5D">
            <w:pPr>
              <w:pStyle w:val="affffd"/>
              <w:widowControl w:val="0"/>
              <w:jc w:val="center"/>
              <w:rPr>
                <w:b/>
                <w:bCs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pStyle w:val="affffd"/>
              <w:widowControl w:val="0"/>
              <w:jc w:val="center"/>
            </w:pPr>
            <w:hyperlink w:anchor="_Toc64458531" w:tooltip="#_Toc64458531" w:history="1">
              <w:r w:rsidR="00D72986">
                <w:rPr>
                  <w:b/>
                  <w:bCs/>
                </w:rPr>
                <w:t>2020</w:t>
              </w:r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b/>
                  <w:bCs/>
                </w:rPr>
                <w:t>г.</w:t>
              </w:r>
              <w:r>
                <w:fldChar w:fldCharType="end"/>
              </w:r>
            </w:hyperlink>
          </w:p>
          <w:p w:rsidR="00707A5D" w:rsidRDefault="00707A5D">
            <w:pPr>
              <w:pStyle w:val="affffd"/>
              <w:widowControl w:val="0"/>
              <w:jc w:val="center"/>
              <w:rPr>
                <w:b/>
                <w:bCs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pStyle w:val="affffd"/>
              <w:widowControl w:val="0"/>
              <w:jc w:val="center"/>
              <w:rPr>
                <w:b/>
                <w:bCs/>
              </w:rPr>
            </w:pPr>
            <w:hyperlink w:anchor="_Toc64458531" w:tooltip="#_Toc64458531" w:history="1">
              <w:r w:rsidR="00D72986">
                <w:rPr>
                  <w:b/>
                  <w:bCs/>
                </w:rPr>
                <w:t>2021</w:t>
              </w:r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b/>
                  <w:bCs/>
                </w:rPr>
                <w:t>г.</w:t>
              </w:r>
              <w:r>
                <w:fldChar w:fldCharType="end"/>
              </w:r>
            </w:hyperlink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pStyle w:val="affffd"/>
              <w:widowControl w:val="0"/>
              <w:jc w:val="center"/>
              <w:rPr>
                <w:b/>
                <w:bCs/>
              </w:rPr>
            </w:pPr>
            <w:hyperlink w:anchor="_Toc64458531" w:tooltip="#_Toc64458531" w:history="1">
              <w:r w:rsidR="00D72986">
                <w:rPr>
                  <w:b/>
                  <w:bCs/>
                </w:rPr>
                <w:t>2022</w:t>
              </w:r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b/>
                  <w:bCs/>
                </w:rPr>
                <w:t>г.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  <w:jc w:val="center"/>
        </w:trPr>
        <w:tc>
          <w:tcPr>
            <w:tcW w:w="4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pStyle w:val="affffd"/>
              <w:widowControl w:val="0"/>
              <w:rPr>
                <w:color w:val="000000"/>
                <w:sz w:val="28"/>
                <w:szCs w:val="2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t>Количество аварий, (ед.)</w:t>
              </w:r>
              <w:r>
                <w:fldChar w:fldCharType="end"/>
              </w:r>
            </w:hyperlink>
          </w:p>
        </w:tc>
        <w:tc>
          <w:tcPr>
            <w:tcW w:w="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pStyle w:val="affffd"/>
              <w:widowControl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t>3450</w:t>
              </w:r>
              <w:r>
                <w:fldChar w:fldCharType="end"/>
              </w:r>
            </w:hyperlink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pStyle w:val="affffd"/>
              <w:widowControl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t>3556</w:t>
              </w:r>
              <w:r>
                <w:fldChar w:fldCharType="end"/>
              </w:r>
            </w:hyperlink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pStyle w:val="affffd"/>
              <w:widowControl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t>3133</w:t>
              </w:r>
              <w:r>
                <w:fldChar w:fldCharType="end"/>
              </w:r>
            </w:hyperlink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pStyle w:val="affffd"/>
              <w:widowControl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t>3450</w:t>
              </w:r>
              <w:r>
                <w:fldChar w:fldCharType="end"/>
              </w:r>
            </w:hyperlink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pStyle w:val="affffd"/>
              <w:widowControl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t>3665</w:t>
              </w:r>
              <w:r>
                <w:fldChar w:fldCharType="end"/>
              </w:r>
            </w:hyperlink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pStyle w:val="affffd"/>
              <w:widowControl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t>2626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  <w:jc w:val="center"/>
        </w:trPr>
        <w:tc>
          <w:tcPr>
            <w:tcW w:w="4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pStyle w:val="affffd"/>
              <w:widowControl w:val="0"/>
              <w:rPr>
                <w:color w:val="000000"/>
                <w:sz w:val="28"/>
                <w:szCs w:val="2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t>Уровень аварийности на 1 км водопроводных сетей</w:t>
              </w:r>
              <w:r>
                <w:fldChar w:fldCharType="end"/>
              </w:r>
            </w:hyperlink>
          </w:p>
        </w:tc>
        <w:tc>
          <w:tcPr>
            <w:tcW w:w="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07A5D" w:rsidRDefault="00707A5D">
            <w:pPr>
              <w:pStyle w:val="affffd"/>
              <w:widowControl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t>8,01</w:t>
              </w:r>
              <w:r>
                <w:fldChar w:fldCharType="end"/>
              </w:r>
            </w:hyperlink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07A5D" w:rsidRDefault="00707A5D">
            <w:pPr>
              <w:pStyle w:val="affffd"/>
              <w:widowControl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t>8,26</w:t>
              </w:r>
              <w:r>
                <w:fldChar w:fldCharType="end"/>
              </w:r>
            </w:hyperlink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07A5D" w:rsidRDefault="00707A5D">
            <w:pPr>
              <w:pStyle w:val="affffd"/>
              <w:widowControl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t>7,28</w:t>
              </w:r>
              <w:r>
                <w:fldChar w:fldCharType="end"/>
              </w:r>
            </w:hyperlink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07A5D" w:rsidRDefault="00707A5D">
            <w:pPr>
              <w:pStyle w:val="affffd"/>
              <w:widowControl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t>8,01</w:t>
              </w:r>
              <w:r>
                <w:fldChar w:fldCharType="end"/>
              </w:r>
            </w:hyperlink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07A5D" w:rsidRDefault="00707A5D">
            <w:pPr>
              <w:pStyle w:val="affffd"/>
              <w:widowControl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t>8,51</w:t>
              </w:r>
              <w:r>
                <w:fldChar w:fldCharType="end"/>
              </w:r>
            </w:hyperlink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07A5D" w:rsidRDefault="00707A5D">
            <w:pPr>
              <w:pStyle w:val="affffd"/>
              <w:widowControl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t>6,10</w:t>
              </w:r>
              <w:r>
                <w:fldChar w:fldCharType="end"/>
              </w:r>
            </w:hyperlink>
          </w:p>
        </w:tc>
      </w:tr>
    </w:tbl>
    <w:p w:rsidR="00707A5D" w:rsidRDefault="00707A5D">
      <w:pPr>
        <w:ind w:firstLine="708"/>
        <w:rPr>
          <w:rFonts w:cs="Times New Roman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end"/>
        </w:r>
      </w:hyperlink>
    </w:p>
    <w:p w:rsidR="00707A5D" w:rsidRDefault="00707A5D">
      <w:pPr>
        <w:ind w:firstLine="708"/>
        <w:rPr>
          <w:rFonts w:cs="Times New Roman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cs="Times New Roman"/>
          </w:rPr>
          <w:t>Крайне изношенное состояние приводит к высоким потерям воды при транспортировке -до 81,2%.</w:t>
        </w:r>
        <w:r>
          <w:fldChar w:fldCharType="end"/>
        </w:r>
      </w:hyperlink>
    </w:p>
    <w:p w:rsidR="00707A5D" w:rsidRDefault="00707A5D">
      <w:pPr>
        <w:ind w:firstLine="708"/>
        <w:rPr>
          <w:szCs w:val="24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szCs w:val="24"/>
          </w:rPr>
          <w:t>С 2007 года чугунные и стальные трубопроводы повсеместно заменяются на полиэтиленовые.</w:t>
        </w:r>
        <w:r>
          <w:fldChar w:fldCharType="end"/>
        </w:r>
      </w:hyperlink>
    </w:p>
    <w:p w:rsidR="00707A5D" w:rsidRDefault="00707A5D">
      <w:pPr>
        <w:ind w:firstLine="708"/>
        <w:rPr>
          <w:szCs w:val="24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szCs w:val="24"/>
          </w:rPr>
          <w:t>Далее будут рассмотрены характеристики и состояние трубопроводов относительно каждой из насосных станций существующей системы водоснабжения.</w:t>
        </w:r>
        <w:r>
          <w:fldChar w:fldCharType="end"/>
        </w:r>
      </w:hyperlink>
    </w:p>
    <w:p w:rsidR="00707A5D" w:rsidRDefault="00707A5D">
      <w:pPr>
        <w:ind w:firstLine="708"/>
        <w:rPr>
          <w:szCs w:val="24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end"/>
        </w:r>
      </w:hyperlink>
    </w:p>
    <w:p w:rsidR="00707A5D" w:rsidRDefault="00707A5D">
      <w:pPr>
        <w:ind w:firstLine="708"/>
        <w:rPr>
          <w:rFonts w:cs="Times New Roman"/>
          <w:i/>
          <w:szCs w:val="24"/>
        </w:rPr>
      </w:pPr>
      <w:hyperlink w:anchor="_Toc64458531" w:tooltip="#_Toc64458531" w:history="1">
        <w:r w:rsidR="00D72986">
          <w:rPr>
            <w:i/>
            <w:szCs w:val="24"/>
          </w:rPr>
          <w:t>Трубопроводы от насосной станции</w:t>
        </w:r>
        <w:r w:rsidR="00D72986">
          <w:rPr>
            <w:i/>
            <w:szCs w:val="24"/>
            <w:lang w:val="en-US"/>
          </w:rPr>
          <w:t>II</w:t>
        </w:r>
        <w:r>
          <w:fldChar w:fldCharType="begin"/>
        </w:r>
        <w:r w:rsidR="00D72986">
          <w:instrText>PAG</w:instrText>
        </w:r>
        <w:r w:rsidR="00D72986">
          <w:instrText>EREF _Toc64458531 \h</w:instrText>
        </w:r>
        <w:r>
          <w:fldChar w:fldCharType="separate"/>
        </w:r>
        <w:r w:rsidR="00D72986">
          <w:rPr>
            <w:i/>
            <w:szCs w:val="24"/>
          </w:rPr>
          <w:t xml:space="preserve"> подъема</w:t>
        </w:r>
        <w:r>
          <w:fldChar w:fldCharType="end"/>
        </w:r>
      </w:hyperlink>
    </w:p>
    <w:p w:rsidR="00707A5D" w:rsidRDefault="00707A5D">
      <w:pPr>
        <w:ind w:firstLine="708"/>
        <w:rPr>
          <w:rFonts w:cs="Times New Roman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cs="Times New Roman"/>
          </w:rPr>
          <w:t>Часть потребителей обслуживается непосредственно от станции второго подъема. Данные по состоянию водоводов от станции второго подъема до потребителей представлено в таблице 1.1.4.4-4.</w:t>
        </w:r>
        <w:r>
          <w:fldChar w:fldCharType="end"/>
        </w:r>
      </w:hyperlink>
    </w:p>
    <w:p w:rsidR="00707A5D" w:rsidRDefault="00707A5D">
      <w:pPr>
        <w:ind w:firstLine="708"/>
        <w:rPr>
          <w:rFonts w:cs="Times New Roman"/>
          <w:b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end"/>
        </w:r>
      </w:hyperlink>
    </w:p>
    <w:p w:rsidR="00707A5D" w:rsidRDefault="00707A5D">
      <w:pPr>
        <w:spacing w:after="200" w:line="276" w:lineRule="auto"/>
        <w:ind w:firstLine="0"/>
        <w:jc w:val="left"/>
        <w:rPr>
          <w:rFonts w:cs="Times New Roman"/>
          <w:b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end"/>
        </w:r>
      </w:hyperlink>
      <w:r w:rsidR="00D72986">
        <w:br w:type="page" w:clear="all"/>
      </w:r>
    </w:p>
    <w:p w:rsidR="00707A5D" w:rsidRDefault="00707A5D">
      <w:pPr>
        <w:ind w:firstLine="708"/>
        <w:rPr>
          <w:rFonts w:cs="Times New Roman"/>
        </w:rPr>
      </w:pPr>
      <w:hyperlink w:anchor="_Toc64458531" w:tooltip="#_Toc64458531" w:history="1">
        <w:r w:rsidR="00D72986">
          <w:rPr>
            <w:rFonts w:cs="Times New Roman"/>
            <w:b/>
          </w:rPr>
          <w:t>Таблица 1.1.4.4-4</w:t>
        </w:r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cs="Times New Roman"/>
          </w:rPr>
          <w:t xml:space="preserve"> - Данные по состоянию водоводов от станции второго подъема до потребителей</w:t>
        </w:r>
        <w:r>
          <w:fldChar w:fldCharType="end"/>
        </w:r>
      </w:hyperlink>
    </w:p>
    <w:p w:rsidR="00707A5D" w:rsidRDefault="00707A5D">
      <w:pPr>
        <w:rPr>
          <w:rFonts w:cs="Times New Roman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end"/>
        </w:r>
      </w:hyperlink>
    </w:p>
    <w:tbl>
      <w:tblPr>
        <w:tblW w:w="9945" w:type="dxa"/>
        <w:tblInd w:w="-34" w:type="dxa"/>
        <w:tblLayout w:type="fixed"/>
        <w:tblCellMar>
          <w:left w:w="28" w:type="dxa"/>
          <w:right w:w="28" w:type="dxa"/>
        </w:tblCellMar>
        <w:tblLook w:val="04A0"/>
      </w:tblPr>
      <w:tblGrid>
        <w:gridCol w:w="4159"/>
        <w:gridCol w:w="2122"/>
        <w:gridCol w:w="1163"/>
        <w:gridCol w:w="2501"/>
      </w:tblGrid>
      <w:tr w:rsidR="00707A5D">
        <w:trPr>
          <w:trHeight w:val="20"/>
          <w:tblHeader/>
        </w:trPr>
        <w:tc>
          <w:tcPr>
            <w:tcW w:w="4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pStyle w:val="affffd"/>
              <w:widowControl w:val="0"/>
              <w:jc w:val="center"/>
              <w:rPr>
                <w:b/>
                <w:bCs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b/>
                  <w:bCs/>
                </w:rPr>
                <w:t>Протяженность трубопроводов, м</w:t>
              </w:r>
              <w:r>
                <w:fldChar w:fldCharType="end"/>
              </w:r>
            </w:hyperlink>
          </w:p>
        </w:tc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pStyle w:val="affffd"/>
              <w:widowControl w:val="0"/>
              <w:jc w:val="center"/>
              <w:rPr>
                <w:b/>
                <w:bCs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b/>
                  <w:bCs/>
                </w:rPr>
                <w:t>Материал трубопровода</w:t>
              </w:r>
              <w:r>
                <w:fldChar w:fldCharType="end"/>
              </w:r>
            </w:hyperlink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pStyle w:val="affffd"/>
              <w:widowControl w:val="0"/>
              <w:jc w:val="center"/>
              <w:rPr>
                <w:b/>
                <w:bCs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b/>
                  <w:bCs/>
                </w:rPr>
                <w:t>Диаметр, мм</w:t>
              </w:r>
              <w:r>
                <w:fldChar w:fldCharType="end"/>
              </w:r>
            </w:hyperlink>
          </w:p>
        </w:tc>
        <w:tc>
          <w:tcPr>
            <w:tcW w:w="2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pStyle w:val="affffd"/>
              <w:widowControl w:val="0"/>
              <w:jc w:val="center"/>
              <w:rPr>
                <w:b/>
                <w:bCs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b/>
                  <w:bCs/>
                </w:rPr>
                <w:t>Год ввода в эксплуатацию</w:t>
              </w:r>
              <w:r>
                <w:fldChar w:fldCharType="end"/>
              </w:r>
            </w:hyperlink>
          </w:p>
          <w:p w:rsidR="00707A5D" w:rsidRDefault="00707A5D">
            <w:pPr>
              <w:pStyle w:val="affffd"/>
              <w:widowControl w:val="0"/>
              <w:jc w:val="center"/>
              <w:rPr>
                <w:b/>
                <w:bCs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b/>
                  <w:bCs/>
                </w:rPr>
                <w:t>(проведения реконструкции)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tcW w:w="4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07A5D" w:rsidRDefault="00707A5D">
            <w:pPr>
              <w:pStyle w:val="affffd"/>
              <w:widowControl w:val="0"/>
              <w:rPr>
                <w:color w:val="000000"/>
                <w:sz w:val="28"/>
                <w:szCs w:val="28"/>
                <w:lang w:eastAsia="ru-RU"/>
              </w:rPr>
            </w:pPr>
            <w:hyperlink w:anchor="_Toc64458531" w:tooltip="#_Toc64458531" w:history="1">
              <w:r w:rsidR="00D72986">
                <w:t xml:space="preserve">от ОС «Водострой» до пос. </w:t>
              </w:r>
              <w:r w:rsidR="00D72986">
                <w:rPr>
                  <w:lang w:val="en-US"/>
                </w:rPr>
                <w:t>c</w:t>
              </w:r>
              <w:r w:rsidR="00D72986">
                <w:t xml:space="preserve">т. Соколовка, </w:t>
              </w:r>
              <w:r w:rsidR="00D72986">
                <w:rPr>
                  <w:lang w:val="en-US"/>
                </w:rPr>
                <w:t>L</w:t>
              </w:r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t>=1 000 м</w:t>
              </w:r>
              <w:r>
                <w:fldChar w:fldCharType="end"/>
              </w:r>
            </w:hyperlink>
          </w:p>
        </w:tc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pStyle w:val="affffd"/>
              <w:widowControl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t>сталь</w:t>
              </w:r>
              <w:r>
                <w:fldChar w:fldCharType="end"/>
              </w:r>
            </w:hyperlink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pStyle w:val="affffd"/>
              <w:widowControl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t>300</w:t>
              </w:r>
              <w:r>
                <w:fldChar w:fldCharType="end"/>
              </w:r>
            </w:hyperlink>
          </w:p>
        </w:tc>
        <w:tc>
          <w:tcPr>
            <w:tcW w:w="2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pStyle w:val="affffd"/>
              <w:widowControl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t>-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tcW w:w="4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07A5D" w:rsidRDefault="00707A5D">
            <w:pPr>
              <w:pStyle w:val="affffd"/>
              <w:widowControl w:val="0"/>
              <w:rPr>
                <w:color w:val="000000"/>
                <w:sz w:val="28"/>
                <w:szCs w:val="28"/>
                <w:lang w:eastAsia="ru-RU"/>
              </w:rPr>
            </w:pPr>
            <w:hyperlink w:anchor="_Toc64458531" w:tooltip="#_Toc64458531" w:history="1">
              <w:r w:rsidR="00D72986">
                <w:t xml:space="preserve">пос. </w:t>
              </w:r>
              <w:r w:rsidR="00D72986">
                <w:rPr>
                  <w:lang w:val="en-US"/>
                </w:rPr>
                <w:t>c</w:t>
              </w:r>
              <w:r w:rsidR="00D72986">
                <w:t xml:space="preserve">т. Соколовка, </w:t>
              </w:r>
              <w:r w:rsidR="00D72986">
                <w:rPr>
                  <w:lang w:val="en-US"/>
                </w:rPr>
                <w:t>L</w:t>
              </w:r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t>=9 000 м</w:t>
              </w:r>
              <w:r>
                <w:fldChar w:fldCharType="end"/>
              </w:r>
            </w:hyperlink>
          </w:p>
        </w:tc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pStyle w:val="affffd"/>
              <w:widowControl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t>сталь, чугун, ПНД</w:t>
              </w:r>
              <w:r>
                <w:fldChar w:fldCharType="end"/>
              </w:r>
            </w:hyperlink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pStyle w:val="affffd"/>
              <w:widowControl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t>50-200</w:t>
              </w:r>
              <w:r>
                <w:fldChar w:fldCharType="end"/>
              </w:r>
            </w:hyperlink>
          </w:p>
        </w:tc>
        <w:tc>
          <w:tcPr>
            <w:tcW w:w="2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pStyle w:val="affffd"/>
              <w:widowControl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t>1962-1989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tcW w:w="4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07A5D" w:rsidRDefault="00707A5D">
            <w:pPr>
              <w:pStyle w:val="affffd"/>
              <w:widowControl w:val="0"/>
              <w:rPr>
                <w:color w:val="000000"/>
                <w:sz w:val="28"/>
                <w:szCs w:val="28"/>
                <w:lang w:eastAsia="ru-RU"/>
              </w:rPr>
            </w:pPr>
            <w:hyperlink w:anchor="_Toc64458531" w:tooltip="#_Toc64458531" w:history="1">
              <w:r w:rsidR="00D72986">
                <w:t xml:space="preserve">от ОС «Водострой» до НС №2 «Западная», </w:t>
              </w:r>
              <w:r w:rsidR="00D72986">
                <w:rPr>
                  <w:lang w:val="en-US"/>
                </w:rPr>
                <w:t>L</w:t>
              </w:r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t>=5 000 м</w:t>
              </w:r>
              <w:r>
                <w:fldChar w:fldCharType="end"/>
              </w:r>
            </w:hyperlink>
          </w:p>
        </w:tc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pStyle w:val="affffd"/>
              <w:widowControl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</w:instrText>
              </w:r>
              <w:r w:rsidR="00D72986">
                <w:instrText>531 \h</w:instrText>
              </w:r>
              <w:r>
                <w:fldChar w:fldCharType="separate"/>
              </w:r>
              <w:r w:rsidR="00D72986">
                <w:t>-</w:t>
              </w:r>
              <w:r>
                <w:fldChar w:fldCharType="end"/>
              </w:r>
            </w:hyperlink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pStyle w:val="affffd"/>
              <w:widowControl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t>600</w:t>
              </w:r>
              <w:r>
                <w:fldChar w:fldCharType="end"/>
              </w:r>
            </w:hyperlink>
          </w:p>
        </w:tc>
        <w:tc>
          <w:tcPr>
            <w:tcW w:w="2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pStyle w:val="affffd"/>
              <w:widowControl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t>-</w:t>
              </w:r>
              <w:r>
                <w:fldChar w:fldCharType="end"/>
              </w:r>
            </w:hyperlink>
          </w:p>
        </w:tc>
      </w:tr>
    </w:tbl>
    <w:p w:rsidR="00707A5D" w:rsidRDefault="00707A5D">
      <w:pPr>
        <w:rPr>
          <w:rFonts w:cs="Times New Roman"/>
        </w:rPr>
      </w:pPr>
      <w:hyperlink w:anchor="_Toc64458531" w:tooltip="#_Toc64458531" w:history="1">
        <w:r>
          <w:fldChar w:fldCharType="begin"/>
        </w:r>
        <w:r w:rsidR="00D72986">
          <w:instrText>PA</w:instrText>
        </w:r>
        <w:r w:rsidR="00D72986">
          <w:instrText>GEREF _Toc64458531 \h</w:instrText>
        </w:r>
        <w:r>
          <w:fldChar w:fldCharType="end"/>
        </w:r>
      </w:hyperlink>
    </w:p>
    <w:p w:rsidR="00707A5D" w:rsidRDefault="00707A5D">
      <w:pPr>
        <w:rPr>
          <w:rFonts w:cs="Times New Roman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cs="Times New Roman"/>
          </w:rPr>
          <w:t>Общая протяженность трубопроводов составляет 15000 м. В соответствии с количеством аварий и % из</w:t>
        </w:r>
        <w:r w:rsidR="00D72986">
          <w:rPr>
            <w:rFonts w:cs="Times New Roman"/>
          </w:rPr>
          <w:t>носа трубопроводы по данным технического обследования 2020 г., следует отнести к категории «Г»- предаварийное или аварийное состояние. Трубопроводы нуждаются в замене в связи с ветхостью.</w:t>
        </w:r>
        <w:r>
          <w:fldChar w:fldCharType="end"/>
        </w:r>
      </w:hyperlink>
    </w:p>
    <w:p w:rsidR="00707A5D" w:rsidRDefault="00707A5D">
      <w:pPr>
        <w:rPr>
          <w:rFonts w:cs="Times New Roman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cs="Times New Roman"/>
          </w:rPr>
          <w:t>Анализ водопотребления.</w:t>
        </w:r>
        <w:r>
          <w:fldChar w:fldCharType="end"/>
        </w:r>
      </w:hyperlink>
    </w:p>
    <w:p w:rsidR="00707A5D" w:rsidRDefault="00707A5D">
      <w:pPr>
        <w:rPr>
          <w:rFonts w:cs="Times New Roman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cs="Times New Roman"/>
          </w:rPr>
          <w:t>Утвержденные нормы водоп</w:t>
        </w:r>
        <w:r w:rsidR="00D72986">
          <w:rPr>
            <w:rFonts w:cs="Times New Roman"/>
          </w:rPr>
          <w:t>отребления составляют от 50 до 216 л на человека в день. Для анализа водопотребления принималось, что для многоквартирных домов норма водопотребления соответствует средней – 180 л /чел в день, для частного сектора – 50 л /чел в день (близко к зафиксированн</w:t>
        </w:r>
        <w:r w:rsidR="00D72986">
          <w:rPr>
            <w:rFonts w:cs="Times New Roman"/>
          </w:rPr>
          <w:t>ой норме 33 л чел./сутки).</w:t>
        </w:r>
        <w:r>
          <w:fldChar w:fldCharType="end"/>
        </w:r>
      </w:hyperlink>
    </w:p>
    <w:p w:rsidR="00707A5D" w:rsidRDefault="00707A5D">
      <w:pPr>
        <w:rPr>
          <w:rFonts w:cs="Times New Roman"/>
          <w:i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end"/>
        </w:r>
      </w:hyperlink>
    </w:p>
    <w:p w:rsidR="00707A5D" w:rsidRDefault="00707A5D">
      <w:pPr>
        <w:rPr>
          <w:rFonts w:cs="Times New Roman"/>
          <w:i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cs="Times New Roman"/>
            <w:i/>
          </w:rPr>
          <w:t>Трубопроводы от насосной станция «Западная»</w:t>
        </w:r>
        <w:r>
          <w:fldChar w:fldCharType="end"/>
        </w:r>
      </w:hyperlink>
    </w:p>
    <w:p w:rsidR="00707A5D" w:rsidRDefault="00707A5D">
      <w:pPr>
        <w:rPr>
          <w:rFonts w:cs="Times New Roman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cs="Times New Roman"/>
          </w:rPr>
          <w:t>Данн</w:t>
        </w:r>
        <w:r w:rsidR="00D72986">
          <w:rPr>
            <w:rFonts w:cs="Times New Roman"/>
          </w:rPr>
          <w:t>ые по протяженности, состоянию и техническим характеристикам водопроводов от ВНС «Западная» представлены в таблице 1.1.4.4-5.</w:t>
        </w:r>
        <w:r>
          <w:fldChar w:fldCharType="end"/>
        </w:r>
      </w:hyperlink>
    </w:p>
    <w:p w:rsidR="00707A5D" w:rsidRDefault="00707A5D">
      <w:pPr>
        <w:rPr>
          <w:rFonts w:cs="Times New Roman"/>
        </w:rPr>
      </w:pPr>
      <w:hyperlink w:anchor="_Toc64458531" w:tooltip="#_Toc64458531" w:history="1">
        <w:r>
          <w:fldChar w:fldCharType="begin"/>
        </w:r>
        <w:r w:rsidR="00D72986">
          <w:instrText>PAGEREF _Toc644</w:instrText>
        </w:r>
        <w:r w:rsidR="00D72986">
          <w:instrText>58531 \h</w:instrText>
        </w:r>
        <w:r>
          <w:fldChar w:fldCharType="end"/>
        </w:r>
      </w:hyperlink>
    </w:p>
    <w:p w:rsidR="00707A5D" w:rsidRDefault="00707A5D">
      <w:pPr>
        <w:rPr>
          <w:rFonts w:cs="Times New Roman"/>
        </w:rPr>
      </w:pPr>
      <w:hyperlink w:anchor="_Toc64458531" w:tooltip="#_Toc64458531" w:history="1">
        <w:r w:rsidR="00D72986">
          <w:rPr>
            <w:rFonts w:cs="Times New Roman"/>
            <w:b/>
          </w:rPr>
          <w:t>Таблица 1.1.4.4-5</w:t>
        </w:r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cs="Times New Roman"/>
          </w:rPr>
          <w:t xml:space="preserve"> - Данные по протяженности, состоянию и техническим характеристикам водопроводов от ВНС «Запа</w:t>
        </w:r>
        <w:r w:rsidR="00D72986">
          <w:rPr>
            <w:rFonts w:cs="Times New Roman"/>
          </w:rPr>
          <w:t>дная»</w:t>
        </w:r>
        <w:r>
          <w:fldChar w:fldCharType="end"/>
        </w:r>
      </w:hyperlink>
    </w:p>
    <w:p w:rsidR="00707A5D" w:rsidRDefault="00707A5D">
      <w:pPr>
        <w:rPr>
          <w:rFonts w:cs="Times New Roman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end"/>
        </w:r>
      </w:hyperlink>
    </w:p>
    <w:tbl>
      <w:tblPr>
        <w:tblStyle w:val="afffff1"/>
        <w:tblW w:w="9911" w:type="dxa"/>
        <w:tblLayout w:type="fixed"/>
        <w:tblLook w:val="04A0"/>
      </w:tblPr>
      <w:tblGrid>
        <w:gridCol w:w="2620"/>
        <w:gridCol w:w="1575"/>
        <w:gridCol w:w="985"/>
        <w:gridCol w:w="2465"/>
        <w:gridCol w:w="2266"/>
      </w:tblGrid>
      <w:tr w:rsidR="00707A5D">
        <w:trPr>
          <w:cnfStyle w:val="100000000000"/>
          <w:trHeight w:val="20"/>
          <w:tblHeader/>
        </w:trPr>
        <w:tc>
          <w:tcPr>
            <w:cnfStyle w:val="001000000000"/>
            <w:tcW w:w="2620" w:type="dxa"/>
          </w:tcPr>
          <w:p w:rsidR="00707A5D" w:rsidRDefault="00707A5D">
            <w:pPr>
              <w:pStyle w:val="affffd"/>
              <w:widowControl w:val="0"/>
              <w:jc w:val="center"/>
              <w:rPr>
                <w:szCs w:val="20"/>
              </w:rPr>
            </w:pPr>
            <w:hyperlink w:anchor="_Toc64458531" w:tooltip="#_Toc64458531" w:history="1">
              <w:r w:rsidR="00D72986">
                <w:rPr>
                  <w:rFonts w:eastAsia="Calibri"/>
                  <w:szCs w:val="20"/>
                </w:rPr>
                <w:t xml:space="preserve">Протяженность трубопроводов, </w:t>
              </w:r>
              <w:r w:rsidR="00D72986">
                <w:rPr>
                  <w:rFonts w:eastAsia="Calibri"/>
                  <w:szCs w:val="20"/>
                  <w:lang w:val="en-US"/>
                </w:rPr>
                <w:t>L</w:t>
              </w:r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0"/>
                </w:rPr>
                <w:t>, м</w:t>
              </w:r>
              <w:r>
                <w:fldChar w:fldCharType="end"/>
              </w:r>
            </w:hyperlink>
          </w:p>
        </w:tc>
        <w:tc>
          <w:tcPr>
            <w:tcW w:w="1575" w:type="dxa"/>
          </w:tcPr>
          <w:p w:rsidR="00707A5D" w:rsidRDefault="00707A5D">
            <w:pPr>
              <w:pStyle w:val="affffd"/>
              <w:widowControl w:val="0"/>
              <w:jc w:val="center"/>
              <w:cnfStyle w:val="100000000000"/>
              <w:rPr>
                <w:szCs w:val="2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0"/>
                </w:rPr>
                <w:t>Материал трубопровода</w:t>
              </w:r>
              <w:r>
                <w:fldChar w:fldCharType="end"/>
              </w:r>
            </w:hyperlink>
          </w:p>
        </w:tc>
        <w:tc>
          <w:tcPr>
            <w:tcW w:w="985" w:type="dxa"/>
          </w:tcPr>
          <w:p w:rsidR="00707A5D" w:rsidRDefault="00707A5D">
            <w:pPr>
              <w:pStyle w:val="affffd"/>
              <w:widowControl w:val="0"/>
              <w:jc w:val="center"/>
              <w:cnfStyle w:val="100000000000"/>
              <w:rPr>
                <w:szCs w:val="2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0"/>
                </w:rPr>
                <w:t>Диаметр, мм</w:t>
              </w:r>
              <w:r>
                <w:fldChar w:fldCharType="end"/>
              </w:r>
            </w:hyperlink>
          </w:p>
        </w:tc>
        <w:tc>
          <w:tcPr>
            <w:tcW w:w="2465" w:type="dxa"/>
          </w:tcPr>
          <w:p w:rsidR="00707A5D" w:rsidRDefault="00707A5D">
            <w:pPr>
              <w:pStyle w:val="affffd"/>
              <w:widowControl w:val="0"/>
              <w:jc w:val="center"/>
              <w:cnfStyle w:val="100000000000"/>
              <w:rPr>
                <w:szCs w:val="2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0"/>
                </w:rPr>
                <w:t>Год ввода в эксплуатацию, проведения реконструкции</w:t>
              </w:r>
              <w:r>
                <w:fldChar w:fldCharType="end"/>
              </w:r>
            </w:hyperlink>
          </w:p>
        </w:tc>
        <w:tc>
          <w:tcPr>
            <w:tcW w:w="2266" w:type="dxa"/>
          </w:tcPr>
          <w:p w:rsidR="00707A5D" w:rsidRDefault="00707A5D">
            <w:pPr>
              <w:pStyle w:val="affffd"/>
              <w:widowControl w:val="0"/>
              <w:jc w:val="center"/>
              <w:cnfStyle w:val="100000000000"/>
              <w:rPr>
                <w:szCs w:val="2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0"/>
                </w:rPr>
                <w:t>Год проведения последнего капитально</w:t>
              </w:r>
              <w:r w:rsidR="00D72986">
                <w:rPr>
                  <w:rFonts w:eastAsia="Calibri"/>
                  <w:szCs w:val="20"/>
                </w:rPr>
                <w:t>го ремонта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cnfStyle w:val="001000000000"/>
            <w:tcW w:w="2620" w:type="dxa"/>
          </w:tcPr>
          <w:p w:rsidR="00707A5D" w:rsidRDefault="00707A5D">
            <w:pPr>
              <w:pStyle w:val="affffd"/>
              <w:widowControl w:val="0"/>
              <w:jc w:val="center"/>
              <w:rPr>
                <w:szCs w:val="20"/>
              </w:rPr>
            </w:pPr>
            <w:hyperlink w:anchor="_Toc64458531" w:tooltip="#_Toc64458531" w:history="1">
              <w:r w:rsidR="00D72986">
                <w:rPr>
                  <w:rFonts w:eastAsia="Calibri"/>
                  <w:szCs w:val="20"/>
                </w:rPr>
                <w:t xml:space="preserve">От НС №2 «Западная» до п. Западная, </w:t>
              </w:r>
              <w:r w:rsidR="00D72986">
                <w:rPr>
                  <w:rFonts w:eastAsia="Calibri"/>
                  <w:szCs w:val="20"/>
                  <w:lang w:val="en-US"/>
                </w:rPr>
                <w:t>L</w:t>
              </w:r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0"/>
                </w:rPr>
                <w:t>=300 м</w:t>
              </w:r>
              <w:r>
                <w:fldChar w:fldCharType="end"/>
              </w:r>
            </w:hyperlink>
          </w:p>
        </w:tc>
        <w:tc>
          <w:tcPr>
            <w:tcW w:w="1575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szCs w:val="2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0"/>
                </w:rPr>
                <w:t>сталь</w:t>
              </w:r>
              <w:r>
                <w:fldChar w:fldCharType="end"/>
              </w:r>
            </w:hyperlink>
          </w:p>
        </w:tc>
        <w:tc>
          <w:tcPr>
            <w:tcW w:w="985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szCs w:val="2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0"/>
                </w:rPr>
                <w:t>530</w:t>
              </w:r>
              <w:r>
                <w:fldChar w:fldCharType="end"/>
              </w:r>
            </w:hyperlink>
          </w:p>
        </w:tc>
        <w:tc>
          <w:tcPr>
            <w:tcW w:w="2465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szCs w:val="2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0"/>
                </w:rPr>
                <w:t>1978</w:t>
              </w:r>
              <w:r>
                <w:fldChar w:fldCharType="end"/>
              </w:r>
            </w:hyperlink>
          </w:p>
        </w:tc>
        <w:tc>
          <w:tcPr>
            <w:tcW w:w="2266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szCs w:val="2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0"/>
                </w:rPr>
                <w:t>-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cnfStyle w:val="001000000000"/>
            <w:tcW w:w="2620" w:type="dxa"/>
          </w:tcPr>
          <w:p w:rsidR="00707A5D" w:rsidRDefault="00707A5D">
            <w:pPr>
              <w:pStyle w:val="affffd"/>
              <w:widowControl w:val="0"/>
              <w:jc w:val="center"/>
              <w:rPr>
                <w:szCs w:val="20"/>
              </w:rPr>
            </w:pPr>
            <w:hyperlink w:anchor="_Toc64458531" w:tooltip="#_Toc64458531" w:history="1">
              <w:r w:rsidR="00D72986">
                <w:rPr>
                  <w:rFonts w:eastAsia="Calibri"/>
                  <w:szCs w:val="20"/>
                </w:rPr>
                <w:t xml:space="preserve">пос. Западная, п. ЖБК, </w:t>
              </w:r>
              <w:r w:rsidR="00D72986">
                <w:rPr>
                  <w:rFonts w:eastAsia="Calibri"/>
                  <w:szCs w:val="20"/>
                  <w:lang w:val="en-US"/>
                </w:rPr>
                <w:t>L</w:t>
              </w:r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0"/>
                </w:rPr>
                <w:t>=65 120 м</w:t>
              </w:r>
              <w:r>
                <w:fldChar w:fldCharType="end"/>
              </w:r>
            </w:hyperlink>
          </w:p>
        </w:tc>
        <w:tc>
          <w:tcPr>
            <w:tcW w:w="1575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szCs w:val="2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0"/>
                </w:rPr>
                <w:t>сталь, чугун, ПНД</w:t>
              </w:r>
              <w:r>
                <w:fldChar w:fldCharType="end"/>
              </w:r>
            </w:hyperlink>
          </w:p>
        </w:tc>
        <w:tc>
          <w:tcPr>
            <w:tcW w:w="985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szCs w:val="2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0"/>
                </w:rPr>
                <w:t>50-300</w:t>
              </w:r>
              <w:r>
                <w:fldChar w:fldCharType="end"/>
              </w:r>
            </w:hyperlink>
          </w:p>
        </w:tc>
        <w:tc>
          <w:tcPr>
            <w:tcW w:w="2465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szCs w:val="2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0"/>
                </w:rPr>
                <w:t>1950-1989</w:t>
              </w:r>
              <w:r>
                <w:fldChar w:fldCharType="end"/>
              </w:r>
            </w:hyperlink>
          </w:p>
        </w:tc>
        <w:tc>
          <w:tcPr>
            <w:tcW w:w="2266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szCs w:val="2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0"/>
                </w:rPr>
                <w:t>2008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cnfStyle w:val="001000000000"/>
            <w:tcW w:w="2620" w:type="dxa"/>
          </w:tcPr>
          <w:p w:rsidR="00707A5D" w:rsidRDefault="00707A5D">
            <w:pPr>
              <w:pStyle w:val="affffd"/>
              <w:widowControl w:val="0"/>
              <w:jc w:val="center"/>
              <w:rPr>
                <w:szCs w:val="20"/>
              </w:rPr>
            </w:pPr>
            <w:hyperlink w:anchor="_Toc64458531" w:tooltip="#_Toc64458531" w:history="1">
              <w:r w:rsidR="00D72986">
                <w:rPr>
                  <w:rFonts w:eastAsia="Calibri"/>
                  <w:szCs w:val="20"/>
                </w:rPr>
                <w:t>п. Цыганский,</w:t>
              </w:r>
              <w:r w:rsidR="00D72986">
                <w:rPr>
                  <w:rFonts w:eastAsia="Calibri"/>
                  <w:szCs w:val="20"/>
                  <w:lang w:val="en-US"/>
                </w:rPr>
                <w:t xml:space="preserve"> L</w:t>
              </w:r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0"/>
                </w:rPr>
                <w:t>= 5 300 м</w:t>
              </w:r>
              <w:r>
                <w:fldChar w:fldCharType="end"/>
              </w:r>
            </w:hyperlink>
          </w:p>
        </w:tc>
        <w:tc>
          <w:tcPr>
            <w:tcW w:w="1575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szCs w:val="2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0"/>
                </w:rPr>
                <w:t>сталь</w:t>
              </w:r>
              <w:r>
                <w:fldChar w:fldCharType="end"/>
              </w:r>
            </w:hyperlink>
          </w:p>
        </w:tc>
        <w:tc>
          <w:tcPr>
            <w:tcW w:w="985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szCs w:val="2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0"/>
                </w:rPr>
                <w:t>50-100</w:t>
              </w:r>
              <w:r>
                <w:fldChar w:fldCharType="end"/>
              </w:r>
            </w:hyperlink>
          </w:p>
        </w:tc>
        <w:tc>
          <w:tcPr>
            <w:tcW w:w="2465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szCs w:val="2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0"/>
                </w:rPr>
                <w:t>1990</w:t>
              </w:r>
              <w:r>
                <w:fldChar w:fldCharType="end"/>
              </w:r>
            </w:hyperlink>
          </w:p>
        </w:tc>
        <w:tc>
          <w:tcPr>
            <w:tcW w:w="2266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szCs w:val="2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0"/>
                </w:rPr>
                <w:t>-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cnfStyle w:val="001000000000"/>
            <w:tcW w:w="2620" w:type="dxa"/>
          </w:tcPr>
          <w:p w:rsidR="00707A5D" w:rsidRDefault="00707A5D">
            <w:pPr>
              <w:pStyle w:val="affffd"/>
              <w:widowControl w:val="0"/>
              <w:jc w:val="center"/>
              <w:rPr>
                <w:szCs w:val="20"/>
              </w:rPr>
            </w:pPr>
            <w:hyperlink w:anchor="_Toc64458531" w:tooltip="#_Toc64458531" w:history="1">
              <w:r w:rsidR="00D72986">
                <w:rPr>
                  <w:rFonts w:eastAsia="Calibri"/>
                  <w:szCs w:val="20"/>
                </w:rPr>
                <w:t xml:space="preserve">От НС №2 «Западная» до п. Михайло-Леонтьевская, </w:t>
              </w:r>
              <w:r w:rsidR="00D72986">
                <w:rPr>
                  <w:rFonts w:eastAsia="Calibri"/>
                  <w:szCs w:val="20"/>
                  <w:lang w:val="en-US"/>
                </w:rPr>
                <w:t>L</w:t>
              </w:r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0"/>
                </w:rPr>
                <w:t>=2 000 м</w:t>
              </w:r>
              <w:r>
                <w:fldChar w:fldCharType="end"/>
              </w:r>
            </w:hyperlink>
          </w:p>
        </w:tc>
        <w:tc>
          <w:tcPr>
            <w:tcW w:w="1575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szCs w:val="2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0"/>
                </w:rPr>
                <w:t>ПНД</w:t>
              </w:r>
              <w:r>
                <w:fldChar w:fldCharType="end"/>
              </w:r>
            </w:hyperlink>
          </w:p>
        </w:tc>
        <w:tc>
          <w:tcPr>
            <w:tcW w:w="985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szCs w:val="2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0"/>
                </w:rPr>
                <w:t>225</w:t>
              </w:r>
              <w:r>
                <w:fldChar w:fldCharType="end"/>
              </w:r>
            </w:hyperlink>
          </w:p>
        </w:tc>
        <w:tc>
          <w:tcPr>
            <w:tcW w:w="2465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szCs w:val="2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0"/>
                </w:rPr>
                <w:t>1982</w:t>
              </w:r>
              <w:r>
                <w:fldChar w:fldCharType="end"/>
              </w:r>
            </w:hyperlink>
          </w:p>
        </w:tc>
        <w:tc>
          <w:tcPr>
            <w:tcW w:w="2266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szCs w:val="2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0"/>
                </w:rPr>
                <w:t>-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cnfStyle w:val="001000000000"/>
            <w:tcW w:w="2620" w:type="dxa"/>
          </w:tcPr>
          <w:p w:rsidR="00707A5D" w:rsidRDefault="00707A5D">
            <w:pPr>
              <w:pStyle w:val="affffd"/>
              <w:widowControl w:val="0"/>
              <w:jc w:val="center"/>
              <w:rPr>
                <w:szCs w:val="20"/>
              </w:rPr>
            </w:pPr>
            <w:hyperlink w:anchor="_Toc64458531" w:tooltip="#_Toc64458531" w:history="1">
              <w:r w:rsidR="00D72986">
                <w:rPr>
                  <w:rFonts w:eastAsia="Calibri"/>
                  <w:szCs w:val="20"/>
                </w:rPr>
                <w:t xml:space="preserve">п. Михайло-Леонтьевская, </w:t>
              </w:r>
              <w:r w:rsidR="00D72986">
                <w:rPr>
                  <w:rFonts w:eastAsia="Calibri"/>
                  <w:szCs w:val="20"/>
                  <w:lang w:val="en-US"/>
                </w:rPr>
                <w:t>L</w:t>
              </w:r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0"/>
                </w:rPr>
                <w:t>=9 620 м</w:t>
              </w:r>
              <w:r>
                <w:fldChar w:fldCharType="end"/>
              </w:r>
            </w:hyperlink>
          </w:p>
        </w:tc>
        <w:tc>
          <w:tcPr>
            <w:tcW w:w="1575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szCs w:val="2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0"/>
                </w:rPr>
                <w:t>сталь, чугун, ПНД</w:t>
              </w:r>
              <w:r>
                <w:fldChar w:fldCharType="end"/>
              </w:r>
            </w:hyperlink>
          </w:p>
        </w:tc>
        <w:tc>
          <w:tcPr>
            <w:tcW w:w="985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szCs w:val="2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0"/>
                </w:rPr>
                <w:t>50-400</w:t>
              </w:r>
              <w:r>
                <w:fldChar w:fldCharType="end"/>
              </w:r>
            </w:hyperlink>
          </w:p>
        </w:tc>
        <w:tc>
          <w:tcPr>
            <w:tcW w:w="2465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szCs w:val="2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0"/>
                </w:rPr>
                <w:t>1954-1987</w:t>
              </w:r>
              <w:r>
                <w:fldChar w:fldCharType="end"/>
              </w:r>
            </w:hyperlink>
          </w:p>
        </w:tc>
        <w:tc>
          <w:tcPr>
            <w:tcW w:w="2266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szCs w:val="2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0"/>
                </w:rPr>
                <w:t>-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cnfStyle w:val="001000000000"/>
            <w:tcW w:w="2620" w:type="dxa"/>
          </w:tcPr>
          <w:p w:rsidR="00707A5D" w:rsidRDefault="00707A5D">
            <w:pPr>
              <w:pStyle w:val="affffd"/>
              <w:widowControl w:val="0"/>
              <w:jc w:val="center"/>
              <w:rPr>
                <w:szCs w:val="20"/>
              </w:rPr>
            </w:pPr>
            <w:hyperlink w:anchor="_Toc64458531" w:tooltip="#_Toc64458531" w:history="1">
              <w:r w:rsidR="00D72986">
                <w:rPr>
                  <w:rFonts w:eastAsia="Calibri"/>
                  <w:szCs w:val="20"/>
                </w:rPr>
                <w:t xml:space="preserve">От п. Михайло-Леонтьевская до ул. Циолковского, </w:t>
              </w:r>
              <w:r w:rsidR="00D72986">
                <w:rPr>
                  <w:rFonts w:eastAsia="Calibri"/>
                  <w:szCs w:val="20"/>
                  <w:lang w:val="en-US"/>
                </w:rPr>
                <w:t>L</w:t>
              </w:r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0"/>
                </w:rPr>
                <w:t>=500 м</w:t>
              </w:r>
              <w:r>
                <w:fldChar w:fldCharType="end"/>
              </w:r>
            </w:hyperlink>
          </w:p>
        </w:tc>
        <w:tc>
          <w:tcPr>
            <w:tcW w:w="1575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szCs w:val="2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0"/>
                </w:rPr>
                <w:t>ПНД</w:t>
              </w:r>
              <w:r>
                <w:fldChar w:fldCharType="end"/>
              </w:r>
            </w:hyperlink>
          </w:p>
        </w:tc>
        <w:tc>
          <w:tcPr>
            <w:tcW w:w="985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szCs w:val="2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0"/>
                </w:rPr>
                <w:t>225</w:t>
              </w:r>
              <w:r>
                <w:fldChar w:fldCharType="end"/>
              </w:r>
            </w:hyperlink>
          </w:p>
        </w:tc>
        <w:tc>
          <w:tcPr>
            <w:tcW w:w="2465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szCs w:val="2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0"/>
                </w:rPr>
                <w:t>1978</w:t>
              </w:r>
              <w:r>
                <w:fldChar w:fldCharType="end"/>
              </w:r>
            </w:hyperlink>
          </w:p>
        </w:tc>
        <w:tc>
          <w:tcPr>
            <w:tcW w:w="2266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szCs w:val="2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0"/>
                </w:rPr>
                <w:t>-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cnfStyle w:val="001000000000"/>
            <w:tcW w:w="2620" w:type="dxa"/>
          </w:tcPr>
          <w:p w:rsidR="00707A5D" w:rsidRDefault="00707A5D">
            <w:pPr>
              <w:pStyle w:val="affffd"/>
              <w:widowControl w:val="0"/>
              <w:jc w:val="center"/>
              <w:rPr>
                <w:szCs w:val="20"/>
              </w:rPr>
            </w:pPr>
            <w:hyperlink w:anchor="_Toc64458531" w:tooltip="#_Toc64458531" w:history="1">
              <w:r w:rsidR="00D72986">
                <w:rPr>
                  <w:rFonts w:eastAsia="Calibri"/>
                  <w:szCs w:val="20"/>
                </w:rPr>
                <w:t xml:space="preserve">ул. Циолковского, </w:t>
              </w:r>
              <w:r w:rsidR="00D72986">
                <w:rPr>
                  <w:rFonts w:eastAsia="Calibri"/>
                  <w:szCs w:val="20"/>
                  <w:lang w:val="en-US"/>
                </w:rPr>
                <w:t>L</w:t>
              </w:r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0"/>
                </w:rPr>
                <w:t>=1 185м</w:t>
              </w:r>
              <w:r>
                <w:fldChar w:fldCharType="end"/>
              </w:r>
            </w:hyperlink>
          </w:p>
        </w:tc>
        <w:tc>
          <w:tcPr>
            <w:tcW w:w="1575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szCs w:val="2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0"/>
                </w:rPr>
                <w:t>ПНД</w:t>
              </w:r>
              <w:r>
                <w:fldChar w:fldCharType="end"/>
              </w:r>
            </w:hyperlink>
          </w:p>
        </w:tc>
        <w:tc>
          <w:tcPr>
            <w:tcW w:w="985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szCs w:val="2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</w:instrText>
              </w:r>
              <w:r w:rsidR="00D72986">
                <w:instrText>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0"/>
                </w:rPr>
                <w:t>110</w:t>
              </w:r>
              <w:r>
                <w:fldChar w:fldCharType="end"/>
              </w:r>
            </w:hyperlink>
          </w:p>
        </w:tc>
        <w:tc>
          <w:tcPr>
            <w:tcW w:w="2465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szCs w:val="2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0"/>
                </w:rPr>
                <w:t>1954</w:t>
              </w:r>
              <w:r>
                <w:fldChar w:fldCharType="end"/>
              </w:r>
            </w:hyperlink>
          </w:p>
        </w:tc>
        <w:tc>
          <w:tcPr>
            <w:tcW w:w="2266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szCs w:val="2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0"/>
                </w:rPr>
                <w:t>-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cnfStyle w:val="001000000000"/>
            <w:tcW w:w="2620" w:type="dxa"/>
          </w:tcPr>
          <w:p w:rsidR="00707A5D" w:rsidRDefault="00707A5D">
            <w:pPr>
              <w:pStyle w:val="affffd"/>
              <w:widowControl w:val="0"/>
              <w:jc w:val="center"/>
              <w:rPr>
                <w:szCs w:val="20"/>
              </w:rPr>
            </w:pPr>
            <w:hyperlink w:anchor="_Toc64458531" w:tooltip="#_Toc64458531" w:history="1">
              <w:r w:rsidR="00D72986">
                <w:rPr>
                  <w:rFonts w:eastAsia="Calibri"/>
                  <w:szCs w:val="20"/>
                </w:rPr>
                <w:t xml:space="preserve">От п. Михайло-Леонтьевская до п. Бугултай, </w:t>
              </w:r>
              <w:r w:rsidR="00D72986">
                <w:rPr>
                  <w:rFonts w:eastAsia="Calibri"/>
                  <w:szCs w:val="20"/>
                  <w:lang w:val="en-US"/>
                </w:rPr>
                <w:t>L</w:t>
              </w:r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0"/>
                </w:rPr>
                <w:t>=</w:t>
              </w:r>
              <w:r w:rsidR="00D72986">
                <w:rPr>
                  <w:rFonts w:eastAsia="Calibri"/>
                  <w:szCs w:val="20"/>
                </w:rPr>
                <w:t xml:space="preserve"> 1000 м</w:t>
              </w:r>
              <w:r>
                <w:fldChar w:fldCharType="end"/>
              </w:r>
            </w:hyperlink>
          </w:p>
        </w:tc>
        <w:tc>
          <w:tcPr>
            <w:tcW w:w="1575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szCs w:val="2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0"/>
                </w:rPr>
                <w:t>ПНД</w:t>
              </w:r>
              <w:r>
                <w:fldChar w:fldCharType="end"/>
              </w:r>
            </w:hyperlink>
          </w:p>
        </w:tc>
        <w:tc>
          <w:tcPr>
            <w:tcW w:w="985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szCs w:val="2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0"/>
                </w:rPr>
                <w:t>160</w:t>
              </w:r>
              <w:r>
                <w:fldChar w:fldCharType="end"/>
              </w:r>
            </w:hyperlink>
          </w:p>
        </w:tc>
        <w:tc>
          <w:tcPr>
            <w:tcW w:w="2465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szCs w:val="2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0"/>
                </w:rPr>
                <w:t>-</w:t>
              </w:r>
              <w:r>
                <w:fldChar w:fldCharType="end"/>
              </w:r>
            </w:hyperlink>
          </w:p>
        </w:tc>
        <w:tc>
          <w:tcPr>
            <w:tcW w:w="2266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szCs w:val="2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0"/>
                </w:rPr>
                <w:t>-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cnfStyle w:val="001000000000"/>
            <w:tcW w:w="2620" w:type="dxa"/>
          </w:tcPr>
          <w:p w:rsidR="00707A5D" w:rsidRDefault="00707A5D">
            <w:pPr>
              <w:pStyle w:val="affffd"/>
              <w:widowControl w:val="0"/>
              <w:jc w:val="center"/>
              <w:rPr>
                <w:szCs w:val="2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0"/>
                </w:rPr>
                <w:t>п. Бугултай, 1000 м</w:t>
              </w:r>
              <w:r>
                <w:fldChar w:fldCharType="end"/>
              </w:r>
            </w:hyperlink>
          </w:p>
        </w:tc>
        <w:tc>
          <w:tcPr>
            <w:tcW w:w="1575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szCs w:val="2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0"/>
                </w:rPr>
                <w:t>-</w:t>
              </w:r>
              <w:r>
                <w:fldChar w:fldCharType="end"/>
              </w:r>
            </w:hyperlink>
          </w:p>
        </w:tc>
        <w:tc>
          <w:tcPr>
            <w:tcW w:w="985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szCs w:val="2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0"/>
                </w:rPr>
                <w:t>-</w:t>
              </w:r>
              <w:r>
                <w:fldChar w:fldCharType="end"/>
              </w:r>
            </w:hyperlink>
          </w:p>
        </w:tc>
        <w:tc>
          <w:tcPr>
            <w:tcW w:w="2465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szCs w:val="2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0"/>
                </w:rPr>
                <w:t>-</w:t>
              </w:r>
              <w:r>
                <w:fldChar w:fldCharType="end"/>
              </w:r>
            </w:hyperlink>
          </w:p>
        </w:tc>
        <w:tc>
          <w:tcPr>
            <w:tcW w:w="2266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szCs w:val="2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0"/>
                </w:rPr>
                <w:t>-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cnfStyle w:val="001000000000"/>
            <w:tcW w:w="2620" w:type="dxa"/>
          </w:tcPr>
          <w:p w:rsidR="00707A5D" w:rsidRDefault="00707A5D">
            <w:pPr>
              <w:pStyle w:val="affffd"/>
              <w:widowControl w:val="0"/>
              <w:jc w:val="center"/>
              <w:rPr>
                <w:szCs w:val="20"/>
              </w:rPr>
            </w:pPr>
            <w:hyperlink w:anchor="_Toc64458531" w:tooltip="#_Toc64458531" w:history="1">
              <w:r w:rsidR="00D72986">
                <w:rPr>
                  <w:rFonts w:eastAsia="Calibri"/>
                  <w:szCs w:val="20"/>
                </w:rPr>
                <w:t xml:space="preserve">От НС №2 «Западная» до п. Городская, </w:t>
              </w:r>
              <w:r w:rsidR="00D72986">
                <w:rPr>
                  <w:rFonts w:eastAsia="Calibri"/>
                  <w:szCs w:val="20"/>
                  <w:lang w:val="en-US"/>
                </w:rPr>
                <w:t>L</w:t>
              </w:r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0"/>
                </w:rPr>
                <w:t>=1000 м</w:t>
              </w:r>
              <w:r>
                <w:fldChar w:fldCharType="end"/>
              </w:r>
            </w:hyperlink>
          </w:p>
        </w:tc>
        <w:tc>
          <w:tcPr>
            <w:tcW w:w="1575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szCs w:val="2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0"/>
                </w:rPr>
                <w:t>ПНД</w:t>
              </w:r>
              <w:r>
                <w:fldChar w:fldCharType="end"/>
              </w:r>
            </w:hyperlink>
          </w:p>
        </w:tc>
        <w:tc>
          <w:tcPr>
            <w:tcW w:w="985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szCs w:val="2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0"/>
                </w:rPr>
                <w:t>315</w:t>
              </w:r>
              <w:r>
                <w:fldChar w:fldCharType="end"/>
              </w:r>
            </w:hyperlink>
          </w:p>
        </w:tc>
        <w:tc>
          <w:tcPr>
            <w:tcW w:w="2465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szCs w:val="2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0"/>
                </w:rPr>
                <w:t>1982</w:t>
              </w:r>
              <w:r>
                <w:fldChar w:fldCharType="end"/>
              </w:r>
            </w:hyperlink>
          </w:p>
        </w:tc>
        <w:tc>
          <w:tcPr>
            <w:tcW w:w="2266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szCs w:val="2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0"/>
                </w:rPr>
                <w:t>-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cnfStyle w:val="001000000000"/>
            <w:tcW w:w="2620" w:type="dxa"/>
          </w:tcPr>
          <w:p w:rsidR="00707A5D" w:rsidRDefault="00707A5D">
            <w:pPr>
              <w:pStyle w:val="affffd"/>
              <w:widowControl w:val="0"/>
              <w:jc w:val="center"/>
              <w:rPr>
                <w:szCs w:val="20"/>
              </w:rPr>
            </w:pPr>
            <w:hyperlink w:anchor="_Toc64458531" w:tooltip="#_Toc64458531" w:history="1">
              <w:r w:rsidR="00D72986">
                <w:rPr>
                  <w:rFonts w:eastAsia="Calibri"/>
                  <w:szCs w:val="20"/>
                </w:rPr>
                <w:t xml:space="preserve">От НС №2 «Западная» до п. Микрорайон №3, </w:t>
              </w:r>
              <w:r w:rsidR="00D72986">
                <w:rPr>
                  <w:rFonts w:eastAsia="Calibri"/>
                  <w:szCs w:val="20"/>
                  <w:lang w:val="en-US"/>
                </w:rPr>
                <w:t>L</w:t>
              </w:r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0"/>
                </w:rPr>
                <w:t>=500 м</w:t>
              </w:r>
              <w:r>
                <w:fldChar w:fldCharType="end"/>
              </w:r>
            </w:hyperlink>
          </w:p>
        </w:tc>
        <w:tc>
          <w:tcPr>
            <w:tcW w:w="1575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szCs w:val="2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0"/>
                </w:rPr>
                <w:t>ПНД</w:t>
              </w:r>
              <w:r>
                <w:fldChar w:fldCharType="end"/>
              </w:r>
            </w:hyperlink>
          </w:p>
        </w:tc>
        <w:tc>
          <w:tcPr>
            <w:tcW w:w="985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szCs w:val="2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0"/>
                </w:rPr>
                <w:t>225</w:t>
              </w:r>
              <w:r>
                <w:fldChar w:fldCharType="end"/>
              </w:r>
            </w:hyperlink>
          </w:p>
        </w:tc>
        <w:tc>
          <w:tcPr>
            <w:tcW w:w="2465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szCs w:val="2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0"/>
                </w:rPr>
                <w:t>1965-2000</w:t>
              </w:r>
              <w:r>
                <w:fldChar w:fldCharType="end"/>
              </w:r>
            </w:hyperlink>
          </w:p>
        </w:tc>
        <w:tc>
          <w:tcPr>
            <w:tcW w:w="2266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szCs w:val="2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0"/>
                </w:rPr>
                <w:t>-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cnfStyle w:val="001000000000"/>
            <w:tcW w:w="2620" w:type="dxa"/>
          </w:tcPr>
          <w:p w:rsidR="00707A5D" w:rsidRDefault="00707A5D">
            <w:pPr>
              <w:pStyle w:val="affffd"/>
              <w:widowControl w:val="0"/>
              <w:jc w:val="center"/>
              <w:rPr>
                <w:szCs w:val="20"/>
              </w:rPr>
            </w:pPr>
            <w:hyperlink w:anchor="_Toc64458531" w:tooltip="#_Toc64458531" w:history="1">
              <w:r w:rsidR="00D72986">
                <w:rPr>
                  <w:rFonts w:eastAsia="Calibri"/>
                  <w:szCs w:val="20"/>
                </w:rPr>
                <w:t xml:space="preserve">п. Микрорайон №3, </w:t>
              </w:r>
              <w:r w:rsidR="00D72986">
                <w:rPr>
                  <w:rFonts w:eastAsia="Calibri"/>
                  <w:szCs w:val="20"/>
                  <w:lang w:val="en-US"/>
                </w:rPr>
                <w:t>L</w:t>
              </w:r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0"/>
                </w:rPr>
                <w:t>=10 550 м</w:t>
              </w:r>
              <w:r>
                <w:fldChar w:fldCharType="end"/>
              </w:r>
            </w:hyperlink>
          </w:p>
        </w:tc>
        <w:tc>
          <w:tcPr>
            <w:tcW w:w="1575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szCs w:val="2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985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szCs w:val="2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2465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szCs w:val="2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0"/>
                </w:rPr>
                <w:t>1965-2000</w:t>
              </w:r>
              <w:r>
                <w:fldChar w:fldCharType="end"/>
              </w:r>
            </w:hyperlink>
          </w:p>
        </w:tc>
        <w:tc>
          <w:tcPr>
            <w:tcW w:w="2266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szCs w:val="2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0"/>
                </w:rPr>
                <w:t>-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cnfStyle w:val="001000000000"/>
            <w:tcW w:w="2620" w:type="dxa"/>
          </w:tcPr>
          <w:p w:rsidR="00707A5D" w:rsidRDefault="00707A5D">
            <w:pPr>
              <w:pStyle w:val="affffd"/>
              <w:widowControl w:val="0"/>
              <w:jc w:val="center"/>
              <w:rPr>
                <w:szCs w:val="20"/>
              </w:rPr>
            </w:pPr>
            <w:hyperlink w:anchor="_Toc64458531" w:tooltip="#_Toc64458531" w:history="1">
              <w:r w:rsidR="00D72986">
                <w:rPr>
                  <w:rFonts w:eastAsia="Calibri"/>
                  <w:szCs w:val="20"/>
                </w:rPr>
                <w:t>от</w:t>
              </w:r>
              <w:r w:rsidR="00D72986">
                <w:rPr>
                  <w:rFonts w:eastAsia="Calibri"/>
                  <w:szCs w:val="20"/>
                </w:rPr>
                <w:t xml:space="preserve"> п. Микрорайон до Храма, </w:t>
              </w:r>
              <w:r w:rsidR="00D72986">
                <w:rPr>
                  <w:rFonts w:eastAsia="Calibri"/>
                  <w:szCs w:val="20"/>
                  <w:lang w:val="en-US"/>
                </w:rPr>
                <w:t>L</w:t>
              </w:r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0"/>
                </w:rPr>
                <w:t>=500 м</w:t>
              </w:r>
              <w:r>
                <w:fldChar w:fldCharType="end"/>
              </w:r>
            </w:hyperlink>
          </w:p>
        </w:tc>
        <w:tc>
          <w:tcPr>
            <w:tcW w:w="1575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szCs w:val="2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0"/>
                </w:rPr>
                <w:t>ПНД</w:t>
              </w:r>
              <w:r>
                <w:fldChar w:fldCharType="end"/>
              </w:r>
            </w:hyperlink>
          </w:p>
        </w:tc>
        <w:tc>
          <w:tcPr>
            <w:tcW w:w="985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szCs w:val="2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0"/>
                </w:rPr>
                <w:t>225</w:t>
              </w:r>
              <w:r>
                <w:fldChar w:fldCharType="end"/>
              </w:r>
            </w:hyperlink>
          </w:p>
        </w:tc>
        <w:tc>
          <w:tcPr>
            <w:tcW w:w="2465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szCs w:val="2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0"/>
                </w:rPr>
                <w:t>2009</w:t>
              </w:r>
              <w:r>
                <w:fldChar w:fldCharType="end"/>
              </w:r>
            </w:hyperlink>
          </w:p>
        </w:tc>
        <w:tc>
          <w:tcPr>
            <w:tcW w:w="2266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szCs w:val="2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0"/>
                </w:rPr>
                <w:t>-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cnfStyle w:val="001000000000"/>
            <w:tcW w:w="2620" w:type="dxa"/>
          </w:tcPr>
          <w:p w:rsidR="00707A5D" w:rsidRDefault="00707A5D">
            <w:pPr>
              <w:pStyle w:val="affffd"/>
              <w:widowControl w:val="0"/>
              <w:jc w:val="center"/>
              <w:rPr>
                <w:szCs w:val="20"/>
              </w:rPr>
            </w:pPr>
            <w:hyperlink w:anchor="_Toc64458531" w:tooltip="#_Toc64458531" w:history="1">
              <w:r w:rsidR="00D72986">
                <w:rPr>
                  <w:rFonts w:eastAsia="Calibri"/>
                  <w:szCs w:val="20"/>
                </w:rPr>
                <w:t>от НС №2 «Западная» до п. Несветайский, п. Радио,</w:t>
              </w:r>
              <w:r w:rsidR="00D72986">
                <w:rPr>
                  <w:rFonts w:eastAsia="Calibri"/>
                  <w:szCs w:val="20"/>
                  <w:lang w:val="en-US"/>
                </w:rPr>
                <w:t>L</w:t>
              </w:r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0"/>
                </w:rPr>
                <w:t>= 1000 м</w:t>
              </w:r>
              <w:r>
                <w:fldChar w:fldCharType="end"/>
              </w:r>
            </w:hyperlink>
          </w:p>
        </w:tc>
        <w:tc>
          <w:tcPr>
            <w:tcW w:w="1575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szCs w:val="2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0"/>
                </w:rPr>
                <w:t>ПНД</w:t>
              </w:r>
              <w:r>
                <w:fldChar w:fldCharType="end"/>
              </w:r>
            </w:hyperlink>
          </w:p>
        </w:tc>
        <w:tc>
          <w:tcPr>
            <w:tcW w:w="985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szCs w:val="2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</w:instrText>
              </w:r>
              <w:r w:rsidR="00D72986">
                <w:instrText>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0"/>
                </w:rPr>
                <w:t>400</w:t>
              </w:r>
              <w:r>
                <w:fldChar w:fldCharType="end"/>
              </w:r>
            </w:hyperlink>
          </w:p>
        </w:tc>
        <w:tc>
          <w:tcPr>
            <w:tcW w:w="2465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szCs w:val="2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0"/>
                </w:rPr>
                <w:t>1965-2000</w:t>
              </w:r>
              <w:r>
                <w:fldChar w:fldCharType="end"/>
              </w:r>
            </w:hyperlink>
          </w:p>
        </w:tc>
        <w:tc>
          <w:tcPr>
            <w:tcW w:w="2266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szCs w:val="2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0"/>
                </w:rPr>
                <w:t>-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cnfStyle w:val="001000000000"/>
            <w:tcW w:w="2620" w:type="dxa"/>
          </w:tcPr>
          <w:p w:rsidR="00707A5D" w:rsidRDefault="00707A5D">
            <w:pPr>
              <w:pStyle w:val="affffd"/>
              <w:widowControl w:val="0"/>
              <w:jc w:val="center"/>
              <w:rPr>
                <w:szCs w:val="20"/>
              </w:rPr>
            </w:pPr>
            <w:hyperlink w:anchor="_Toc64458531" w:tooltip="#_Toc64458531" w:history="1">
              <w:r w:rsidR="00D72986">
                <w:rPr>
                  <w:rFonts w:eastAsia="Calibri"/>
                  <w:szCs w:val="20"/>
                </w:rPr>
                <w:t xml:space="preserve">от п. Несветайский до п. Радио, </w:t>
              </w:r>
              <w:r w:rsidR="00D72986">
                <w:rPr>
                  <w:rFonts w:eastAsia="Calibri"/>
                  <w:szCs w:val="20"/>
                  <w:lang w:val="en-US"/>
                </w:rPr>
                <w:t>L</w:t>
              </w:r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0"/>
                </w:rPr>
                <w:t>=500 м</w:t>
              </w:r>
              <w:r>
                <w:fldChar w:fldCharType="end"/>
              </w:r>
            </w:hyperlink>
          </w:p>
        </w:tc>
        <w:tc>
          <w:tcPr>
            <w:tcW w:w="1575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szCs w:val="2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0"/>
                </w:rPr>
                <w:t>сталь</w:t>
              </w:r>
              <w:r>
                <w:fldChar w:fldCharType="end"/>
              </w:r>
            </w:hyperlink>
          </w:p>
        </w:tc>
        <w:tc>
          <w:tcPr>
            <w:tcW w:w="985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szCs w:val="2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0"/>
                </w:rPr>
                <w:t>500</w:t>
              </w:r>
              <w:r>
                <w:fldChar w:fldCharType="end"/>
              </w:r>
            </w:hyperlink>
          </w:p>
        </w:tc>
        <w:tc>
          <w:tcPr>
            <w:tcW w:w="2465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szCs w:val="2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0"/>
                </w:rPr>
                <w:t>1979</w:t>
              </w:r>
              <w:r>
                <w:fldChar w:fldCharType="end"/>
              </w:r>
            </w:hyperlink>
          </w:p>
        </w:tc>
        <w:tc>
          <w:tcPr>
            <w:tcW w:w="2266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szCs w:val="2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0"/>
                </w:rPr>
                <w:t>-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cnfStyle w:val="001000000000"/>
            <w:tcW w:w="2620" w:type="dxa"/>
          </w:tcPr>
          <w:p w:rsidR="00707A5D" w:rsidRDefault="00707A5D">
            <w:pPr>
              <w:pStyle w:val="affffd"/>
              <w:widowControl w:val="0"/>
              <w:jc w:val="center"/>
              <w:rPr>
                <w:szCs w:val="20"/>
              </w:rPr>
            </w:pPr>
            <w:hyperlink w:anchor="_Toc64458531" w:tooltip="#_Toc64458531" w:history="1">
              <w:r w:rsidR="00D72986">
                <w:rPr>
                  <w:rFonts w:eastAsia="Calibri"/>
                  <w:szCs w:val="20"/>
                </w:rPr>
                <w:t>п. Несветайский, п. Радио,</w:t>
              </w:r>
              <w:r w:rsidR="00D72986">
                <w:rPr>
                  <w:rFonts w:eastAsia="Calibri"/>
                  <w:szCs w:val="20"/>
                  <w:lang w:val="en-US"/>
                </w:rPr>
                <w:t>L</w:t>
              </w:r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0"/>
                </w:rPr>
                <w:t>= 37 940 м</w:t>
              </w:r>
              <w:r>
                <w:fldChar w:fldCharType="end"/>
              </w:r>
            </w:hyperlink>
          </w:p>
        </w:tc>
        <w:tc>
          <w:tcPr>
            <w:tcW w:w="1575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szCs w:val="2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0"/>
                </w:rPr>
                <w:t>сталь, чугун, ПНД</w:t>
              </w:r>
              <w:r>
                <w:fldChar w:fldCharType="end"/>
              </w:r>
            </w:hyperlink>
          </w:p>
        </w:tc>
        <w:tc>
          <w:tcPr>
            <w:tcW w:w="985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szCs w:val="2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</w:instrText>
              </w:r>
              <w:r w:rsidR="00D72986">
                <w:instrText xml:space="preserve">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0"/>
                </w:rPr>
                <w:t>50-300</w:t>
              </w:r>
              <w:r>
                <w:fldChar w:fldCharType="end"/>
              </w:r>
            </w:hyperlink>
          </w:p>
        </w:tc>
        <w:tc>
          <w:tcPr>
            <w:tcW w:w="2465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szCs w:val="2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0"/>
                </w:rPr>
                <w:t>1950-1991</w:t>
              </w:r>
              <w:r>
                <w:fldChar w:fldCharType="end"/>
              </w:r>
            </w:hyperlink>
          </w:p>
        </w:tc>
        <w:tc>
          <w:tcPr>
            <w:tcW w:w="2266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szCs w:val="2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0"/>
                </w:rPr>
                <w:t>-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cnfStyle w:val="001000000000"/>
            <w:tcW w:w="2620" w:type="dxa"/>
          </w:tcPr>
          <w:p w:rsidR="00707A5D" w:rsidRDefault="00707A5D">
            <w:pPr>
              <w:pStyle w:val="affffd"/>
              <w:widowControl w:val="0"/>
              <w:jc w:val="center"/>
              <w:rPr>
                <w:szCs w:val="20"/>
              </w:rPr>
            </w:pPr>
            <w:hyperlink w:anchor="_Toc64458531" w:tooltip="#_Toc64458531" w:history="1">
              <w:r w:rsidR="00D72986">
                <w:rPr>
                  <w:rFonts w:eastAsia="Calibri"/>
                  <w:szCs w:val="20"/>
                </w:rPr>
                <w:t>от п. Несветайский до п. Красный,</w:t>
              </w:r>
              <w:r w:rsidR="00D72986">
                <w:rPr>
                  <w:rFonts w:eastAsia="Calibri"/>
                  <w:szCs w:val="20"/>
                  <w:lang w:val="en-US"/>
                </w:rPr>
                <w:t>L</w:t>
              </w:r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0"/>
                </w:rPr>
                <w:t>=1000 м</w:t>
              </w:r>
              <w:r>
                <w:fldChar w:fldCharType="end"/>
              </w:r>
            </w:hyperlink>
          </w:p>
        </w:tc>
        <w:tc>
          <w:tcPr>
            <w:tcW w:w="1575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szCs w:val="2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0"/>
                </w:rPr>
                <w:t>ПНД</w:t>
              </w:r>
              <w:r>
                <w:fldChar w:fldCharType="end"/>
              </w:r>
            </w:hyperlink>
          </w:p>
        </w:tc>
        <w:tc>
          <w:tcPr>
            <w:tcW w:w="985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szCs w:val="2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</w:instrText>
              </w:r>
              <w:r w:rsidR="00D72986">
                <w:instrText>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0"/>
                </w:rPr>
                <w:t>225</w:t>
              </w:r>
              <w:r>
                <w:fldChar w:fldCharType="end"/>
              </w:r>
            </w:hyperlink>
          </w:p>
        </w:tc>
        <w:tc>
          <w:tcPr>
            <w:tcW w:w="2465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szCs w:val="2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0"/>
                </w:rPr>
                <w:t>1960</w:t>
              </w:r>
              <w:r>
                <w:fldChar w:fldCharType="end"/>
              </w:r>
            </w:hyperlink>
          </w:p>
        </w:tc>
        <w:tc>
          <w:tcPr>
            <w:tcW w:w="2266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szCs w:val="2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0"/>
                </w:rPr>
                <w:t>-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cnfStyle w:val="001000000000"/>
            <w:tcW w:w="2620" w:type="dxa"/>
          </w:tcPr>
          <w:p w:rsidR="00707A5D" w:rsidRDefault="00707A5D">
            <w:pPr>
              <w:pStyle w:val="affffd"/>
              <w:widowControl w:val="0"/>
              <w:jc w:val="center"/>
              <w:rPr>
                <w:szCs w:val="20"/>
              </w:rPr>
            </w:pPr>
            <w:hyperlink w:anchor="_Toc64458531" w:tooltip="#_Toc64458531" w:history="1">
              <w:r w:rsidR="00D72986">
                <w:rPr>
                  <w:rFonts w:eastAsia="Calibri"/>
                  <w:szCs w:val="20"/>
                </w:rPr>
                <w:t xml:space="preserve">п. Красный, </w:t>
              </w:r>
              <w:r w:rsidR="00D72986">
                <w:rPr>
                  <w:rFonts w:eastAsia="Calibri"/>
                  <w:szCs w:val="20"/>
                  <w:lang w:val="en-US"/>
                </w:rPr>
                <w:t>L</w:t>
              </w:r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0"/>
                </w:rPr>
                <w:t>=9 200 м</w:t>
              </w:r>
              <w:r>
                <w:fldChar w:fldCharType="end"/>
              </w:r>
            </w:hyperlink>
          </w:p>
        </w:tc>
        <w:tc>
          <w:tcPr>
            <w:tcW w:w="1575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szCs w:val="2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0"/>
                </w:rPr>
                <w:t>сталь, чугун, ПНД</w:t>
              </w:r>
              <w:r>
                <w:fldChar w:fldCharType="end"/>
              </w:r>
            </w:hyperlink>
          </w:p>
        </w:tc>
        <w:tc>
          <w:tcPr>
            <w:tcW w:w="985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szCs w:val="2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0"/>
                </w:rPr>
                <w:t>50-100</w:t>
              </w:r>
              <w:r>
                <w:fldChar w:fldCharType="end"/>
              </w:r>
            </w:hyperlink>
          </w:p>
        </w:tc>
        <w:tc>
          <w:tcPr>
            <w:tcW w:w="2465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szCs w:val="2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0"/>
                </w:rPr>
                <w:t>1956-1986</w:t>
              </w:r>
              <w:r>
                <w:fldChar w:fldCharType="end"/>
              </w:r>
            </w:hyperlink>
          </w:p>
        </w:tc>
        <w:tc>
          <w:tcPr>
            <w:tcW w:w="2266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szCs w:val="2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0"/>
                </w:rPr>
                <w:t>2007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cnfStyle w:val="001000000000"/>
            <w:tcW w:w="2620" w:type="dxa"/>
          </w:tcPr>
          <w:p w:rsidR="00707A5D" w:rsidRDefault="00707A5D">
            <w:pPr>
              <w:pStyle w:val="affffd"/>
              <w:widowControl w:val="0"/>
              <w:jc w:val="center"/>
              <w:rPr>
                <w:szCs w:val="20"/>
              </w:rPr>
            </w:pPr>
            <w:hyperlink w:anchor="_Toc64458531" w:tooltip="#_Toc64458531" w:history="1">
              <w:r w:rsidR="00D72986">
                <w:rPr>
                  <w:rFonts w:eastAsia="Calibri"/>
                  <w:szCs w:val="20"/>
                </w:rPr>
                <w:t>от п. Красный до п. Самбек,</w:t>
              </w:r>
              <w:r w:rsidR="00D72986">
                <w:rPr>
                  <w:rFonts w:eastAsia="Calibri"/>
                  <w:szCs w:val="20"/>
                  <w:lang w:val="en-US"/>
                </w:rPr>
                <w:t>L</w:t>
              </w:r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0"/>
                </w:rPr>
                <w:t>= 1000 м</w:t>
              </w:r>
              <w:r>
                <w:fldChar w:fldCharType="end"/>
              </w:r>
            </w:hyperlink>
          </w:p>
        </w:tc>
        <w:tc>
          <w:tcPr>
            <w:tcW w:w="1575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szCs w:val="2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0"/>
                </w:rPr>
                <w:t>ПНД</w:t>
              </w:r>
              <w:r>
                <w:fldChar w:fldCharType="end"/>
              </w:r>
            </w:hyperlink>
          </w:p>
        </w:tc>
        <w:tc>
          <w:tcPr>
            <w:tcW w:w="985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szCs w:val="2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0"/>
                </w:rPr>
                <w:t>225</w:t>
              </w:r>
              <w:r>
                <w:fldChar w:fldCharType="end"/>
              </w:r>
            </w:hyperlink>
          </w:p>
        </w:tc>
        <w:tc>
          <w:tcPr>
            <w:tcW w:w="2465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szCs w:val="2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0"/>
                </w:rPr>
                <w:t>-</w:t>
              </w:r>
              <w:r>
                <w:fldChar w:fldCharType="end"/>
              </w:r>
            </w:hyperlink>
          </w:p>
        </w:tc>
        <w:tc>
          <w:tcPr>
            <w:tcW w:w="2266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szCs w:val="2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0"/>
                </w:rPr>
                <w:t>-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cnfStyle w:val="001000000000"/>
            <w:tcW w:w="2620" w:type="dxa"/>
          </w:tcPr>
          <w:p w:rsidR="00707A5D" w:rsidRDefault="00707A5D">
            <w:pPr>
              <w:pStyle w:val="affffd"/>
              <w:widowControl w:val="0"/>
              <w:jc w:val="center"/>
              <w:rPr>
                <w:szCs w:val="20"/>
              </w:rPr>
            </w:pPr>
            <w:hyperlink w:anchor="_Toc64458531" w:tooltip="#_Toc64458531" w:history="1">
              <w:r w:rsidR="00D72986">
                <w:rPr>
                  <w:rFonts w:eastAsia="Calibri"/>
                  <w:szCs w:val="20"/>
                </w:rPr>
                <w:t xml:space="preserve">п. Самбек, </w:t>
              </w:r>
              <w:r w:rsidR="00D72986">
                <w:rPr>
                  <w:rFonts w:eastAsia="Calibri"/>
                  <w:szCs w:val="20"/>
                  <w:lang w:val="en-US"/>
                </w:rPr>
                <w:t>L</w:t>
              </w:r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0"/>
                </w:rPr>
                <w:t>=12 600 м</w:t>
              </w:r>
              <w:r>
                <w:fldChar w:fldCharType="end"/>
              </w:r>
            </w:hyperlink>
          </w:p>
        </w:tc>
        <w:tc>
          <w:tcPr>
            <w:tcW w:w="1575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szCs w:val="2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0"/>
                </w:rPr>
                <w:t>сталь, чугун, ПНД</w:t>
              </w:r>
              <w:r>
                <w:fldChar w:fldCharType="end"/>
              </w:r>
            </w:hyperlink>
          </w:p>
        </w:tc>
        <w:tc>
          <w:tcPr>
            <w:tcW w:w="985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szCs w:val="2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</w:instrText>
              </w:r>
              <w:r w:rsidR="00D72986">
                <w:instrText xml:space="preserve">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0"/>
                </w:rPr>
                <w:t>50-100</w:t>
              </w:r>
              <w:r>
                <w:fldChar w:fldCharType="end"/>
              </w:r>
            </w:hyperlink>
          </w:p>
        </w:tc>
        <w:tc>
          <w:tcPr>
            <w:tcW w:w="2465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szCs w:val="2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0"/>
                </w:rPr>
                <w:t>1960-1988</w:t>
              </w:r>
              <w:r>
                <w:fldChar w:fldCharType="end"/>
              </w:r>
            </w:hyperlink>
          </w:p>
        </w:tc>
        <w:tc>
          <w:tcPr>
            <w:tcW w:w="2266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szCs w:val="2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0"/>
                </w:rPr>
                <w:t>-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cnfStyle w:val="001000000000"/>
            <w:tcW w:w="2620" w:type="dxa"/>
          </w:tcPr>
          <w:p w:rsidR="00707A5D" w:rsidRDefault="00707A5D">
            <w:pPr>
              <w:pStyle w:val="affffd"/>
              <w:widowControl w:val="0"/>
              <w:jc w:val="center"/>
              <w:rPr>
                <w:szCs w:val="20"/>
              </w:rPr>
            </w:pPr>
            <w:hyperlink w:anchor="_Toc64458531" w:tooltip="#_Toc64458531" w:history="1">
              <w:r w:rsidR="00D72986">
                <w:rPr>
                  <w:rFonts w:eastAsia="Calibri"/>
                  <w:szCs w:val="20"/>
                </w:rPr>
                <w:t xml:space="preserve">от п. Радио до п. Горького, п. Ильичевка, </w:t>
              </w:r>
              <w:r w:rsidR="00D72986">
                <w:rPr>
                  <w:rFonts w:eastAsia="Calibri"/>
                  <w:szCs w:val="20"/>
                  <w:lang w:val="en-US"/>
                </w:rPr>
                <w:t>L</w:t>
              </w:r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0"/>
                </w:rPr>
                <w:t>=1</w:t>
              </w:r>
              <w:r w:rsidR="00D72986">
                <w:rPr>
                  <w:rFonts w:eastAsia="Calibri"/>
                  <w:szCs w:val="20"/>
                </w:rPr>
                <w:t>000м</w:t>
              </w:r>
              <w:r>
                <w:fldChar w:fldCharType="end"/>
              </w:r>
            </w:hyperlink>
          </w:p>
        </w:tc>
        <w:tc>
          <w:tcPr>
            <w:tcW w:w="1575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szCs w:val="2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0"/>
                </w:rPr>
                <w:t>ПНД</w:t>
              </w:r>
              <w:r>
                <w:fldChar w:fldCharType="end"/>
              </w:r>
            </w:hyperlink>
          </w:p>
        </w:tc>
        <w:tc>
          <w:tcPr>
            <w:tcW w:w="985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szCs w:val="2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0"/>
                </w:rPr>
                <w:t>160-225</w:t>
              </w:r>
              <w:r>
                <w:fldChar w:fldCharType="end"/>
              </w:r>
            </w:hyperlink>
          </w:p>
        </w:tc>
        <w:tc>
          <w:tcPr>
            <w:tcW w:w="2465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szCs w:val="2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0"/>
                </w:rPr>
                <w:t>1965</w:t>
              </w:r>
              <w:r>
                <w:fldChar w:fldCharType="end"/>
              </w:r>
            </w:hyperlink>
          </w:p>
        </w:tc>
        <w:tc>
          <w:tcPr>
            <w:tcW w:w="2266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szCs w:val="2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0"/>
                </w:rPr>
                <w:t>-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cnfStyle w:val="001000000000"/>
            <w:tcW w:w="2620" w:type="dxa"/>
          </w:tcPr>
          <w:p w:rsidR="00707A5D" w:rsidRDefault="00707A5D">
            <w:pPr>
              <w:pStyle w:val="affffd"/>
              <w:widowControl w:val="0"/>
              <w:jc w:val="center"/>
              <w:rPr>
                <w:szCs w:val="20"/>
              </w:rPr>
            </w:pPr>
            <w:hyperlink w:anchor="_Toc64458531" w:tooltip="#_Toc64458531" w:history="1">
              <w:r w:rsidR="00D72986">
                <w:rPr>
                  <w:rFonts w:eastAsia="Calibri"/>
                  <w:szCs w:val="20"/>
                </w:rPr>
                <w:t xml:space="preserve">п. Горького, п. -Ильичевка, </w:t>
              </w:r>
              <w:r w:rsidR="00D72986">
                <w:rPr>
                  <w:rFonts w:eastAsia="Calibri"/>
                  <w:szCs w:val="20"/>
                  <w:lang w:val="en-US"/>
                </w:rPr>
                <w:t>L</w:t>
              </w:r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0"/>
                </w:rPr>
                <w:t>=18 740 м</w:t>
              </w:r>
              <w:r>
                <w:fldChar w:fldCharType="end"/>
              </w:r>
            </w:hyperlink>
          </w:p>
        </w:tc>
        <w:tc>
          <w:tcPr>
            <w:tcW w:w="1575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szCs w:val="2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0"/>
                </w:rPr>
                <w:t>сталь, чугун, ПНД</w:t>
              </w:r>
              <w:r>
                <w:fldChar w:fldCharType="end"/>
              </w:r>
            </w:hyperlink>
          </w:p>
        </w:tc>
        <w:tc>
          <w:tcPr>
            <w:tcW w:w="985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szCs w:val="2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0"/>
                </w:rPr>
                <w:t>50-200</w:t>
              </w:r>
              <w:r>
                <w:fldChar w:fldCharType="end"/>
              </w:r>
            </w:hyperlink>
          </w:p>
        </w:tc>
        <w:tc>
          <w:tcPr>
            <w:tcW w:w="2465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szCs w:val="2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0"/>
                </w:rPr>
                <w:t>1952-1988</w:t>
              </w:r>
              <w:r>
                <w:fldChar w:fldCharType="end"/>
              </w:r>
            </w:hyperlink>
          </w:p>
        </w:tc>
        <w:tc>
          <w:tcPr>
            <w:tcW w:w="2266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szCs w:val="2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0"/>
                </w:rPr>
                <w:t>-</w:t>
              </w:r>
              <w:r>
                <w:fldChar w:fldCharType="end"/>
              </w:r>
            </w:hyperlink>
          </w:p>
        </w:tc>
      </w:tr>
    </w:tbl>
    <w:p w:rsidR="00707A5D" w:rsidRDefault="00707A5D">
      <w:pPr>
        <w:rPr>
          <w:rFonts w:cs="Times New Roman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end"/>
        </w:r>
      </w:hyperlink>
    </w:p>
    <w:p w:rsidR="00707A5D" w:rsidRDefault="00707A5D">
      <w:pPr>
        <w:rPr>
          <w:rFonts w:cs="Times New Roman"/>
        </w:rPr>
      </w:pPr>
      <w:hyperlink w:anchor="_Toc64458531" w:tooltip="#_Toc64458531" w:history="1">
        <w:r>
          <w:fldChar w:fldCharType="begin"/>
        </w:r>
        <w:r w:rsidR="00D72986">
          <w:instrText>PAG</w:instrText>
        </w:r>
        <w:r w:rsidR="00D72986">
          <w:instrText>EREF _Toc64458531 \h</w:instrText>
        </w:r>
        <w:r>
          <w:fldChar w:fldCharType="separate"/>
        </w:r>
        <w:r w:rsidR="00D72986">
          <w:rPr>
            <w:rFonts w:cs="Times New Roman"/>
          </w:rPr>
          <w:t xml:space="preserve">Общая длина трубопроводов составляет 181 555 м. Представленный материал по трубопроводам станции показывает, что все трубопроводы имеют существенный % износа как по бухгалтерской документации, так и по фактическому сроку службы. </w:t>
        </w:r>
        <w:r>
          <w:fldChar w:fldCharType="end"/>
        </w:r>
      </w:hyperlink>
    </w:p>
    <w:p w:rsidR="00707A5D" w:rsidRDefault="00707A5D">
      <w:pPr>
        <w:rPr>
          <w:rFonts w:cs="Times New Roman"/>
        </w:rPr>
      </w:pPr>
      <w:hyperlink w:anchor="_Toc64458531" w:tooltip="#_Toc64458531" w:history="1">
        <w:r w:rsidR="00D72986">
          <w:rPr>
            <w:rFonts w:cs="Times New Roman"/>
          </w:rPr>
          <w:t>Капитальный ремонт проводился только на двух трубопроводах общей длинной 74 320 м - 41%, тем не менее их износ охарактеризован как более 70%. В соч</w:t>
        </w:r>
        <w:r w:rsidR="00D72986">
          <w:rPr>
            <w:rFonts w:cs="Times New Roman"/>
          </w:rPr>
          <w:t xml:space="preserve">етании с большой неувязки по балансу водопотребления, данные говорят о значительных (более 80%) потерях воды при транспортировке. Насосная станция водоснабжения «Западная» наиболее крупная в </w:t>
        </w:r>
        <w:r w:rsidR="00D72986">
          <w:t>муниципальном образовании «Город Новошахтинск»</w:t>
        </w:r>
        <w:r>
          <w:fldChar w:fldCharType="begin"/>
        </w:r>
        <w:r w:rsidR="00D72986">
          <w:instrText>PAGEREF _Toc6445853</w:instrText>
        </w:r>
        <w:r w:rsidR="00D72986">
          <w:instrText>1 \h</w:instrText>
        </w:r>
        <w:r>
          <w:fldChar w:fldCharType="separate"/>
        </w:r>
        <w:r w:rsidR="00D72986">
          <w:rPr>
            <w:rFonts w:cs="Times New Roman"/>
          </w:rPr>
          <w:t>.</w:t>
        </w:r>
        <w:r>
          <w:fldChar w:fldCharType="end"/>
        </w:r>
      </w:hyperlink>
    </w:p>
    <w:p w:rsidR="00707A5D" w:rsidRDefault="00707A5D">
      <w:pPr>
        <w:rPr>
          <w:rFonts w:cs="Times New Roman"/>
          <w:i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end"/>
        </w:r>
      </w:hyperlink>
    </w:p>
    <w:p w:rsidR="00707A5D" w:rsidRDefault="00707A5D">
      <w:pPr>
        <w:rPr>
          <w:rFonts w:cs="Times New Roman"/>
          <w:i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cs="Times New Roman"/>
            <w:i/>
          </w:rPr>
          <w:t>Трубопроводы от насосной станции «Полевая»</w:t>
        </w:r>
        <w:r>
          <w:fldChar w:fldCharType="end"/>
        </w:r>
      </w:hyperlink>
    </w:p>
    <w:p w:rsidR="00707A5D" w:rsidRDefault="00707A5D">
      <w:pPr>
        <w:rPr>
          <w:rFonts w:cs="Times New Roman"/>
          <w:i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cs="Times New Roman"/>
          </w:rPr>
          <w:t>Данные по протяженности, состоянию и техническим характеристикам водопроводов от ВНС «Полевая» приведены в таблице 1.1.4.4-6.</w:t>
        </w:r>
        <w:r>
          <w:fldChar w:fldCharType="end"/>
        </w:r>
      </w:hyperlink>
    </w:p>
    <w:p w:rsidR="00707A5D" w:rsidRDefault="00707A5D">
      <w:pPr>
        <w:rPr>
          <w:rFonts w:eastAsia="Times New Roman" w:cs="Times New Roman"/>
          <w:b/>
          <w:szCs w:val="24"/>
          <w:lang w:eastAsia="ru-RU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end"/>
        </w:r>
      </w:hyperlink>
    </w:p>
    <w:p w:rsidR="00707A5D" w:rsidRDefault="00707A5D">
      <w:pPr>
        <w:rPr>
          <w:rFonts w:cs="Times New Roman"/>
        </w:rPr>
      </w:pPr>
      <w:hyperlink w:anchor="_Toc64458531" w:tooltip="#_Toc64458531" w:history="1">
        <w:r w:rsidR="00D72986">
          <w:rPr>
            <w:rFonts w:eastAsia="Times New Roman" w:cs="Times New Roman"/>
            <w:b/>
            <w:szCs w:val="24"/>
            <w:lang w:eastAsia="ru-RU"/>
          </w:rPr>
          <w:t>Таблица 1.1.4.4-6-</w:t>
        </w:r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cs="Times New Roman"/>
          </w:rPr>
          <w:t>Данные по протяженности, состо</w:t>
        </w:r>
        <w:r w:rsidR="00D72986">
          <w:rPr>
            <w:rFonts w:cs="Times New Roman"/>
          </w:rPr>
          <w:t>янию и техническим характеристикам водопроводов от ВНС «Полевая»</w:t>
        </w:r>
        <w:r>
          <w:fldChar w:fldCharType="end"/>
        </w:r>
      </w:hyperlink>
    </w:p>
    <w:p w:rsidR="00707A5D" w:rsidRDefault="00707A5D">
      <w:pPr>
        <w:rPr>
          <w:rFonts w:eastAsia="Times New Roman" w:cs="Times New Roman"/>
          <w:sz w:val="20"/>
          <w:szCs w:val="20"/>
          <w:lang w:eastAsia="ru-RU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end"/>
        </w:r>
      </w:hyperlink>
    </w:p>
    <w:tbl>
      <w:tblPr>
        <w:tblStyle w:val="afffff1"/>
        <w:tblW w:w="9911" w:type="dxa"/>
        <w:tblLayout w:type="fixed"/>
        <w:tblLook w:val="04A0"/>
      </w:tblPr>
      <w:tblGrid>
        <w:gridCol w:w="2523"/>
        <w:gridCol w:w="1578"/>
        <w:gridCol w:w="986"/>
        <w:gridCol w:w="2548"/>
        <w:gridCol w:w="2276"/>
      </w:tblGrid>
      <w:tr w:rsidR="00707A5D">
        <w:trPr>
          <w:cnfStyle w:val="100000000000"/>
          <w:trHeight w:val="20"/>
          <w:tblHeader/>
        </w:trPr>
        <w:tc>
          <w:tcPr>
            <w:cnfStyle w:val="001000000000"/>
            <w:tcW w:w="2523" w:type="dxa"/>
          </w:tcPr>
          <w:p w:rsidR="00707A5D" w:rsidRDefault="00707A5D">
            <w:pPr>
              <w:pStyle w:val="affffd"/>
              <w:widowControl w:val="0"/>
              <w:jc w:val="center"/>
              <w:rPr>
                <w:lang w:eastAsia="ru-RU"/>
              </w:rPr>
            </w:pPr>
            <w:hyperlink w:anchor="_Toc64458531" w:tooltip="#_Toc64458531" w:history="1">
              <w:r w:rsidR="00D72986">
                <w:rPr>
                  <w:rFonts w:eastAsia="Calibri"/>
                  <w:szCs w:val="22"/>
                  <w:lang w:eastAsia="ru-RU"/>
                </w:rPr>
                <w:t xml:space="preserve">Протяженность трубопроводов, </w:t>
              </w:r>
              <w:r w:rsidR="00D72986">
                <w:rPr>
                  <w:rFonts w:eastAsia="Calibri"/>
                  <w:szCs w:val="22"/>
                  <w:lang w:val="en-US" w:eastAsia="ru-RU"/>
                </w:rPr>
                <w:t>L</w:t>
              </w:r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2"/>
                  <w:lang w:eastAsia="ru-RU"/>
                </w:rPr>
                <w:t>, м</w:t>
              </w:r>
              <w:r>
                <w:fldChar w:fldCharType="end"/>
              </w:r>
            </w:hyperlink>
          </w:p>
        </w:tc>
        <w:tc>
          <w:tcPr>
            <w:tcW w:w="1578" w:type="dxa"/>
          </w:tcPr>
          <w:p w:rsidR="00707A5D" w:rsidRDefault="00707A5D">
            <w:pPr>
              <w:pStyle w:val="affffd"/>
              <w:widowControl w:val="0"/>
              <w:jc w:val="center"/>
              <w:cnfStyle w:val="100000000000"/>
              <w:rPr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2"/>
                  <w:lang w:eastAsia="ru-RU"/>
                </w:rPr>
                <w:t>Материал трубопровода</w:t>
              </w:r>
              <w:r>
                <w:fldChar w:fldCharType="end"/>
              </w:r>
            </w:hyperlink>
          </w:p>
        </w:tc>
        <w:tc>
          <w:tcPr>
            <w:tcW w:w="986" w:type="dxa"/>
          </w:tcPr>
          <w:p w:rsidR="00707A5D" w:rsidRDefault="00707A5D">
            <w:pPr>
              <w:pStyle w:val="affffd"/>
              <w:widowControl w:val="0"/>
              <w:jc w:val="center"/>
              <w:cnfStyle w:val="100000000000"/>
              <w:rPr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2"/>
                  <w:lang w:eastAsia="ru-RU"/>
                </w:rPr>
                <w:t>Диаметр, мм</w:t>
              </w:r>
              <w:r>
                <w:fldChar w:fldCharType="end"/>
              </w:r>
            </w:hyperlink>
          </w:p>
        </w:tc>
        <w:tc>
          <w:tcPr>
            <w:tcW w:w="2548" w:type="dxa"/>
          </w:tcPr>
          <w:p w:rsidR="00707A5D" w:rsidRDefault="00707A5D">
            <w:pPr>
              <w:pStyle w:val="affffd"/>
              <w:widowControl w:val="0"/>
              <w:jc w:val="center"/>
              <w:cnfStyle w:val="100000000000"/>
              <w:rPr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2"/>
                  <w:lang w:eastAsia="ru-RU"/>
                </w:rPr>
                <w:t>Год ввода в эксплуатацию (проведения реконструкции)</w:t>
              </w:r>
              <w:r>
                <w:fldChar w:fldCharType="end"/>
              </w:r>
            </w:hyperlink>
          </w:p>
        </w:tc>
        <w:tc>
          <w:tcPr>
            <w:tcW w:w="2276" w:type="dxa"/>
          </w:tcPr>
          <w:p w:rsidR="00707A5D" w:rsidRDefault="00707A5D">
            <w:pPr>
              <w:pStyle w:val="affffd"/>
              <w:widowControl w:val="0"/>
              <w:jc w:val="center"/>
              <w:cnfStyle w:val="100000000000"/>
              <w:rPr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2"/>
                  <w:lang w:eastAsia="ru-RU"/>
                </w:rPr>
                <w:t>Год проведения последнего капитального ремонта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cnfStyle w:val="001000000000"/>
            <w:tcW w:w="2523" w:type="dxa"/>
          </w:tcPr>
          <w:p w:rsidR="00707A5D" w:rsidRDefault="00707A5D">
            <w:pPr>
              <w:pStyle w:val="affffd"/>
              <w:widowControl w:val="0"/>
              <w:jc w:val="center"/>
              <w:rPr>
                <w:lang w:eastAsia="ru-RU"/>
              </w:rPr>
            </w:pPr>
            <w:hyperlink w:anchor="_Toc64458531" w:tooltip="#_Toc64458531" w:history="1">
              <w:r w:rsidR="00D72986">
                <w:rPr>
                  <w:rFonts w:eastAsia="Calibri"/>
                  <w:szCs w:val="22"/>
                  <w:lang w:eastAsia="ru-RU"/>
                </w:rPr>
                <w:t xml:space="preserve">От НС №1 «Полевая» до пос. Новая Соколовка, </w:t>
              </w:r>
              <w:r w:rsidR="00D72986">
                <w:rPr>
                  <w:rFonts w:eastAsia="Calibri"/>
                  <w:szCs w:val="22"/>
                  <w:lang w:val="en-US" w:eastAsia="ru-RU"/>
                </w:rPr>
                <w:t>L</w:t>
              </w:r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2"/>
                  <w:lang w:eastAsia="ru-RU"/>
                </w:rPr>
                <w:t>= 2 325 м</w:t>
              </w:r>
              <w:r>
                <w:fldChar w:fldCharType="end"/>
              </w:r>
            </w:hyperlink>
          </w:p>
        </w:tc>
        <w:tc>
          <w:tcPr>
            <w:tcW w:w="1578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2"/>
                  <w:lang w:eastAsia="ru-RU"/>
                </w:rPr>
                <w:t>ПНД</w:t>
              </w:r>
              <w:r>
                <w:fldChar w:fldCharType="end"/>
              </w:r>
            </w:hyperlink>
          </w:p>
        </w:tc>
        <w:tc>
          <w:tcPr>
            <w:tcW w:w="986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2"/>
                  <w:lang w:eastAsia="ru-RU"/>
                </w:rPr>
                <w:t>225</w:t>
              </w:r>
              <w:r>
                <w:fldChar w:fldCharType="end"/>
              </w:r>
            </w:hyperlink>
          </w:p>
        </w:tc>
        <w:tc>
          <w:tcPr>
            <w:tcW w:w="2548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2"/>
                  <w:lang w:eastAsia="ru-RU"/>
                </w:rPr>
                <w:t>1988</w:t>
              </w:r>
              <w:r>
                <w:fldChar w:fldCharType="end"/>
              </w:r>
            </w:hyperlink>
          </w:p>
        </w:tc>
        <w:tc>
          <w:tcPr>
            <w:tcW w:w="2276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lang w:val="en-US"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2"/>
                  <w:lang w:val="en-US" w:eastAsia="ru-RU"/>
                </w:rPr>
                <w:t>-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cnfStyle w:val="001000000000"/>
            <w:tcW w:w="2523" w:type="dxa"/>
          </w:tcPr>
          <w:p w:rsidR="00707A5D" w:rsidRDefault="00707A5D">
            <w:pPr>
              <w:pStyle w:val="affffd"/>
              <w:widowControl w:val="0"/>
              <w:jc w:val="center"/>
              <w:rPr>
                <w:lang w:eastAsia="ru-RU"/>
              </w:rPr>
            </w:pPr>
            <w:hyperlink w:anchor="_Toc64458531" w:tooltip="#_Toc64458531" w:history="1">
              <w:r w:rsidR="00D72986">
                <w:rPr>
                  <w:rFonts w:eastAsia="Calibri"/>
                  <w:szCs w:val="22"/>
                  <w:lang w:eastAsia="ru-RU"/>
                </w:rPr>
                <w:t xml:space="preserve">пос. Новая Соколовка, </w:t>
              </w:r>
              <w:r w:rsidR="00D72986">
                <w:rPr>
                  <w:rFonts w:eastAsia="Calibri"/>
                  <w:szCs w:val="22"/>
                  <w:lang w:val="en-US" w:eastAsia="ru-RU"/>
                </w:rPr>
                <w:t>L</w:t>
              </w:r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2"/>
                  <w:lang w:eastAsia="ru-RU"/>
                </w:rPr>
                <w:t>= 9 285 м</w:t>
              </w:r>
              <w:r>
                <w:fldChar w:fldCharType="end"/>
              </w:r>
            </w:hyperlink>
          </w:p>
        </w:tc>
        <w:tc>
          <w:tcPr>
            <w:tcW w:w="1578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2"/>
                  <w:lang w:eastAsia="ru-RU"/>
                </w:rPr>
                <w:t>стал</w:t>
              </w:r>
              <w:r w:rsidR="00D72986">
                <w:rPr>
                  <w:rFonts w:eastAsia="Calibri"/>
                  <w:szCs w:val="22"/>
                  <w:lang w:eastAsia="ru-RU"/>
                </w:rPr>
                <w:t>ь, чугун, ПНД</w:t>
              </w:r>
              <w:r>
                <w:fldChar w:fldCharType="end"/>
              </w:r>
            </w:hyperlink>
          </w:p>
        </w:tc>
        <w:tc>
          <w:tcPr>
            <w:tcW w:w="986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2"/>
                  <w:lang w:eastAsia="ru-RU"/>
                </w:rPr>
                <w:t>50 -300</w:t>
              </w:r>
              <w:r>
                <w:fldChar w:fldCharType="end"/>
              </w:r>
            </w:hyperlink>
          </w:p>
        </w:tc>
        <w:tc>
          <w:tcPr>
            <w:tcW w:w="2548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2"/>
                  <w:lang w:eastAsia="ru-RU"/>
                </w:rPr>
                <w:t>1954 - 1990</w:t>
              </w:r>
              <w:r>
                <w:fldChar w:fldCharType="end"/>
              </w:r>
            </w:hyperlink>
          </w:p>
        </w:tc>
        <w:tc>
          <w:tcPr>
            <w:tcW w:w="2276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2"/>
                  <w:lang w:eastAsia="ru-RU"/>
                </w:rPr>
                <w:t>2008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cnfStyle w:val="001000000000"/>
            <w:tcW w:w="2523" w:type="dxa"/>
          </w:tcPr>
          <w:p w:rsidR="00707A5D" w:rsidRDefault="00707A5D">
            <w:pPr>
              <w:pStyle w:val="affffd"/>
              <w:widowControl w:val="0"/>
              <w:jc w:val="center"/>
              <w:rPr>
                <w:lang w:eastAsia="ru-RU"/>
              </w:rPr>
            </w:pPr>
            <w:hyperlink w:anchor="_Toc64458531" w:tooltip="#_Toc64458531" w:history="1">
              <w:r w:rsidR="00D72986">
                <w:rPr>
                  <w:rFonts w:eastAsia="Calibri"/>
                  <w:szCs w:val="22"/>
                  <w:lang w:eastAsia="ru-RU"/>
                </w:rPr>
                <w:t xml:space="preserve">От пос. Новая Соколовка до совхоза №6 2-е отд, </w:t>
              </w:r>
              <w:r w:rsidR="00D72986">
                <w:rPr>
                  <w:rFonts w:eastAsia="Calibri"/>
                  <w:szCs w:val="22"/>
                  <w:lang w:val="en-US" w:eastAsia="ru-RU"/>
                </w:rPr>
                <w:t>L</w:t>
              </w:r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2"/>
                  <w:lang w:eastAsia="ru-RU"/>
                </w:rPr>
                <w:t>=7 000 м</w:t>
              </w:r>
              <w:r>
                <w:fldChar w:fldCharType="end"/>
              </w:r>
            </w:hyperlink>
          </w:p>
        </w:tc>
        <w:tc>
          <w:tcPr>
            <w:tcW w:w="1578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2"/>
                  <w:lang w:eastAsia="ru-RU"/>
                </w:rPr>
                <w:t>сталь</w:t>
              </w:r>
              <w:r>
                <w:fldChar w:fldCharType="end"/>
              </w:r>
            </w:hyperlink>
          </w:p>
        </w:tc>
        <w:tc>
          <w:tcPr>
            <w:tcW w:w="986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 xml:space="preserve">PAGEREF _Toc64458531 </w:instrText>
              </w:r>
              <w:r w:rsidR="00D72986">
                <w:instrText>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2"/>
                  <w:lang w:eastAsia="ru-RU"/>
                </w:rPr>
                <w:t>100</w:t>
              </w:r>
              <w:r>
                <w:fldChar w:fldCharType="end"/>
              </w:r>
            </w:hyperlink>
          </w:p>
        </w:tc>
        <w:tc>
          <w:tcPr>
            <w:tcW w:w="2548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2"/>
                  <w:lang w:eastAsia="ru-RU"/>
                </w:rPr>
                <w:t>1976-1980</w:t>
              </w:r>
              <w:r>
                <w:fldChar w:fldCharType="end"/>
              </w:r>
            </w:hyperlink>
          </w:p>
        </w:tc>
        <w:tc>
          <w:tcPr>
            <w:tcW w:w="2276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lang w:val="en-US"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2"/>
                  <w:lang w:val="en-US" w:eastAsia="ru-RU"/>
                </w:rPr>
                <w:t>-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cnfStyle w:val="001000000000"/>
            <w:tcW w:w="2523" w:type="dxa"/>
          </w:tcPr>
          <w:p w:rsidR="00707A5D" w:rsidRDefault="00707A5D">
            <w:pPr>
              <w:pStyle w:val="affffd"/>
              <w:widowControl w:val="0"/>
              <w:jc w:val="center"/>
              <w:rPr>
                <w:lang w:eastAsia="ru-RU"/>
              </w:rPr>
            </w:pPr>
            <w:hyperlink w:anchor="_Toc64458531" w:tooltip="#_Toc64458531" w:history="1">
              <w:r w:rsidR="00D72986">
                <w:rPr>
                  <w:rFonts w:eastAsia="Calibri"/>
                  <w:szCs w:val="22"/>
                  <w:lang w:eastAsia="ru-RU"/>
                </w:rPr>
                <w:t xml:space="preserve">Совхоз №6 2-е отд., </w:t>
              </w:r>
              <w:r w:rsidR="00D72986">
                <w:rPr>
                  <w:rFonts w:eastAsia="Calibri"/>
                  <w:szCs w:val="22"/>
                  <w:lang w:val="en-US" w:eastAsia="ru-RU"/>
                </w:rPr>
                <w:t>L</w:t>
              </w:r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2"/>
                  <w:lang w:eastAsia="ru-RU"/>
                </w:rPr>
                <w:t>= 3 000 м</w:t>
              </w:r>
              <w:r>
                <w:fldChar w:fldCharType="end"/>
              </w:r>
            </w:hyperlink>
          </w:p>
        </w:tc>
        <w:tc>
          <w:tcPr>
            <w:tcW w:w="1578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2"/>
                  <w:lang w:eastAsia="ru-RU"/>
                </w:rPr>
                <w:t>сталь, чугун, ПНД</w:t>
              </w:r>
              <w:r>
                <w:fldChar w:fldCharType="end"/>
              </w:r>
            </w:hyperlink>
          </w:p>
        </w:tc>
        <w:tc>
          <w:tcPr>
            <w:tcW w:w="986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2"/>
                  <w:lang w:eastAsia="ru-RU"/>
                </w:rPr>
                <w:t>50 -100</w:t>
              </w:r>
              <w:r>
                <w:fldChar w:fldCharType="end"/>
              </w:r>
            </w:hyperlink>
          </w:p>
        </w:tc>
        <w:tc>
          <w:tcPr>
            <w:tcW w:w="2548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2"/>
                  <w:lang w:eastAsia="ru-RU"/>
                </w:rPr>
                <w:t>1972-1982</w:t>
              </w:r>
              <w:r>
                <w:fldChar w:fldCharType="end"/>
              </w:r>
            </w:hyperlink>
          </w:p>
        </w:tc>
        <w:tc>
          <w:tcPr>
            <w:tcW w:w="2276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lang w:val="en-US"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2"/>
                  <w:lang w:val="en-US" w:eastAsia="ru-RU"/>
                </w:rPr>
                <w:t>-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cnfStyle w:val="001000000000"/>
            <w:tcW w:w="2523" w:type="dxa"/>
          </w:tcPr>
          <w:p w:rsidR="00707A5D" w:rsidRDefault="00707A5D">
            <w:pPr>
              <w:pStyle w:val="affffd"/>
              <w:widowControl w:val="0"/>
              <w:jc w:val="center"/>
              <w:rPr>
                <w:lang w:eastAsia="ru-RU"/>
              </w:rPr>
            </w:pPr>
            <w:hyperlink w:anchor="_Toc64458531" w:tooltip="#_Toc64458531" w:history="1">
              <w:r w:rsidR="00D72986">
                <w:rPr>
                  <w:rFonts w:eastAsia="Calibri"/>
                  <w:szCs w:val="22"/>
                  <w:lang w:eastAsia="ru-RU"/>
                </w:rPr>
                <w:t xml:space="preserve">От совхоза №6 2-е отд. до СВХ «Личный труд», </w:t>
              </w:r>
              <w:r w:rsidR="00D72986">
                <w:rPr>
                  <w:rFonts w:eastAsia="Calibri"/>
                  <w:szCs w:val="22"/>
                  <w:lang w:val="en-US" w:eastAsia="ru-RU"/>
                </w:rPr>
                <w:t>L</w:t>
              </w:r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2"/>
                  <w:lang w:eastAsia="ru-RU"/>
                </w:rPr>
                <w:t>=1 000 м</w:t>
              </w:r>
              <w:r>
                <w:fldChar w:fldCharType="end"/>
              </w:r>
            </w:hyperlink>
          </w:p>
        </w:tc>
        <w:tc>
          <w:tcPr>
            <w:tcW w:w="1578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2"/>
                  <w:lang w:eastAsia="ru-RU"/>
                </w:rPr>
                <w:t>ПНД</w:t>
              </w:r>
              <w:r>
                <w:fldChar w:fldCharType="end"/>
              </w:r>
            </w:hyperlink>
          </w:p>
        </w:tc>
        <w:tc>
          <w:tcPr>
            <w:tcW w:w="986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2"/>
                  <w:lang w:eastAsia="ru-RU"/>
                </w:rPr>
                <w:t>63</w:t>
              </w:r>
              <w:r>
                <w:fldChar w:fldCharType="end"/>
              </w:r>
            </w:hyperlink>
          </w:p>
        </w:tc>
        <w:tc>
          <w:tcPr>
            <w:tcW w:w="2548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2"/>
                  <w:lang w:eastAsia="ru-RU"/>
                </w:rPr>
                <w:t>1968</w:t>
              </w:r>
              <w:r>
                <w:fldChar w:fldCharType="end"/>
              </w:r>
            </w:hyperlink>
          </w:p>
        </w:tc>
        <w:tc>
          <w:tcPr>
            <w:tcW w:w="2276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lang w:val="en-US"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2"/>
                  <w:lang w:val="en-US" w:eastAsia="ru-RU"/>
                </w:rPr>
                <w:t>-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cnfStyle w:val="001000000000"/>
            <w:tcW w:w="2523" w:type="dxa"/>
          </w:tcPr>
          <w:p w:rsidR="00707A5D" w:rsidRDefault="00707A5D">
            <w:pPr>
              <w:pStyle w:val="affffd"/>
              <w:widowControl w:val="0"/>
              <w:jc w:val="center"/>
              <w:rPr>
                <w:lang w:eastAsia="ru-RU"/>
              </w:rPr>
            </w:pPr>
            <w:hyperlink w:anchor="_Toc64458531" w:tooltip="#_Toc64458531" w:history="1">
              <w:r w:rsidR="00D72986">
                <w:rPr>
                  <w:rFonts w:eastAsia="Calibri"/>
                  <w:szCs w:val="22"/>
                  <w:lang w:eastAsia="ru-RU"/>
                </w:rPr>
                <w:t xml:space="preserve">СВХ «Личный труд», </w:t>
              </w:r>
              <w:r w:rsidR="00D72986">
                <w:rPr>
                  <w:rFonts w:eastAsia="Calibri"/>
                  <w:szCs w:val="22"/>
                  <w:lang w:val="en-US" w:eastAsia="ru-RU"/>
                </w:rPr>
                <w:t>L</w:t>
              </w:r>
              <w:r>
                <w:fldChar w:fldCharType="begin"/>
              </w:r>
              <w:r w:rsidR="00D72986">
                <w:instrText>PAGEREF _Toc644585</w:instrText>
              </w:r>
              <w:r w:rsidR="00D72986">
                <w:instrText>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2"/>
                  <w:lang w:eastAsia="ru-RU"/>
                </w:rPr>
                <w:t>=1 800 м</w:t>
              </w:r>
              <w:r>
                <w:fldChar w:fldCharType="end"/>
              </w:r>
            </w:hyperlink>
          </w:p>
        </w:tc>
        <w:tc>
          <w:tcPr>
            <w:tcW w:w="1578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2"/>
                  <w:lang w:eastAsia="ru-RU"/>
                </w:rPr>
                <w:t>сталь, чугун, ПНД</w:t>
              </w:r>
              <w:r>
                <w:fldChar w:fldCharType="end"/>
              </w:r>
            </w:hyperlink>
          </w:p>
        </w:tc>
        <w:tc>
          <w:tcPr>
            <w:tcW w:w="986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2"/>
                  <w:lang w:eastAsia="ru-RU"/>
                </w:rPr>
                <w:t>50-100</w:t>
              </w:r>
              <w:r>
                <w:fldChar w:fldCharType="end"/>
              </w:r>
            </w:hyperlink>
          </w:p>
        </w:tc>
        <w:tc>
          <w:tcPr>
            <w:tcW w:w="2548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2"/>
                  <w:lang w:eastAsia="ru-RU"/>
                </w:rPr>
                <w:t>1972-1982</w:t>
              </w:r>
              <w:r>
                <w:fldChar w:fldCharType="end"/>
              </w:r>
            </w:hyperlink>
          </w:p>
        </w:tc>
        <w:tc>
          <w:tcPr>
            <w:tcW w:w="2276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lang w:val="en-US"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2"/>
                  <w:lang w:val="en-US" w:eastAsia="ru-RU"/>
                </w:rPr>
                <w:t>-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cnfStyle w:val="001000000000"/>
            <w:tcW w:w="2523" w:type="dxa"/>
          </w:tcPr>
          <w:p w:rsidR="00707A5D" w:rsidRDefault="00707A5D">
            <w:pPr>
              <w:pStyle w:val="affffd"/>
              <w:widowControl w:val="0"/>
              <w:jc w:val="center"/>
              <w:rPr>
                <w:lang w:eastAsia="ru-RU"/>
              </w:rPr>
            </w:pPr>
            <w:hyperlink w:anchor="_Toc64458531" w:tooltip="#_Toc64458531" w:history="1">
              <w:r w:rsidR="00D72986">
                <w:rPr>
                  <w:rFonts w:eastAsia="Calibri"/>
                  <w:szCs w:val="22"/>
                  <w:lang w:eastAsia="ru-RU"/>
                </w:rPr>
                <w:t xml:space="preserve">От НС №1 «Полевая» до </w:t>
              </w:r>
              <w:r w:rsidR="00D72986">
                <w:rPr>
                  <w:rFonts w:eastAsia="Calibri"/>
                  <w:szCs w:val="22"/>
                  <w:lang w:eastAsia="ru-RU"/>
                </w:rPr>
                <w:lastRenderedPageBreak/>
                <w:t xml:space="preserve">совхоза </w:t>
              </w:r>
              <w:r w:rsidR="00D72986">
                <w:rPr>
                  <w:rFonts w:eastAsia="Calibri"/>
                  <w:szCs w:val="22"/>
                  <w:lang w:eastAsia="ru-RU"/>
                </w:rPr>
                <w:t xml:space="preserve">№6 1 отд, </w:t>
              </w:r>
              <w:r w:rsidR="00D72986">
                <w:rPr>
                  <w:rFonts w:eastAsia="Calibri"/>
                  <w:szCs w:val="22"/>
                  <w:lang w:val="en-US" w:eastAsia="ru-RU"/>
                </w:rPr>
                <w:t>L</w:t>
              </w:r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2"/>
                  <w:lang w:eastAsia="ru-RU"/>
                </w:rPr>
                <w:t>=1844 м</w:t>
              </w:r>
              <w:r>
                <w:fldChar w:fldCharType="end"/>
              </w:r>
            </w:hyperlink>
          </w:p>
        </w:tc>
        <w:tc>
          <w:tcPr>
            <w:tcW w:w="1578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2"/>
                  <w:lang w:eastAsia="ru-RU"/>
                </w:rPr>
                <w:t>сталь</w:t>
              </w:r>
              <w:r>
                <w:fldChar w:fldCharType="end"/>
              </w:r>
            </w:hyperlink>
          </w:p>
        </w:tc>
        <w:tc>
          <w:tcPr>
            <w:tcW w:w="986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2"/>
                  <w:lang w:eastAsia="ru-RU"/>
                </w:rPr>
                <w:t>100</w:t>
              </w:r>
              <w:r>
                <w:fldChar w:fldCharType="end"/>
              </w:r>
            </w:hyperlink>
          </w:p>
        </w:tc>
        <w:tc>
          <w:tcPr>
            <w:tcW w:w="2548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2"/>
                  <w:lang w:eastAsia="ru-RU"/>
                </w:rPr>
                <w:t>1972-1988</w:t>
              </w:r>
              <w:r>
                <w:fldChar w:fldCharType="end"/>
              </w:r>
            </w:hyperlink>
          </w:p>
        </w:tc>
        <w:tc>
          <w:tcPr>
            <w:tcW w:w="2276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lang w:val="en-US"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2"/>
                  <w:lang w:val="en-US" w:eastAsia="ru-RU"/>
                </w:rPr>
                <w:t>-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cnfStyle w:val="001000000000"/>
            <w:tcW w:w="2523" w:type="dxa"/>
          </w:tcPr>
          <w:p w:rsidR="00707A5D" w:rsidRDefault="00707A5D">
            <w:pPr>
              <w:pStyle w:val="affffd"/>
              <w:widowControl w:val="0"/>
              <w:jc w:val="center"/>
              <w:rPr>
                <w:lang w:eastAsia="ru-RU"/>
              </w:rPr>
            </w:pPr>
            <w:hyperlink w:anchor="_Toc64458531" w:tooltip="#_Toc64458531" w:history="1">
              <w:r w:rsidR="00D72986">
                <w:rPr>
                  <w:rFonts w:eastAsia="Calibri"/>
                  <w:szCs w:val="22"/>
                  <w:lang w:eastAsia="ru-RU"/>
                </w:rPr>
                <w:t>Со</w:t>
              </w:r>
              <w:r w:rsidR="00D72986">
                <w:rPr>
                  <w:rFonts w:eastAsia="Calibri"/>
                  <w:szCs w:val="22"/>
                  <w:lang w:eastAsia="ru-RU"/>
                </w:rPr>
                <w:t xml:space="preserve">вхоз №6 1 отд., </w:t>
              </w:r>
              <w:r w:rsidR="00D72986">
                <w:rPr>
                  <w:rFonts w:eastAsia="Calibri"/>
                  <w:szCs w:val="22"/>
                  <w:lang w:val="en-US" w:eastAsia="ru-RU"/>
                </w:rPr>
                <w:t>L=</w:t>
              </w:r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2"/>
                  <w:lang w:eastAsia="ru-RU"/>
                </w:rPr>
                <w:t>1000 м</w:t>
              </w:r>
              <w:r>
                <w:fldChar w:fldCharType="end"/>
              </w:r>
            </w:hyperlink>
          </w:p>
        </w:tc>
        <w:tc>
          <w:tcPr>
            <w:tcW w:w="1578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2"/>
                  <w:lang w:eastAsia="ru-RU"/>
                </w:rPr>
                <w:t>сталь, чугун, ПНД</w:t>
              </w:r>
              <w:r>
                <w:fldChar w:fldCharType="end"/>
              </w:r>
            </w:hyperlink>
          </w:p>
        </w:tc>
        <w:tc>
          <w:tcPr>
            <w:tcW w:w="986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2"/>
                  <w:lang w:eastAsia="ru-RU"/>
                </w:rPr>
                <w:t>50 -100</w:t>
              </w:r>
              <w:r>
                <w:fldChar w:fldCharType="end"/>
              </w:r>
            </w:hyperlink>
          </w:p>
        </w:tc>
        <w:tc>
          <w:tcPr>
            <w:tcW w:w="2548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2"/>
                  <w:lang w:eastAsia="ru-RU"/>
                </w:rPr>
                <w:t>1972-1988</w:t>
              </w:r>
              <w:r>
                <w:fldChar w:fldCharType="end"/>
              </w:r>
            </w:hyperlink>
          </w:p>
        </w:tc>
        <w:tc>
          <w:tcPr>
            <w:tcW w:w="2276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lang w:val="en-US"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2"/>
                  <w:lang w:val="en-US" w:eastAsia="ru-RU"/>
                </w:rPr>
                <w:t>-</w:t>
              </w:r>
              <w:r>
                <w:fldChar w:fldCharType="end"/>
              </w:r>
            </w:hyperlink>
          </w:p>
        </w:tc>
      </w:tr>
    </w:tbl>
    <w:p w:rsidR="00707A5D" w:rsidRDefault="00707A5D">
      <w:pPr>
        <w:rPr>
          <w:rFonts w:eastAsia="Times New Roman" w:cs="Times New Roman"/>
          <w:szCs w:val="24"/>
          <w:lang w:eastAsia="ru-RU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end"/>
        </w:r>
      </w:hyperlink>
    </w:p>
    <w:p w:rsidR="00707A5D" w:rsidRDefault="00707A5D">
      <w:pPr>
        <w:rPr>
          <w:rFonts w:eastAsia="Times New Roman" w:cs="Times New Roman"/>
          <w:szCs w:val="24"/>
          <w:lang w:eastAsia="ru-RU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eastAsia="Times New Roman" w:cs="Times New Roman"/>
            <w:szCs w:val="24"/>
            <w:lang w:eastAsia="ru-RU"/>
          </w:rPr>
          <w:t>Общая протяжённость трубопроводов составляет 26 254м Состояние трубопроводов старых трубопроводов – 19969 м характеризуется как «Г» предаварийное, преходящее в ав</w:t>
        </w:r>
        <w:r w:rsidR="00D72986">
          <w:rPr>
            <w:rFonts w:eastAsia="Times New Roman" w:cs="Times New Roman"/>
            <w:szCs w:val="24"/>
            <w:lang w:eastAsia="ru-RU"/>
          </w:rPr>
          <w:t xml:space="preserve">арийное. Капитальный ремонт выполнен только на одном трубопроводе, длинна 9285 м. где износ по данным бух. учета составляет 60% - категория В. </w:t>
        </w:r>
        <w:r>
          <w:fldChar w:fldCharType="end"/>
        </w:r>
      </w:hyperlink>
    </w:p>
    <w:p w:rsidR="00707A5D" w:rsidRDefault="00707A5D">
      <w:pPr>
        <w:rPr>
          <w:rFonts w:eastAsia="Times New Roman" w:cs="Times New Roman"/>
          <w:szCs w:val="24"/>
          <w:lang w:eastAsia="ru-RU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eastAsia="Times New Roman" w:cs="Times New Roman"/>
            <w:szCs w:val="24"/>
            <w:lang w:eastAsia="ru-RU"/>
          </w:rPr>
          <w:t>Процент отремонтированных трубопроводов – 35,3%. Количество устраняемых аварий составило 1500 за три года, т.е. превышает количество дней в году.</w:t>
        </w:r>
        <w:r>
          <w:fldChar w:fldCharType="end"/>
        </w:r>
      </w:hyperlink>
    </w:p>
    <w:p w:rsidR="00707A5D" w:rsidRDefault="00707A5D">
      <w:pPr>
        <w:rPr>
          <w:rFonts w:cs="Times New Roman"/>
          <w:i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end"/>
        </w:r>
      </w:hyperlink>
    </w:p>
    <w:p w:rsidR="00707A5D" w:rsidRDefault="00707A5D">
      <w:pPr>
        <w:rPr>
          <w:rFonts w:cs="Times New Roman"/>
          <w:i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cs="Times New Roman"/>
            <w:i/>
          </w:rPr>
          <w:t>Трубопроводы от насосной станции «Баки Ленина»</w:t>
        </w:r>
        <w:r>
          <w:fldChar w:fldCharType="end"/>
        </w:r>
      </w:hyperlink>
    </w:p>
    <w:p w:rsidR="00707A5D" w:rsidRDefault="00707A5D">
      <w:pPr>
        <w:ind w:firstLine="708"/>
        <w:rPr>
          <w:rFonts w:cs="Times New Roman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cs="Times New Roman"/>
          </w:rPr>
          <w:t>Данные по протяженности, состоянию и техническим характеристикам водопроводов от ВНС «Баки Ленина» приведены в таблице 1.1.4.4.-9.</w:t>
        </w:r>
        <w:r>
          <w:fldChar w:fldCharType="end"/>
        </w:r>
      </w:hyperlink>
    </w:p>
    <w:p w:rsidR="00707A5D" w:rsidRDefault="00707A5D">
      <w:pPr>
        <w:rPr>
          <w:rFonts w:eastAsia="Times New Roman" w:cs="Times New Roman"/>
          <w:b/>
          <w:szCs w:val="24"/>
          <w:lang w:eastAsia="ru-RU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end"/>
        </w:r>
      </w:hyperlink>
    </w:p>
    <w:p w:rsidR="00707A5D" w:rsidRDefault="00707A5D">
      <w:pPr>
        <w:rPr>
          <w:rFonts w:cs="Times New Roman"/>
        </w:rPr>
      </w:pPr>
      <w:hyperlink w:anchor="_Toc64458531" w:tooltip="#_Toc64458531" w:history="1">
        <w:r w:rsidR="00D72986">
          <w:rPr>
            <w:rFonts w:eastAsia="Times New Roman" w:cs="Times New Roman"/>
            <w:b/>
            <w:szCs w:val="24"/>
            <w:lang w:eastAsia="ru-RU"/>
          </w:rPr>
          <w:t>Табли</w:t>
        </w:r>
        <w:r w:rsidR="00D72986">
          <w:rPr>
            <w:rFonts w:eastAsia="Times New Roman" w:cs="Times New Roman"/>
            <w:b/>
            <w:szCs w:val="24"/>
            <w:lang w:eastAsia="ru-RU"/>
          </w:rPr>
          <w:t>ца 1.1.4.4-7-</w:t>
        </w:r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cs="Times New Roman"/>
          </w:rPr>
          <w:t>Данные по протяженности, состоянию и техническим характеристикам водопроводов от ВНС «Баки Ленина»</w:t>
        </w:r>
        <w:r>
          <w:fldChar w:fldCharType="end"/>
        </w:r>
      </w:hyperlink>
    </w:p>
    <w:p w:rsidR="00707A5D" w:rsidRDefault="00707A5D">
      <w:pPr>
        <w:rPr>
          <w:rFonts w:eastAsia="Times New Roman" w:cs="Times New Roman"/>
          <w:sz w:val="20"/>
          <w:szCs w:val="20"/>
          <w:lang w:eastAsia="ru-RU"/>
        </w:rPr>
      </w:pPr>
      <w:hyperlink w:anchor="_Toc64458531" w:tooltip="#_Toc64458531" w:history="1">
        <w:r>
          <w:fldChar w:fldCharType="begin"/>
        </w:r>
        <w:r w:rsidR="00D72986">
          <w:instrText>PAGER</w:instrText>
        </w:r>
        <w:r w:rsidR="00D72986">
          <w:instrText>EF _Toc64458531 \h</w:instrText>
        </w:r>
        <w:r>
          <w:fldChar w:fldCharType="end"/>
        </w:r>
      </w:hyperlink>
    </w:p>
    <w:tbl>
      <w:tblPr>
        <w:tblStyle w:val="afffff1"/>
        <w:tblW w:w="9911" w:type="dxa"/>
        <w:tblLayout w:type="fixed"/>
        <w:tblLook w:val="04A0"/>
      </w:tblPr>
      <w:tblGrid>
        <w:gridCol w:w="2678"/>
        <w:gridCol w:w="1567"/>
        <w:gridCol w:w="988"/>
        <w:gridCol w:w="2438"/>
        <w:gridCol w:w="2240"/>
      </w:tblGrid>
      <w:tr w:rsidR="00707A5D">
        <w:trPr>
          <w:cnfStyle w:val="100000000000"/>
          <w:trHeight w:val="1050"/>
          <w:tblHeader/>
        </w:trPr>
        <w:tc>
          <w:tcPr>
            <w:cnfStyle w:val="001000000000"/>
            <w:tcW w:w="2678" w:type="dxa"/>
          </w:tcPr>
          <w:p w:rsidR="00707A5D" w:rsidRDefault="00707A5D">
            <w:pPr>
              <w:pStyle w:val="affffd"/>
              <w:widowControl w:val="0"/>
              <w:jc w:val="center"/>
              <w:rPr>
                <w:lang w:eastAsia="ru-RU"/>
              </w:rPr>
            </w:pPr>
            <w:hyperlink w:anchor="_Toc64458531" w:tooltip="#_Toc64458531" w:history="1">
              <w:r w:rsidR="00D72986">
                <w:rPr>
                  <w:rFonts w:eastAsia="Calibri"/>
                  <w:szCs w:val="22"/>
                  <w:lang w:eastAsia="ru-RU"/>
                </w:rPr>
                <w:t>Протяженность трубопроводов</w:t>
              </w:r>
              <w:r w:rsidR="00D72986">
                <w:rPr>
                  <w:rFonts w:eastAsia="Calibri"/>
                  <w:szCs w:val="22"/>
                  <w:lang w:val="en-US" w:eastAsia="ru-RU"/>
                </w:rPr>
                <w:t>,</w:t>
              </w:r>
              <w:r w:rsidR="00D72986">
                <w:rPr>
                  <w:rFonts w:eastAsia="Calibri"/>
                  <w:szCs w:val="22"/>
                  <w:lang w:eastAsia="ru-RU"/>
                </w:rPr>
                <w:t xml:space="preserve"> </w:t>
              </w:r>
              <w:r w:rsidR="00D72986">
                <w:rPr>
                  <w:rFonts w:eastAsia="Calibri"/>
                  <w:szCs w:val="22"/>
                  <w:lang w:val="en-US" w:eastAsia="ru-RU"/>
                </w:rPr>
                <w:t>L</w:t>
              </w:r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2"/>
                  <w:lang w:eastAsia="ru-RU"/>
                </w:rPr>
                <w:t>, м</w:t>
              </w:r>
              <w:r>
                <w:fldChar w:fldCharType="end"/>
              </w:r>
            </w:hyperlink>
          </w:p>
        </w:tc>
        <w:tc>
          <w:tcPr>
            <w:tcW w:w="1567" w:type="dxa"/>
          </w:tcPr>
          <w:p w:rsidR="00707A5D" w:rsidRDefault="00707A5D">
            <w:pPr>
              <w:pStyle w:val="affffd"/>
              <w:widowControl w:val="0"/>
              <w:jc w:val="center"/>
              <w:cnfStyle w:val="100000000000"/>
              <w:rPr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2"/>
                  <w:lang w:eastAsia="ru-RU"/>
                </w:rPr>
                <w:t>Материал трубопровода</w:t>
              </w:r>
              <w:r>
                <w:fldChar w:fldCharType="end"/>
              </w:r>
            </w:hyperlink>
          </w:p>
        </w:tc>
        <w:tc>
          <w:tcPr>
            <w:tcW w:w="988" w:type="dxa"/>
          </w:tcPr>
          <w:p w:rsidR="00707A5D" w:rsidRDefault="00707A5D">
            <w:pPr>
              <w:pStyle w:val="affffd"/>
              <w:widowControl w:val="0"/>
              <w:jc w:val="center"/>
              <w:cnfStyle w:val="100000000000"/>
              <w:rPr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2"/>
                  <w:lang w:eastAsia="ru-RU"/>
                </w:rPr>
                <w:t>Диаметр, мм</w:t>
              </w:r>
              <w:r>
                <w:fldChar w:fldCharType="end"/>
              </w:r>
            </w:hyperlink>
          </w:p>
        </w:tc>
        <w:tc>
          <w:tcPr>
            <w:tcW w:w="2438" w:type="dxa"/>
          </w:tcPr>
          <w:p w:rsidR="00707A5D" w:rsidRDefault="00707A5D">
            <w:pPr>
              <w:pStyle w:val="affffd"/>
              <w:widowControl w:val="0"/>
              <w:jc w:val="center"/>
              <w:cnfStyle w:val="100000000000"/>
              <w:rPr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2"/>
                  <w:lang w:eastAsia="ru-RU"/>
                </w:rPr>
                <w:t>Год ввода в эксплуатацию, проведения реконструкции</w:t>
              </w:r>
              <w:r>
                <w:fldChar w:fldCharType="end"/>
              </w:r>
            </w:hyperlink>
          </w:p>
        </w:tc>
        <w:tc>
          <w:tcPr>
            <w:tcW w:w="2240" w:type="dxa"/>
          </w:tcPr>
          <w:p w:rsidR="00707A5D" w:rsidRDefault="00707A5D">
            <w:pPr>
              <w:pStyle w:val="affffd"/>
              <w:widowControl w:val="0"/>
              <w:jc w:val="center"/>
              <w:cnfStyle w:val="100000000000"/>
              <w:rPr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2"/>
                  <w:lang w:eastAsia="ru-RU"/>
                </w:rPr>
                <w:t>Год проведения последнего капитального ремонта</w:t>
              </w:r>
              <w:r>
                <w:fldChar w:fldCharType="end"/>
              </w:r>
            </w:hyperlink>
          </w:p>
        </w:tc>
      </w:tr>
      <w:tr w:rsidR="00707A5D">
        <w:trPr>
          <w:trHeight w:val="255"/>
        </w:trPr>
        <w:tc>
          <w:tcPr>
            <w:cnfStyle w:val="001000000000"/>
            <w:tcW w:w="2678" w:type="dxa"/>
          </w:tcPr>
          <w:p w:rsidR="00707A5D" w:rsidRDefault="00707A5D">
            <w:pPr>
              <w:pStyle w:val="affffd"/>
              <w:widowControl w:val="0"/>
              <w:jc w:val="center"/>
              <w:rPr>
                <w:lang w:eastAsia="ru-RU"/>
              </w:rPr>
            </w:pPr>
            <w:hyperlink w:anchor="_Toc64458531" w:tooltip="#_Toc64458531" w:history="1">
              <w:r w:rsidR="00D72986">
                <w:rPr>
                  <w:rFonts w:eastAsia="Calibri"/>
                  <w:szCs w:val="22"/>
                  <w:lang w:eastAsia="ru-RU"/>
                </w:rPr>
                <w:t>От НС №3 «Баки Ленина»</w:t>
              </w:r>
              <w:r w:rsidR="00D72986">
                <w:rPr>
                  <w:rFonts w:eastAsia="Calibri"/>
                  <w:szCs w:val="22"/>
                  <w:lang w:eastAsia="ru-RU"/>
                </w:rPr>
                <w:t xml:space="preserve"> до п. Городская, п. Стройбюро, </w:t>
              </w:r>
              <w:r w:rsidR="00D72986">
                <w:rPr>
                  <w:rFonts w:eastAsia="Calibri"/>
                  <w:szCs w:val="22"/>
                  <w:lang w:val="en-US" w:eastAsia="ru-RU"/>
                </w:rPr>
                <w:t>L</w:t>
              </w:r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2"/>
                  <w:lang w:eastAsia="ru-RU"/>
                </w:rPr>
                <w:t>=1000м</w:t>
              </w:r>
              <w:r>
                <w:fldChar w:fldCharType="end"/>
              </w:r>
            </w:hyperlink>
          </w:p>
        </w:tc>
        <w:tc>
          <w:tcPr>
            <w:tcW w:w="1567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2"/>
                  <w:lang w:eastAsia="ru-RU"/>
                </w:rPr>
                <w:t>ПНД</w:t>
              </w:r>
              <w:r>
                <w:fldChar w:fldCharType="end"/>
              </w:r>
            </w:hyperlink>
          </w:p>
        </w:tc>
        <w:tc>
          <w:tcPr>
            <w:tcW w:w="988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2"/>
                  <w:lang w:eastAsia="ru-RU"/>
                </w:rPr>
                <w:t>200</w:t>
              </w:r>
              <w:r>
                <w:fldChar w:fldCharType="end"/>
              </w:r>
            </w:hyperlink>
          </w:p>
        </w:tc>
        <w:tc>
          <w:tcPr>
            <w:tcW w:w="2438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2"/>
                  <w:lang w:eastAsia="ru-RU"/>
                </w:rPr>
                <w:t>1954</w:t>
              </w:r>
              <w:r>
                <w:fldChar w:fldCharType="end"/>
              </w:r>
            </w:hyperlink>
          </w:p>
        </w:tc>
        <w:tc>
          <w:tcPr>
            <w:tcW w:w="2240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2"/>
                  <w:lang w:eastAsia="ru-RU"/>
                </w:rPr>
                <w:t>-</w:t>
              </w:r>
              <w:r>
                <w:fldChar w:fldCharType="end"/>
              </w:r>
            </w:hyperlink>
          </w:p>
        </w:tc>
      </w:tr>
      <w:tr w:rsidR="00707A5D">
        <w:trPr>
          <w:trHeight w:val="270"/>
        </w:trPr>
        <w:tc>
          <w:tcPr>
            <w:cnfStyle w:val="001000000000"/>
            <w:tcW w:w="2678" w:type="dxa"/>
          </w:tcPr>
          <w:p w:rsidR="00707A5D" w:rsidRDefault="00707A5D">
            <w:pPr>
              <w:pStyle w:val="affffd"/>
              <w:widowControl w:val="0"/>
              <w:jc w:val="center"/>
              <w:rPr>
                <w:lang w:eastAsia="ru-RU"/>
              </w:rPr>
            </w:pPr>
            <w:hyperlink w:anchor="_Toc64458531" w:tooltip="#_Toc64458531" w:history="1">
              <w:r w:rsidR="00D72986">
                <w:rPr>
                  <w:rFonts w:eastAsia="Calibri"/>
                  <w:szCs w:val="22"/>
                  <w:lang w:eastAsia="ru-RU"/>
                </w:rPr>
                <w:t xml:space="preserve">п. Городская, Стройбюро, </w:t>
              </w:r>
              <w:r w:rsidR="00D72986">
                <w:rPr>
                  <w:rFonts w:eastAsia="Calibri"/>
                  <w:szCs w:val="22"/>
                  <w:lang w:val="en-US" w:eastAsia="ru-RU"/>
                </w:rPr>
                <w:t>L</w:t>
              </w:r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2"/>
                  <w:lang w:eastAsia="ru-RU"/>
                </w:rPr>
                <w:t>=12 430 м</w:t>
              </w:r>
              <w:r>
                <w:fldChar w:fldCharType="end"/>
              </w:r>
            </w:hyperlink>
          </w:p>
        </w:tc>
        <w:tc>
          <w:tcPr>
            <w:tcW w:w="1567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2"/>
                  <w:lang w:eastAsia="ru-RU"/>
                </w:rPr>
                <w:t>сталь, чугун, ПНД</w:t>
              </w:r>
              <w:r>
                <w:fldChar w:fldCharType="end"/>
              </w:r>
            </w:hyperlink>
          </w:p>
        </w:tc>
        <w:tc>
          <w:tcPr>
            <w:tcW w:w="988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2"/>
                  <w:lang w:eastAsia="ru-RU"/>
                </w:rPr>
                <w:t>100/500</w:t>
              </w:r>
              <w:r>
                <w:fldChar w:fldCharType="end"/>
              </w:r>
            </w:hyperlink>
          </w:p>
        </w:tc>
        <w:tc>
          <w:tcPr>
            <w:tcW w:w="2438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2"/>
                  <w:lang w:eastAsia="ru-RU"/>
                </w:rPr>
                <w:t>1954-1989</w:t>
              </w:r>
              <w:r>
                <w:fldChar w:fldCharType="end"/>
              </w:r>
            </w:hyperlink>
          </w:p>
        </w:tc>
        <w:tc>
          <w:tcPr>
            <w:tcW w:w="2240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2"/>
                  <w:lang w:eastAsia="ru-RU"/>
                </w:rPr>
                <w:t>-</w:t>
              </w:r>
              <w:r>
                <w:fldChar w:fldCharType="end"/>
              </w:r>
            </w:hyperlink>
          </w:p>
        </w:tc>
      </w:tr>
      <w:tr w:rsidR="00707A5D">
        <w:trPr>
          <w:trHeight w:val="270"/>
        </w:trPr>
        <w:tc>
          <w:tcPr>
            <w:cnfStyle w:val="001000000000"/>
            <w:tcW w:w="2678" w:type="dxa"/>
          </w:tcPr>
          <w:p w:rsidR="00707A5D" w:rsidRDefault="00707A5D">
            <w:pPr>
              <w:pStyle w:val="affffd"/>
              <w:widowControl w:val="0"/>
              <w:jc w:val="center"/>
              <w:rPr>
                <w:lang w:eastAsia="ru-RU"/>
              </w:rPr>
            </w:pPr>
            <w:hyperlink w:anchor="_Toc64458531" w:tooltip="#_Toc64458531" w:history="1">
              <w:r w:rsidR="00D72986">
                <w:rPr>
                  <w:rFonts w:eastAsia="Calibri"/>
                  <w:szCs w:val="22"/>
                  <w:lang w:eastAsia="ru-RU"/>
                </w:rPr>
                <w:t xml:space="preserve">от п. Стройбюро до п. Петровский, п. Антиповка, </w:t>
              </w:r>
              <w:r w:rsidR="00D72986">
                <w:rPr>
                  <w:rFonts w:eastAsia="Calibri"/>
                  <w:szCs w:val="22"/>
                  <w:lang w:val="en-US" w:eastAsia="ru-RU"/>
                </w:rPr>
                <w:t>L</w:t>
              </w:r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2"/>
                  <w:lang w:eastAsia="ru-RU"/>
                </w:rPr>
                <w:t>=1000 м</w:t>
              </w:r>
              <w:r>
                <w:fldChar w:fldCharType="end"/>
              </w:r>
            </w:hyperlink>
          </w:p>
        </w:tc>
        <w:tc>
          <w:tcPr>
            <w:tcW w:w="1567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2"/>
                  <w:lang w:eastAsia="ru-RU"/>
                </w:rPr>
                <w:t>сталь</w:t>
              </w:r>
              <w:r>
                <w:fldChar w:fldCharType="end"/>
              </w:r>
            </w:hyperlink>
          </w:p>
        </w:tc>
        <w:tc>
          <w:tcPr>
            <w:tcW w:w="988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2"/>
                  <w:lang w:eastAsia="ru-RU"/>
                </w:rPr>
                <w:t>300</w:t>
              </w:r>
              <w:r>
                <w:fldChar w:fldCharType="end"/>
              </w:r>
            </w:hyperlink>
          </w:p>
        </w:tc>
        <w:tc>
          <w:tcPr>
            <w:tcW w:w="2438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2"/>
                  <w:lang w:eastAsia="ru-RU"/>
                </w:rPr>
                <w:t>1960</w:t>
              </w:r>
              <w:r>
                <w:fldChar w:fldCharType="end"/>
              </w:r>
            </w:hyperlink>
          </w:p>
        </w:tc>
        <w:tc>
          <w:tcPr>
            <w:tcW w:w="2240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2"/>
                  <w:lang w:eastAsia="ru-RU"/>
                </w:rPr>
                <w:t>-</w:t>
              </w:r>
              <w:r>
                <w:fldChar w:fldCharType="end"/>
              </w:r>
            </w:hyperlink>
          </w:p>
        </w:tc>
      </w:tr>
      <w:tr w:rsidR="00707A5D">
        <w:trPr>
          <w:trHeight w:val="270"/>
        </w:trPr>
        <w:tc>
          <w:tcPr>
            <w:cnfStyle w:val="001000000000"/>
            <w:tcW w:w="2678" w:type="dxa"/>
          </w:tcPr>
          <w:p w:rsidR="00707A5D" w:rsidRDefault="00707A5D">
            <w:pPr>
              <w:pStyle w:val="affffd"/>
              <w:widowControl w:val="0"/>
              <w:jc w:val="center"/>
              <w:rPr>
                <w:lang w:eastAsia="ru-RU"/>
              </w:rPr>
            </w:pPr>
            <w:hyperlink w:anchor="_Toc64458531" w:tooltip="#_Toc64458531" w:history="1">
              <w:r w:rsidR="00D72986">
                <w:rPr>
                  <w:rFonts w:eastAsia="Calibri"/>
                  <w:szCs w:val="22"/>
                  <w:lang w:eastAsia="ru-RU"/>
                </w:rPr>
                <w:t xml:space="preserve">п. Петровский, п. Антиповка, </w:t>
              </w:r>
              <w:r w:rsidR="00D72986">
                <w:rPr>
                  <w:rFonts w:eastAsia="Calibri"/>
                  <w:szCs w:val="22"/>
                  <w:lang w:val="en-US" w:eastAsia="ru-RU"/>
                </w:rPr>
                <w:t>L</w:t>
              </w:r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2"/>
                  <w:lang w:eastAsia="ru-RU"/>
                </w:rPr>
                <w:t>= 14130 м</w:t>
              </w:r>
              <w:r>
                <w:fldChar w:fldCharType="end"/>
              </w:r>
            </w:hyperlink>
          </w:p>
        </w:tc>
        <w:tc>
          <w:tcPr>
            <w:tcW w:w="1567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2"/>
                  <w:lang w:eastAsia="ru-RU"/>
                </w:rPr>
                <w:t>сталь, чугун, ПНД</w:t>
              </w:r>
              <w:r>
                <w:fldChar w:fldCharType="end"/>
              </w:r>
            </w:hyperlink>
          </w:p>
        </w:tc>
        <w:tc>
          <w:tcPr>
            <w:tcW w:w="988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2"/>
                  <w:lang w:eastAsia="ru-RU"/>
                </w:rPr>
                <w:t>50/300</w:t>
              </w:r>
              <w:r>
                <w:fldChar w:fldCharType="end"/>
              </w:r>
            </w:hyperlink>
          </w:p>
        </w:tc>
        <w:tc>
          <w:tcPr>
            <w:tcW w:w="2438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2"/>
                  <w:lang w:eastAsia="ru-RU"/>
                </w:rPr>
                <w:t>1950-1989</w:t>
              </w:r>
              <w:r>
                <w:fldChar w:fldCharType="end"/>
              </w:r>
            </w:hyperlink>
          </w:p>
        </w:tc>
        <w:tc>
          <w:tcPr>
            <w:tcW w:w="2240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</w:instrText>
              </w:r>
              <w:r w:rsidR="00D72986">
                <w:instrText>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2"/>
                  <w:lang w:eastAsia="ru-RU"/>
                </w:rPr>
                <w:t>-</w:t>
              </w:r>
              <w:r>
                <w:fldChar w:fldCharType="end"/>
              </w:r>
            </w:hyperlink>
          </w:p>
        </w:tc>
      </w:tr>
      <w:tr w:rsidR="00707A5D">
        <w:trPr>
          <w:trHeight w:val="270"/>
        </w:trPr>
        <w:tc>
          <w:tcPr>
            <w:cnfStyle w:val="001000000000"/>
            <w:tcW w:w="2678" w:type="dxa"/>
          </w:tcPr>
          <w:p w:rsidR="00707A5D" w:rsidRDefault="00707A5D">
            <w:pPr>
              <w:pStyle w:val="affffd"/>
              <w:widowControl w:val="0"/>
              <w:jc w:val="center"/>
              <w:rPr>
                <w:lang w:eastAsia="ru-RU"/>
              </w:rPr>
            </w:pPr>
            <w:hyperlink w:anchor="_Toc64458531" w:tooltip="#_Toc64458531" w:history="1">
              <w:r w:rsidR="00D72986">
                <w:rPr>
                  <w:rFonts w:eastAsia="Calibri"/>
                  <w:szCs w:val="22"/>
                  <w:lang w:eastAsia="ru-RU"/>
                </w:rPr>
                <w:t xml:space="preserve">от п. Городская до ул. Стахановская, </w:t>
              </w:r>
              <w:r w:rsidR="00D72986">
                <w:rPr>
                  <w:rFonts w:eastAsia="Calibri"/>
                  <w:szCs w:val="22"/>
                  <w:lang w:val="en-US" w:eastAsia="ru-RU"/>
                </w:rPr>
                <w:t>L</w:t>
              </w:r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2"/>
                  <w:lang w:eastAsia="ru-RU"/>
                </w:rPr>
                <w:t>=1000 м</w:t>
              </w:r>
              <w:r>
                <w:fldChar w:fldCharType="end"/>
              </w:r>
            </w:hyperlink>
          </w:p>
        </w:tc>
        <w:tc>
          <w:tcPr>
            <w:tcW w:w="1567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2"/>
                  <w:lang w:eastAsia="ru-RU"/>
                </w:rPr>
                <w:t>ПНД</w:t>
              </w:r>
              <w:r>
                <w:fldChar w:fldCharType="end"/>
              </w:r>
            </w:hyperlink>
          </w:p>
        </w:tc>
        <w:tc>
          <w:tcPr>
            <w:tcW w:w="988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2"/>
                  <w:lang w:eastAsia="ru-RU"/>
                </w:rPr>
                <w:t>200</w:t>
              </w:r>
              <w:r>
                <w:fldChar w:fldCharType="end"/>
              </w:r>
            </w:hyperlink>
          </w:p>
        </w:tc>
        <w:tc>
          <w:tcPr>
            <w:tcW w:w="2438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2"/>
                  <w:lang w:eastAsia="ru-RU"/>
                </w:rPr>
                <w:t>1982</w:t>
              </w:r>
              <w:r>
                <w:fldChar w:fldCharType="end"/>
              </w:r>
            </w:hyperlink>
          </w:p>
        </w:tc>
        <w:tc>
          <w:tcPr>
            <w:tcW w:w="2240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2"/>
                  <w:lang w:eastAsia="ru-RU"/>
                </w:rPr>
                <w:t>-</w:t>
              </w:r>
              <w:r>
                <w:fldChar w:fldCharType="end"/>
              </w:r>
            </w:hyperlink>
          </w:p>
        </w:tc>
      </w:tr>
      <w:tr w:rsidR="00707A5D">
        <w:trPr>
          <w:trHeight w:val="270"/>
        </w:trPr>
        <w:tc>
          <w:tcPr>
            <w:cnfStyle w:val="001000000000"/>
            <w:tcW w:w="2678" w:type="dxa"/>
          </w:tcPr>
          <w:p w:rsidR="00707A5D" w:rsidRDefault="00707A5D">
            <w:pPr>
              <w:pStyle w:val="affffd"/>
              <w:widowControl w:val="0"/>
              <w:jc w:val="center"/>
              <w:rPr>
                <w:lang w:eastAsia="ru-RU"/>
              </w:rPr>
            </w:pPr>
            <w:hyperlink w:anchor="_Toc64458531" w:tooltip="#_Toc64458531" w:history="1">
              <w:r w:rsidR="00D72986">
                <w:rPr>
                  <w:rFonts w:eastAsia="Calibri"/>
                  <w:szCs w:val="22"/>
                  <w:lang w:eastAsia="ru-RU"/>
                </w:rPr>
                <w:t xml:space="preserve">ул. Стахановская, </w:t>
              </w:r>
              <w:r w:rsidR="00D72986">
                <w:rPr>
                  <w:rFonts w:eastAsia="Calibri"/>
                  <w:szCs w:val="22"/>
                  <w:lang w:val="en-US" w:eastAsia="ru-RU"/>
                </w:rPr>
                <w:t>L</w:t>
              </w:r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2"/>
                  <w:lang w:eastAsia="ru-RU"/>
                </w:rPr>
                <w:t>=1 125 м</w:t>
              </w:r>
              <w:r>
                <w:fldChar w:fldCharType="end"/>
              </w:r>
            </w:hyperlink>
          </w:p>
        </w:tc>
        <w:tc>
          <w:tcPr>
            <w:tcW w:w="1567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2"/>
                  <w:lang w:eastAsia="ru-RU"/>
                </w:rPr>
                <w:t>ПНД</w:t>
              </w:r>
              <w:r>
                <w:fldChar w:fldCharType="end"/>
              </w:r>
            </w:hyperlink>
          </w:p>
        </w:tc>
        <w:tc>
          <w:tcPr>
            <w:tcW w:w="988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2"/>
                  <w:lang w:eastAsia="ru-RU"/>
                </w:rPr>
                <w:t>160</w:t>
              </w:r>
              <w:r>
                <w:fldChar w:fldCharType="end"/>
              </w:r>
            </w:hyperlink>
          </w:p>
        </w:tc>
        <w:tc>
          <w:tcPr>
            <w:tcW w:w="2438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2"/>
                  <w:lang w:eastAsia="ru-RU"/>
                </w:rPr>
                <w:t>1982</w:t>
              </w:r>
              <w:r>
                <w:fldChar w:fldCharType="end"/>
              </w:r>
            </w:hyperlink>
          </w:p>
        </w:tc>
        <w:tc>
          <w:tcPr>
            <w:tcW w:w="2240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2"/>
                  <w:lang w:eastAsia="ru-RU"/>
                </w:rPr>
                <w:t>-</w:t>
              </w:r>
              <w:r>
                <w:fldChar w:fldCharType="end"/>
              </w:r>
            </w:hyperlink>
          </w:p>
        </w:tc>
      </w:tr>
      <w:tr w:rsidR="00707A5D">
        <w:trPr>
          <w:trHeight w:val="270"/>
        </w:trPr>
        <w:tc>
          <w:tcPr>
            <w:cnfStyle w:val="001000000000"/>
            <w:tcW w:w="2678" w:type="dxa"/>
          </w:tcPr>
          <w:p w:rsidR="00707A5D" w:rsidRDefault="00707A5D">
            <w:pPr>
              <w:pStyle w:val="affffd"/>
              <w:widowControl w:val="0"/>
              <w:jc w:val="center"/>
              <w:rPr>
                <w:lang w:eastAsia="ru-RU"/>
              </w:rPr>
            </w:pPr>
            <w:hyperlink w:anchor="_Toc64458531" w:tooltip="#_Toc64458531" w:history="1">
              <w:r w:rsidR="00D72986">
                <w:rPr>
                  <w:rFonts w:eastAsia="Calibri"/>
                  <w:szCs w:val="22"/>
                  <w:lang w:eastAsia="ru-RU"/>
                </w:rPr>
                <w:t xml:space="preserve">от ул. Стахановская до Центр, </w:t>
              </w:r>
              <w:r w:rsidR="00D72986">
                <w:rPr>
                  <w:rFonts w:eastAsia="Calibri"/>
                  <w:szCs w:val="22"/>
                  <w:lang w:val="en-US" w:eastAsia="ru-RU"/>
                </w:rPr>
                <w:t>L</w:t>
              </w:r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2"/>
                  <w:lang w:eastAsia="ru-RU"/>
                </w:rPr>
                <w:t>= 800 м</w:t>
              </w:r>
              <w:r>
                <w:fldChar w:fldCharType="end"/>
              </w:r>
            </w:hyperlink>
          </w:p>
        </w:tc>
        <w:tc>
          <w:tcPr>
            <w:tcW w:w="1567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2"/>
                  <w:lang w:eastAsia="ru-RU"/>
                </w:rPr>
                <w:t>ПНД, чугун</w:t>
              </w:r>
              <w:r>
                <w:fldChar w:fldCharType="end"/>
              </w:r>
            </w:hyperlink>
          </w:p>
        </w:tc>
        <w:tc>
          <w:tcPr>
            <w:tcW w:w="988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2"/>
                  <w:lang w:eastAsia="ru-RU"/>
                </w:rPr>
                <w:t>160/200</w:t>
              </w:r>
              <w:r>
                <w:fldChar w:fldCharType="end"/>
              </w:r>
            </w:hyperlink>
          </w:p>
        </w:tc>
        <w:tc>
          <w:tcPr>
            <w:tcW w:w="2438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2"/>
                  <w:lang w:eastAsia="ru-RU"/>
                </w:rPr>
                <w:t>1982</w:t>
              </w:r>
              <w:r>
                <w:fldChar w:fldCharType="end"/>
              </w:r>
            </w:hyperlink>
          </w:p>
        </w:tc>
        <w:tc>
          <w:tcPr>
            <w:tcW w:w="2240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2"/>
                  <w:lang w:eastAsia="ru-RU"/>
                </w:rPr>
                <w:t>-</w:t>
              </w:r>
              <w:r>
                <w:fldChar w:fldCharType="end"/>
              </w:r>
            </w:hyperlink>
          </w:p>
        </w:tc>
      </w:tr>
      <w:tr w:rsidR="00707A5D">
        <w:trPr>
          <w:trHeight w:val="270"/>
        </w:trPr>
        <w:tc>
          <w:tcPr>
            <w:cnfStyle w:val="001000000000"/>
            <w:tcW w:w="2678" w:type="dxa"/>
          </w:tcPr>
          <w:p w:rsidR="00707A5D" w:rsidRDefault="00707A5D">
            <w:pPr>
              <w:pStyle w:val="affffd"/>
              <w:widowControl w:val="0"/>
              <w:jc w:val="center"/>
              <w:rPr>
                <w:lang w:eastAsia="ru-RU"/>
              </w:rPr>
            </w:pPr>
            <w:hyperlink w:anchor="_Toc64458531" w:tooltip="#_Toc64458531" w:history="1">
              <w:r w:rsidR="00D72986">
                <w:rPr>
                  <w:rFonts w:eastAsia="Calibri"/>
                  <w:szCs w:val="22"/>
                  <w:lang w:eastAsia="ru-RU"/>
                </w:rPr>
                <w:t xml:space="preserve">от п. Городская до Центр, </w:t>
              </w:r>
              <w:r w:rsidR="00D72986">
                <w:rPr>
                  <w:rFonts w:eastAsia="Calibri"/>
                  <w:szCs w:val="22"/>
                  <w:lang w:val="en-US" w:eastAsia="ru-RU"/>
                </w:rPr>
                <w:t>L</w:t>
              </w:r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2"/>
                  <w:lang w:eastAsia="ru-RU"/>
                </w:rPr>
                <w:t>= 1455 м</w:t>
              </w:r>
              <w:r>
                <w:fldChar w:fldCharType="end"/>
              </w:r>
            </w:hyperlink>
          </w:p>
        </w:tc>
        <w:tc>
          <w:tcPr>
            <w:tcW w:w="1567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2"/>
                  <w:lang w:eastAsia="ru-RU"/>
                </w:rPr>
                <w:t>сталь</w:t>
              </w:r>
              <w:r>
                <w:fldChar w:fldCharType="end"/>
              </w:r>
            </w:hyperlink>
          </w:p>
        </w:tc>
        <w:tc>
          <w:tcPr>
            <w:tcW w:w="988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2"/>
                  <w:lang w:eastAsia="ru-RU"/>
                </w:rPr>
                <w:t>200/300</w:t>
              </w:r>
              <w:r>
                <w:fldChar w:fldCharType="end"/>
              </w:r>
            </w:hyperlink>
          </w:p>
        </w:tc>
        <w:tc>
          <w:tcPr>
            <w:tcW w:w="2438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2"/>
                  <w:lang w:eastAsia="ru-RU"/>
                </w:rPr>
                <w:t>1965</w:t>
              </w:r>
              <w:r>
                <w:fldChar w:fldCharType="end"/>
              </w:r>
            </w:hyperlink>
          </w:p>
        </w:tc>
        <w:tc>
          <w:tcPr>
            <w:tcW w:w="2240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2"/>
                  <w:lang w:eastAsia="ru-RU"/>
                </w:rPr>
                <w:t>-</w:t>
              </w:r>
              <w:r>
                <w:fldChar w:fldCharType="end"/>
              </w:r>
            </w:hyperlink>
          </w:p>
        </w:tc>
      </w:tr>
      <w:tr w:rsidR="00707A5D">
        <w:trPr>
          <w:trHeight w:val="270"/>
        </w:trPr>
        <w:tc>
          <w:tcPr>
            <w:cnfStyle w:val="001000000000"/>
            <w:tcW w:w="2678" w:type="dxa"/>
          </w:tcPr>
          <w:p w:rsidR="00707A5D" w:rsidRDefault="00707A5D">
            <w:pPr>
              <w:pStyle w:val="affffd"/>
              <w:widowControl w:val="0"/>
              <w:jc w:val="center"/>
              <w:rPr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2"/>
                  <w:lang w:eastAsia="ru-RU"/>
                </w:rPr>
                <w:t>Центр города (до 74 апт.),</w:t>
              </w:r>
              <w:r>
                <w:fldChar w:fldCharType="end"/>
              </w:r>
            </w:hyperlink>
          </w:p>
          <w:p w:rsidR="00707A5D" w:rsidRDefault="00707A5D">
            <w:pPr>
              <w:pStyle w:val="affffd"/>
              <w:widowControl w:val="0"/>
              <w:jc w:val="center"/>
              <w:rPr>
                <w:lang w:eastAsia="ru-RU"/>
              </w:rPr>
            </w:pPr>
            <w:hyperlink w:anchor="_Toc64458531" w:tooltip="#_Toc64458531" w:history="1">
              <w:r w:rsidR="00D72986">
                <w:rPr>
                  <w:rFonts w:eastAsia="Calibri"/>
                  <w:szCs w:val="22"/>
                  <w:lang w:val="en-US" w:eastAsia="ru-RU"/>
                </w:rPr>
                <w:t>L</w:t>
              </w:r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2"/>
                  <w:lang w:eastAsia="ru-RU"/>
                </w:rPr>
                <w:t>=67 000 м</w:t>
              </w:r>
              <w:r>
                <w:fldChar w:fldCharType="end"/>
              </w:r>
            </w:hyperlink>
          </w:p>
        </w:tc>
        <w:tc>
          <w:tcPr>
            <w:tcW w:w="1567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2"/>
                  <w:lang w:eastAsia="ru-RU"/>
                </w:rPr>
                <w:t>сталь, чугун, ПНД</w:t>
              </w:r>
              <w:r>
                <w:fldChar w:fldCharType="end"/>
              </w:r>
            </w:hyperlink>
          </w:p>
        </w:tc>
        <w:tc>
          <w:tcPr>
            <w:tcW w:w="988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2"/>
                  <w:lang w:eastAsia="ru-RU"/>
                </w:rPr>
                <w:t>50/350</w:t>
              </w:r>
              <w:r>
                <w:fldChar w:fldCharType="end"/>
              </w:r>
            </w:hyperlink>
          </w:p>
        </w:tc>
        <w:tc>
          <w:tcPr>
            <w:tcW w:w="2438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2"/>
                  <w:lang w:eastAsia="ru-RU"/>
                </w:rPr>
                <w:t>1954-1989</w:t>
              </w:r>
              <w:r>
                <w:fldChar w:fldCharType="end"/>
              </w:r>
            </w:hyperlink>
          </w:p>
        </w:tc>
        <w:tc>
          <w:tcPr>
            <w:tcW w:w="2240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2"/>
                  <w:lang w:eastAsia="ru-RU"/>
                </w:rPr>
                <w:t>-</w:t>
              </w:r>
              <w:r>
                <w:fldChar w:fldCharType="end"/>
              </w:r>
            </w:hyperlink>
          </w:p>
        </w:tc>
      </w:tr>
    </w:tbl>
    <w:p w:rsidR="00707A5D" w:rsidRDefault="00707A5D">
      <w:pPr>
        <w:rPr>
          <w:rFonts w:eastAsia="Times New Roman" w:cs="Times New Roman"/>
          <w:sz w:val="20"/>
          <w:szCs w:val="20"/>
          <w:lang w:eastAsia="ru-RU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end"/>
        </w:r>
      </w:hyperlink>
    </w:p>
    <w:p w:rsidR="00707A5D" w:rsidRDefault="00707A5D">
      <w:pPr>
        <w:rPr>
          <w:rFonts w:eastAsia="Times New Roman" w:cs="Times New Roman"/>
          <w:szCs w:val="24"/>
          <w:lang w:eastAsia="ru-RU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eastAsia="Times New Roman" w:cs="Times New Roman"/>
            <w:szCs w:val="24"/>
            <w:lang w:eastAsia="ru-RU"/>
          </w:rPr>
          <w:t xml:space="preserve">Общая протяжённость трубопроводов составляет 99940м. </w:t>
        </w:r>
        <w:r>
          <w:fldChar w:fldCharType="end"/>
        </w:r>
      </w:hyperlink>
    </w:p>
    <w:p w:rsidR="00707A5D" w:rsidRDefault="00707A5D">
      <w:pPr>
        <w:rPr>
          <w:rFonts w:eastAsia="Times New Roman" w:cs="Times New Roman"/>
          <w:szCs w:val="24"/>
          <w:lang w:eastAsia="ru-RU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eastAsia="Times New Roman" w:cs="Times New Roman"/>
            <w:szCs w:val="24"/>
            <w:lang w:eastAsia="ru-RU"/>
          </w:rPr>
          <w:t>По предоставленным данным технического обследования сетей водопровода все трубопроводы относятся к категории «Г» предавари</w:t>
        </w:r>
        <w:r w:rsidR="00D72986">
          <w:rPr>
            <w:rFonts w:eastAsia="Times New Roman" w:cs="Times New Roman"/>
            <w:szCs w:val="24"/>
            <w:lang w:eastAsia="ru-RU"/>
          </w:rPr>
          <w:t>йное, преходящее в аварийное состояние. Ряд трубопроводов подвергался ремонту, сроки которого не указаны.</w:t>
        </w:r>
        <w:r>
          <w:fldChar w:fldCharType="end"/>
        </w:r>
      </w:hyperlink>
    </w:p>
    <w:p w:rsidR="00707A5D" w:rsidRDefault="00707A5D">
      <w:pPr>
        <w:rPr>
          <w:rFonts w:cs="Times New Roman"/>
          <w:i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end"/>
        </w:r>
      </w:hyperlink>
    </w:p>
    <w:p w:rsidR="00707A5D" w:rsidRDefault="00707A5D">
      <w:pPr>
        <w:rPr>
          <w:rFonts w:cs="Times New Roman"/>
          <w:i/>
        </w:rPr>
      </w:pPr>
      <w:hyperlink w:anchor="_Toc64458531" w:tooltip="#_Toc64458531" w:history="1">
        <w:r>
          <w:fldChar w:fldCharType="begin"/>
        </w:r>
        <w:r w:rsidR="00D72986">
          <w:instrText>PAGER</w:instrText>
        </w:r>
        <w:r w:rsidR="00D72986">
          <w:instrText>EF _Toc64458531 \h</w:instrText>
        </w:r>
        <w:r>
          <w:fldChar w:fldCharType="separate"/>
        </w:r>
        <w:r w:rsidR="00D72986">
          <w:rPr>
            <w:rFonts w:cs="Times New Roman"/>
            <w:i/>
          </w:rPr>
          <w:t>Трубопроводы от насосной станции «142»</w:t>
        </w:r>
        <w:r>
          <w:fldChar w:fldCharType="end"/>
        </w:r>
      </w:hyperlink>
    </w:p>
    <w:p w:rsidR="00707A5D" w:rsidRDefault="00707A5D">
      <w:pPr>
        <w:rPr>
          <w:rFonts w:cs="Times New Roman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cs="Times New Roman"/>
          </w:rPr>
          <w:t>Данные по протяженности, состоянию и техническим характерист</w:t>
        </w:r>
        <w:r w:rsidR="00D72986">
          <w:rPr>
            <w:rFonts w:cs="Times New Roman"/>
          </w:rPr>
          <w:t>икам водопроводов от ВНС «142» приведены в таблице 1.1.4.4.-8.</w:t>
        </w:r>
        <w:r>
          <w:fldChar w:fldCharType="end"/>
        </w:r>
      </w:hyperlink>
    </w:p>
    <w:p w:rsidR="00707A5D" w:rsidRDefault="00707A5D">
      <w:pPr>
        <w:rPr>
          <w:rFonts w:cs="Times New Roman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end"/>
        </w:r>
      </w:hyperlink>
    </w:p>
    <w:p w:rsidR="00707A5D" w:rsidRDefault="00707A5D">
      <w:pPr>
        <w:rPr>
          <w:rFonts w:cs="Times New Roman"/>
        </w:rPr>
      </w:pPr>
      <w:hyperlink w:anchor="_Toc64458531" w:tooltip="#_Toc64458531" w:history="1">
        <w:r w:rsidR="00D72986">
          <w:rPr>
            <w:rFonts w:eastAsia="Times New Roman" w:cs="Times New Roman"/>
            <w:b/>
            <w:szCs w:val="24"/>
            <w:lang w:eastAsia="ru-RU"/>
          </w:rPr>
          <w:t>Таблица 1.1.4.4-8-</w:t>
        </w:r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cs="Times New Roman"/>
          </w:rPr>
          <w:t>Данные по протяженности, состоянию и техническим характеристикам водопроводов от ВНС «142»</w:t>
        </w:r>
        <w:r>
          <w:fldChar w:fldCharType="end"/>
        </w:r>
      </w:hyperlink>
    </w:p>
    <w:p w:rsidR="00707A5D" w:rsidRDefault="00707A5D">
      <w:pPr>
        <w:rPr>
          <w:rFonts w:eastAsia="Times New Roman" w:cs="Times New Roman"/>
          <w:sz w:val="20"/>
          <w:szCs w:val="20"/>
          <w:lang w:eastAsia="ru-RU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end"/>
        </w:r>
      </w:hyperlink>
    </w:p>
    <w:tbl>
      <w:tblPr>
        <w:tblStyle w:val="afffff1"/>
        <w:tblW w:w="9911" w:type="dxa"/>
        <w:tblLayout w:type="fixed"/>
        <w:tblLook w:val="04A0"/>
      </w:tblPr>
      <w:tblGrid>
        <w:gridCol w:w="2657"/>
        <w:gridCol w:w="1562"/>
        <w:gridCol w:w="981"/>
        <w:gridCol w:w="2483"/>
        <w:gridCol w:w="2228"/>
      </w:tblGrid>
      <w:tr w:rsidR="00707A5D">
        <w:trPr>
          <w:cnfStyle w:val="100000000000"/>
          <w:trHeight w:val="866"/>
        </w:trPr>
        <w:tc>
          <w:tcPr>
            <w:cnfStyle w:val="001000000000"/>
            <w:tcW w:w="2657" w:type="dxa"/>
          </w:tcPr>
          <w:p w:rsidR="00707A5D" w:rsidRDefault="00707A5D">
            <w:pPr>
              <w:pStyle w:val="affffd"/>
              <w:widowControl w:val="0"/>
              <w:jc w:val="center"/>
              <w:rPr>
                <w:lang w:eastAsia="ru-RU"/>
              </w:rPr>
            </w:pPr>
            <w:hyperlink w:anchor="_Toc64458531" w:tooltip="#_Toc64458531" w:history="1">
              <w:r w:rsidR="00D72986">
                <w:rPr>
                  <w:rFonts w:eastAsia="Calibri"/>
                  <w:szCs w:val="22"/>
                  <w:lang w:eastAsia="ru-RU"/>
                </w:rPr>
                <w:t xml:space="preserve">Протяженность трубопроводов, </w:t>
              </w:r>
              <w:r w:rsidR="00D72986">
                <w:rPr>
                  <w:rFonts w:eastAsia="Calibri"/>
                  <w:szCs w:val="22"/>
                  <w:lang w:val="en-US" w:eastAsia="ru-RU"/>
                </w:rPr>
                <w:t>L</w:t>
              </w:r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2"/>
                  <w:lang w:eastAsia="ru-RU"/>
                </w:rPr>
                <w:t>, м</w:t>
              </w:r>
              <w:r>
                <w:fldChar w:fldCharType="end"/>
              </w:r>
            </w:hyperlink>
          </w:p>
        </w:tc>
        <w:tc>
          <w:tcPr>
            <w:tcW w:w="1562" w:type="dxa"/>
          </w:tcPr>
          <w:p w:rsidR="00707A5D" w:rsidRDefault="00707A5D">
            <w:pPr>
              <w:pStyle w:val="affffd"/>
              <w:widowControl w:val="0"/>
              <w:jc w:val="center"/>
              <w:cnfStyle w:val="100000000000"/>
              <w:rPr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2"/>
                  <w:lang w:eastAsia="ru-RU"/>
                </w:rPr>
                <w:t>Материал трубопровода</w:t>
              </w:r>
              <w:r>
                <w:fldChar w:fldCharType="end"/>
              </w:r>
            </w:hyperlink>
          </w:p>
        </w:tc>
        <w:tc>
          <w:tcPr>
            <w:tcW w:w="981" w:type="dxa"/>
          </w:tcPr>
          <w:p w:rsidR="00707A5D" w:rsidRDefault="00707A5D">
            <w:pPr>
              <w:pStyle w:val="affffd"/>
              <w:widowControl w:val="0"/>
              <w:jc w:val="center"/>
              <w:cnfStyle w:val="100000000000"/>
              <w:rPr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2"/>
                  <w:lang w:eastAsia="ru-RU"/>
                </w:rPr>
                <w:t>Диаметр, мм</w:t>
              </w:r>
              <w:r>
                <w:fldChar w:fldCharType="end"/>
              </w:r>
            </w:hyperlink>
          </w:p>
        </w:tc>
        <w:tc>
          <w:tcPr>
            <w:tcW w:w="2483" w:type="dxa"/>
          </w:tcPr>
          <w:p w:rsidR="00707A5D" w:rsidRDefault="00707A5D">
            <w:pPr>
              <w:pStyle w:val="affffd"/>
              <w:widowControl w:val="0"/>
              <w:jc w:val="center"/>
              <w:cnfStyle w:val="100000000000"/>
              <w:rPr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2"/>
                  <w:lang w:eastAsia="ru-RU"/>
                </w:rPr>
                <w:t>Год вв</w:t>
              </w:r>
              <w:r w:rsidR="00D72986">
                <w:rPr>
                  <w:rFonts w:eastAsia="Calibri"/>
                  <w:szCs w:val="22"/>
                  <w:lang w:eastAsia="ru-RU"/>
                </w:rPr>
                <w:t>ода в эксплуатацию (проведения реконструкции)</w:t>
              </w:r>
              <w:r>
                <w:fldChar w:fldCharType="end"/>
              </w:r>
            </w:hyperlink>
          </w:p>
        </w:tc>
        <w:tc>
          <w:tcPr>
            <w:tcW w:w="2228" w:type="dxa"/>
          </w:tcPr>
          <w:p w:rsidR="00707A5D" w:rsidRDefault="00707A5D">
            <w:pPr>
              <w:pStyle w:val="affffd"/>
              <w:widowControl w:val="0"/>
              <w:jc w:val="center"/>
              <w:cnfStyle w:val="100000000000"/>
              <w:rPr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2"/>
                  <w:lang w:eastAsia="ru-RU"/>
                </w:rPr>
                <w:t>Год проведения последнего капитального ремонта</w:t>
              </w:r>
              <w:r>
                <w:fldChar w:fldCharType="end"/>
              </w:r>
            </w:hyperlink>
          </w:p>
        </w:tc>
      </w:tr>
      <w:tr w:rsidR="00707A5D">
        <w:trPr>
          <w:trHeight w:val="255"/>
        </w:trPr>
        <w:tc>
          <w:tcPr>
            <w:cnfStyle w:val="001000000000"/>
            <w:tcW w:w="2657" w:type="dxa"/>
          </w:tcPr>
          <w:p w:rsidR="00707A5D" w:rsidRDefault="00707A5D">
            <w:pPr>
              <w:pStyle w:val="affffd"/>
              <w:widowControl w:val="0"/>
              <w:jc w:val="center"/>
              <w:rPr>
                <w:lang w:eastAsia="ru-RU"/>
              </w:rPr>
            </w:pPr>
            <w:hyperlink w:anchor="_Toc64458531" w:tooltip="#_Toc64458531" w:history="1">
              <w:r w:rsidR="00D72986">
                <w:rPr>
                  <w:rFonts w:eastAsia="Calibri"/>
                  <w:szCs w:val="22"/>
                  <w:lang w:eastAsia="ru-RU"/>
                </w:rPr>
                <w:t xml:space="preserve">От НС №4 «142» до п. Кирова, </w:t>
              </w:r>
              <w:r w:rsidR="00D72986">
                <w:rPr>
                  <w:rFonts w:eastAsia="Calibri"/>
                  <w:szCs w:val="22"/>
                  <w:lang w:val="en-US" w:eastAsia="ru-RU"/>
                </w:rPr>
                <w:t>L</w:t>
              </w:r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2"/>
                  <w:lang w:eastAsia="ru-RU"/>
                </w:rPr>
                <w:t>=1 000 м</w:t>
              </w:r>
              <w:r>
                <w:fldChar w:fldCharType="end"/>
              </w:r>
            </w:hyperlink>
          </w:p>
        </w:tc>
        <w:tc>
          <w:tcPr>
            <w:tcW w:w="1562" w:type="dxa"/>
          </w:tcPr>
          <w:p w:rsidR="00707A5D" w:rsidRDefault="00707A5D">
            <w:pPr>
              <w:pStyle w:val="affffd"/>
              <w:widowControl w:val="0"/>
              <w:jc w:val="left"/>
              <w:cnfStyle w:val="000000000000"/>
              <w:rPr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2"/>
                  <w:lang w:eastAsia="ru-RU"/>
                </w:rPr>
                <w:t>ПНД</w:t>
              </w:r>
              <w:r>
                <w:fldChar w:fldCharType="end"/>
              </w:r>
            </w:hyperlink>
          </w:p>
        </w:tc>
        <w:tc>
          <w:tcPr>
            <w:tcW w:w="981" w:type="dxa"/>
          </w:tcPr>
          <w:p w:rsidR="00707A5D" w:rsidRDefault="00707A5D">
            <w:pPr>
              <w:pStyle w:val="affffd"/>
              <w:widowControl w:val="0"/>
              <w:jc w:val="left"/>
              <w:cnfStyle w:val="000000000000"/>
              <w:rPr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2"/>
                  <w:lang w:eastAsia="ru-RU"/>
                </w:rPr>
                <w:t>160</w:t>
              </w:r>
              <w:r>
                <w:fldChar w:fldCharType="end"/>
              </w:r>
            </w:hyperlink>
          </w:p>
        </w:tc>
        <w:tc>
          <w:tcPr>
            <w:tcW w:w="2483" w:type="dxa"/>
          </w:tcPr>
          <w:p w:rsidR="00707A5D" w:rsidRDefault="00707A5D">
            <w:pPr>
              <w:pStyle w:val="affffd"/>
              <w:widowControl w:val="0"/>
              <w:jc w:val="left"/>
              <w:cnfStyle w:val="000000000000"/>
              <w:rPr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</w:instrText>
              </w:r>
              <w:r w:rsidR="00D72986">
                <w:instrText>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2"/>
                  <w:lang w:eastAsia="ru-RU"/>
                </w:rPr>
                <w:t>1939</w:t>
              </w:r>
              <w:r>
                <w:fldChar w:fldCharType="end"/>
              </w:r>
            </w:hyperlink>
          </w:p>
        </w:tc>
        <w:tc>
          <w:tcPr>
            <w:tcW w:w="2228" w:type="dxa"/>
          </w:tcPr>
          <w:p w:rsidR="00707A5D" w:rsidRDefault="00707A5D">
            <w:pPr>
              <w:pStyle w:val="affffd"/>
              <w:widowControl w:val="0"/>
              <w:jc w:val="left"/>
              <w:cnfStyle w:val="000000000000"/>
              <w:rPr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2"/>
                  <w:lang w:eastAsia="ru-RU"/>
                </w:rPr>
                <w:t>-</w:t>
              </w:r>
              <w:r>
                <w:fldChar w:fldCharType="end"/>
              </w:r>
            </w:hyperlink>
          </w:p>
        </w:tc>
      </w:tr>
      <w:tr w:rsidR="00707A5D">
        <w:trPr>
          <w:trHeight w:val="270"/>
        </w:trPr>
        <w:tc>
          <w:tcPr>
            <w:cnfStyle w:val="001000000000"/>
            <w:tcW w:w="2657" w:type="dxa"/>
          </w:tcPr>
          <w:p w:rsidR="00707A5D" w:rsidRDefault="00707A5D">
            <w:pPr>
              <w:pStyle w:val="affffd"/>
              <w:widowControl w:val="0"/>
              <w:jc w:val="center"/>
              <w:rPr>
                <w:lang w:eastAsia="ru-RU"/>
              </w:rPr>
            </w:pPr>
            <w:hyperlink w:anchor="_Toc64458531" w:tooltip="#_Toc64458531" w:history="1">
              <w:r w:rsidR="00D72986">
                <w:rPr>
                  <w:rFonts w:eastAsia="Calibri"/>
                  <w:szCs w:val="22"/>
                  <w:lang w:eastAsia="ru-RU"/>
                </w:rPr>
                <w:t xml:space="preserve">п. Кирова, </w:t>
              </w:r>
              <w:r w:rsidR="00D72986">
                <w:rPr>
                  <w:rFonts w:eastAsia="Calibri"/>
                  <w:szCs w:val="22"/>
                  <w:lang w:val="en-US" w:eastAsia="ru-RU"/>
                </w:rPr>
                <w:t>L</w:t>
              </w:r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2"/>
                  <w:lang w:eastAsia="ru-RU"/>
                </w:rPr>
                <w:t>=14 415 м</w:t>
              </w:r>
              <w:r>
                <w:fldChar w:fldCharType="end"/>
              </w:r>
            </w:hyperlink>
          </w:p>
        </w:tc>
        <w:tc>
          <w:tcPr>
            <w:tcW w:w="1562" w:type="dxa"/>
          </w:tcPr>
          <w:p w:rsidR="00707A5D" w:rsidRDefault="00707A5D">
            <w:pPr>
              <w:pStyle w:val="affffd"/>
              <w:widowControl w:val="0"/>
              <w:jc w:val="left"/>
              <w:cnfStyle w:val="000000000000"/>
              <w:rPr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2"/>
                  <w:lang w:eastAsia="ru-RU"/>
                </w:rPr>
                <w:t>сталь, чугун, ПНД</w:t>
              </w:r>
              <w:r>
                <w:fldChar w:fldCharType="end"/>
              </w:r>
            </w:hyperlink>
          </w:p>
        </w:tc>
        <w:tc>
          <w:tcPr>
            <w:tcW w:w="981" w:type="dxa"/>
          </w:tcPr>
          <w:p w:rsidR="00707A5D" w:rsidRDefault="00707A5D">
            <w:pPr>
              <w:pStyle w:val="affffd"/>
              <w:widowControl w:val="0"/>
              <w:jc w:val="left"/>
              <w:cnfStyle w:val="000000000000"/>
              <w:rPr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2"/>
                  <w:lang w:eastAsia="ru-RU"/>
                </w:rPr>
                <w:t>50 -200</w:t>
              </w:r>
              <w:r>
                <w:fldChar w:fldCharType="end"/>
              </w:r>
            </w:hyperlink>
          </w:p>
        </w:tc>
        <w:tc>
          <w:tcPr>
            <w:tcW w:w="2483" w:type="dxa"/>
          </w:tcPr>
          <w:p w:rsidR="00707A5D" w:rsidRDefault="00707A5D">
            <w:pPr>
              <w:pStyle w:val="affffd"/>
              <w:widowControl w:val="0"/>
              <w:jc w:val="left"/>
              <w:cnfStyle w:val="000000000000"/>
              <w:rPr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2"/>
                  <w:lang w:eastAsia="ru-RU"/>
                </w:rPr>
                <w:t>1959-1981</w:t>
              </w:r>
              <w:r>
                <w:fldChar w:fldCharType="end"/>
              </w:r>
            </w:hyperlink>
          </w:p>
        </w:tc>
        <w:tc>
          <w:tcPr>
            <w:tcW w:w="2228" w:type="dxa"/>
          </w:tcPr>
          <w:p w:rsidR="00707A5D" w:rsidRDefault="00707A5D">
            <w:pPr>
              <w:pStyle w:val="affffd"/>
              <w:widowControl w:val="0"/>
              <w:jc w:val="left"/>
              <w:cnfStyle w:val="000000000000"/>
              <w:rPr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2"/>
                  <w:lang w:eastAsia="ru-RU"/>
                </w:rPr>
                <w:t>-</w:t>
              </w:r>
              <w:r>
                <w:fldChar w:fldCharType="end"/>
              </w:r>
            </w:hyperlink>
          </w:p>
        </w:tc>
      </w:tr>
      <w:tr w:rsidR="00707A5D">
        <w:trPr>
          <w:trHeight w:val="270"/>
        </w:trPr>
        <w:tc>
          <w:tcPr>
            <w:cnfStyle w:val="001000000000"/>
            <w:tcW w:w="2657" w:type="dxa"/>
          </w:tcPr>
          <w:p w:rsidR="00707A5D" w:rsidRDefault="00707A5D">
            <w:pPr>
              <w:pStyle w:val="affffd"/>
              <w:widowControl w:val="0"/>
              <w:jc w:val="center"/>
              <w:rPr>
                <w:lang w:eastAsia="ru-RU"/>
              </w:rPr>
            </w:pPr>
            <w:hyperlink w:anchor="_Toc64458531" w:tooltip="#_Toc64458531" w:history="1">
              <w:r w:rsidR="00D72986">
                <w:rPr>
                  <w:rFonts w:eastAsia="Calibri"/>
                  <w:szCs w:val="22"/>
                  <w:lang w:eastAsia="ru-RU"/>
                </w:rPr>
                <w:t xml:space="preserve">От НС №4 «142» до п. Красный шахтер, </w:t>
              </w:r>
              <w:r w:rsidR="00D72986">
                <w:rPr>
                  <w:rFonts w:eastAsia="Calibri"/>
                  <w:szCs w:val="22"/>
                  <w:lang w:val="en-US" w:eastAsia="ru-RU"/>
                </w:rPr>
                <w:t>L</w:t>
              </w:r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2"/>
                  <w:lang w:eastAsia="ru-RU"/>
                </w:rPr>
                <w:t>=1 000 м</w:t>
              </w:r>
              <w:r>
                <w:fldChar w:fldCharType="end"/>
              </w:r>
            </w:hyperlink>
          </w:p>
        </w:tc>
        <w:tc>
          <w:tcPr>
            <w:tcW w:w="1562" w:type="dxa"/>
          </w:tcPr>
          <w:p w:rsidR="00707A5D" w:rsidRDefault="00707A5D">
            <w:pPr>
              <w:pStyle w:val="affffd"/>
              <w:widowControl w:val="0"/>
              <w:jc w:val="left"/>
              <w:cnfStyle w:val="000000000000"/>
              <w:rPr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2"/>
                  <w:lang w:eastAsia="ru-RU"/>
                </w:rPr>
                <w:t>ПНД</w:t>
              </w:r>
              <w:r>
                <w:fldChar w:fldCharType="end"/>
              </w:r>
            </w:hyperlink>
          </w:p>
        </w:tc>
        <w:tc>
          <w:tcPr>
            <w:tcW w:w="981" w:type="dxa"/>
          </w:tcPr>
          <w:p w:rsidR="00707A5D" w:rsidRDefault="00707A5D">
            <w:pPr>
              <w:pStyle w:val="affffd"/>
              <w:widowControl w:val="0"/>
              <w:jc w:val="left"/>
              <w:cnfStyle w:val="000000000000"/>
              <w:rPr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2"/>
                  <w:lang w:eastAsia="ru-RU"/>
                </w:rPr>
                <w:t>225</w:t>
              </w:r>
              <w:r>
                <w:fldChar w:fldCharType="end"/>
              </w:r>
            </w:hyperlink>
          </w:p>
        </w:tc>
        <w:tc>
          <w:tcPr>
            <w:tcW w:w="2483" w:type="dxa"/>
          </w:tcPr>
          <w:p w:rsidR="00707A5D" w:rsidRDefault="00707A5D">
            <w:pPr>
              <w:pStyle w:val="affffd"/>
              <w:widowControl w:val="0"/>
              <w:jc w:val="left"/>
              <w:cnfStyle w:val="000000000000"/>
              <w:rPr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2"/>
                  <w:lang w:eastAsia="ru-RU"/>
                </w:rPr>
                <w:t>-</w:t>
              </w:r>
              <w:r>
                <w:fldChar w:fldCharType="end"/>
              </w:r>
            </w:hyperlink>
          </w:p>
        </w:tc>
        <w:tc>
          <w:tcPr>
            <w:tcW w:w="2228" w:type="dxa"/>
          </w:tcPr>
          <w:p w:rsidR="00707A5D" w:rsidRDefault="00707A5D">
            <w:pPr>
              <w:pStyle w:val="affffd"/>
              <w:widowControl w:val="0"/>
              <w:jc w:val="left"/>
              <w:cnfStyle w:val="000000000000"/>
              <w:rPr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2"/>
                  <w:lang w:eastAsia="ru-RU"/>
                </w:rPr>
                <w:t>-</w:t>
              </w:r>
              <w:r>
                <w:fldChar w:fldCharType="end"/>
              </w:r>
            </w:hyperlink>
          </w:p>
        </w:tc>
      </w:tr>
      <w:tr w:rsidR="00707A5D">
        <w:trPr>
          <w:trHeight w:val="270"/>
        </w:trPr>
        <w:tc>
          <w:tcPr>
            <w:cnfStyle w:val="001000000000"/>
            <w:tcW w:w="2657" w:type="dxa"/>
          </w:tcPr>
          <w:p w:rsidR="00707A5D" w:rsidRDefault="00707A5D">
            <w:pPr>
              <w:pStyle w:val="affffd"/>
              <w:widowControl w:val="0"/>
              <w:jc w:val="center"/>
              <w:rPr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2"/>
                  <w:lang w:eastAsia="ru-RU"/>
                </w:rPr>
                <w:t>п. Красный шахтер, 30 328 м</w:t>
              </w:r>
              <w:r>
                <w:fldChar w:fldCharType="end"/>
              </w:r>
            </w:hyperlink>
          </w:p>
        </w:tc>
        <w:tc>
          <w:tcPr>
            <w:tcW w:w="1562" w:type="dxa"/>
          </w:tcPr>
          <w:p w:rsidR="00707A5D" w:rsidRDefault="00707A5D">
            <w:pPr>
              <w:pStyle w:val="affffd"/>
              <w:widowControl w:val="0"/>
              <w:jc w:val="left"/>
              <w:cnfStyle w:val="000000000000"/>
              <w:rPr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2"/>
                  <w:lang w:eastAsia="ru-RU"/>
                </w:rPr>
                <w:t>сталь, чугун, ПНД</w:t>
              </w:r>
              <w:r>
                <w:fldChar w:fldCharType="end"/>
              </w:r>
            </w:hyperlink>
          </w:p>
        </w:tc>
        <w:tc>
          <w:tcPr>
            <w:tcW w:w="981" w:type="dxa"/>
          </w:tcPr>
          <w:p w:rsidR="00707A5D" w:rsidRDefault="00707A5D">
            <w:pPr>
              <w:pStyle w:val="affffd"/>
              <w:widowControl w:val="0"/>
              <w:jc w:val="left"/>
              <w:cnfStyle w:val="000000000000"/>
              <w:rPr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2"/>
                  <w:lang w:eastAsia="ru-RU"/>
                </w:rPr>
                <w:t>50 -200</w:t>
              </w:r>
              <w:r>
                <w:fldChar w:fldCharType="end"/>
              </w:r>
            </w:hyperlink>
          </w:p>
        </w:tc>
        <w:tc>
          <w:tcPr>
            <w:tcW w:w="2483" w:type="dxa"/>
          </w:tcPr>
          <w:p w:rsidR="00707A5D" w:rsidRDefault="00707A5D">
            <w:pPr>
              <w:pStyle w:val="affffd"/>
              <w:widowControl w:val="0"/>
              <w:jc w:val="left"/>
              <w:cnfStyle w:val="000000000000"/>
              <w:rPr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2"/>
                  <w:lang w:eastAsia="ru-RU"/>
                </w:rPr>
                <w:t>1939 - 1992</w:t>
              </w:r>
              <w:r>
                <w:fldChar w:fldCharType="end"/>
              </w:r>
            </w:hyperlink>
          </w:p>
        </w:tc>
        <w:tc>
          <w:tcPr>
            <w:tcW w:w="2228" w:type="dxa"/>
          </w:tcPr>
          <w:p w:rsidR="00707A5D" w:rsidRDefault="00707A5D">
            <w:pPr>
              <w:pStyle w:val="affffd"/>
              <w:widowControl w:val="0"/>
              <w:jc w:val="left"/>
              <w:cnfStyle w:val="000000000000"/>
              <w:rPr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2"/>
                  <w:lang w:eastAsia="ru-RU"/>
                </w:rPr>
                <w:t>-</w:t>
              </w:r>
              <w:r>
                <w:fldChar w:fldCharType="end"/>
              </w:r>
            </w:hyperlink>
          </w:p>
        </w:tc>
      </w:tr>
      <w:tr w:rsidR="00707A5D">
        <w:trPr>
          <w:trHeight w:val="270"/>
        </w:trPr>
        <w:tc>
          <w:tcPr>
            <w:cnfStyle w:val="001000000000"/>
            <w:tcW w:w="2657" w:type="dxa"/>
          </w:tcPr>
          <w:p w:rsidR="00707A5D" w:rsidRDefault="00707A5D">
            <w:pPr>
              <w:pStyle w:val="affffd"/>
              <w:widowControl w:val="0"/>
              <w:jc w:val="center"/>
              <w:rPr>
                <w:lang w:eastAsia="ru-RU"/>
              </w:rPr>
            </w:pPr>
            <w:hyperlink w:anchor="_Toc64458531" w:tooltip="#_Toc64458531" w:history="1">
              <w:r w:rsidR="00D72986">
                <w:rPr>
                  <w:rFonts w:eastAsia="Calibri"/>
                  <w:szCs w:val="22"/>
                  <w:lang w:eastAsia="ru-RU"/>
                </w:rPr>
                <w:t xml:space="preserve">От пос. Красный шахтер до п. Пролетарский, УПП ВОС, </w:t>
              </w:r>
              <w:r w:rsidR="00D72986">
                <w:rPr>
                  <w:rFonts w:eastAsia="Calibri"/>
                  <w:szCs w:val="22"/>
                  <w:lang w:val="en-US" w:eastAsia="ru-RU"/>
                </w:rPr>
                <w:t>L</w:t>
              </w:r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2"/>
                  <w:lang w:eastAsia="ru-RU"/>
                </w:rPr>
                <w:t>=1 000 м</w:t>
              </w:r>
              <w:r>
                <w:fldChar w:fldCharType="end"/>
              </w:r>
            </w:hyperlink>
          </w:p>
        </w:tc>
        <w:tc>
          <w:tcPr>
            <w:tcW w:w="1562" w:type="dxa"/>
          </w:tcPr>
          <w:p w:rsidR="00707A5D" w:rsidRDefault="00707A5D">
            <w:pPr>
              <w:pStyle w:val="affffd"/>
              <w:widowControl w:val="0"/>
              <w:jc w:val="left"/>
              <w:cnfStyle w:val="000000000000"/>
              <w:rPr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2"/>
                  <w:lang w:eastAsia="ru-RU"/>
                </w:rPr>
                <w:t>ПНД</w:t>
              </w:r>
              <w:r>
                <w:fldChar w:fldCharType="end"/>
              </w:r>
            </w:hyperlink>
          </w:p>
        </w:tc>
        <w:tc>
          <w:tcPr>
            <w:tcW w:w="981" w:type="dxa"/>
          </w:tcPr>
          <w:p w:rsidR="00707A5D" w:rsidRDefault="00707A5D">
            <w:pPr>
              <w:pStyle w:val="affffd"/>
              <w:widowControl w:val="0"/>
              <w:jc w:val="left"/>
              <w:cnfStyle w:val="000000000000"/>
              <w:rPr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2"/>
                  <w:lang w:eastAsia="ru-RU"/>
                </w:rPr>
                <w:t>63</w:t>
              </w:r>
              <w:r>
                <w:fldChar w:fldCharType="end"/>
              </w:r>
            </w:hyperlink>
          </w:p>
        </w:tc>
        <w:tc>
          <w:tcPr>
            <w:tcW w:w="2483" w:type="dxa"/>
          </w:tcPr>
          <w:p w:rsidR="00707A5D" w:rsidRDefault="00707A5D">
            <w:pPr>
              <w:pStyle w:val="affffd"/>
              <w:widowControl w:val="0"/>
              <w:jc w:val="left"/>
              <w:cnfStyle w:val="000000000000"/>
              <w:rPr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</w:instrText>
              </w:r>
              <w:r w:rsidR="00D72986">
                <w:instrText>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2"/>
                  <w:lang w:eastAsia="ru-RU"/>
                </w:rPr>
                <w:t>-</w:t>
              </w:r>
              <w:r>
                <w:fldChar w:fldCharType="end"/>
              </w:r>
            </w:hyperlink>
          </w:p>
        </w:tc>
        <w:tc>
          <w:tcPr>
            <w:tcW w:w="2228" w:type="dxa"/>
          </w:tcPr>
          <w:p w:rsidR="00707A5D" w:rsidRDefault="00707A5D">
            <w:pPr>
              <w:pStyle w:val="affffd"/>
              <w:widowControl w:val="0"/>
              <w:jc w:val="left"/>
              <w:cnfStyle w:val="000000000000"/>
              <w:rPr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2"/>
                  <w:lang w:eastAsia="ru-RU"/>
                </w:rPr>
                <w:t>-</w:t>
              </w:r>
              <w:r>
                <w:fldChar w:fldCharType="end"/>
              </w:r>
            </w:hyperlink>
          </w:p>
        </w:tc>
      </w:tr>
      <w:tr w:rsidR="00707A5D">
        <w:trPr>
          <w:trHeight w:val="270"/>
        </w:trPr>
        <w:tc>
          <w:tcPr>
            <w:cnfStyle w:val="001000000000"/>
            <w:tcW w:w="2657" w:type="dxa"/>
          </w:tcPr>
          <w:p w:rsidR="00707A5D" w:rsidRDefault="00707A5D">
            <w:pPr>
              <w:pStyle w:val="affffd"/>
              <w:widowControl w:val="0"/>
              <w:jc w:val="center"/>
              <w:rPr>
                <w:lang w:eastAsia="ru-RU"/>
              </w:rPr>
            </w:pPr>
            <w:hyperlink w:anchor="_Toc64458531" w:tooltip="#_Toc64458531" w:history="1">
              <w:r w:rsidR="00D72986">
                <w:rPr>
                  <w:rFonts w:eastAsia="Calibri"/>
                  <w:szCs w:val="22"/>
                  <w:lang w:eastAsia="ru-RU"/>
                </w:rPr>
                <w:t xml:space="preserve">п. Пролетарский, УПП ВОС, </w:t>
              </w:r>
              <w:r w:rsidR="00D72986">
                <w:rPr>
                  <w:rFonts w:eastAsia="Calibri"/>
                  <w:szCs w:val="22"/>
                  <w:lang w:val="en-US" w:eastAsia="ru-RU"/>
                </w:rPr>
                <w:t>L</w:t>
              </w:r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2"/>
                  <w:lang w:eastAsia="ru-RU"/>
                </w:rPr>
                <w:t>=3 012 м</w:t>
              </w:r>
              <w:r>
                <w:fldChar w:fldCharType="end"/>
              </w:r>
            </w:hyperlink>
          </w:p>
        </w:tc>
        <w:tc>
          <w:tcPr>
            <w:tcW w:w="1562" w:type="dxa"/>
          </w:tcPr>
          <w:p w:rsidR="00707A5D" w:rsidRDefault="00707A5D">
            <w:pPr>
              <w:pStyle w:val="affffd"/>
              <w:widowControl w:val="0"/>
              <w:jc w:val="left"/>
              <w:cnfStyle w:val="000000000000"/>
              <w:rPr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2"/>
                  <w:lang w:eastAsia="ru-RU"/>
                </w:rPr>
                <w:t>сталь, чугун, ПНД</w:t>
              </w:r>
              <w:r>
                <w:fldChar w:fldCharType="end"/>
              </w:r>
            </w:hyperlink>
          </w:p>
        </w:tc>
        <w:tc>
          <w:tcPr>
            <w:tcW w:w="981" w:type="dxa"/>
          </w:tcPr>
          <w:p w:rsidR="00707A5D" w:rsidRDefault="00707A5D">
            <w:pPr>
              <w:pStyle w:val="affffd"/>
              <w:widowControl w:val="0"/>
              <w:jc w:val="left"/>
              <w:cnfStyle w:val="000000000000"/>
              <w:rPr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2"/>
                  <w:lang w:eastAsia="ru-RU"/>
                </w:rPr>
                <w:t>50-200</w:t>
              </w:r>
              <w:r>
                <w:fldChar w:fldCharType="end"/>
              </w:r>
            </w:hyperlink>
          </w:p>
        </w:tc>
        <w:tc>
          <w:tcPr>
            <w:tcW w:w="2483" w:type="dxa"/>
          </w:tcPr>
          <w:p w:rsidR="00707A5D" w:rsidRDefault="00707A5D">
            <w:pPr>
              <w:pStyle w:val="affffd"/>
              <w:widowControl w:val="0"/>
              <w:jc w:val="left"/>
              <w:cnfStyle w:val="000000000000"/>
              <w:rPr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2"/>
                  <w:lang w:eastAsia="ru-RU"/>
                </w:rPr>
                <w:t>1954-1987</w:t>
              </w:r>
              <w:r>
                <w:fldChar w:fldCharType="end"/>
              </w:r>
            </w:hyperlink>
          </w:p>
        </w:tc>
        <w:tc>
          <w:tcPr>
            <w:tcW w:w="2228" w:type="dxa"/>
          </w:tcPr>
          <w:p w:rsidR="00707A5D" w:rsidRDefault="00707A5D">
            <w:pPr>
              <w:pStyle w:val="affffd"/>
              <w:widowControl w:val="0"/>
              <w:jc w:val="left"/>
              <w:cnfStyle w:val="000000000000"/>
              <w:rPr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2"/>
                  <w:lang w:eastAsia="ru-RU"/>
                </w:rPr>
                <w:t>-</w:t>
              </w:r>
              <w:r>
                <w:fldChar w:fldCharType="end"/>
              </w:r>
            </w:hyperlink>
          </w:p>
        </w:tc>
      </w:tr>
      <w:tr w:rsidR="00707A5D">
        <w:trPr>
          <w:trHeight w:val="270"/>
        </w:trPr>
        <w:tc>
          <w:tcPr>
            <w:cnfStyle w:val="001000000000"/>
            <w:tcW w:w="2657" w:type="dxa"/>
          </w:tcPr>
          <w:p w:rsidR="00707A5D" w:rsidRDefault="00707A5D">
            <w:pPr>
              <w:pStyle w:val="affffd"/>
              <w:widowControl w:val="0"/>
              <w:jc w:val="center"/>
              <w:rPr>
                <w:lang w:eastAsia="ru-RU"/>
              </w:rPr>
            </w:pPr>
            <w:hyperlink w:anchor="_Toc64458531" w:tooltip="#_Toc64458531" w:history="1">
              <w:r w:rsidR="00D72986">
                <w:rPr>
                  <w:rFonts w:eastAsia="Calibri"/>
                  <w:szCs w:val="22"/>
                  <w:lang w:eastAsia="ru-RU"/>
                </w:rPr>
                <w:t>От</w:t>
              </w:r>
              <w:r w:rsidR="00D72986">
                <w:rPr>
                  <w:rFonts w:eastAsia="Calibri"/>
                  <w:szCs w:val="22"/>
                  <w:lang w:eastAsia="ru-RU"/>
                </w:rPr>
                <w:t xml:space="preserve"> НС №4 «142» до п. Тельмана, </w:t>
              </w:r>
              <w:r w:rsidR="00D72986">
                <w:rPr>
                  <w:rFonts w:eastAsia="Calibri"/>
                  <w:szCs w:val="22"/>
                  <w:lang w:val="en-US" w:eastAsia="ru-RU"/>
                </w:rPr>
                <w:t>L</w:t>
              </w:r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2"/>
                  <w:lang w:eastAsia="ru-RU"/>
                </w:rPr>
                <w:t>=1 000 м</w:t>
              </w:r>
              <w:r>
                <w:fldChar w:fldCharType="end"/>
              </w:r>
            </w:hyperlink>
          </w:p>
        </w:tc>
        <w:tc>
          <w:tcPr>
            <w:tcW w:w="1562" w:type="dxa"/>
          </w:tcPr>
          <w:p w:rsidR="00707A5D" w:rsidRDefault="00707A5D">
            <w:pPr>
              <w:pStyle w:val="affffd"/>
              <w:widowControl w:val="0"/>
              <w:jc w:val="left"/>
              <w:cnfStyle w:val="000000000000"/>
              <w:rPr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2"/>
                  <w:lang w:eastAsia="ru-RU"/>
                </w:rPr>
                <w:t>ПНД</w:t>
              </w:r>
              <w:r>
                <w:fldChar w:fldCharType="end"/>
              </w:r>
            </w:hyperlink>
          </w:p>
        </w:tc>
        <w:tc>
          <w:tcPr>
            <w:tcW w:w="981" w:type="dxa"/>
          </w:tcPr>
          <w:p w:rsidR="00707A5D" w:rsidRDefault="00707A5D">
            <w:pPr>
              <w:pStyle w:val="affffd"/>
              <w:widowControl w:val="0"/>
              <w:jc w:val="left"/>
              <w:cnfStyle w:val="000000000000"/>
              <w:rPr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2"/>
                  <w:lang w:eastAsia="ru-RU"/>
                </w:rPr>
                <w:t>200</w:t>
              </w:r>
              <w:r>
                <w:fldChar w:fldCharType="end"/>
              </w:r>
            </w:hyperlink>
          </w:p>
        </w:tc>
        <w:tc>
          <w:tcPr>
            <w:tcW w:w="2483" w:type="dxa"/>
          </w:tcPr>
          <w:p w:rsidR="00707A5D" w:rsidRDefault="00707A5D">
            <w:pPr>
              <w:pStyle w:val="affffd"/>
              <w:widowControl w:val="0"/>
              <w:jc w:val="left"/>
              <w:cnfStyle w:val="000000000000"/>
              <w:rPr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2"/>
                  <w:lang w:eastAsia="ru-RU"/>
                </w:rPr>
                <w:t>1939</w:t>
              </w:r>
              <w:r>
                <w:fldChar w:fldCharType="end"/>
              </w:r>
            </w:hyperlink>
          </w:p>
        </w:tc>
        <w:tc>
          <w:tcPr>
            <w:tcW w:w="2228" w:type="dxa"/>
          </w:tcPr>
          <w:p w:rsidR="00707A5D" w:rsidRDefault="00707A5D">
            <w:pPr>
              <w:pStyle w:val="affffd"/>
              <w:widowControl w:val="0"/>
              <w:jc w:val="left"/>
              <w:cnfStyle w:val="000000000000"/>
              <w:rPr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2"/>
                  <w:lang w:eastAsia="ru-RU"/>
                </w:rPr>
                <w:t>-</w:t>
              </w:r>
              <w:r>
                <w:fldChar w:fldCharType="end"/>
              </w:r>
            </w:hyperlink>
          </w:p>
        </w:tc>
      </w:tr>
      <w:tr w:rsidR="00707A5D">
        <w:trPr>
          <w:trHeight w:val="270"/>
        </w:trPr>
        <w:tc>
          <w:tcPr>
            <w:cnfStyle w:val="001000000000"/>
            <w:tcW w:w="2657" w:type="dxa"/>
          </w:tcPr>
          <w:p w:rsidR="00707A5D" w:rsidRDefault="00707A5D">
            <w:pPr>
              <w:pStyle w:val="affffd"/>
              <w:widowControl w:val="0"/>
              <w:jc w:val="center"/>
              <w:rPr>
                <w:lang w:eastAsia="ru-RU"/>
              </w:rPr>
            </w:pPr>
            <w:hyperlink w:anchor="_Toc64458531" w:tooltip="#_Toc64458531" w:history="1">
              <w:r w:rsidR="00D72986">
                <w:rPr>
                  <w:rFonts w:eastAsia="Calibri"/>
                  <w:szCs w:val="22"/>
                  <w:lang w:eastAsia="ru-RU"/>
                </w:rPr>
                <w:t xml:space="preserve">п. Тельмана, </w:t>
              </w:r>
              <w:r w:rsidR="00D72986">
                <w:rPr>
                  <w:rFonts w:eastAsia="Calibri"/>
                  <w:szCs w:val="22"/>
                  <w:lang w:val="en-US" w:eastAsia="ru-RU"/>
                </w:rPr>
                <w:t>L</w:t>
              </w:r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2"/>
                  <w:lang w:eastAsia="ru-RU"/>
                </w:rPr>
                <w:t>=9 855 м</w:t>
              </w:r>
              <w:r>
                <w:fldChar w:fldCharType="end"/>
              </w:r>
            </w:hyperlink>
          </w:p>
        </w:tc>
        <w:tc>
          <w:tcPr>
            <w:tcW w:w="1562" w:type="dxa"/>
          </w:tcPr>
          <w:p w:rsidR="00707A5D" w:rsidRDefault="00707A5D">
            <w:pPr>
              <w:pStyle w:val="affffd"/>
              <w:widowControl w:val="0"/>
              <w:jc w:val="left"/>
              <w:cnfStyle w:val="000000000000"/>
              <w:rPr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2"/>
                  <w:lang w:eastAsia="ru-RU"/>
                </w:rPr>
                <w:t>сталь, чугун, ПНД</w:t>
              </w:r>
              <w:r>
                <w:fldChar w:fldCharType="end"/>
              </w:r>
            </w:hyperlink>
          </w:p>
        </w:tc>
        <w:tc>
          <w:tcPr>
            <w:tcW w:w="981" w:type="dxa"/>
          </w:tcPr>
          <w:p w:rsidR="00707A5D" w:rsidRDefault="00707A5D">
            <w:pPr>
              <w:pStyle w:val="affffd"/>
              <w:widowControl w:val="0"/>
              <w:jc w:val="left"/>
              <w:cnfStyle w:val="000000000000"/>
              <w:rPr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2"/>
                  <w:lang w:eastAsia="ru-RU"/>
                </w:rPr>
                <w:t>50 -300</w:t>
              </w:r>
              <w:r>
                <w:fldChar w:fldCharType="end"/>
              </w:r>
            </w:hyperlink>
          </w:p>
        </w:tc>
        <w:tc>
          <w:tcPr>
            <w:tcW w:w="2483" w:type="dxa"/>
          </w:tcPr>
          <w:p w:rsidR="00707A5D" w:rsidRDefault="00707A5D">
            <w:pPr>
              <w:pStyle w:val="affffd"/>
              <w:widowControl w:val="0"/>
              <w:jc w:val="left"/>
              <w:cnfStyle w:val="000000000000"/>
              <w:rPr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2"/>
                  <w:lang w:eastAsia="ru-RU"/>
                </w:rPr>
                <w:t>1950-1987</w:t>
              </w:r>
              <w:r>
                <w:fldChar w:fldCharType="end"/>
              </w:r>
            </w:hyperlink>
          </w:p>
        </w:tc>
        <w:tc>
          <w:tcPr>
            <w:tcW w:w="2228" w:type="dxa"/>
          </w:tcPr>
          <w:p w:rsidR="00707A5D" w:rsidRDefault="00707A5D">
            <w:pPr>
              <w:pStyle w:val="affffd"/>
              <w:widowControl w:val="0"/>
              <w:jc w:val="left"/>
              <w:cnfStyle w:val="000000000000"/>
              <w:rPr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2"/>
                  <w:lang w:eastAsia="ru-RU"/>
                </w:rPr>
                <w:t>-</w:t>
              </w:r>
              <w:r>
                <w:fldChar w:fldCharType="end"/>
              </w:r>
            </w:hyperlink>
          </w:p>
        </w:tc>
      </w:tr>
    </w:tbl>
    <w:p w:rsidR="00707A5D" w:rsidRDefault="00707A5D">
      <w:pPr>
        <w:rPr>
          <w:rFonts w:eastAsia="Times New Roman" w:cs="Times New Roman"/>
          <w:szCs w:val="24"/>
          <w:lang w:eastAsia="ru-RU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end"/>
        </w:r>
      </w:hyperlink>
    </w:p>
    <w:p w:rsidR="00707A5D" w:rsidRDefault="00707A5D">
      <w:pPr>
        <w:rPr>
          <w:rFonts w:eastAsia="Times New Roman" w:cs="Times New Roman"/>
          <w:szCs w:val="24"/>
          <w:lang w:eastAsia="ru-RU"/>
        </w:rPr>
      </w:pPr>
      <w:hyperlink w:anchor="_Toc64458531" w:tooltip="#_Toc64458531" w:history="1">
        <w:r w:rsidR="00D72986">
          <w:rPr>
            <w:rFonts w:eastAsia="Times New Roman" w:cs="Times New Roman"/>
            <w:szCs w:val="24"/>
            <w:lang w:eastAsia="ru-RU"/>
          </w:rPr>
          <w:t>Общая протяженность трубопроводов станции составляет 47 195 м</w:t>
        </w:r>
        <w:r w:rsidR="00D72986">
          <w:rPr>
            <w:rFonts w:eastAsia="Times New Roman" w:cs="Times New Roman"/>
            <w:sz w:val="20"/>
            <w:szCs w:val="20"/>
            <w:lang w:eastAsia="ru-RU"/>
          </w:rPr>
          <w:t xml:space="preserve">. </w:t>
        </w:r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eastAsia="Times New Roman" w:cs="Times New Roman"/>
            <w:szCs w:val="24"/>
            <w:lang w:eastAsia="ru-RU"/>
          </w:rPr>
          <w:t>По предоставленным данным все трубопроводы относятся к категории «Г» предаварийное, преходящее в аварийное состояние. Часть</w:t>
        </w:r>
        <w:r w:rsidR="00D72986">
          <w:rPr>
            <w:rFonts w:eastAsia="Times New Roman" w:cs="Times New Roman"/>
            <w:szCs w:val="24"/>
            <w:lang w:eastAsia="ru-RU"/>
          </w:rPr>
          <w:t xml:space="preserve"> трубопроводов подвергался ремонту, сроки которого не указаны.</w:t>
        </w:r>
        <w:r>
          <w:fldChar w:fldCharType="end"/>
        </w:r>
      </w:hyperlink>
    </w:p>
    <w:p w:rsidR="00707A5D" w:rsidRDefault="00707A5D">
      <w:pPr>
        <w:rPr>
          <w:rFonts w:eastAsia="Times New Roman" w:cs="Times New Roman"/>
          <w:szCs w:val="24"/>
          <w:lang w:eastAsia="ru-RU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end"/>
        </w:r>
      </w:hyperlink>
    </w:p>
    <w:p w:rsidR="00707A5D" w:rsidRDefault="00707A5D">
      <w:pPr>
        <w:rPr>
          <w:rFonts w:eastAsia="Times New Roman" w:cs="Times New Roman"/>
          <w:i/>
          <w:szCs w:val="24"/>
          <w:lang w:eastAsia="ru-RU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eastAsia="Times New Roman" w:cs="Times New Roman"/>
            <w:i/>
            <w:szCs w:val="24"/>
            <w:lang w:eastAsia="ru-RU"/>
          </w:rPr>
          <w:t>Трубопроводы от насосной станции «Шахтенки»</w:t>
        </w:r>
        <w:r>
          <w:fldChar w:fldCharType="end"/>
        </w:r>
      </w:hyperlink>
    </w:p>
    <w:p w:rsidR="00707A5D" w:rsidRDefault="00707A5D">
      <w:pPr>
        <w:ind w:firstLine="708"/>
        <w:rPr>
          <w:rFonts w:cs="Times New Roman"/>
        </w:rPr>
      </w:pPr>
      <w:hyperlink w:anchor="_Toc64458531" w:tooltip="#_Toc64458531" w:history="1">
        <w:r>
          <w:fldChar w:fldCharType="begin"/>
        </w:r>
        <w:r w:rsidR="00D72986">
          <w:instrText>PAGEREF _Toc6</w:instrText>
        </w:r>
        <w:r w:rsidR="00D72986">
          <w:instrText>4458531 \h</w:instrText>
        </w:r>
        <w:r>
          <w:fldChar w:fldCharType="separate"/>
        </w:r>
        <w:r w:rsidR="00D72986">
          <w:rPr>
            <w:rFonts w:cs="Times New Roman"/>
          </w:rPr>
          <w:t>Данные по протяженности, состоянию и техническим характеристикам водопроводов от ВНС «Шахтенки» приведены в таблице 1.1.4.4.-9.</w:t>
        </w:r>
        <w:r>
          <w:fldChar w:fldCharType="end"/>
        </w:r>
      </w:hyperlink>
    </w:p>
    <w:p w:rsidR="00707A5D" w:rsidRDefault="00707A5D">
      <w:pPr>
        <w:ind w:firstLine="708"/>
        <w:rPr>
          <w:rFonts w:cs="Times New Roman"/>
          <w:b/>
          <w:i/>
        </w:rPr>
      </w:pPr>
      <w:hyperlink w:anchor="_Toc64458531" w:tooltip="#_Toc64458531" w:history="1">
        <w:r>
          <w:fldChar w:fldCharType="begin"/>
        </w:r>
        <w:r w:rsidR="00D72986">
          <w:instrText>PAG</w:instrText>
        </w:r>
        <w:r w:rsidR="00D72986">
          <w:instrText>EREF _Toc64458531 \h</w:instrText>
        </w:r>
        <w:r>
          <w:fldChar w:fldCharType="end"/>
        </w:r>
      </w:hyperlink>
    </w:p>
    <w:p w:rsidR="00707A5D" w:rsidRDefault="00707A5D">
      <w:pPr>
        <w:ind w:firstLine="708"/>
        <w:rPr>
          <w:rFonts w:cs="Times New Roman"/>
        </w:rPr>
      </w:pPr>
      <w:hyperlink w:anchor="_Toc64458531" w:tooltip="#_Toc64458531" w:history="1">
        <w:r w:rsidR="00D72986">
          <w:rPr>
            <w:rFonts w:cs="Times New Roman"/>
            <w:b/>
          </w:rPr>
          <w:t>Таблица 1.1.4.4-9-</w:t>
        </w:r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cs="Times New Roman"/>
          </w:rPr>
          <w:t xml:space="preserve"> Данные по протяженности, состоянию и техническим характеристикам водопроводов от ВНС «Шахтенки»</w:t>
        </w:r>
        <w:r>
          <w:fldChar w:fldCharType="end"/>
        </w:r>
      </w:hyperlink>
    </w:p>
    <w:p w:rsidR="00707A5D" w:rsidRDefault="00707A5D">
      <w:pPr>
        <w:ind w:firstLine="708"/>
        <w:rPr>
          <w:rFonts w:cs="Times New Roman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end"/>
        </w:r>
      </w:hyperlink>
    </w:p>
    <w:tbl>
      <w:tblPr>
        <w:tblStyle w:val="afffff1"/>
        <w:tblW w:w="9911" w:type="dxa"/>
        <w:tblLayout w:type="fixed"/>
        <w:tblLook w:val="04A0"/>
      </w:tblPr>
      <w:tblGrid>
        <w:gridCol w:w="2674"/>
        <w:gridCol w:w="1669"/>
        <w:gridCol w:w="1015"/>
        <w:gridCol w:w="1963"/>
        <w:gridCol w:w="2590"/>
      </w:tblGrid>
      <w:tr w:rsidR="00707A5D">
        <w:trPr>
          <w:cnfStyle w:val="100000000000"/>
          <w:trHeight w:val="20"/>
        </w:trPr>
        <w:tc>
          <w:tcPr>
            <w:cnfStyle w:val="001000000000"/>
            <w:tcW w:w="2674" w:type="dxa"/>
          </w:tcPr>
          <w:p w:rsidR="00707A5D" w:rsidRDefault="00707A5D">
            <w:pPr>
              <w:pStyle w:val="affffd"/>
              <w:widowControl w:val="0"/>
              <w:jc w:val="center"/>
              <w:rPr>
                <w:lang w:eastAsia="ru-RU"/>
              </w:rPr>
            </w:pPr>
            <w:hyperlink w:anchor="_Toc64458531" w:tooltip="#_Toc64458531" w:history="1">
              <w:r w:rsidR="00D72986">
                <w:rPr>
                  <w:rFonts w:eastAsia="Calibri"/>
                  <w:szCs w:val="22"/>
                  <w:lang w:eastAsia="ru-RU"/>
                </w:rPr>
                <w:t>Протяженность трубопроводов</w:t>
              </w:r>
              <w:r w:rsidR="00D72986">
                <w:rPr>
                  <w:rFonts w:eastAsia="Calibri"/>
                  <w:szCs w:val="22"/>
                  <w:lang w:val="en-US" w:eastAsia="ru-RU"/>
                </w:rPr>
                <w:t>L</w:t>
              </w:r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2"/>
                  <w:lang w:eastAsia="ru-RU"/>
                </w:rPr>
                <w:t>,м</w:t>
              </w:r>
              <w:r>
                <w:fldChar w:fldCharType="end"/>
              </w:r>
            </w:hyperlink>
          </w:p>
        </w:tc>
        <w:tc>
          <w:tcPr>
            <w:tcW w:w="1669" w:type="dxa"/>
          </w:tcPr>
          <w:p w:rsidR="00707A5D" w:rsidRDefault="00707A5D">
            <w:pPr>
              <w:pStyle w:val="affffd"/>
              <w:widowControl w:val="0"/>
              <w:jc w:val="center"/>
              <w:cnfStyle w:val="100000000000"/>
              <w:rPr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2"/>
                  <w:lang w:eastAsia="ru-RU"/>
                </w:rPr>
                <w:t>Материал трубопровода</w:t>
              </w:r>
              <w:r>
                <w:fldChar w:fldCharType="end"/>
              </w:r>
            </w:hyperlink>
          </w:p>
        </w:tc>
        <w:tc>
          <w:tcPr>
            <w:tcW w:w="1015" w:type="dxa"/>
          </w:tcPr>
          <w:p w:rsidR="00707A5D" w:rsidRDefault="00707A5D">
            <w:pPr>
              <w:pStyle w:val="affffd"/>
              <w:widowControl w:val="0"/>
              <w:jc w:val="center"/>
              <w:cnfStyle w:val="100000000000"/>
              <w:rPr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2"/>
                  <w:lang w:eastAsia="ru-RU"/>
                </w:rPr>
                <w:t>Диаметр, мм</w:t>
              </w:r>
              <w:r>
                <w:fldChar w:fldCharType="end"/>
              </w:r>
            </w:hyperlink>
          </w:p>
        </w:tc>
        <w:tc>
          <w:tcPr>
            <w:tcW w:w="1963" w:type="dxa"/>
          </w:tcPr>
          <w:p w:rsidR="00707A5D" w:rsidRDefault="00707A5D">
            <w:pPr>
              <w:pStyle w:val="affffd"/>
              <w:widowControl w:val="0"/>
              <w:jc w:val="center"/>
              <w:cnfStyle w:val="100000000000"/>
              <w:rPr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2"/>
                  <w:lang w:eastAsia="ru-RU"/>
                </w:rPr>
                <w:t>Год ввода в эксплуатацию</w:t>
              </w:r>
              <w:r>
                <w:fldChar w:fldCharType="end"/>
              </w:r>
            </w:hyperlink>
          </w:p>
          <w:p w:rsidR="00707A5D" w:rsidRDefault="00707A5D">
            <w:pPr>
              <w:pStyle w:val="affffd"/>
              <w:widowControl w:val="0"/>
              <w:jc w:val="center"/>
              <w:cnfStyle w:val="100000000000"/>
              <w:rPr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2"/>
                  <w:lang w:eastAsia="ru-RU"/>
                </w:rPr>
                <w:t>(проведения реконструкции)</w:t>
              </w:r>
              <w:r>
                <w:fldChar w:fldCharType="end"/>
              </w:r>
            </w:hyperlink>
          </w:p>
        </w:tc>
        <w:tc>
          <w:tcPr>
            <w:tcW w:w="2590" w:type="dxa"/>
          </w:tcPr>
          <w:p w:rsidR="00707A5D" w:rsidRDefault="00707A5D">
            <w:pPr>
              <w:pStyle w:val="affffd"/>
              <w:widowControl w:val="0"/>
              <w:jc w:val="center"/>
              <w:cnfStyle w:val="100000000000"/>
              <w:rPr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2"/>
                  <w:lang w:eastAsia="ru-RU"/>
                </w:rPr>
                <w:t>Год проведения последнего капитального ремонта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cnfStyle w:val="001000000000"/>
            <w:tcW w:w="2674" w:type="dxa"/>
          </w:tcPr>
          <w:p w:rsidR="00707A5D" w:rsidRDefault="00707A5D">
            <w:pPr>
              <w:pStyle w:val="affffd"/>
              <w:widowControl w:val="0"/>
              <w:jc w:val="center"/>
              <w:rPr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2"/>
                  <w:lang w:eastAsia="ru-RU"/>
                </w:rPr>
                <w:t>От НС №5 «Шахтенки до п. Шахтенки,</w:t>
              </w:r>
              <w:r>
                <w:fldChar w:fldCharType="end"/>
              </w:r>
            </w:hyperlink>
          </w:p>
          <w:p w:rsidR="00707A5D" w:rsidRDefault="00707A5D">
            <w:pPr>
              <w:pStyle w:val="affffd"/>
              <w:widowControl w:val="0"/>
              <w:jc w:val="center"/>
              <w:rPr>
                <w:lang w:eastAsia="ru-RU"/>
              </w:rPr>
            </w:pPr>
            <w:hyperlink w:anchor="_Toc64458531" w:tooltip="#_Toc64458531" w:history="1">
              <w:r w:rsidR="00D72986">
                <w:rPr>
                  <w:rFonts w:eastAsia="Calibri"/>
                  <w:szCs w:val="22"/>
                  <w:lang w:val="en-US" w:eastAsia="ru-RU"/>
                </w:rPr>
                <w:t>L</w:t>
              </w:r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2"/>
                  <w:lang w:eastAsia="ru-RU"/>
                </w:rPr>
                <w:t>=1 000 м</w:t>
              </w:r>
              <w:r>
                <w:fldChar w:fldCharType="end"/>
              </w:r>
            </w:hyperlink>
          </w:p>
        </w:tc>
        <w:tc>
          <w:tcPr>
            <w:tcW w:w="1669" w:type="dxa"/>
          </w:tcPr>
          <w:p w:rsidR="00707A5D" w:rsidRDefault="00707A5D">
            <w:pPr>
              <w:pStyle w:val="affffd"/>
              <w:widowControl w:val="0"/>
              <w:jc w:val="left"/>
              <w:cnfStyle w:val="000000000000"/>
              <w:rPr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2"/>
                  <w:lang w:eastAsia="ru-RU"/>
                </w:rPr>
                <w:t>сталь</w:t>
              </w:r>
              <w:r>
                <w:fldChar w:fldCharType="end"/>
              </w:r>
            </w:hyperlink>
          </w:p>
        </w:tc>
        <w:tc>
          <w:tcPr>
            <w:tcW w:w="1015" w:type="dxa"/>
          </w:tcPr>
          <w:p w:rsidR="00707A5D" w:rsidRDefault="00707A5D">
            <w:pPr>
              <w:pStyle w:val="affffd"/>
              <w:widowControl w:val="0"/>
              <w:jc w:val="left"/>
              <w:cnfStyle w:val="000000000000"/>
              <w:rPr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</w:instrText>
              </w:r>
              <w:r w:rsidR="00D72986">
                <w:instrText>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2"/>
                  <w:lang w:eastAsia="ru-RU"/>
                </w:rPr>
                <w:t>100</w:t>
              </w:r>
              <w:r>
                <w:fldChar w:fldCharType="end"/>
              </w:r>
            </w:hyperlink>
          </w:p>
        </w:tc>
        <w:tc>
          <w:tcPr>
            <w:tcW w:w="1963" w:type="dxa"/>
          </w:tcPr>
          <w:p w:rsidR="00707A5D" w:rsidRDefault="00707A5D">
            <w:pPr>
              <w:pStyle w:val="affffd"/>
              <w:widowControl w:val="0"/>
              <w:jc w:val="left"/>
              <w:cnfStyle w:val="000000000000"/>
              <w:rPr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2"/>
                  <w:lang w:eastAsia="ru-RU"/>
                </w:rPr>
                <w:t>1963</w:t>
              </w:r>
              <w:r>
                <w:fldChar w:fldCharType="end"/>
              </w:r>
            </w:hyperlink>
          </w:p>
        </w:tc>
        <w:tc>
          <w:tcPr>
            <w:tcW w:w="2590" w:type="dxa"/>
          </w:tcPr>
          <w:p w:rsidR="00707A5D" w:rsidRDefault="00707A5D">
            <w:pPr>
              <w:pStyle w:val="affffd"/>
              <w:widowControl w:val="0"/>
              <w:jc w:val="left"/>
              <w:cnfStyle w:val="000000000000"/>
              <w:rPr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2"/>
                  <w:lang w:eastAsia="ru-RU"/>
                </w:rPr>
                <w:t>2007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cnfStyle w:val="001000000000"/>
            <w:tcW w:w="2674" w:type="dxa"/>
          </w:tcPr>
          <w:p w:rsidR="00707A5D" w:rsidRDefault="00707A5D">
            <w:pPr>
              <w:pStyle w:val="affffd"/>
              <w:widowControl w:val="0"/>
              <w:jc w:val="center"/>
              <w:rPr>
                <w:lang w:eastAsia="ru-RU"/>
              </w:rPr>
            </w:pPr>
            <w:hyperlink w:anchor="_Toc64458531" w:tooltip="#_Toc64458531" w:history="1">
              <w:r w:rsidR="00D72986">
                <w:rPr>
                  <w:rFonts w:eastAsia="Calibri"/>
                  <w:szCs w:val="22"/>
                  <w:lang w:eastAsia="ru-RU"/>
                </w:rPr>
                <w:t xml:space="preserve">п. Шахтенки, </w:t>
              </w:r>
              <w:r w:rsidR="00D72986">
                <w:rPr>
                  <w:rFonts w:eastAsia="Calibri"/>
                  <w:szCs w:val="22"/>
                  <w:lang w:val="en-US" w:eastAsia="ru-RU"/>
                </w:rPr>
                <w:t>L</w:t>
              </w:r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2"/>
                  <w:lang w:eastAsia="ru-RU"/>
                </w:rPr>
                <w:t>=3 000 м</w:t>
              </w:r>
              <w:r>
                <w:fldChar w:fldCharType="end"/>
              </w:r>
            </w:hyperlink>
          </w:p>
        </w:tc>
        <w:tc>
          <w:tcPr>
            <w:tcW w:w="1669" w:type="dxa"/>
          </w:tcPr>
          <w:p w:rsidR="00707A5D" w:rsidRDefault="00707A5D">
            <w:pPr>
              <w:pStyle w:val="affffd"/>
              <w:widowControl w:val="0"/>
              <w:jc w:val="left"/>
              <w:cnfStyle w:val="000000000000"/>
              <w:rPr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2"/>
                  <w:lang w:eastAsia="ru-RU"/>
                </w:rPr>
                <w:t>сталь, чугун</w:t>
              </w:r>
              <w:r>
                <w:fldChar w:fldCharType="end"/>
              </w:r>
            </w:hyperlink>
          </w:p>
        </w:tc>
        <w:tc>
          <w:tcPr>
            <w:tcW w:w="1015" w:type="dxa"/>
          </w:tcPr>
          <w:p w:rsidR="00707A5D" w:rsidRDefault="00707A5D">
            <w:pPr>
              <w:pStyle w:val="affffd"/>
              <w:widowControl w:val="0"/>
              <w:jc w:val="left"/>
              <w:cnfStyle w:val="000000000000"/>
              <w:rPr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2"/>
                  <w:lang w:eastAsia="ru-RU"/>
                </w:rPr>
                <w:t>50-100</w:t>
              </w:r>
              <w:r>
                <w:fldChar w:fldCharType="end"/>
              </w:r>
            </w:hyperlink>
          </w:p>
        </w:tc>
        <w:tc>
          <w:tcPr>
            <w:tcW w:w="1963" w:type="dxa"/>
          </w:tcPr>
          <w:p w:rsidR="00707A5D" w:rsidRDefault="00707A5D">
            <w:pPr>
              <w:pStyle w:val="affffd"/>
              <w:widowControl w:val="0"/>
              <w:jc w:val="left"/>
              <w:cnfStyle w:val="000000000000"/>
              <w:rPr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2"/>
                  <w:lang w:eastAsia="ru-RU"/>
                </w:rPr>
                <w:t>1963</w:t>
              </w:r>
              <w:r>
                <w:fldChar w:fldCharType="end"/>
              </w:r>
            </w:hyperlink>
          </w:p>
        </w:tc>
        <w:tc>
          <w:tcPr>
            <w:tcW w:w="2590" w:type="dxa"/>
          </w:tcPr>
          <w:p w:rsidR="00707A5D" w:rsidRDefault="00707A5D">
            <w:pPr>
              <w:pStyle w:val="affffd"/>
              <w:widowControl w:val="0"/>
              <w:jc w:val="left"/>
              <w:cnfStyle w:val="000000000000"/>
              <w:rPr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2"/>
                  <w:lang w:eastAsia="ru-RU"/>
                </w:rPr>
                <w:t>-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cnfStyle w:val="001000000000"/>
            <w:tcW w:w="2674" w:type="dxa"/>
          </w:tcPr>
          <w:p w:rsidR="00707A5D" w:rsidRDefault="00707A5D">
            <w:pPr>
              <w:pStyle w:val="affffd"/>
              <w:widowControl w:val="0"/>
              <w:jc w:val="center"/>
              <w:rPr>
                <w:lang w:eastAsia="ru-RU"/>
              </w:rPr>
            </w:pPr>
            <w:hyperlink w:anchor="_Toc64458531" w:tooltip="#_Toc64458531" w:history="1">
              <w:r w:rsidR="00D72986">
                <w:rPr>
                  <w:rFonts w:eastAsia="Calibri"/>
                  <w:szCs w:val="22"/>
                  <w:lang w:eastAsia="ru-RU"/>
                </w:rPr>
                <w:t>От п. Шахтенки</w:t>
              </w:r>
              <w:r w:rsidR="00D72986">
                <w:rPr>
                  <w:rFonts w:eastAsia="Calibri"/>
                  <w:szCs w:val="22"/>
                  <w:lang w:eastAsia="ru-RU"/>
                </w:rPr>
                <w:t xml:space="preserve"> до п. Старый Самбек, </w:t>
              </w:r>
              <w:r w:rsidR="00D72986">
                <w:rPr>
                  <w:rFonts w:eastAsia="Calibri"/>
                  <w:szCs w:val="22"/>
                  <w:lang w:val="en-US" w:eastAsia="ru-RU"/>
                </w:rPr>
                <w:t>L</w:t>
              </w:r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2"/>
                  <w:lang w:eastAsia="ru-RU"/>
                </w:rPr>
                <w:t>=1 000 м</w:t>
              </w:r>
              <w:r>
                <w:fldChar w:fldCharType="end"/>
              </w:r>
            </w:hyperlink>
          </w:p>
        </w:tc>
        <w:tc>
          <w:tcPr>
            <w:tcW w:w="1669" w:type="dxa"/>
          </w:tcPr>
          <w:p w:rsidR="00707A5D" w:rsidRDefault="00707A5D">
            <w:pPr>
              <w:pStyle w:val="affffd"/>
              <w:widowControl w:val="0"/>
              <w:jc w:val="left"/>
              <w:cnfStyle w:val="000000000000"/>
              <w:rPr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2"/>
                  <w:lang w:eastAsia="ru-RU"/>
                </w:rPr>
                <w:t>сталь</w:t>
              </w:r>
              <w:r>
                <w:fldChar w:fldCharType="end"/>
              </w:r>
            </w:hyperlink>
          </w:p>
        </w:tc>
        <w:tc>
          <w:tcPr>
            <w:tcW w:w="1015" w:type="dxa"/>
          </w:tcPr>
          <w:p w:rsidR="00707A5D" w:rsidRDefault="00707A5D">
            <w:pPr>
              <w:pStyle w:val="affffd"/>
              <w:widowControl w:val="0"/>
              <w:jc w:val="left"/>
              <w:cnfStyle w:val="000000000000"/>
              <w:rPr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2"/>
                  <w:lang w:eastAsia="ru-RU"/>
                </w:rPr>
                <w:t>100</w:t>
              </w:r>
              <w:r>
                <w:fldChar w:fldCharType="end"/>
              </w:r>
            </w:hyperlink>
          </w:p>
        </w:tc>
        <w:tc>
          <w:tcPr>
            <w:tcW w:w="1963" w:type="dxa"/>
          </w:tcPr>
          <w:p w:rsidR="00707A5D" w:rsidRDefault="00707A5D">
            <w:pPr>
              <w:pStyle w:val="affffd"/>
              <w:widowControl w:val="0"/>
              <w:jc w:val="left"/>
              <w:cnfStyle w:val="000000000000"/>
              <w:rPr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2"/>
                  <w:lang w:eastAsia="ru-RU"/>
                </w:rPr>
                <w:t>1965</w:t>
              </w:r>
              <w:r>
                <w:fldChar w:fldCharType="end"/>
              </w:r>
            </w:hyperlink>
          </w:p>
        </w:tc>
        <w:tc>
          <w:tcPr>
            <w:tcW w:w="2590" w:type="dxa"/>
          </w:tcPr>
          <w:p w:rsidR="00707A5D" w:rsidRDefault="00707A5D">
            <w:pPr>
              <w:pStyle w:val="affffd"/>
              <w:widowControl w:val="0"/>
              <w:jc w:val="left"/>
              <w:cnfStyle w:val="000000000000"/>
              <w:rPr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2"/>
                  <w:lang w:eastAsia="ru-RU"/>
                </w:rPr>
                <w:t>-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cnfStyle w:val="001000000000"/>
            <w:tcW w:w="2674" w:type="dxa"/>
          </w:tcPr>
          <w:p w:rsidR="00707A5D" w:rsidRDefault="00707A5D">
            <w:pPr>
              <w:pStyle w:val="affffd"/>
              <w:widowControl w:val="0"/>
              <w:jc w:val="center"/>
              <w:rPr>
                <w:lang w:eastAsia="ru-RU"/>
              </w:rPr>
            </w:pPr>
            <w:hyperlink w:anchor="_Toc64458531" w:tooltip="#_Toc64458531" w:history="1">
              <w:r w:rsidR="00D72986">
                <w:rPr>
                  <w:rFonts w:eastAsia="Calibri"/>
                  <w:szCs w:val="22"/>
                  <w:lang w:eastAsia="ru-RU"/>
                </w:rPr>
                <w:t xml:space="preserve">П. Старый Самбек, </w:t>
              </w:r>
              <w:r w:rsidR="00D72986">
                <w:rPr>
                  <w:rFonts w:eastAsia="Calibri"/>
                  <w:szCs w:val="22"/>
                  <w:lang w:val="en-US" w:eastAsia="ru-RU"/>
                </w:rPr>
                <w:t>L</w:t>
              </w:r>
              <w:r>
                <w:fldChar w:fldCharType="begin"/>
              </w:r>
              <w:r w:rsidR="00D72986">
                <w:instrText>PAGEREF</w:instrText>
              </w:r>
              <w:r w:rsidR="00D72986">
                <w:instrText xml:space="preserve">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2"/>
                  <w:lang w:eastAsia="ru-RU"/>
                </w:rPr>
                <w:t>=3 000 м</w:t>
              </w:r>
              <w:r>
                <w:fldChar w:fldCharType="end"/>
              </w:r>
            </w:hyperlink>
          </w:p>
        </w:tc>
        <w:tc>
          <w:tcPr>
            <w:tcW w:w="1669" w:type="dxa"/>
          </w:tcPr>
          <w:p w:rsidR="00707A5D" w:rsidRDefault="00707A5D">
            <w:pPr>
              <w:pStyle w:val="affffd"/>
              <w:widowControl w:val="0"/>
              <w:jc w:val="left"/>
              <w:cnfStyle w:val="000000000000"/>
              <w:rPr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2"/>
                  <w:lang w:eastAsia="ru-RU"/>
                </w:rPr>
                <w:t>сталь, чугун</w:t>
              </w:r>
              <w:r>
                <w:fldChar w:fldCharType="end"/>
              </w:r>
            </w:hyperlink>
          </w:p>
        </w:tc>
        <w:tc>
          <w:tcPr>
            <w:tcW w:w="1015" w:type="dxa"/>
          </w:tcPr>
          <w:p w:rsidR="00707A5D" w:rsidRDefault="00707A5D">
            <w:pPr>
              <w:pStyle w:val="affffd"/>
              <w:widowControl w:val="0"/>
              <w:jc w:val="left"/>
              <w:cnfStyle w:val="000000000000"/>
              <w:rPr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2"/>
                  <w:lang w:eastAsia="ru-RU"/>
                </w:rPr>
                <w:t>50-100</w:t>
              </w:r>
              <w:r>
                <w:fldChar w:fldCharType="end"/>
              </w:r>
            </w:hyperlink>
          </w:p>
        </w:tc>
        <w:tc>
          <w:tcPr>
            <w:tcW w:w="1963" w:type="dxa"/>
          </w:tcPr>
          <w:p w:rsidR="00707A5D" w:rsidRDefault="00707A5D">
            <w:pPr>
              <w:pStyle w:val="affffd"/>
              <w:widowControl w:val="0"/>
              <w:jc w:val="left"/>
              <w:cnfStyle w:val="000000000000"/>
              <w:rPr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2"/>
                  <w:lang w:eastAsia="ru-RU"/>
                </w:rPr>
                <w:t>1965</w:t>
              </w:r>
              <w:r>
                <w:fldChar w:fldCharType="end"/>
              </w:r>
            </w:hyperlink>
          </w:p>
        </w:tc>
        <w:tc>
          <w:tcPr>
            <w:tcW w:w="2590" w:type="dxa"/>
          </w:tcPr>
          <w:p w:rsidR="00707A5D" w:rsidRDefault="00707A5D">
            <w:pPr>
              <w:pStyle w:val="affffd"/>
              <w:widowControl w:val="0"/>
              <w:jc w:val="left"/>
              <w:cnfStyle w:val="000000000000"/>
              <w:rPr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2"/>
                  <w:lang w:eastAsia="ru-RU"/>
                </w:rPr>
                <w:t>-</w:t>
              </w:r>
              <w:r>
                <w:fldChar w:fldCharType="end"/>
              </w:r>
            </w:hyperlink>
          </w:p>
        </w:tc>
      </w:tr>
    </w:tbl>
    <w:p w:rsidR="00707A5D" w:rsidRDefault="00707A5D">
      <w:pPr>
        <w:rPr>
          <w:rFonts w:eastAsia="Times New Roman" w:cs="Times New Roman"/>
          <w:szCs w:val="24"/>
          <w:lang w:eastAsia="ru-RU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end"/>
        </w:r>
      </w:hyperlink>
    </w:p>
    <w:p w:rsidR="00707A5D" w:rsidRDefault="00707A5D">
      <w:pPr>
        <w:rPr>
          <w:rFonts w:eastAsia="Times New Roman" w:cs="Times New Roman"/>
          <w:szCs w:val="24"/>
          <w:lang w:eastAsia="ru-RU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eastAsia="Times New Roman" w:cs="Times New Roman"/>
            <w:szCs w:val="24"/>
            <w:lang w:eastAsia="ru-RU"/>
          </w:rPr>
          <w:t xml:space="preserve">Протяженность напорных трубопроводов для данной станции составила – 8000 м. Из них капитальному ремонту подвергалось 1000 м или </w:t>
        </w:r>
        <w:r w:rsidR="00D72986">
          <w:rPr>
            <w:rFonts w:eastAsia="Times New Roman" w:cs="Times New Roman"/>
            <w:szCs w:val="24"/>
            <w:lang w:eastAsia="ru-RU"/>
          </w:rPr>
          <w:t>12,5%. Остальные трубопроводы по предоставленным данным относятся к категории «Г» предаварийное, преходящее в аварийное состояние.</w:t>
        </w:r>
        <w:r>
          <w:fldChar w:fldCharType="end"/>
        </w:r>
      </w:hyperlink>
    </w:p>
    <w:p w:rsidR="00707A5D" w:rsidRDefault="00707A5D">
      <w:pPr>
        <w:rPr>
          <w:rFonts w:eastAsia="Times New Roman" w:cs="Times New Roman"/>
          <w:szCs w:val="24"/>
          <w:lang w:eastAsia="ru-RU"/>
        </w:rPr>
      </w:pPr>
      <w:hyperlink w:anchor="_Toc64458531" w:tooltip="#_Toc64458531" w:history="1">
        <w:r>
          <w:fldChar w:fldCharType="begin"/>
        </w:r>
        <w:r w:rsidR="00D72986">
          <w:instrText>PAGEREF _</w:instrText>
        </w:r>
        <w:r w:rsidR="00D72986">
          <w:instrText>Toc64458531 \h</w:instrText>
        </w:r>
        <w:r>
          <w:fldChar w:fldCharType="end"/>
        </w:r>
      </w:hyperlink>
    </w:p>
    <w:p w:rsidR="00707A5D" w:rsidRDefault="00707A5D">
      <w:pPr>
        <w:rPr>
          <w:rFonts w:eastAsia="Times New Roman" w:cs="Times New Roman"/>
          <w:i/>
          <w:szCs w:val="24"/>
          <w:lang w:eastAsia="ru-RU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eastAsia="Times New Roman" w:cs="Times New Roman"/>
            <w:i/>
            <w:szCs w:val="24"/>
            <w:lang w:eastAsia="ru-RU"/>
          </w:rPr>
          <w:t>Трубопроводы от насосной станции п. Юбилейный</w:t>
        </w:r>
        <w:r>
          <w:fldChar w:fldCharType="end"/>
        </w:r>
      </w:hyperlink>
    </w:p>
    <w:p w:rsidR="00707A5D" w:rsidRDefault="00707A5D">
      <w:pPr>
        <w:ind w:firstLine="708"/>
        <w:rPr>
          <w:rFonts w:cs="Times New Roman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cs="Times New Roman"/>
          </w:rPr>
          <w:t>Данные по протяженности, состоянию и техническим характеристикам водопроводов от ВНС п. Юбилейный. приведены в таблице 1</w:t>
        </w:r>
        <w:r w:rsidR="00D72986">
          <w:rPr>
            <w:rFonts w:cs="Times New Roman"/>
          </w:rPr>
          <w:t>.1.4.4-10.</w:t>
        </w:r>
        <w:r>
          <w:fldChar w:fldCharType="end"/>
        </w:r>
      </w:hyperlink>
    </w:p>
    <w:p w:rsidR="00707A5D" w:rsidRDefault="00707A5D">
      <w:pPr>
        <w:ind w:firstLine="708"/>
        <w:rPr>
          <w:rFonts w:cs="Times New Roman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end"/>
        </w:r>
      </w:hyperlink>
    </w:p>
    <w:p w:rsidR="00707A5D" w:rsidRDefault="00707A5D">
      <w:pPr>
        <w:rPr>
          <w:rFonts w:cs="Times New Roman"/>
        </w:rPr>
      </w:pPr>
      <w:hyperlink w:anchor="_Toc64458531" w:tooltip="#_Toc64458531" w:history="1">
        <w:r w:rsidR="00D72986">
          <w:rPr>
            <w:rFonts w:cs="Times New Roman"/>
            <w:b/>
          </w:rPr>
          <w:t>Таблица 1.1.4.4-10-</w:t>
        </w:r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cs="Times New Roman"/>
          </w:rPr>
          <w:t xml:space="preserve"> Данные по протяженности, состоянию и техническим характеристикам водопроводов от ВНС п. Юбилейный</w:t>
        </w:r>
        <w:r>
          <w:fldChar w:fldCharType="end"/>
        </w:r>
      </w:hyperlink>
    </w:p>
    <w:p w:rsidR="00707A5D" w:rsidRDefault="00707A5D">
      <w:pPr>
        <w:rPr>
          <w:rFonts w:cs="Times New Roman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end"/>
        </w:r>
      </w:hyperlink>
    </w:p>
    <w:tbl>
      <w:tblPr>
        <w:tblStyle w:val="afffff1"/>
        <w:tblW w:w="9911" w:type="dxa"/>
        <w:tblLayout w:type="fixed"/>
        <w:tblLook w:val="04A0"/>
      </w:tblPr>
      <w:tblGrid>
        <w:gridCol w:w="2312"/>
        <w:gridCol w:w="1703"/>
        <w:gridCol w:w="1002"/>
        <w:gridCol w:w="1998"/>
        <w:gridCol w:w="2896"/>
      </w:tblGrid>
      <w:tr w:rsidR="00707A5D">
        <w:trPr>
          <w:cnfStyle w:val="100000000000"/>
          <w:trHeight w:val="1131"/>
        </w:trPr>
        <w:tc>
          <w:tcPr>
            <w:cnfStyle w:val="001000000000"/>
            <w:tcW w:w="2312" w:type="dxa"/>
          </w:tcPr>
          <w:p w:rsidR="00707A5D" w:rsidRDefault="00707A5D">
            <w:pPr>
              <w:pStyle w:val="affffd"/>
              <w:widowControl w:val="0"/>
              <w:jc w:val="center"/>
              <w:rPr>
                <w:bCs/>
                <w:lang w:eastAsia="ru-RU"/>
              </w:rPr>
            </w:pPr>
            <w:hyperlink w:anchor="_Toc64458531" w:tooltip="#_Toc64458531" w:history="1">
              <w:r w:rsidR="00D72986">
                <w:rPr>
                  <w:rFonts w:eastAsia="Calibri"/>
                  <w:b w:val="0"/>
                  <w:bCs/>
                  <w:szCs w:val="22"/>
                  <w:lang w:eastAsia="ru-RU"/>
                </w:rPr>
                <w:t xml:space="preserve">Протяженность трубопроводов, </w:t>
              </w:r>
              <w:r w:rsidR="00D72986">
                <w:rPr>
                  <w:rFonts w:eastAsia="Calibri"/>
                  <w:b w:val="0"/>
                  <w:bCs/>
                  <w:szCs w:val="22"/>
                  <w:lang w:val="en-US" w:eastAsia="ru-RU"/>
                </w:rPr>
                <w:t>L</w:t>
              </w:r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b w:val="0"/>
                  <w:bCs/>
                  <w:szCs w:val="22"/>
                  <w:lang w:eastAsia="ru-RU"/>
                </w:rPr>
                <w:t>,м</w:t>
              </w:r>
              <w:r>
                <w:fldChar w:fldCharType="end"/>
              </w:r>
            </w:hyperlink>
          </w:p>
        </w:tc>
        <w:tc>
          <w:tcPr>
            <w:tcW w:w="1703" w:type="dxa"/>
          </w:tcPr>
          <w:p w:rsidR="00707A5D" w:rsidRDefault="00707A5D">
            <w:pPr>
              <w:pStyle w:val="affffd"/>
              <w:widowControl w:val="0"/>
              <w:jc w:val="center"/>
              <w:cnfStyle w:val="100000000000"/>
              <w:rPr>
                <w:bCs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b w:val="0"/>
                  <w:bCs/>
                  <w:szCs w:val="22"/>
                  <w:lang w:eastAsia="ru-RU"/>
                </w:rPr>
                <w:t>Материал трубопровода</w:t>
              </w:r>
              <w:r>
                <w:fldChar w:fldCharType="end"/>
              </w:r>
            </w:hyperlink>
          </w:p>
        </w:tc>
        <w:tc>
          <w:tcPr>
            <w:tcW w:w="1002" w:type="dxa"/>
          </w:tcPr>
          <w:p w:rsidR="00707A5D" w:rsidRDefault="00707A5D">
            <w:pPr>
              <w:pStyle w:val="affffd"/>
              <w:widowControl w:val="0"/>
              <w:jc w:val="center"/>
              <w:cnfStyle w:val="100000000000"/>
              <w:rPr>
                <w:bCs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b w:val="0"/>
                  <w:bCs/>
                  <w:szCs w:val="22"/>
                  <w:lang w:eastAsia="ru-RU"/>
                </w:rPr>
                <w:t>Диаметр, мм</w:t>
              </w:r>
              <w:r>
                <w:fldChar w:fldCharType="end"/>
              </w:r>
            </w:hyperlink>
          </w:p>
        </w:tc>
        <w:tc>
          <w:tcPr>
            <w:tcW w:w="1998" w:type="dxa"/>
          </w:tcPr>
          <w:p w:rsidR="00707A5D" w:rsidRDefault="00707A5D">
            <w:pPr>
              <w:pStyle w:val="affffd"/>
              <w:widowControl w:val="0"/>
              <w:jc w:val="center"/>
              <w:cnfStyle w:val="100000000000"/>
              <w:rPr>
                <w:bCs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b w:val="0"/>
                  <w:bCs/>
                  <w:szCs w:val="22"/>
                  <w:lang w:eastAsia="ru-RU"/>
                </w:rPr>
                <w:t>Год ввода в эксплуатацию</w:t>
              </w:r>
              <w:r>
                <w:fldChar w:fldCharType="end"/>
              </w:r>
            </w:hyperlink>
          </w:p>
          <w:p w:rsidR="00707A5D" w:rsidRDefault="00707A5D">
            <w:pPr>
              <w:pStyle w:val="affffd"/>
              <w:widowControl w:val="0"/>
              <w:jc w:val="center"/>
              <w:cnfStyle w:val="100000000000"/>
              <w:rPr>
                <w:bCs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b w:val="0"/>
                  <w:bCs/>
                  <w:szCs w:val="22"/>
                  <w:lang w:eastAsia="ru-RU"/>
                </w:rPr>
                <w:t>(проведения реконструкции)</w:t>
              </w:r>
              <w:r>
                <w:fldChar w:fldCharType="end"/>
              </w:r>
            </w:hyperlink>
          </w:p>
        </w:tc>
        <w:tc>
          <w:tcPr>
            <w:tcW w:w="2896" w:type="dxa"/>
          </w:tcPr>
          <w:p w:rsidR="00707A5D" w:rsidRDefault="00707A5D">
            <w:pPr>
              <w:pStyle w:val="affffd"/>
              <w:widowControl w:val="0"/>
              <w:jc w:val="center"/>
              <w:cnfStyle w:val="100000000000"/>
              <w:rPr>
                <w:bCs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</w:instrText>
              </w:r>
              <w:r w:rsidR="00D72986">
                <w:instrText>58531 \h</w:instrText>
              </w:r>
              <w:r>
                <w:fldChar w:fldCharType="separate"/>
              </w:r>
              <w:r w:rsidR="00D72986">
                <w:rPr>
                  <w:rFonts w:eastAsia="Calibri"/>
                  <w:b w:val="0"/>
                  <w:bCs/>
                  <w:szCs w:val="22"/>
                  <w:lang w:eastAsia="ru-RU"/>
                </w:rPr>
                <w:t>Год проведения последнего капитального ремонта</w:t>
              </w:r>
              <w:r>
                <w:fldChar w:fldCharType="end"/>
              </w:r>
            </w:hyperlink>
          </w:p>
        </w:tc>
      </w:tr>
      <w:tr w:rsidR="00707A5D">
        <w:trPr>
          <w:trHeight w:val="270"/>
        </w:trPr>
        <w:tc>
          <w:tcPr>
            <w:cnfStyle w:val="001000000000"/>
            <w:tcW w:w="2312" w:type="dxa"/>
          </w:tcPr>
          <w:p w:rsidR="00707A5D" w:rsidRDefault="00707A5D">
            <w:pPr>
              <w:pStyle w:val="affffd"/>
              <w:widowControl w:val="0"/>
              <w:jc w:val="center"/>
              <w:rPr>
                <w:lang w:eastAsia="ru-RU"/>
              </w:rPr>
            </w:pPr>
            <w:hyperlink w:anchor="_Toc64458531" w:tooltip="#_Toc64458531" w:history="1">
              <w:r w:rsidR="00D72986">
                <w:rPr>
                  <w:rFonts w:eastAsia="Calibri"/>
                  <w:szCs w:val="22"/>
                  <w:lang w:eastAsia="ru-RU"/>
                </w:rPr>
                <w:t xml:space="preserve">п. Юбилейный, </w:t>
              </w:r>
              <w:r w:rsidR="00D72986">
                <w:rPr>
                  <w:rFonts w:eastAsia="Calibri"/>
                  <w:szCs w:val="22"/>
                  <w:lang w:val="en-US" w:eastAsia="ru-RU"/>
                </w:rPr>
                <w:t>L</w:t>
              </w:r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2"/>
                  <w:lang w:eastAsia="ru-RU"/>
                </w:rPr>
                <w:t>=19 320 м</w:t>
              </w:r>
              <w:r>
                <w:fldChar w:fldCharType="end"/>
              </w:r>
            </w:hyperlink>
          </w:p>
        </w:tc>
        <w:tc>
          <w:tcPr>
            <w:tcW w:w="1703" w:type="dxa"/>
          </w:tcPr>
          <w:p w:rsidR="00707A5D" w:rsidRDefault="00707A5D">
            <w:pPr>
              <w:pStyle w:val="affffd"/>
              <w:widowControl w:val="0"/>
              <w:jc w:val="left"/>
              <w:cnfStyle w:val="000000000000"/>
              <w:rPr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2"/>
                  <w:lang w:eastAsia="ru-RU"/>
                </w:rPr>
                <w:t>Сталь, чугун, ПНД</w:t>
              </w:r>
              <w:r>
                <w:fldChar w:fldCharType="end"/>
              </w:r>
            </w:hyperlink>
          </w:p>
        </w:tc>
        <w:tc>
          <w:tcPr>
            <w:tcW w:w="1002" w:type="dxa"/>
          </w:tcPr>
          <w:p w:rsidR="00707A5D" w:rsidRDefault="00707A5D">
            <w:pPr>
              <w:pStyle w:val="affffd"/>
              <w:widowControl w:val="0"/>
              <w:jc w:val="left"/>
              <w:cnfStyle w:val="000000000000"/>
              <w:rPr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2"/>
                  <w:lang w:eastAsia="ru-RU"/>
                </w:rPr>
                <w:t>50-200</w:t>
              </w:r>
              <w:r>
                <w:fldChar w:fldCharType="end"/>
              </w:r>
            </w:hyperlink>
          </w:p>
        </w:tc>
        <w:tc>
          <w:tcPr>
            <w:tcW w:w="1998" w:type="dxa"/>
          </w:tcPr>
          <w:p w:rsidR="00707A5D" w:rsidRDefault="00707A5D">
            <w:pPr>
              <w:pStyle w:val="affffd"/>
              <w:widowControl w:val="0"/>
              <w:jc w:val="left"/>
              <w:cnfStyle w:val="000000000000"/>
              <w:rPr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2"/>
                  <w:lang w:eastAsia="ru-RU"/>
                </w:rPr>
                <w:t>-</w:t>
              </w:r>
              <w:r>
                <w:fldChar w:fldCharType="end"/>
              </w:r>
            </w:hyperlink>
          </w:p>
        </w:tc>
        <w:tc>
          <w:tcPr>
            <w:tcW w:w="2896" w:type="dxa"/>
          </w:tcPr>
          <w:p w:rsidR="00707A5D" w:rsidRDefault="00707A5D">
            <w:pPr>
              <w:pStyle w:val="affffd"/>
              <w:widowControl w:val="0"/>
              <w:jc w:val="left"/>
              <w:cnfStyle w:val="000000000000"/>
              <w:rPr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2"/>
                  <w:lang w:eastAsia="ru-RU"/>
                </w:rPr>
                <w:t>-</w:t>
              </w:r>
              <w:r>
                <w:fldChar w:fldCharType="end"/>
              </w:r>
            </w:hyperlink>
          </w:p>
        </w:tc>
      </w:tr>
    </w:tbl>
    <w:p w:rsidR="00707A5D" w:rsidRDefault="00707A5D">
      <w:pPr>
        <w:rPr>
          <w:rFonts w:eastAsia="Times New Roman" w:cs="Times New Roman"/>
          <w:szCs w:val="24"/>
          <w:lang w:eastAsia="ru-RU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end"/>
        </w:r>
      </w:hyperlink>
    </w:p>
    <w:p w:rsidR="00707A5D" w:rsidRDefault="00707A5D">
      <w:pPr>
        <w:rPr>
          <w:rFonts w:eastAsia="Times New Roman" w:cs="Times New Roman"/>
          <w:szCs w:val="24"/>
          <w:lang w:eastAsia="ru-RU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eastAsia="Times New Roman" w:cs="Times New Roman"/>
            <w:szCs w:val="24"/>
            <w:lang w:eastAsia="ru-RU"/>
          </w:rPr>
          <w:t>Протяженность напорных</w:t>
        </w:r>
        <w:r w:rsidR="00D72986">
          <w:rPr>
            <w:rFonts w:eastAsia="Times New Roman" w:cs="Times New Roman"/>
            <w:szCs w:val="24"/>
            <w:lang w:eastAsia="ru-RU"/>
          </w:rPr>
          <w:t xml:space="preserve"> трубопроводов для данной станции составила – 19320 м. сведения о капитальном или текущем ремонте отсутствуют. Трубопроводы по предоставленным данным технического обследования относятся к категории «Г» предаварийное, преходящее в аварийное состояние.</w:t>
        </w:r>
        <w:r>
          <w:fldChar w:fldCharType="end"/>
        </w:r>
      </w:hyperlink>
    </w:p>
    <w:p w:rsidR="00707A5D" w:rsidRDefault="00707A5D">
      <w:pPr>
        <w:rPr>
          <w:rFonts w:eastAsia="Times New Roman" w:cs="Times New Roman"/>
          <w:i/>
          <w:szCs w:val="24"/>
          <w:lang w:eastAsia="ru-RU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end"/>
        </w:r>
      </w:hyperlink>
    </w:p>
    <w:p w:rsidR="00707A5D" w:rsidRDefault="00707A5D">
      <w:pPr>
        <w:rPr>
          <w:rFonts w:eastAsia="Times New Roman" w:cs="Times New Roman"/>
          <w:i/>
          <w:szCs w:val="24"/>
          <w:lang w:eastAsia="ru-RU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eastAsia="Times New Roman" w:cs="Times New Roman"/>
            <w:i/>
            <w:szCs w:val="24"/>
            <w:lang w:eastAsia="ru-RU"/>
          </w:rPr>
          <w:t>Трубопроводы от насосной станции п.Радио</w:t>
        </w:r>
        <w:r>
          <w:fldChar w:fldCharType="end"/>
        </w:r>
      </w:hyperlink>
    </w:p>
    <w:p w:rsidR="00707A5D" w:rsidRDefault="00707A5D">
      <w:pPr>
        <w:ind w:firstLine="708"/>
        <w:rPr>
          <w:rFonts w:cs="Times New Roman"/>
          <w:b/>
          <w:i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cs="Times New Roman"/>
          </w:rPr>
          <w:t>Данные по протяженности, состоянию и техническим характеристикам водопроводов от ВНС п.Радио приведены в таблице 1.1.4.4-11.</w:t>
        </w:r>
        <w:r>
          <w:fldChar w:fldCharType="end"/>
        </w:r>
      </w:hyperlink>
    </w:p>
    <w:p w:rsidR="00707A5D" w:rsidRDefault="00707A5D">
      <w:pPr>
        <w:ind w:firstLine="708"/>
        <w:rPr>
          <w:rFonts w:cs="Times New Roman"/>
          <w:b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end"/>
        </w:r>
      </w:hyperlink>
    </w:p>
    <w:p w:rsidR="00707A5D" w:rsidRDefault="00707A5D">
      <w:pPr>
        <w:ind w:firstLine="708"/>
        <w:rPr>
          <w:rFonts w:cs="Times New Roman"/>
        </w:rPr>
      </w:pPr>
      <w:hyperlink w:anchor="_Toc64458531" w:tooltip="#_Toc64458531" w:history="1">
        <w:r w:rsidR="00D72986">
          <w:rPr>
            <w:rFonts w:cs="Times New Roman"/>
            <w:b/>
          </w:rPr>
          <w:t>Таблица 1.1.4.4-11 -</w:t>
        </w:r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cs="Times New Roman"/>
          </w:rPr>
          <w:t xml:space="preserve"> Данные по протяженности, сост</w:t>
        </w:r>
        <w:r w:rsidR="00D72986">
          <w:rPr>
            <w:rFonts w:cs="Times New Roman"/>
          </w:rPr>
          <w:t>оянию и техническим характеристикам водопроводов от ВНС п. Радио</w:t>
        </w:r>
        <w:r>
          <w:fldChar w:fldCharType="end"/>
        </w:r>
      </w:hyperlink>
    </w:p>
    <w:p w:rsidR="00707A5D" w:rsidRDefault="00707A5D">
      <w:pPr>
        <w:ind w:firstLine="708"/>
        <w:rPr>
          <w:rFonts w:cs="Times New Roman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end"/>
        </w:r>
      </w:hyperlink>
    </w:p>
    <w:tbl>
      <w:tblPr>
        <w:tblStyle w:val="afffff1"/>
        <w:tblW w:w="9911" w:type="dxa"/>
        <w:tblLayout w:type="fixed"/>
        <w:tblLook w:val="04A0"/>
      </w:tblPr>
      <w:tblGrid>
        <w:gridCol w:w="2961"/>
        <w:gridCol w:w="1603"/>
        <w:gridCol w:w="966"/>
        <w:gridCol w:w="1859"/>
        <w:gridCol w:w="2522"/>
      </w:tblGrid>
      <w:tr w:rsidR="00707A5D">
        <w:trPr>
          <w:cnfStyle w:val="100000000000"/>
          <w:trHeight w:val="702"/>
        </w:trPr>
        <w:tc>
          <w:tcPr>
            <w:cnfStyle w:val="001000000000"/>
            <w:tcW w:w="2961" w:type="dxa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 w:rsidR="00D72986">
                <w:rPr>
                  <w:rFonts w:eastAsia="Times New Roman" w:cs="Times New Roman"/>
                  <w:b w:val="0"/>
                  <w:szCs w:val="20"/>
                  <w:lang w:eastAsia="ru-RU"/>
                </w:rPr>
                <w:t>Протяженность трубопроводов,</w:t>
              </w:r>
              <w:r w:rsidR="00D72986">
                <w:rPr>
                  <w:rFonts w:eastAsia="Times New Roman" w:cs="Times New Roman"/>
                  <w:b w:val="0"/>
                  <w:szCs w:val="20"/>
                  <w:lang w:val="en-US" w:eastAsia="ru-RU"/>
                </w:rPr>
                <w:t>L,</w:t>
              </w:r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b w:val="0"/>
                  <w:szCs w:val="20"/>
                  <w:lang w:eastAsia="ru-RU"/>
                </w:rPr>
                <w:t>м</w:t>
              </w:r>
              <w:r>
                <w:fldChar w:fldCharType="end"/>
              </w:r>
            </w:hyperlink>
          </w:p>
        </w:tc>
        <w:tc>
          <w:tcPr>
            <w:tcW w:w="1603" w:type="dxa"/>
          </w:tcPr>
          <w:p w:rsidR="00707A5D" w:rsidRDefault="00707A5D">
            <w:pPr>
              <w:widowControl w:val="0"/>
              <w:ind w:firstLine="0"/>
              <w:jc w:val="center"/>
              <w:cnfStyle w:val="1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b w:val="0"/>
                  <w:szCs w:val="20"/>
                  <w:lang w:eastAsia="ru-RU"/>
                </w:rPr>
                <w:t>Материал трубопровода</w:t>
              </w:r>
              <w:r>
                <w:fldChar w:fldCharType="end"/>
              </w:r>
            </w:hyperlink>
          </w:p>
        </w:tc>
        <w:tc>
          <w:tcPr>
            <w:tcW w:w="966" w:type="dxa"/>
          </w:tcPr>
          <w:p w:rsidR="00707A5D" w:rsidRDefault="00707A5D">
            <w:pPr>
              <w:widowControl w:val="0"/>
              <w:ind w:firstLine="0"/>
              <w:jc w:val="center"/>
              <w:cnfStyle w:val="1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b w:val="0"/>
                  <w:szCs w:val="20"/>
                  <w:lang w:eastAsia="ru-RU"/>
                </w:rPr>
                <w:t>Диаметр, мм</w:t>
              </w:r>
              <w:r>
                <w:fldChar w:fldCharType="end"/>
              </w:r>
            </w:hyperlink>
          </w:p>
        </w:tc>
        <w:tc>
          <w:tcPr>
            <w:tcW w:w="1859" w:type="dxa"/>
          </w:tcPr>
          <w:p w:rsidR="00707A5D" w:rsidRDefault="00707A5D">
            <w:pPr>
              <w:widowControl w:val="0"/>
              <w:ind w:firstLine="0"/>
              <w:jc w:val="center"/>
              <w:cnfStyle w:val="1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b w:val="0"/>
                  <w:szCs w:val="20"/>
                  <w:lang w:eastAsia="ru-RU"/>
                </w:rPr>
                <w:t>Год ввода в эксплуатацию</w:t>
              </w:r>
              <w:r>
                <w:fldChar w:fldCharType="end"/>
              </w:r>
            </w:hyperlink>
          </w:p>
          <w:p w:rsidR="00707A5D" w:rsidRDefault="00707A5D">
            <w:pPr>
              <w:widowControl w:val="0"/>
              <w:ind w:firstLine="0"/>
              <w:jc w:val="center"/>
              <w:cnfStyle w:val="1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b w:val="0"/>
                  <w:szCs w:val="20"/>
                  <w:lang w:eastAsia="ru-RU"/>
                </w:rPr>
                <w:t>(проведения реконструкции)</w:t>
              </w:r>
              <w:r>
                <w:fldChar w:fldCharType="end"/>
              </w:r>
            </w:hyperlink>
          </w:p>
        </w:tc>
        <w:tc>
          <w:tcPr>
            <w:tcW w:w="2522" w:type="dxa"/>
          </w:tcPr>
          <w:p w:rsidR="00707A5D" w:rsidRDefault="00707A5D">
            <w:pPr>
              <w:widowControl w:val="0"/>
              <w:ind w:firstLine="0"/>
              <w:jc w:val="center"/>
              <w:cnfStyle w:val="1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b w:val="0"/>
                  <w:szCs w:val="20"/>
                  <w:lang w:eastAsia="ru-RU"/>
                </w:rPr>
                <w:t>Год проведения последнего капитального ремонта</w:t>
              </w:r>
              <w:r>
                <w:fldChar w:fldCharType="end"/>
              </w:r>
            </w:hyperlink>
          </w:p>
        </w:tc>
      </w:tr>
      <w:tr w:rsidR="00707A5D">
        <w:trPr>
          <w:trHeight w:val="255"/>
        </w:trPr>
        <w:tc>
          <w:tcPr>
            <w:cnfStyle w:val="001000000000"/>
            <w:tcW w:w="2961" w:type="dxa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 w:rsidR="00D72986">
                <w:rPr>
                  <w:rFonts w:eastAsia="Times New Roman" w:cs="Times New Roman"/>
                  <w:szCs w:val="20"/>
                  <w:lang w:eastAsia="ru-RU"/>
                </w:rPr>
                <w:t xml:space="preserve">От НС подкачки поселок «Радио», ул. Радио, </w:t>
              </w:r>
              <w:r w:rsidR="00D72986">
                <w:rPr>
                  <w:rFonts w:eastAsia="Times New Roman" w:cs="Times New Roman"/>
                  <w:szCs w:val="20"/>
                  <w:lang w:val="en-US" w:eastAsia="ru-RU"/>
                </w:rPr>
                <w:t>L</w:t>
              </w:r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Cs w:val="20"/>
                  <w:lang w:eastAsia="ru-RU"/>
                </w:rPr>
                <w:t>=2500 м</w:t>
              </w:r>
              <w:r>
                <w:fldChar w:fldCharType="end"/>
              </w:r>
            </w:hyperlink>
          </w:p>
        </w:tc>
        <w:tc>
          <w:tcPr>
            <w:tcW w:w="1603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Cs w:val="20"/>
                  <w:lang w:eastAsia="ru-RU"/>
                </w:rPr>
                <w:t>ПНД</w:t>
              </w:r>
              <w:r>
                <w:fldChar w:fldCharType="end"/>
              </w:r>
            </w:hyperlink>
          </w:p>
        </w:tc>
        <w:tc>
          <w:tcPr>
            <w:tcW w:w="966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</w:instrText>
              </w:r>
              <w:r w:rsidR="00D72986">
                <w:instrText>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Cs w:val="20"/>
                  <w:lang w:eastAsia="ru-RU"/>
                </w:rPr>
                <w:t>250</w:t>
              </w:r>
              <w:r>
                <w:fldChar w:fldCharType="end"/>
              </w:r>
            </w:hyperlink>
          </w:p>
        </w:tc>
        <w:tc>
          <w:tcPr>
            <w:tcW w:w="1859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Cs w:val="20"/>
                  <w:lang w:eastAsia="ru-RU"/>
                </w:rPr>
                <w:t>-</w:t>
              </w:r>
              <w:r>
                <w:fldChar w:fldCharType="end"/>
              </w:r>
            </w:hyperlink>
          </w:p>
        </w:tc>
        <w:tc>
          <w:tcPr>
            <w:tcW w:w="2522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Cs w:val="20"/>
                  <w:lang w:eastAsia="ru-RU"/>
                </w:rPr>
                <w:t>-</w:t>
              </w:r>
              <w:r>
                <w:fldChar w:fldCharType="end"/>
              </w:r>
            </w:hyperlink>
          </w:p>
        </w:tc>
      </w:tr>
    </w:tbl>
    <w:p w:rsidR="00707A5D" w:rsidRDefault="00707A5D">
      <w:pPr>
        <w:rPr>
          <w:rFonts w:cs="Times New Roman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end"/>
        </w:r>
      </w:hyperlink>
    </w:p>
    <w:p w:rsidR="00707A5D" w:rsidRDefault="00707A5D">
      <w:pPr>
        <w:rPr>
          <w:rFonts w:cs="Times New Roman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cs="Times New Roman"/>
          </w:rPr>
          <w:t>Состояние трубопроводов удовлетворительное, требующее частичного ремонта.</w:t>
        </w:r>
        <w:r>
          <w:fldChar w:fldCharType="end"/>
        </w:r>
      </w:hyperlink>
    </w:p>
    <w:p w:rsidR="00707A5D" w:rsidRDefault="00707A5D">
      <w:pPr>
        <w:rPr>
          <w:rFonts w:cs="Times New Roman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end"/>
        </w:r>
      </w:hyperlink>
    </w:p>
    <w:bookmarkStart w:id="15" w:name="_Toc12"/>
    <w:p w:rsidR="00707A5D" w:rsidRDefault="00707A5D">
      <w:pPr>
        <w:pStyle w:val="410"/>
        <w:outlineLvl w:val="2"/>
        <w:rPr>
          <w:rFonts w:eastAsia="Calibri" w:cs="Times New Roman"/>
          <w:color w:val="000000"/>
        </w:rPr>
      </w:pPr>
      <w:r>
        <w:fldChar w:fldCharType="begin"/>
      </w:r>
      <w:r w:rsidR="00D72986">
        <w:instrText xml:space="preserve"> HYPERLINK \l "_Toc64458531" \o "#_Toc64458531" </w:instrText>
      </w:r>
      <w:r>
        <w:fldChar w:fldCharType="separate"/>
      </w:r>
      <w:r>
        <w:fldChar w:fldCharType="begin"/>
      </w:r>
      <w:r w:rsidR="00D72986">
        <w:instrText>PAGEREF _Toc64458531 \h</w:instrText>
      </w:r>
      <w:r>
        <w:fldChar w:fldCharType="separate"/>
      </w:r>
      <w:r w:rsidR="00D72986">
        <w:rPr>
          <w:rFonts w:eastAsia="Calibri" w:cs="Times New Roman"/>
          <w:color w:val="000000" w:themeColor="text1"/>
        </w:rPr>
        <w:t>1.1.4.5 Описание существующих технических и технологических проблем, возникающих при водоснабжении поселений, городских о</w:t>
      </w:r>
      <w:r w:rsidR="00D72986">
        <w:rPr>
          <w:rFonts w:eastAsia="Calibri" w:cs="Times New Roman"/>
          <w:color w:val="000000" w:themeColor="text1"/>
        </w:rPr>
        <w:t>кругов, анализ исполнения предписаний органов, осуществляющих государственный надзор, муниципальный контроль, об устранении нарушений, влияющих на качество и безопасность воды</w:t>
      </w:r>
      <w:r>
        <w:fldChar w:fldCharType="end"/>
      </w:r>
      <w:r>
        <w:fldChar w:fldCharType="end"/>
      </w:r>
      <w:bookmarkEnd w:id="15"/>
    </w:p>
    <w:p w:rsidR="00707A5D" w:rsidRDefault="00707A5D">
      <w:pPr>
        <w:tabs>
          <w:tab w:val="left" w:pos="993"/>
        </w:tabs>
        <w:rPr>
          <w:rFonts w:eastAsia="Times New Roman" w:cs="Times New Roman"/>
          <w:szCs w:val="24"/>
          <w:lang w:eastAsia="ru-RU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end"/>
        </w:r>
      </w:hyperlink>
    </w:p>
    <w:p w:rsidR="00707A5D" w:rsidRDefault="00707A5D">
      <w:pPr>
        <w:tabs>
          <w:tab w:val="left" w:pos="993"/>
        </w:tabs>
        <w:rPr>
          <w:rFonts w:eastAsia="Times New Roman" w:cs="Times New Roman"/>
          <w:szCs w:val="24"/>
          <w:lang w:eastAsia="ru-RU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eastAsia="Times New Roman" w:cs="Times New Roman"/>
            <w:szCs w:val="24"/>
            <w:lang w:eastAsia="ru-RU"/>
          </w:rPr>
          <w:t>Основной проблемой, возникающей при водоснабжении города</w:t>
        </w:r>
        <w:r w:rsidR="00D72986">
          <w:rPr>
            <w:rFonts w:eastAsia="Times New Roman" w:cs="Times New Roman"/>
            <w:szCs w:val="24"/>
            <w:lang w:eastAsia="ru-RU"/>
          </w:rPr>
          <w:t xml:space="preserve"> является значительная потеря ресурса при передаче – 81,2% согласно факту 2019 г.</w:t>
        </w:r>
        <w:r>
          <w:fldChar w:fldCharType="end"/>
        </w:r>
      </w:hyperlink>
    </w:p>
    <w:p w:rsidR="00707A5D" w:rsidRDefault="00707A5D">
      <w:pPr>
        <w:widowControl w:val="0"/>
        <w:tabs>
          <w:tab w:val="left" w:pos="993"/>
        </w:tabs>
        <w:rPr>
          <w:rFonts w:eastAsia="Times New Roman" w:cs="Times New Roman"/>
          <w:b/>
          <w:color w:val="000000"/>
          <w:szCs w:val="24"/>
          <w:shd w:val="clear" w:color="auto" w:fill="FFFFFF"/>
          <w:lang w:eastAsia="ru-RU"/>
        </w:rPr>
      </w:pPr>
      <w:hyperlink w:anchor="_Toc64458531" w:tooltip="#_Toc64458531" w:history="1">
        <w:r w:rsidR="00D72986">
          <w:rPr>
            <w:rFonts w:eastAsia="Times New Roman" w:cs="Times New Roman"/>
            <w:szCs w:val="24"/>
            <w:lang w:eastAsia="ru-RU"/>
          </w:rPr>
          <w:t>В первую очередь это объясняется крайне неудовлетворительны</w:t>
        </w:r>
        <w:r w:rsidR="00D72986">
          <w:rPr>
            <w:rFonts w:eastAsia="Times New Roman" w:cs="Times New Roman"/>
            <w:szCs w:val="24"/>
            <w:lang w:eastAsia="ru-RU"/>
          </w:rPr>
          <w:t xml:space="preserve">м состоянием трубопроводов водопроводной сети, наблюдающимся на всей их значительной протяжённости. </w:t>
        </w:r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eastAsia="Times New Roman" w:cs="Times New Roman"/>
            <w:color w:val="000000"/>
            <w:szCs w:val="24"/>
            <w:shd w:val="clear" w:color="auto" w:fill="FFFFFF"/>
            <w:lang w:eastAsia="ru-RU"/>
          </w:rPr>
          <w:t xml:space="preserve">Проблемным вопросом в части сетевого водопроводного хозяйства является истечение срока эксплуатации трубопроводов из чугуна и стали, </w:t>
        </w:r>
        <w:r w:rsidR="00D72986">
          <w:rPr>
            <w:rFonts w:eastAsia="Times New Roman" w:cs="Times New Roman"/>
            <w:color w:val="000000"/>
            <w:szCs w:val="24"/>
            <w:shd w:val="clear" w:color="auto" w:fill="FFFFFF"/>
            <w:lang w:eastAsia="ru-RU"/>
          </w:rPr>
          <w:t>а также истечение срока эксплуатации запорно-регулирующей арматуры и смотровых колодцев.</w:t>
        </w:r>
        <w:r>
          <w:fldChar w:fldCharType="end"/>
        </w:r>
      </w:hyperlink>
    </w:p>
    <w:p w:rsidR="00707A5D" w:rsidRDefault="00707A5D">
      <w:pPr>
        <w:tabs>
          <w:tab w:val="left" w:pos="993"/>
        </w:tabs>
        <w:rPr>
          <w:rFonts w:eastAsia="Times New Roman" w:cs="Times New Roman"/>
          <w:szCs w:val="24"/>
          <w:shd w:val="clear" w:color="auto" w:fill="FFFFFF"/>
          <w:lang w:eastAsia="ru-RU"/>
        </w:rPr>
      </w:pPr>
      <w:hyperlink w:anchor="_Toc64458531" w:tooltip="#_Toc64458531" w:history="1">
        <w:r w:rsidR="00D72986">
          <w:rPr>
            <w:rFonts w:eastAsia="Times New Roman" w:cs="Times New Roman"/>
            <w:color w:val="000000"/>
            <w:szCs w:val="24"/>
            <w:shd w:val="clear" w:color="auto" w:fill="FFFFFF"/>
            <w:lang w:eastAsia="ru-RU"/>
          </w:rPr>
          <w:t xml:space="preserve">На сегодняшний день износ магистральных водоводов, дворовых и уличных сетей </w:t>
        </w:r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eastAsia="Times New Roman" w:cs="Times New Roman"/>
            <w:szCs w:val="24"/>
            <w:shd w:val="clear" w:color="auto" w:fill="FFFFFF"/>
            <w:lang w:eastAsia="ru-RU"/>
          </w:rPr>
          <w:t>составляет более 70 %. На отдельных ветках и</w:t>
        </w:r>
        <w:r w:rsidR="00D72986">
          <w:rPr>
            <w:rFonts w:eastAsia="Times New Roman" w:cs="Times New Roman"/>
            <w:szCs w:val="24"/>
            <w:shd w:val="clear" w:color="auto" w:fill="FFFFFF"/>
            <w:lang w:eastAsia="ru-RU"/>
          </w:rPr>
          <w:t>знос составляет 100 %.</w:t>
        </w:r>
        <w:r>
          <w:fldChar w:fldCharType="end"/>
        </w:r>
      </w:hyperlink>
    </w:p>
    <w:p w:rsidR="00707A5D" w:rsidRDefault="00707A5D">
      <w:pPr>
        <w:tabs>
          <w:tab w:val="left" w:pos="993"/>
        </w:tabs>
        <w:rPr>
          <w:rFonts w:eastAsia="Times New Roman" w:cs="Times New Roman"/>
          <w:szCs w:val="24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eastAsia="Times New Roman" w:cs="Times New Roman"/>
            <w:szCs w:val="24"/>
          </w:rPr>
          <w:t>Обследование технического состояния трубопроводов водоснабжения, выполнение контрольных срезов</w:t>
        </w:r>
        <w:r w:rsidR="00D72986">
          <w:rPr>
            <w:rFonts w:eastAsia="Times New Roman" w:cs="Times New Roman"/>
            <w:szCs w:val="24"/>
          </w:rPr>
          <w:t xml:space="preserve"> трубопроводов со сверхнормативным сроком эксплуатации показали, что внутренняя поверхность труб подвержена обрастанию солевыми отложениями слоем от 15 до 35 мм с повреждением обширной коррозией стен труб под слоем нароста. </w:t>
        </w:r>
        <w:r>
          <w:fldChar w:fldCharType="end"/>
        </w:r>
      </w:hyperlink>
    </w:p>
    <w:p w:rsidR="00707A5D" w:rsidRDefault="00707A5D">
      <w:pPr>
        <w:tabs>
          <w:tab w:val="left" w:pos="993"/>
        </w:tabs>
        <w:rPr>
          <w:rFonts w:eastAsia="Times New Roman" w:cs="Times New Roman"/>
          <w:szCs w:val="24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eastAsia="Times New Roman" w:cs="Times New Roman"/>
            <w:szCs w:val="24"/>
          </w:rPr>
          <w:t>Ситуация обостряется тем, что трубопроводы проложены на подрабатываемых территориях. Единовременное количество не устранённых, т.е. переходящих поры</w:t>
        </w:r>
        <w:r w:rsidR="00D72986">
          <w:rPr>
            <w:rFonts w:eastAsia="Times New Roman" w:cs="Times New Roman"/>
            <w:szCs w:val="24"/>
          </w:rPr>
          <w:t xml:space="preserve">вов, составляет 80-90 шт. </w:t>
        </w:r>
        <w:r>
          <w:fldChar w:fldCharType="end"/>
        </w:r>
      </w:hyperlink>
    </w:p>
    <w:p w:rsidR="00707A5D" w:rsidRDefault="00707A5D">
      <w:pPr>
        <w:tabs>
          <w:tab w:val="left" w:pos="993"/>
        </w:tabs>
        <w:rPr>
          <w:rFonts w:eastAsia="Times New Roman" w:cs="Times New Roman"/>
          <w:szCs w:val="24"/>
          <w:lang w:eastAsia="ru-RU"/>
        </w:rPr>
      </w:pPr>
      <w:hyperlink w:anchor="_Toc64458531" w:tooltip="#_Toc64458531" w:history="1">
        <w:r w:rsidR="00D72986">
          <w:rPr>
            <w:rFonts w:eastAsia="Times New Roman" w:cs="Times New Roman"/>
            <w:szCs w:val="24"/>
            <w:lang w:eastAsia="ru-RU"/>
          </w:rPr>
          <w:t xml:space="preserve">При сведении баланса добычи и реализации ресурса видно, что реализация воды абонентам может </w:t>
        </w:r>
        <w:r w:rsidR="00D72986">
          <w:rPr>
            <w:rFonts w:eastAsia="Times New Roman" w:cs="Times New Roman"/>
            <w:color w:val="000000" w:themeColor="text1"/>
            <w:szCs w:val="24"/>
            <w:lang w:eastAsia="ru-RU"/>
          </w:rPr>
          <w:t xml:space="preserve">составлять только </w:t>
        </w:r>
        <w:r>
          <w:fldChar w:fldCharType="begin"/>
        </w:r>
        <w:r w:rsidR="00D72986">
          <w:instrText>PAG</w:instrText>
        </w:r>
        <w:r w:rsidR="00D72986">
          <w:instrText>EREF _Toc64458531 \h</w:instrText>
        </w:r>
        <w:r>
          <w:fldChar w:fldCharType="separate"/>
        </w:r>
        <w:r w:rsidR="00D72986">
          <w:rPr>
            <w:rFonts w:eastAsia="Times New Roman" w:cs="Times New Roman"/>
            <w:szCs w:val="24"/>
            <w:lang w:eastAsia="ru-RU"/>
          </w:rPr>
          <w:t>18,8% от поднятого объема.</w:t>
        </w:r>
        <w:r>
          <w:fldChar w:fldCharType="end"/>
        </w:r>
      </w:hyperlink>
    </w:p>
    <w:p w:rsidR="00707A5D" w:rsidRDefault="00707A5D">
      <w:pPr>
        <w:tabs>
          <w:tab w:val="left" w:pos="993"/>
        </w:tabs>
        <w:rPr>
          <w:rFonts w:eastAsia="Times New Roman" w:cs="Times New Roman"/>
          <w:szCs w:val="24"/>
          <w:lang w:eastAsia="ru-RU"/>
        </w:rPr>
      </w:pPr>
      <w:hyperlink w:anchor="_Toc64458531" w:tooltip="#_Toc64458531" w:history="1">
        <w:r w:rsidR="00D72986">
          <w:rPr>
            <w:rFonts w:eastAsia="Times New Roman" w:cs="Times New Roman"/>
            <w:szCs w:val="24"/>
            <w:lang w:eastAsia="ru-RU"/>
          </w:rPr>
          <w:t xml:space="preserve">В целом в системе водоснабжения </w:t>
        </w:r>
        <w:r w:rsidR="00D72986">
          <w:rPr>
            <w:rFonts w:cs="Times New Roman"/>
            <w:szCs w:val="24"/>
          </w:rPr>
          <w:t xml:space="preserve">муниципального образования «Город Новошахтинск» </w:t>
        </w:r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eastAsia="Times New Roman" w:cs="Times New Roman"/>
            <w:szCs w:val="24"/>
            <w:lang w:eastAsia="ru-RU"/>
          </w:rPr>
          <w:t>расход электроэнергии достигает 42,584 т</w:t>
        </w:r>
        <w:r w:rsidR="00D72986">
          <w:rPr>
            <w:rFonts w:eastAsia="Times New Roman" w:cs="Times New Roman"/>
            <w:szCs w:val="24"/>
            <w:lang w:eastAsia="ru-RU"/>
          </w:rPr>
          <w:t xml:space="preserve">ыс. кВт в сутки. </w:t>
        </w:r>
        <w:r>
          <w:fldChar w:fldCharType="end"/>
        </w:r>
      </w:hyperlink>
    </w:p>
    <w:p w:rsidR="00707A5D" w:rsidRDefault="00707A5D">
      <w:pPr>
        <w:tabs>
          <w:tab w:val="left" w:pos="993"/>
        </w:tabs>
        <w:rPr>
          <w:rFonts w:eastAsia="Times New Roman" w:cs="Times New Roman"/>
          <w:szCs w:val="24"/>
          <w:lang w:eastAsia="ru-RU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eastAsia="Times New Roman" w:cs="Times New Roman"/>
            <w:szCs w:val="24"/>
            <w:lang w:eastAsia="ru-RU"/>
          </w:rPr>
          <w:t xml:space="preserve">Баланс по отдельным станциям полностью подтверждает эту картину, причем перерасход воды более чем в </w:t>
        </w:r>
        <w:r w:rsidR="00D72986">
          <w:rPr>
            <w:rFonts w:eastAsia="Times New Roman" w:cs="Times New Roman"/>
            <w:szCs w:val="24"/>
            <w:lang w:eastAsia="ru-RU"/>
          </w:rPr>
          <w:t>6 раз характерен и для станций, обслуживающих только частный сектор.</w:t>
        </w:r>
        <w:r>
          <w:fldChar w:fldCharType="end"/>
        </w:r>
      </w:hyperlink>
    </w:p>
    <w:p w:rsidR="00707A5D" w:rsidRDefault="00707A5D">
      <w:pPr>
        <w:tabs>
          <w:tab w:val="left" w:pos="993"/>
        </w:tabs>
        <w:rPr>
          <w:rFonts w:eastAsia="Times New Roman" w:cs="Times New Roman"/>
          <w:szCs w:val="24"/>
          <w:u w:val="single"/>
          <w:lang w:eastAsia="ru-RU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eastAsia="Times New Roman" w:cs="Times New Roman"/>
            <w:szCs w:val="24"/>
            <w:u w:val="single"/>
            <w:lang w:eastAsia="ru-RU"/>
          </w:rPr>
          <w:t xml:space="preserve">С учетом перегрузки сооружений очистки питьевой </w:t>
        </w:r>
        <w:r w:rsidR="00D72986">
          <w:rPr>
            <w:rFonts w:eastAsia="Times New Roman" w:cs="Times New Roman"/>
            <w:szCs w:val="24"/>
            <w:u w:val="single"/>
            <w:lang w:eastAsia="ru-RU"/>
          </w:rPr>
          <w:t>воды и недостатка воды в Соколовском водохранилище устранение перерасхода воды путем перекладки и санации трубопроводов является первичной задачей нормализации ситуации в водоснабжении.</w:t>
        </w:r>
        <w:r>
          <w:fldChar w:fldCharType="end"/>
        </w:r>
      </w:hyperlink>
    </w:p>
    <w:p w:rsidR="00707A5D" w:rsidRDefault="00707A5D">
      <w:hyperlink w:anchor="_Toc64458531" w:tooltip="#_Toc64458531" w:history="1">
        <w:r w:rsidR="00D72986">
          <w:rPr>
            <w:rFonts w:eastAsia="Times New Roman"/>
            <w:szCs w:val="24"/>
            <w:lang w:eastAsia="ru-RU"/>
          </w:rPr>
          <w:t xml:space="preserve">Очевидно, что </w:t>
        </w:r>
        <w:r w:rsidR="00D72986">
          <w:rPr>
            <w:rFonts w:eastAsia="Times New Roman"/>
            <w:color w:val="000000"/>
            <w:szCs w:val="24"/>
            <w:shd w:val="clear" w:color="auto" w:fill="FFFFFF"/>
            <w:lang w:eastAsia="ru-RU"/>
          </w:rPr>
          <w:t xml:space="preserve">в настоящее время централизованная система водоснабжения </w:t>
        </w:r>
        <w:r w:rsidR="00D72986">
          <w:rPr>
            <w:szCs w:val="24"/>
          </w:rPr>
          <w:t xml:space="preserve">муниципального образования «Город Новошахтинск» </w:t>
        </w:r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eastAsia="Times New Roman"/>
            <w:color w:val="000000"/>
            <w:szCs w:val="24"/>
            <w:shd w:val="clear" w:color="auto" w:fill="FFFFFF"/>
            <w:lang w:eastAsia="ru-RU"/>
          </w:rPr>
          <w:t>испытывает ряд и других серьезных проблем.</w:t>
        </w:r>
        <w:r>
          <w:fldChar w:fldCharType="end"/>
        </w:r>
      </w:hyperlink>
    </w:p>
    <w:p w:rsidR="00707A5D" w:rsidRDefault="00707A5D">
      <w:pPr>
        <w:pStyle w:val="afff6"/>
        <w:widowControl w:val="0"/>
        <w:numPr>
          <w:ilvl w:val="0"/>
          <w:numId w:val="9"/>
        </w:numPr>
        <w:tabs>
          <w:tab w:val="left" w:pos="851"/>
          <w:tab w:val="left" w:pos="993"/>
        </w:tabs>
        <w:ind w:left="0" w:firstLine="709"/>
        <w:rPr>
          <w:rFonts w:eastAsia="Times New Roman" w:cs="Times New Roman"/>
          <w:color w:val="000000"/>
          <w:szCs w:val="24"/>
          <w:shd w:val="clear" w:color="auto" w:fill="FFFFFF"/>
          <w:lang w:eastAsia="ru-RU"/>
        </w:rPr>
      </w:pPr>
      <w:hyperlink w:anchor="_Toc64458531" w:tooltip="#_Toc64458531" w:history="1">
        <w:r w:rsidR="00D72986">
          <w:rPr>
            <w:rFonts w:eastAsia="Times New Roman" w:cs="Times New Roman"/>
            <w:color w:val="000000"/>
            <w:szCs w:val="24"/>
            <w:shd w:val="clear" w:color="auto" w:fill="FFFFFF"/>
            <w:lang w:eastAsia="ru-RU"/>
          </w:rPr>
          <w:t>Водозаборные сооружения и станция очистки поверхностных вод «Водострой</w:t>
        </w:r>
        <w:r w:rsidR="00D72986">
          <w:rPr>
            <w:rFonts w:eastAsia="Times New Roman" w:cs="Times New Roman"/>
            <w:color w:val="000000"/>
            <w:szCs w:val="24"/>
            <w:shd w:val="clear" w:color="auto" w:fill="FFFFFF"/>
            <w:lang w:eastAsia="ru-RU"/>
          </w:rPr>
          <w:t>». Забор 48 тыс. м³/сутки осуществляется двумя сооружениями башенным и сифонным водозаборами. Башенный водозабор, рассчитанный на подачу 30 тыс. м³/сутки на сегодняшний день имеет износ более 85% и исчерпал свой ресурс</w:t>
        </w:r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eastAsia="Times New Roman" w:cs="Times New Roman"/>
            <w:szCs w:val="24"/>
          </w:rPr>
          <w:t xml:space="preserve"> (фильтрация ск</w:t>
        </w:r>
        <w:r w:rsidR="00D72986">
          <w:rPr>
            <w:rFonts w:eastAsia="Times New Roman" w:cs="Times New Roman"/>
            <w:szCs w:val="24"/>
          </w:rPr>
          <w:t>возь стенки башни, замерзание и разрыв трубопроводов в зимнее время, верхний ярус водоприёмных окон заварен и находится в не рабочем состоянии, износ железобетонных конструкций). Капитальных ремонтов на водозаборе не производилось.</w:t>
        </w:r>
        <w:r>
          <w:fldChar w:fldCharType="end"/>
        </w:r>
      </w:hyperlink>
    </w:p>
    <w:p w:rsidR="00707A5D" w:rsidRDefault="00707A5D">
      <w:pPr>
        <w:pStyle w:val="afff6"/>
        <w:widowControl w:val="0"/>
        <w:numPr>
          <w:ilvl w:val="0"/>
          <w:numId w:val="9"/>
        </w:numPr>
        <w:tabs>
          <w:tab w:val="left" w:pos="851"/>
          <w:tab w:val="left" w:pos="993"/>
        </w:tabs>
        <w:ind w:left="0" w:firstLine="709"/>
        <w:rPr>
          <w:rFonts w:eastAsia="Times New Roman" w:cs="Times New Roman"/>
          <w:color w:val="000000"/>
          <w:szCs w:val="24"/>
          <w:shd w:val="clear" w:color="auto" w:fill="FFFFFF"/>
          <w:lang w:eastAsia="ru-RU"/>
        </w:rPr>
      </w:pPr>
      <w:hyperlink w:anchor="_Toc64458531" w:tooltip="#_Toc64458531" w:history="1">
        <w:r w:rsidR="00D72986">
          <w:rPr>
            <w:rFonts w:eastAsia="Times New Roman" w:cs="Times New Roman"/>
            <w:color w:val="000000"/>
            <w:szCs w:val="24"/>
            <w:shd w:val="clear" w:color="auto" w:fill="FFFFFF"/>
            <w:lang w:eastAsia="ru-RU"/>
          </w:rPr>
          <w:t xml:space="preserve">Водоводы </w:t>
        </w:r>
        <w:r w:rsidR="00D72986">
          <w:rPr>
            <w:rFonts w:eastAsia="Times New Roman" w:cs="Times New Roman"/>
            <w:color w:val="000000"/>
            <w:szCs w:val="24"/>
            <w:shd w:val="clear" w:color="auto" w:fill="FFFFFF"/>
            <w:lang w:val="en-US" w:eastAsia="ru-RU"/>
          </w:rPr>
          <w:t>I</w:t>
        </w:r>
        <w:r w:rsidR="00D72986">
          <w:rPr>
            <w:rFonts w:eastAsia="Times New Roman" w:cs="Times New Roman"/>
            <w:color w:val="000000"/>
            <w:szCs w:val="24"/>
            <w:shd w:val="clear" w:color="auto" w:fill="FFFFFF"/>
            <w:lang w:eastAsia="ru-RU"/>
          </w:rPr>
          <w:t xml:space="preserve"> подъёма уложены из стальных труб </w:t>
        </w:r>
        <w:r w:rsidR="00D72986">
          <w:rPr>
            <w:rFonts w:eastAsia="Times New Roman" w:cs="Times New Roman"/>
            <w:color w:val="000000"/>
            <w:szCs w:val="24"/>
            <w:shd w:val="clear" w:color="auto" w:fill="FFFFFF"/>
            <w:lang w:val="en-US" w:eastAsia="ru-RU"/>
          </w:rPr>
          <w:t>d</w:t>
        </w:r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eastAsia="Times New Roman" w:cs="Times New Roman"/>
            <w:color w:val="000000"/>
            <w:szCs w:val="24"/>
            <w:shd w:val="clear" w:color="auto" w:fill="FFFFFF"/>
            <w:lang w:eastAsia="ru-RU"/>
          </w:rPr>
          <w:t xml:space="preserve"> = 400 и 600 мм введены в 1946 году и эксплуатируются до сегодняшнего дня без капитальных ремонто</w:t>
        </w:r>
        <w:r w:rsidR="00D72986">
          <w:rPr>
            <w:rFonts w:eastAsia="Times New Roman" w:cs="Times New Roman"/>
            <w:color w:val="000000"/>
            <w:szCs w:val="24"/>
            <w:shd w:val="clear" w:color="auto" w:fill="FFFFFF"/>
            <w:lang w:eastAsia="ru-RU"/>
          </w:rPr>
          <w:t xml:space="preserve">в, арматура на водоводах так же имеет износ около 80 %. </w:t>
        </w:r>
        <w:r>
          <w:fldChar w:fldCharType="end"/>
        </w:r>
      </w:hyperlink>
    </w:p>
    <w:p w:rsidR="00707A5D" w:rsidRDefault="00707A5D">
      <w:pPr>
        <w:pStyle w:val="afff6"/>
        <w:widowControl w:val="0"/>
        <w:numPr>
          <w:ilvl w:val="0"/>
          <w:numId w:val="9"/>
        </w:numPr>
        <w:tabs>
          <w:tab w:val="left" w:pos="851"/>
          <w:tab w:val="left" w:pos="993"/>
        </w:tabs>
        <w:ind w:left="0" w:firstLine="709"/>
        <w:rPr>
          <w:rFonts w:eastAsia="Times New Roman" w:cs="Times New Roman"/>
          <w:color w:val="000000"/>
          <w:szCs w:val="24"/>
          <w:lang w:eastAsia="ru-RU"/>
        </w:rPr>
      </w:pPr>
      <w:hyperlink w:anchor="_Toc64458531" w:tooltip="#_Toc64458531" w:history="1">
        <w:r w:rsidR="00D72986">
          <w:rPr>
            <w:rFonts w:eastAsia="Times New Roman" w:cs="Times New Roman"/>
            <w:color w:val="000000"/>
            <w:szCs w:val="24"/>
            <w:lang w:eastAsia="ru-RU"/>
          </w:rPr>
          <w:t xml:space="preserve">Насосные станции </w:t>
        </w:r>
        <w:r w:rsidR="00D72986">
          <w:rPr>
            <w:rFonts w:eastAsia="Times New Roman" w:cs="Times New Roman"/>
            <w:color w:val="000000"/>
            <w:szCs w:val="24"/>
            <w:lang w:val="en-US" w:eastAsia="ru-RU"/>
          </w:rPr>
          <w:t>I</w:t>
        </w:r>
        <w:r w:rsidR="00D72986">
          <w:rPr>
            <w:rFonts w:eastAsia="Times New Roman" w:cs="Times New Roman"/>
            <w:color w:val="000000"/>
            <w:szCs w:val="24"/>
            <w:lang w:eastAsia="ru-RU"/>
          </w:rPr>
          <w:t xml:space="preserve"> и </w:t>
        </w:r>
        <w:r w:rsidR="00D72986">
          <w:rPr>
            <w:rFonts w:eastAsia="Times New Roman" w:cs="Times New Roman"/>
            <w:color w:val="000000"/>
            <w:szCs w:val="24"/>
            <w:lang w:val="en-US" w:eastAsia="ru-RU"/>
          </w:rPr>
          <w:t>II</w:t>
        </w:r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eastAsia="Times New Roman" w:cs="Times New Roman"/>
            <w:color w:val="000000"/>
            <w:szCs w:val="24"/>
            <w:lang w:eastAsia="ru-RU"/>
          </w:rPr>
          <w:t xml:space="preserve"> подъёмов расположены в одном здании.</w:t>
        </w:r>
        <w:r w:rsidR="00D72986">
          <w:rPr>
            <w:rFonts w:eastAsia="Times New Roman" w:cs="Times New Roman"/>
            <w:color w:val="000000"/>
            <w:szCs w:val="24"/>
            <w:lang w:eastAsia="ru-RU"/>
          </w:rPr>
          <w:t xml:space="preserve"> Станция выполнена наземного типа. В здании насосной станции расположены: машинный зал, электротехническое оборудование и приборы, бытовые и другие помещения. </w:t>
        </w:r>
        <w:r>
          <w:fldChar w:fldCharType="end"/>
        </w:r>
      </w:hyperlink>
    </w:p>
    <w:p w:rsidR="00707A5D" w:rsidRDefault="00707A5D">
      <w:pPr>
        <w:pStyle w:val="afff6"/>
        <w:widowControl w:val="0"/>
        <w:tabs>
          <w:tab w:val="left" w:pos="851"/>
          <w:tab w:val="left" w:pos="993"/>
        </w:tabs>
        <w:ind w:left="0"/>
        <w:rPr>
          <w:rFonts w:eastAsia="Times New Roman" w:cs="Times New Roman"/>
          <w:color w:val="000000"/>
          <w:szCs w:val="24"/>
          <w:lang w:eastAsia="ru-RU"/>
        </w:rPr>
      </w:pPr>
      <w:hyperlink w:anchor="_Toc64458531" w:tooltip="#_Toc64458531" w:history="1">
        <w:r w:rsidR="00D72986">
          <w:rPr>
            <w:rFonts w:eastAsia="Times New Roman" w:cs="Times New Roman"/>
            <w:color w:val="000000"/>
            <w:szCs w:val="24"/>
            <w:lang w:eastAsia="ru-RU"/>
          </w:rPr>
          <w:t xml:space="preserve">Из водозаборной башни воды по двум всасывающим трубопроводам диаметром 400 мм и длиной 190 м и сифонному водозабору диаметром 600 мм и длиной 160 м поступает к насосам насосной станции </w:t>
        </w:r>
        <w:r w:rsidR="00D72986">
          <w:rPr>
            <w:rFonts w:eastAsia="Times New Roman" w:cs="Times New Roman"/>
            <w:color w:val="000000"/>
            <w:szCs w:val="24"/>
            <w:lang w:val="en-US" w:eastAsia="ru-RU"/>
          </w:rPr>
          <w:t>I</w:t>
        </w:r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eastAsia="Times New Roman" w:cs="Times New Roman"/>
            <w:color w:val="000000"/>
            <w:szCs w:val="24"/>
            <w:lang w:eastAsia="ru-RU"/>
          </w:rPr>
          <w:t xml:space="preserve">-го подъёма и далее для обработки насосная станция перекачивает их на водопроводную очистную станцию. </w:t>
        </w:r>
        <w:r>
          <w:fldChar w:fldCharType="end"/>
        </w:r>
      </w:hyperlink>
    </w:p>
    <w:p w:rsidR="00707A5D" w:rsidRDefault="00707A5D">
      <w:pPr>
        <w:pStyle w:val="afff6"/>
        <w:widowControl w:val="0"/>
        <w:numPr>
          <w:ilvl w:val="0"/>
          <w:numId w:val="9"/>
        </w:numPr>
        <w:tabs>
          <w:tab w:val="left" w:pos="851"/>
          <w:tab w:val="left" w:pos="993"/>
        </w:tabs>
        <w:ind w:left="0" w:firstLine="709"/>
        <w:rPr>
          <w:rFonts w:eastAsia="Times New Roman" w:cs="Times New Roman"/>
          <w:color w:val="000000"/>
          <w:szCs w:val="24"/>
          <w:lang w:eastAsia="ru-RU"/>
        </w:rPr>
      </w:pPr>
      <w:hyperlink w:anchor="_Toc64458531" w:tooltip="#_Toc64458531" w:history="1">
        <w:r w:rsidR="00D72986">
          <w:rPr>
            <w:rFonts w:eastAsia="Times New Roman" w:cs="Times New Roman"/>
            <w:color w:val="000000"/>
            <w:szCs w:val="24"/>
            <w:lang w:eastAsia="ru-RU"/>
          </w:rPr>
          <w:t xml:space="preserve">Станция </w:t>
        </w:r>
        <w:r w:rsidR="00D72986">
          <w:rPr>
            <w:rFonts w:eastAsia="Times New Roman" w:cs="Times New Roman"/>
            <w:color w:val="000000"/>
            <w:szCs w:val="24"/>
            <w:lang w:val="en-US" w:eastAsia="ru-RU"/>
          </w:rPr>
          <w:t>II</w:t>
        </w:r>
        <w:r w:rsidR="00D72986">
          <w:rPr>
            <w:rFonts w:eastAsia="Times New Roman" w:cs="Times New Roman"/>
            <w:color w:val="000000"/>
            <w:szCs w:val="24"/>
            <w:lang w:eastAsia="ru-RU"/>
          </w:rPr>
          <w:t xml:space="preserve"> подъёма забирает воду из р</w:t>
        </w:r>
        <w:r w:rsidR="00D72986">
          <w:rPr>
            <w:rFonts w:eastAsia="Times New Roman" w:cs="Times New Roman"/>
            <w:color w:val="000000"/>
            <w:szCs w:val="24"/>
            <w:lang w:eastAsia="ru-RU"/>
          </w:rPr>
          <w:t xml:space="preserve">езервуаров чистой воды и подает в сети для снабжения </w:t>
        </w:r>
        <w:r w:rsidR="00D72986">
          <w:rPr>
            <w:rFonts w:cs="Times New Roman"/>
            <w:szCs w:val="24"/>
          </w:rPr>
          <w:t xml:space="preserve">муниципального образования «Город Новошахтинск» </w:t>
        </w:r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eastAsia="Times New Roman" w:cs="Times New Roman"/>
            <w:color w:val="000000"/>
            <w:szCs w:val="24"/>
            <w:lang w:eastAsia="ru-RU"/>
          </w:rPr>
          <w:t>и Красный Сулин. Год ввода в эксплуатацию сооружений 1946.</w:t>
        </w:r>
        <w:r>
          <w:fldChar w:fldCharType="end"/>
        </w:r>
      </w:hyperlink>
    </w:p>
    <w:p w:rsidR="00707A5D" w:rsidRDefault="00707A5D">
      <w:pPr>
        <w:tabs>
          <w:tab w:val="left" w:pos="993"/>
        </w:tabs>
        <w:rPr>
          <w:rFonts w:eastAsia="Times New Roman" w:cs="Times New Roman"/>
          <w:color w:val="000000"/>
          <w:szCs w:val="24"/>
          <w:lang w:eastAsia="ru-RU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eastAsia="Times New Roman" w:cs="Times New Roman"/>
            <w:color w:val="000000"/>
            <w:szCs w:val="24"/>
            <w:lang w:eastAsia="ru-RU"/>
          </w:rPr>
          <w:t>Агрегаты № 1-4 относятся к первой группе подъёма и на сегодняшний день работают на полную мощность, подавая воду без резерва мощностей. Износ агрегатов около 75%.</w:t>
        </w:r>
        <w:r>
          <w:fldChar w:fldCharType="end"/>
        </w:r>
      </w:hyperlink>
    </w:p>
    <w:p w:rsidR="00707A5D" w:rsidRDefault="00707A5D">
      <w:pPr>
        <w:widowControl w:val="0"/>
        <w:tabs>
          <w:tab w:val="left" w:pos="0"/>
          <w:tab w:val="left" w:pos="1263"/>
        </w:tabs>
        <w:rPr>
          <w:rFonts w:eastAsia="Times New Roman" w:cs="Times New Roman"/>
          <w:szCs w:val="24"/>
        </w:rPr>
      </w:pPr>
      <w:hyperlink w:anchor="_Toc64458531" w:tooltip="#_Toc64458531" w:history="1">
        <w:r w:rsidR="00D72986">
          <w:rPr>
            <w:rFonts w:eastAsia="Times New Roman" w:cs="Times New Roman"/>
            <w:szCs w:val="24"/>
          </w:rPr>
          <w:t>Агрегаты № 7-10 второго подъёма. Из них № 7-8 Красносулинская группа и № 9-10 Новошахтинская группа. Насосные агрегаты 7 и 9 необходимо заменить в связи с недостаточно</w:t>
        </w:r>
        <w:r w:rsidR="00D72986">
          <w:rPr>
            <w:rFonts w:eastAsia="Times New Roman" w:cs="Times New Roman"/>
            <w:szCs w:val="24"/>
          </w:rPr>
          <w:t xml:space="preserve">й мощностью. Агрегат № 10 в связи с выходом из строя и невозможностью ремонта. На станции отсутствует система автоматизации и приборы учёта. Арматура НС – </w:t>
        </w:r>
        <w:r w:rsidR="00D72986">
          <w:rPr>
            <w:rFonts w:eastAsia="Times New Roman" w:cs="Times New Roman"/>
            <w:szCs w:val="24"/>
            <w:lang w:val="en-US"/>
          </w:rPr>
          <w:t>I</w:t>
        </w:r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eastAsia="Times New Roman" w:cs="Times New Roman"/>
            <w:szCs w:val="24"/>
          </w:rPr>
          <w:t xml:space="preserve"> имеет сильный износ, необходима установка электрозадвижек. Необходимо дообор</w:t>
        </w:r>
        <w:r w:rsidR="00D72986">
          <w:rPr>
            <w:rFonts w:eastAsia="Times New Roman" w:cs="Times New Roman"/>
            <w:szCs w:val="24"/>
          </w:rPr>
          <w:t>удовать насосную станцию первого и второго подъема частотными регуляторами.</w:t>
        </w:r>
        <w:r>
          <w:fldChar w:fldCharType="end"/>
        </w:r>
      </w:hyperlink>
    </w:p>
    <w:p w:rsidR="00707A5D" w:rsidRDefault="00707A5D">
      <w:pPr>
        <w:pStyle w:val="afff6"/>
        <w:widowControl w:val="0"/>
        <w:numPr>
          <w:ilvl w:val="0"/>
          <w:numId w:val="9"/>
        </w:numPr>
        <w:tabs>
          <w:tab w:val="left" w:pos="0"/>
        </w:tabs>
        <w:ind w:left="0" w:firstLine="709"/>
        <w:rPr>
          <w:rFonts w:eastAsia="Times New Roman" w:cs="Times New Roman"/>
          <w:color w:val="000000"/>
          <w:szCs w:val="24"/>
          <w:lang w:eastAsia="ru-RU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eastAsia="Times New Roman" w:cs="Times New Roman"/>
            <w:color w:val="000000"/>
            <w:szCs w:val="24"/>
            <w:lang w:eastAsia="ru-RU"/>
          </w:rPr>
          <w:t>Год ввода в эксплуатацию водопроводной очи</w:t>
        </w:r>
        <w:r w:rsidR="00D72986">
          <w:rPr>
            <w:rFonts w:eastAsia="Times New Roman" w:cs="Times New Roman"/>
            <w:color w:val="000000"/>
            <w:szCs w:val="24"/>
            <w:lang w:eastAsia="ru-RU"/>
          </w:rPr>
          <w:t>стной станции 1949г. последняя реконструкция проводилась 2003 году.</w:t>
        </w:r>
        <w:r>
          <w:fldChar w:fldCharType="end"/>
        </w:r>
      </w:hyperlink>
    </w:p>
    <w:p w:rsidR="00707A5D" w:rsidRDefault="00707A5D">
      <w:pPr>
        <w:widowControl w:val="0"/>
        <w:tabs>
          <w:tab w:val="left" w:pos="0"/>
        </w:tabs>
        <w:ind w:right="80"/>
        <w:rPr>
          <w:rFonts w:eastAsia="Times New Roman" w:cs="Times New Roman"/>
          <w:color w:val="000000"/>
          <w:szCs w:val="24"/>
          <w:lang w:eastAsia="ru-RU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eastAsia="Times New Roman" w:cs="Times New Roman"/>
            <w:color w:val="000000"/>
            <w:szCs w:val="24"/>
            <w:lang w:eastAsia="ru-RU"/>
          </w:rPr>
          <w:t>Производительность очистной станции: 34258 м³/сутки – проектная и от 33050 до 37620 м³/сутки – фактическая.</w:t>
        </w:r>
        <w:r>
          <w:fldChar w:fldCharType="end"/>
        </w:r>
      </w:hyperlink>
    </w:p>
    <w:p w:rsidR="00707A5D" w:rsidRDefault="00707A5D">
      <w:pPr>
        <w:widowControl w:val="0"/>
        <w:tabs>
          <w:tab w:val="left" w:pos="0"/>
        </w:tabs>
        <w:ind w:right="80"/>
        <w:rPr>
          <w:rFonts w:eastAsia="Times New Roman" w:cs="Times New Roman"/>
          <w:color w:val="000000"/>
          <w:szCs w:val="24"/>
          <w:lang w:eastAsia="ru-RU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eastAsia="Times New Roman" w:cs="Times New Roman"/>
            <w:color w:val="000000"/>
            <w:szCs w:val="24"/>
            <w:lang w:eastAsia="ru-RU"/>
          </w:rPr>
          <w:t>На станции</w:t>
        </w:r>
        <w:r w:rsidR="00D72986">
          <w:rPr>
            <w:rFonts w:eastAsia="Times New Roman" w:cs="Times New Roman"/>
            <w:color w:val="000000"/>
            <w:szCs w:val="24"/>
            <w:lang w:eastAsia="ru-RU"/>
          </w:rPr>
          <w:t xml:space="preserve"> имеется один вертикальный вихревой смеситель, выполненный из стали, по индивидуальному проекту. Резервный второй стальной смеситель выведен из работы, так как износ его в результате коррозийного действия воды привел его в не рабочее состояние (образование</w:t>
        </w:r>
        <w:r w:rsidR="00D72986">
          <w:rPr>
            <w:rFonts w:eastAsia="Times New Roman" w:cs="Times New Roman"/>
            <w:color w:val="000000"/>
            <w:szCs w:val="24"/>
            <w:lang w:eastAsia="ru-RU"/>
          </w:rPr>
          <w:t xml:space="preserve"> отверстий и течь по сварным соединениям, а так же система подводяще-отводящих трубопроводов технологического коридора имеют 100% износ).</w:t>
        </w:r>
        <w:r>
          <w:fldChar w:fldCharType="end"/>
        </w:r>
      </w:hyperlink>
    </w:p>
    <w:p w:rsidR="00707A5D" w:rsidRDefault="00707A5D">
      <w:pPr>
        <w:tabs>
          <w:tab w:val="left" w:pos="0"/>
        </w:tabs>
        <w:rPr>
          <w:rFonts w:eastAsia="Times New Roman" w:cs="Times New Roman"/>
          <w:szCs w:val="24"/>
        </w:rPr>
      </w:pPr>
      <w:hyperlink w:anchor="_Toc64458531" w:tooltip="#_Toc64458531" w:history="1">
        <w:r w:rsidR="00D72986">
          <w:rPr>
            <w:rFonts w:eastAsia="Times New Roman" w:cs="Times New Roman"/>
            <w:szCs w:val="24"/>
          </w:rPr>
          <w:t>Фил</w:t>
        </w:r>
        <w:r w:rsidR="00D72986">
          <w:rPr>
            <w:rFonts w:eastAsia="Times New Roman" w:cs="Times New Roman"/>
            <w:szCs w:val="24"/>
          </w:rPr>
          <w:t xml:space="preserve">ьтровальная станция состоит из 3-х отделений, включающих в себя 13 скорых фильтров. Фильтры </w:t>
        </w:r>
        <w:r w:rsidR="00D72986">
          <w:rPr>
            <w:rFonts w:eastAsia="Times New Roman" w:cs="Times New Roman"/>
            <w:szCs w:val="24"/>
            <w:lang w:val="en-US"/>
          </w:rPr>
          <w:t>I</w:t>
        </w:r>
        <w:r w:rsidR="00D72986">
          <w:rPr>
            <w:rFonts w:eastAsia="Times New Roman" w:cs="Times New Roman"/>
            <w:szCs w:val="24"/>
          </w:rPr>
          <w:t xml:space="preserve"> и </w:t>
        </w:r>
        <w:r w:rsidR="00D72986">
          <w:rPr>
            <w:rFonts w:eastAsia="Times New Roman" w:cs="Times New Roman"/>
            <w:szCs w:val="24"/>
            <w:lang w:val="en-US"/>
          </w:rPr>
          <w:t>II</w:t>
        </w:r>
        <w:r w:rsidR="00D72986">
          <w:rPr>
            <w:rFonts w:eastAsia="Times New Roman" w:cs="Times New Roman"/>
            <w:szCs w:val="24"/>
          </w:rPr>
          <w:t xml:space="preserve"> отделений с центральным водораспределительным карманом, а фильтры </w:t>
        </w:r>
        <w:r w:rsidR="00D72986">
          <w:rPr>
            <w:rFonts w:eastAsia="Times New Roman" w:cs="Times New Roman"/>
            <w:szCs w:val="24"/>
            <w:lang w:val="en-US"/>
          </w:rPr>
          <w:t>III</w:t>
        </w:r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eastAsia="Times New Roman" w:cs="Times New Roman"/>
            <w:szCs w:val="24"/>
          </w:rPr>
          <w:t xml:space="preserve"> отделения по конструкции с боковым водораспределительным кармано</w:t>
        </w:r>
        <w:r w:rsidR="00D72986">
          <w:rPr>
            <w:rFonts w:eastAsia="Times New Roman" w:cs="Times New Roman"/>
            <w:szCs w:val="24"/>
          </w:rPr>
          <w:t>м.</w:t>
        </w:r>
        <w:r>
          <w:fldChar w:fldCharType="end"/>
        </w:r>
      </w:hyperlink>
    </w:p>
    <w:p w:rsidR="00707A5D" w:rsidRDefault="00707A5D">
      <w:pPr>
        <w:tabs>
          <w:tab w:val="left" w:pos="0"/>
        </w:tabs>
        <w:rPr>
          <w:rFonts w:eastAsia="Times New Roman" w:cs="Times New Roman"/>
          <w:szCs w:val="24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eastAsia="Times New Roman" w:cs="Times New Roman"/>
            <w:szCs w:val="24"/>
          </w:rPr>
          <w:t>После проведения реконструкции в 2003 году (замена коммуникаций и фильтрующей загрузки) фильтровальных отделений №</w:t>
        </w:r>
        <w:r w:rsidR="00D72986">
          <w:rPr>
            <w:rFonts w:eastAsia="Times New Roman" w:cs="Times New Roman"/>
            <w:szCs w:val="24"/>
          </w:rPr>
          <w:t>№ 1,2 нормальная скорость фильтрования равна 9 м³/час (согласно проекта).</w:t>
        </w:r>
        <w:r>
          <w:fldChar w:fldCharType="end"/>
        </w:r>
      </w:hyperlink>
    </w:p>
    <w:p w:rsidR="00707A5D" w:rsidRDefault="00707A5D">
      <w:pPr>
        <w:tabs>
          <w:tab w:val="left" w:pos="0"/>
        </w:tabs>
        <w:rPr>
          <w:rFonts w:eastAsia="Times New Roman" w:cs="Times New Roman"/>
          <w:szCs w:val="24"/>
        </w:rPr>
      </w:pPr>
      <w:hyperlink w:anchor="_Toc64458531" w:tooltip="#_Toc64458531" w:history="1">
        <w:r w:rsidR="00D72986">
          <w:rPr>
            <w:rFonts w:eastAsia="Times New Roman" w:cs="Times New Roman"/>
            <w:szCs w:val="24"/>
          </w:rPr>
          <w:t xml:space="preserve">Скорость фильтрования для фильтров </w:t>
        </w:r>
        <w:r w:rsidR="00D72986">
          <w:rPr>
            <w:rFonts w:eastAsia="Times New Roman" w:cs="Times New Roman"/>
            <w:szCs w:val="24"/>
            <w:lang w:val="en-US"/>
          </w:rPr>
          <w:t>III</w:t>
        </w:r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eastAsia="Times New Roman" w:cs="Times New Roman"/>
            <w:szCs w:val="24"/>
          </w:rPr>
          <w:t xml:space="preserve"> отдел</w:t>
        </w:r>
        <w:r w:rsidR="00D72986">
          <w:rPr>
            <w:rFonts w:eastAsia="Times New Roman" w:cs="Times New Roman"/>
            <w:szCs w:val="24"/>
          </w:rPr>
          <w:t xml:space="preserve">ения равна 6,8 м³/час (согласно проекта). В данном блоке сильный износ технологического коридора коммуникаций и осыпание ж/б стенок скорых фильтров. </w:t>
        </w:r>
        <w:r>
          <w:fldChar w:fldCharType="end"/>
        </w:r>
      </w:hyperlink>
    </w:p>
    <w:p w:rsidR="00707A5D" w:rsidRDefault="00707A5D">
      <w:pPr>
        <w:widowControl w:val="0"/>
        <w:tabs>
          <w:tab w:val="left" w:pos="0"/>
        </w:tabs>
        <w:ind w:right="80"/>
        <w:rPr>
          <w:rFonts w:eastAsia="Times New Roman" w:cs="Times New Roman"/>
          <w:color w:val="000000"/>
          <w:szCs w:val="24"/>
          <w:lang w:eastAsia="ru-RU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eastAsia="Times New Roman" w:cs="Times New Roman"/>
            <w:color w:val="000000"/>
            <w:szCs w:val="24"/>
            <w:lang w:eastAsia="ru-RU"/>
          </w:rPr>
          <w:t xml:space="preserve">На станции предусмотрено двухкратное хлорирование жидким хлором. Поскольку хлор является ядовитым веществом и в случае его утечки при аварии смертельно опасная зона составляет в радиусе </w:t>
        </w:r>
        <w:r w:rsidR="00D72986">
          <w:rPr>
            <w:rFonts w:eastAsia="Times New Roman" w:cs="Times New Roman"/>
            <w:color w:val="000000"/>
            <w:szCs w:val="24"/>
            <w:lang w:eastAsia="ru-RU"/>
          </w:rPr>
          <w:t>400 м. Для предотвращения аварий ситуаций, связанных с хлораторными, широкое применение получила методика обеззараживания воды путем электролизных установок для приготовления низкоконцентрированных растворов гипохлорита натрия из растворов поваренной соли.</w:t>
        </w:r>
        <w:r>
          <w:fldChar w:fldCharType="end"/>
        </w:r>
      </w:hyperlink>
    </w:p>
    <w:p w:rsidR="00707A5D" w:rsidRDefault="00707A5D">
      <w:pPr>
        <w:widowControl w:val="0"/>
        <w:tabs>
          <w:tab w:val="left" w:pos="0"/>
        </w:tabs>
        <w:ind w:right="80"/>
        <w:rPr>
          <w:rFonts w:eastAsia="Times New Roman" w:cs="Times New Roman"/>
          <w:color w:val="000000"/>
          <w:szCs w:val="24"/>
          <w:lang w:eastAsia="ru-RU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eastAsia="Times New Roman" w:cs="Times New Roman"/>
            <w:color w:val="000000"/>
            <w:szCs w:val="24"/>
            <w:lang w:eastAsia="ru-RU"/>
          </w:rPr>
          <w:t>К достоинствам электрохимического гипохлорита натрия можно отнести:</w:t>
        </w:r>
        <w:r>
          <w:fldChar w:fldCharType="end"/>
        </w:r>
      </w:hyperlink>
    </w:p>
    <w:p w:rsidR="00707A5D" w:rsidRDefault="00707A5D">
      <w:pPr>
        <w:widowControl w:val="0"/>
        <w:tabs>
          <w:tab w:val="left" w:pos="0"/>
        </w:tabs>
        <w:ind w:right="80"/>
        <w:rPr>
          <w:rFonts w:eastAsia="Times New Roman" w:cs="Times New Roman"/>
          <w:color w:val="000000"/>
          <w:szCs w:val="24"/>
          <w:lang w:eastAsia="ru-RU"/>
        </w:rPr>
      </w:pPr>
      <w:hyperlink w:anchor="_Toc64458531" w:tooltip="#_Toc64458531" w:history="1">
        <w:r w:rsidR="00D72986">
          <w:rPr>
            <w:rFonts w:eastAsia="Times New Roman" w:cs="Times New Roman"/>
            <w:color w:val="000000"/>
            <w:szCs w:val="24"/>
            <w:lang w:eastAsia="ru-RU"/>
          </w:rPr>
          <w:t xml:space="preserve">− </w:t>
        </w:r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eastAsia="Times New Roman" w:cs="Times New Roman"/>
            <w:color w:val="000000"/>
            <w:szCs w:val="24"/>
            <w:lang w:eastAsia="ru-RU"/>
          </w:rPr>
          <w:t>высокую надёжность бактерицидного действия;</w:t>
        </w:r>
        <w:r>
          <w:fldChar w:fldCharType="end"/>
        </w:r>
      </w:hyperlink>
    </w:p>
    <w:p w:rsidR="00707A5D" w:rsidRDefault="00707A5D">
      <w:pPr>
        <w:widowControl w:val="0"/>
        <w:tabs>
          <w:tab w:val="left" w:pos="0"/>
        </w:tabs>
        <w:ind w:right="80"/>
        <w:rPr>
          <w:rFonts w:eastAsia="Times New Roman" w:cs="Times New Roman"/>
          <w:color w:val="000000"/>
          <w:szCs w:val="24"/>
          <w:lang w:eastAsia="ru-RU"/>
        </w:rPr>
      </w:pPr>
      <w:hyperlink w:anchor="_Toc64458531" w:tooltip="#_Toc64458531" w:history="1">
        <w:r w:rsidR="00D72986">
          <w:rPr>
            <w:rFonts w:eastAsia="Times New Roman" w:cs="Times New Roman"/>
            <w:color w:val="000000"/>
            <w:szCs w:val="24"/>
            <w:lang w:eastAsia="ru-RU"/>
          </w:rPr>
          <w:t xml:space="preserve">− </w:t>
        </w:r>
        <w:r>
          <w:fldChar w:fldCharType="begin"/>
        </w:r>
        <w:r w:rsidR="00D72986">
          <w:instrText>PAG</w:instrText>
        </w:r>
        <w:r w:rsidR="00D72986">
          <w:instrText>EREF _Toc64458531 \h</w:instrText>
        </w:r>
        <w:r>
          <w:fldChar w:fldCharType="separate"/>
        </w:r>
        <w:r w:rsidR="00D72986">
          <w:rPr>
            <w:rFonts w:eastAsia="Times New Roman" w:cs="Times New Roman"/>
            <w:color w:val="000000"/>
            <w:szCs w:val="24"/>
            <w:lang w:eastAsia="ru-RU"/>
          </w:rPr>
          <w:t xml:space="preserve">экологическую безопасность, </w:t>
        </w:r>
        <w:r>
          <w:fldChar w:fldCharType="end"/>
        </w:r>
      </w:hyperlink>
    </w:p>
    <w:p w:rsidR="00707A5D" w:rsidRDefault="00707A5D">
      <w:pPr>
        <w:widowControl w:val="0"/>
        <w:tabs>
          <w:tab w:val="left" w:pos="0"/>
        </w:tabs>
        <w:ind w:right="80"/>
        <w:rPr>
          <w:rFonts w:eastAsia="Times New Roman" w:cs="Times New Roman"/>
          <w:color w:val="000000"/>
          <w:szCs w:val="24"/>
          <w:lang w:eastAsia="ru-RU"/>
        </w:rPr>
      </w:pPr>
      <w:hyperlink w:anchor="_Toc64458531" w:tooltip="#_Toc64458531" w:history="1">
        <w:r w:rsidR="00D72986">
          <w:rPr>
            <w:rFonts w:eastAsia="Times New Roman" w:cs="Times New Roman"/>
            <w:color w:val="000000"/>
            <w:szCs w:val="24"/>
            <w:lang w:eastAsia="ru-RU"/>
          </w:rPr>
          <w:t xml:space="preserve">− </w:t>
        </w:r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eastAsia="Times New Roman" w:cs="Times New Roman"/>
            <w:color w:val="000000"/>
            <w:szCs w:val="24"/>
            <w:lang w:eastAsia="ru-RU"/>
          </w:rPr>
          <w:t>простоту контроля качества обеззараживания;</w:t>
        </w:r>
        <w:r>
          <w:fldChar w:fldCharType="end"/>
        </w:r>
      </w:hyperlink>
    </w:p>
    <w:p w:rsidR="00707A5D" w:rsidRDefault="00707A5D">
      <w:pPr>
        <w:widowControl w:val="0"/>
        <w:tabs>
          <w:tab w:val="left" w:pos="0"/>
        </w:tabs>
        <w:rPr>
          <w:rFonts w:eastAsia="Times New Roman" w:cs="Times New Roman"/>
          <w:color w:val="000000"/>
          <w:szCs w:val="24"/>
          <w:lang w:eastAsia="ru-RU"/>
        </w:rPr>
      </w:pPr>
      <w:hyperlink w:anchor="_Toc64458531" w:tooltip="#_Toc64458531" w:history="1">
        <w:r w:rsidR="00D72986">
          <w:rPr>
            <w:rFonts w:eastAsia="Times New Roman" w:cs="Times New Roman"/>
            <w:color w:val="000000"/>
            <w:szCs w:val="24"/>
            <w:lang w:eastAsia="ru-RU"/>
          </w:rPr>
          <w:t xml:space="preserve">− </w:t>
        </w:r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eastAsia="Times New Roman" w:cs="Times New Roman"/>
            <w:color w:val="000000"/>
            <w:szCs w:val="24"/>
            <w:lang w:eastAsia="ru-RU"/>
          </w:rPr>
          <w:t>независимость от поставок обеззараживающих веществ, теряющих активность во времени.</w:t>
        </w:r>
        <w:r>
          <w:fldChar w:fldCharType="end"/>
        </w:r>
      </w:hyperlink>
    </w:p>
    <w:p w:rsidR="00707A5D" w:rsidRDefault="00707A5D">
      <w:pPr>
        <w:pStyle w:val="afff6"/>
        <w:widowControl w:val="0"/>
        <w:numPr>
          <w:ilvl w:val="0"/>
          <w:numId w:val="9"/>
        </w:numPr>
        <w:tabs>
          <w:tab w:val="left" w:pos="0"/>
        </w:tabs>
        <w:ind w:left="0" w:firstLine="709"/>
        <w:rPr>
          <w:rFonts w:eastAsia="Times New Roman" w:cs="Times New Roman"/>
          <w:color w:val="000000"/>
          <w:szCs w:val="24"/>
          <w:lang w:eastAsia="ru-RU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eastAsia="Times New Roman" w:cs="Times New Roman"/>
            <w:color w:val="000000"/>
            <w:szCs w:val="24"/>
            <w:lang w:eastAsia="ru-RU"/>
          </w:rPr>
          <w:t>Для накопления и хранения запасов питьевой воды на станции предусмотрены резервуары чистой воды. В резервуарах о</w:t>
        </w:r>
        <w:r w:rsidR="00D72986">
          <w:rPr>
            <w:rFonts w:eastAsia="Times New Roman" w:cs="Times New Roman"/>
            <w:color w:val="000000"/>
            <w:szCs w:val="24"/>
            <w:lang w:eastAsia="ru-RU"/>
          </w:rPr>
          <w:t>тсутствует система автоматизации наполнения резервуаров. Все операции производятся вручную. Отсутствует также сигнализация на РЧВ. Износ визуально сооружений определить очень сложно, так как необходима экспертиза по определению микротрещин и утечек из РЧВ.</w:t>
        </w:r>
        <w:r>
          <w:fldChar w:fldCharType="end"/>
        </w:r>
      </w:hyperlink>
    </w:p>
    <w:p w:rsidR="00707A5D" w:rsidRDefault="00707A5D">
      <w:pPr>
        <w:pStyle w:val="afff6"/>
        <w:widowControl w:val="0"/>
        <w:numPr>
          <w:ilvl w:val="0"/>
          <w:numId w:val="9"/>
        </w:numPr>
        <w:tabs>
          <w:tab w:val="left" w:pos="0"/>
        </w:tabs>
        <w:ind w:left="0" w:firstLine="709"/>
        <w:rPr>
          <w:rFonts w:eastAsia="Times New Roman" w:cs="Times New Roman"/>
          <w:color w:val="000000"/>
          <w:szCs w:val="24"/>
          <w:lang w:eastAsia="ru-RU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eastAsia="Times New Roman" w:cs="Times New Roman"/>
            <w:color w:val="000000"/>
            <w:szCs w:val="24"/>
            <w:lang w:eastAsia="ru-RU"/>
          </w:rPr>
          <w:t>Для регенерации скорых фильтров станции в зависимости от времени года требуется от 1700 до 2300 м³/сутки чистой воды</w:t>
        </w:r>
        <w:r w:rsidR="00D72986">
          <w:rPr>
            <w:rFonts w:eastAsia="Times New Roman" w:cs="Times New Roman"/>
            <w:color w:val="000000"/>
            <w:szCs w:val="24"/>
            <w:lang w:eastAsia="ru-RU"/>
          </w:rPr>
          <w:t>. Забор воды на промывку осуществляется из резервуаров чистой воды. Отработанная вода сбрасывается в реку. Действующие экологические нормы запрещают сброс загрязненных промывных вод в открытые водные источники, а действующие правила приёма сточных вод огра</w:t>
        </w:r>
        <w:r w:rsidR="00D72986">
          <w:rPr>
            <w:rFonts w:eastAsia="Times New Roman" w:cs="Times New Roman"/>
            <w:color w:val="000000"/>
            <w:szCs w:val="24"/>
            <w:lang w:eastAsia="ru-RU"/>
          </w:rPr>
          <w:t>ничивают их приём в сети водоотведения. В соответствии с этим на станции необходимо предусмотреть строительство сооружений очистки промывных вод для их повторного использования на производительность 2300 м³/сутки.</w:t>
        </w:r>
        <w:r>
          <w:fldChar w:fldCharType="end"/>
        </w:r>
      </w:hyperlink>
    </w:p>
    <w:p w:rsidR="00707A5D" w:rsidRDefault="00707A5D">
      <w:pPr>
        <w:pStyle w:val="afff6"/>
        <w:numPr>
          <w:ilvl w:val="0"/>
          <w:numId w:val="9"/>
        </w:numPr>
        <w:tabs>
          <w:tab w:val="left" w:pos="0"/>
        </w:tabs>
        <w:ind w:left="0" w:firstLine="709"/>
        <w:rPr>
          <w:rFonts w:eastAsia="Times New Roman" w:cs="Times New Roman"/>
          <w:szCs w:val="24"/>
          <w:lang w:eastAsia="ru-RU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eastAsia="Times New Roman" w:cs="Times New Roman"/>
            <w:szCs w:val="24"/>
            <w:lang w:eastAsia="ru-RU"/>
          </w:rPr>
          <w:t>Водопроводная очистная станция должна очищать воду до требований СанПиНа 2.1.4. 1074-01. Согласно данных лабораторных исследований вода, очищаемая на участке «В</w:t>
        </w:r>
        <w:r w:rsidR="00D72986">
          <w:rPr>
            <w:rFonts w:eastAsia="Times New Roman" w:cs="Times New Roman"/>
            <w:szCs w:val="24"/>
            <w:lang w:eastAsia="ru-RU"/>
          </w:rPr>
          <w:t xml:space="preserve">одострой» отвечает нормативам СанПиН 2.1.4.1074-01, за исключением следующих показателей жесткость общая, сульфаты, общая минерализация. Это связано с тем, что формирование химического состава воды в р. Кундрючья и Соколовском водохранилище в значительной </w:t>
        </w:r>
        <w:r w:rsidR="00D72986">
          <w:rPr>
            <w:rFonts w:eastAsia="Times New Roman" w:cs="Times New Roman"/>
            <w:szCs w:val="24"/>
            <w:lang w:eastAsia="ru-RU"/>
          </w:rPr>
          <w:t>степени происходит за счет сброса в реку шахтных вод на территории Украины и г Гуково Ростовской области, в то время как проектом очистных сооружений участка «Водострой» не предусмотрено умягчение и обессоливание воды.</w:t>
        </w:r>
        <w:r>
          <w:fldChar w:fldCharType="end"/>
        </w:r>
      </w:hyperlink>
    </w:p>
    <w:p w:rsidR="00707A5D" w:rsidRDefault="00707A5D">
      <w:pPr>
        <w:pStyle w:val="afff6"/>
        <w:widowControl w:val="0"/>
        <w:numPr>
          <w:ilvl w:val="0"/>
          <w:numId w:val="9"/>
        </w:numPr>
        <w:tabs>
          <w:tab w:val="left" w:pos="0"/>
        </w:tabs>
        <w:ind w:left="0" w:firstLine="709"/>
        <w:rPr>
          <w:rFonts w:eastAsia="Times New Roman" w:cs="Times New Roman"/>
          <w:szCs w:val="24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eastAsia="Times New Roman" w:cs="Times New Roman"/>
            <w:color w:val="000000"/>
            <w:szCs w:val="24"/>
            <w:shd w:val="clear" w:color="auto" w:fill="FFFFFF"/>
            <w:lang w:eastAsia="ru-RU"/>
          </w:rPr>
          <w:t xml:space="preserve">Отсутствие автоматизации технологического процесса водоподготовки на водоочистной станции в полном объеме не позволяет максимально повысить оперативность </w:t>
        </w:r>
        <w:r w:rsidR="00D72986">
          <w:rPr>
            <w:rFonts w:eastAsia="Times New Roman" w:cs="Times New Roman"/>
            <w:color w:val="000000"/>
            <w:szCs w:val="24"/>
            <w:shd w:val="clear" w:color="auto" w:fill="FFFFFF"/>
            <w:lang w:eastAsia="ru-RU"/>
          </w:rPr>
          <w:t>и качество управления технологическими процессами, обеспечить их функционирования без постоянного присутствия дежурного персонала, сократить затраты времени на обнаружение и локализацию неисправностей и аварий в системе, провести оптимизацию трудовых ресур</w:t>
        </w:r>
        <w:r w:rsidR="00D72986">
          <w:rPr>
            <w:rFonts w:eastAsia="Times New Roman" w:cs="Times New Roman"/>
            <w:color w:val="000000"/>
            <w:szCs w:val="24"/>
            <w:shd w:val="clear" w:color="auto" w:fill="FFFFFF"/>
            <w:lang w:eastAsia="ru-RU"/>
          </w:rPr>
          <w:t>сов и облегчить условия труда обслуживающего персонала.</w:t>
        </w:r>
        <w:r>
          <w:fldChar w:fldCharType="end"/>
        </w:r>
      </w:hyperlink>
    </w:p>
    <w:p w:rsidR="00707A5D" w:rsidRDefault="00707A5D">
      <w:pPr>
        <w:pStyle w:val="afff6"/>
        <w:widowControl w:val="0"/>
        <w:numPr>
          <w:ilvl w:val="0"/>
          <w:numId w:val="9"/>
        </w:numPr>
        <w:tabs>
          <w:tab w:val="left" w:pos="0"/>
          <w:tab w:val="left" w:pos="1263"/>
        </w:tabs>
        <w:ind w:left="0" w:firstLine="709"/>
        <w:rPr>
          <w:rFonts w:eastAsia="Times New Roman" w:cs="Times New Roman"/>
          <w:color w:val="000000"/>
          <w:szCs w:val="24"/>
          <w:shd w:val="clear" w:color="auto" w:fill="FFFFFF"/>
          <w:lang w:eastAsia="ru-RU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eastAsia="Times New Roman" w:cs="Times New Roman"/>
            <w:color w:val="000000"/>
            <w:szCs w:val="24"/>
            <w:shd w:val="clear" w:color="auto" w:fill="FFFFFF"/>
            <w:lang w:eastAsia="ru-RU"/>
          </w:rPr>
          <w:t>В процессе водоподготовки и транспортировки воды используется мощное, с высоким энергопотреблением оборудование (насосные агрегаты) В связи с этим достаточно большой удельный вес расходов на водоподготовку приходится на оплату электроэнергии, что актуализи</w:t>
        </w:r>
        <w:r w:rsidR="00D72986">
          <w:rPr>
            <w:rFonts w:eastAsia="Times New Roman" w:cs="Times New Roman"/>
            <w:color w:val="000000"/>
            <w:szCs w:val="24"/>
            <w:shd w:val="clear" w:color="auto" w:fill="FFFFFF"/>
            <w:lang w:eastAsia="ru-RU"/>
          </w:rPr>
          <w:t>рует задачу по реализации мероприятий по энергосбережению и повышению энергетической эффективности.</w:t>
        </w:r>
        <w:r>
          <w:fldChar w:fldCharType="end"/>
        </w:r>
      </w:hyperlink>
    </w:p>
    <w:p w:rsidR="00707A5D" w:rsidRDefault="00707A5D">
      <w:pPr>
        <w:pStyle w:val="afff6"/>
        <w:widowControl w:val="0"/>
        <w:numPr>
          <w:ilvl w:val="0"/>
          <w:numId w:val="9"/>
        </w:numPr>
        <w:tabs>
          <w:tab w:val="left" w:pos="0"/>
          <w:tab w:val="left" w:pos="1263"/>
        </w:tabs>
        <w:ind w:left="0" w:firstLine="709"/>
        <w:rPr>
          <w:rFonts w:eastAsia="Times New Roman" w:cs="Times New Roman"/>
          <w:color w:val="000000"/>
          <w:szCs w:val="24"/>
          <w:shd w:val="clear" w:color="auto" w:fill="FFFFFF"/>
          <w:lang w:eastAsia="ru-RU"/>
        </w:rPr>
      </w:pPr>
      <w:hyperlink w:anchor="_Toc64458531" w:tooltip="#_Toc64458531" w:history="1">
        <w:r w:rsidR="00D72986">
          <w:rPr>
            <w:rFonts w:eastAsia="Times New Roman" w:cs="Times New Roman"/>
            <w:color w:val="000000"/>
            <w:szCs w:val="24"/>
            <w:shd w:val="clear" w:color="auto" w:fill="FFFFFF"/>
            <w:lang w:eastAsia="ru-RU"/>
          </w:rPr>
          <w:t xml:space="preserve">На насосных станциях </w:t>
        </w:r>
        <w:r w:rsidR="00D72986">
          <w:rPr>
            <w:rFonts w:eastAsia="Times New Roman" w:cs="Times New Roman"/>
            <w:color w:val="000000"/>
            <w:szCs w:val="24"/>
            <w:shd w:val="clear" w:color="auto" w:fill="FFFFFF"/>
            <w:lang w:val="en-US" w:eastAsia="ru-RU"/>
          </w:rPr>
          <w:t>III</w:t>
        </w:r>
        <w:r>
          <w:fldChar w:fldCharType="begin"/>
        </w:r>
        <w:r w:rsidR="00D72986">
          <w:instrText>PAGEREF _Toc64458</w:instrText>
        </w:r>
        <w:r w:rsidR="00D72986">
          <w:instrText>531 \h</w:instrText>
        </w:r>
        <w:r>
          <w:fldChar w:fldCharType="separate"/>
        </w:r>
        <w:r w:rsidR="00D72986">
          <w:rPr>
            <w:rFonts w:eastAsia="Times New Roman" w:cs="Times New Roman"/>
            <w:color w:val="000000"/>
            <w:szCs w:val="24"/>
            <w:shd w:val="clear" w:color="auto" w:fill="FFFFFF"/>
            <w:lang w:eastAsia="ru-RU"/>
          </w:rPr>
          <w:t xml:space="preserve"> подъёма в качестве основных технологических проблем можно выделить износ насосного оборудования, отсутствие автоматизации процессов, на отдельных станциях требуется усиление фундаментов, плит перекрытия и замена задвижек и обратных клапанов.</w:t>
        </w:r>
        <w:r>
          <w:fldChar w:fldCharType="end"/>
        </w:r>
      </w:hyperlink>
    </w:p>
    <w:p w:rsidR="00707A5D" w:rsidRDefault="00707A5D">
      <w:pPr>
        <w:pStyle w:val="afff6"/>
        <w:widowControl w:val="0"/>
        <w:numPr>
          <w:ilvl w:val="0"/>
          <w:numId w:val="9"/>
        </w:numPr>
        <w:tabs>
          <w:tab w:val="left" w:pos="0"/>
          <w:tab w:val="left" w:pos="1263"/>
        </w:tabs>
        <w:ind w:left="0" w:firstLine="709"/>
        <w:rPr>
          <w:rFonts w:eastAsia="Times New Roman" w:cs="Times New Roman"/>
          <w:color w:val="000000"/>
          <w:szCs w:val="24"/>
          <w:shd w:val="clear" w:color="auto" w:fill="FFFFFF"/>
          <w:lang w:eastAsia="ru-RU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eastAsia="Times New Roman" w:cs="Times New Roman"/>
            <w:color w:val="000000"/>
            <w:szCs w:val="24"/>
            <w:shd w:val="clear" w:color="auto" w:fill="FFFFFF"/>
            <w:lang w:eastAsia="ru-RU"/>
          </w:rPr>
          <w:t>Насосная станция № 3 «Баки Ленина»: требуется усиление фундамента станции, увеличение мощности в соответствии с планом разви</w:t>
        </w:r>
        <w:r w:rsidR="00D72986">
          <w:rPr>
            <w:rFonts w:eastAsia="Times New Roman" w:cs="Times New Roman"/>
            <w:color w:val="000000"/>
            <w:szCs w:val="24"/>
            <w:shd w:val="clear" w:color="auto" w:fill="FFFFFF"/>
            <w:lang w:eastAsia="ru-RU"/>
          </w:rPr>
          <w:t>тия города, установка электрозадвижек и частотных регуляторов.</w:t>
        </w:r>
        <w:r>
          <w:fldChar w:fldCharType="end"/>
        </w:r>
      </w:hyperlink>
    </w:p>
    <w:p w:rsidR="00707A5D" w:rsidRDefault="00707A5D">
      <w:pPr>
        <w:pStyle w:val="afff6"/>
        <w:widowControl w:val="0"/>
        <w:numPr>
          <w:ilvl w:val="0"/>
          <w:numId w:val="9"/>
        </w:numPr>
        <w:tabs>
          <w:tab w:val="left" w:pos="0"/>
          <w:tab w:val="left" w:pos="1263"/>
        </w:tabs>
        <w:ind w:left="0" w:firstLine="709"/>
        <w:rPr>
          <w:rFonts w:eastAsia="Times New Roman" w:cs="Times New Roman"/>
          <w:szCs w:val="24"/>
        </w:rPr>
      </w:pPr>
      <w:hyperlink w:anchor="_Toc64458531" w:tooltip="#_Toc64458531" w:history="1">
        <w:r w:rsidR="00D72986">
          <w:rPr>
            <w:rFonts w:eastAsia="Times New Roman" w:cs="Times New Roman"/>
            <w:color w:val="000000"/>
            <w:szCs w:val="24"/>
            <w:shd w:val="clear" w:color="auto" w:fill="FFFFFF"/>
            <w:lang w:eastAsia="ru-RU"/>
          </w:rPr>
          <w:t xml:space="preserve">На станциях № 4 и п. Юбилейный агрегаты </w:t>
        </w:r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eastAsia="Times New Roman" w:cs="Times New Roman"/>
            <w:szCs w:val="24"/>
          </w:rPr>
          <w:t>1Д500-63Б и К-</w:t>
        </w:r>
        <w:r w:rsidR="00D72986">
          <w:rPr>
            <w:rFonts w:eastAsia="Times New Roman" w:cs="Times New Roman"/>
            <w:szCs w:val="24"/>
          </w:rPr>
          <w:t>100-90-200 необходимо заменить в связи с невозможность проведения ремонтных работ. Насосы необходимо предусмотреть большей производительности в соответствии с увеличением водопотребления.</w:t>
        </w:r>
        <w:r>
          <w:fldChar w:fldCharType="end"/>
        </w:r>
      </w:hyperlink>
    </w:p>
    <w:p w:rsidR="00707A5D" w:rsidRDefault="00707A5D">
      <w:pPr>
        <w:pStyle w:val="afff6"/>
        <w:widowControl w:val="0"/>
        <w:numPr>
          <w:ilvl w:val="0"/>
          <w:numId w:val="9"/>
        </w:numPr>
        <w:tabs>
          <w:tab w:val="left" w:pos="0"/>
          <w:tab w:val="left" w:pos="1263"/>
        </w:tabs>
        <w:ind w:left="0" w:firstLine="709"/>
        <w:rPr>
          <w:rFonts w:eastAsia="Times New Roman" w:cs="Times New Roman"/>
          <w:szCs w:val="24"/>
        </w:rPr>
      </w:pPr>
      <w:hyperlink w:anchor="_Toc64458531" w:tooltip="#_Toc64458531" w:history="1">
        <w:r w:rsidR="00D72986">
          <w:rPr>
            <w:rFonts w:eastAsia="Times New Roman" w:cs="Times New Roman"/>
            <w:color w:val="000000"/>
            <w:szCs w:val="24"/>
            <w:shd w:val="clear" w:color="auto" w:fill="FFFFFF"/>
            <w:lang w:eastAsia="ru-RU"/>
          </w:rPr>
          <w:t>Насосная станция № 2 «Западная» является большой по производственным мощностям и нагрузке. К тому же на станции небольшой резерв мощностей, а также два насосных агрегата требующих капитального ремонта (</w:t>
        </w:r>
        <w:r>
          <w:fldChar w:fldCharType="begin"/>
        </w:r>
        <w:r w:rsidR="00D72986">
          <w:instrText>PAGEREF</w:instrText>
        </w:r>
        <w:r w:rsidR="00D72986">
          <w:instrText xml:space="preserve"> _Toc64458531 \h</w:instrText>
        </w:r>
        <w:r>
          <w:fldChar w:fldCharType="separate"/>
        </w:r>
        <w:r w:rsidR="00D72986">
          <w:rPr>
            <w:rFonts w:eastAsia="Times New Roman" w:cs="Times New Roman"/>
            <w:szCs w:val="24"/>
          </w:rPr>
          <w:t>300Д-90 и 1Д1250-63Б).</w:t>
        </w:r>
        <w:r>
          <w:fldChar w:fldCharType="end"/>
        </w:r>
      </w:hyperlink>
    </w:p>
    <w:p w:rsidR="00707A5D" w:rsidRDefault="00707A5D">
      <w:pPr>
        <w:pStyle w:val="afff6"/>
        <w:widowControl w:val="0"/>
        <w:numPr>
          <w:ilvl w:val="0"/>
          <w:numId w:val="9"/>
        </w:numPr>
        <w:tabs>
          <w:tab w:val="left" w:pos="0"/>
        </w:tabs>
        <w:ind w:left="0" w:firstLine="709"/>
        <w:rPr>
          <w:rFonts w:eastAsia="Times New Roman" w:cs="Times New Roman"/>
          <w:color w:val="000000"/>
          <w:szCs w:val="24"/>
          <w:lang w:eastAsia="ru-RU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eastAsia="Times New Roman" w:cs="Times New Roman"/>
            <w:color w:val="000000"/>
            <w:szCs w:val="24"/>
            <w:lang w:eastAsia="ru-RU"/>
          </w:rPr>
          <w:t xml:space="preserve">На насосных станциях № 1, 2, 3, 4, 5, п. Юбилейный имеются резервуары чистой воды. В резервуарах отсутствует система автоматизации наполнения резервуаров. Все операции производятся вручную. Отсутствует также сигнализация на РЧВ. Износ визуально сооружений </w:t>
        </w:r>
        <w:r w:rsidR="00D72986">
          <w:rPr>
            <w:rFonts w:eastAsia="Times New Roman" w:cs="Times New Roman"/>
            <w:color w:val="000000"/>
            <w:szCs w:val="24"/>
            <w:lang w:eastAsia="ru-RU"/>
          </w:rPr>
          <w:t>определить очень сложно, так как необходима экспертиза по определению микротрещин и утечек из РЧВ.</w:t>
        </w:r>
        <w:r>
          <w:fldChar w:fldCharType="end"/>
        </w:r>
      </w:hyperlink>
    </w:p>
    <w:p w:rsidR="00707A5D" w:rsidRDefault="00707A5D">
      <w:pPr>
        <w:pStyle w:val="afff6"/>
        <w:numPr>
          <w:ilvl w:val="0"/>
          <w:numId w:val="9"/>
        </w:numPr>
        <w:tabs>
          <w:tab w:val="left" w:pos="0"/>
        </w:tabs>
        <w:ind w:left="0" w:firstLine="709"/>
        <w:rPr>
          <w:rFonts w:eastAsia="Times New Roman" w:cs="Times New Roman"/>
          <w:color w:val="000000"/>
          <w:szCs w:val="24"/>
          <w:shd w:val="clear" w:color="auto" w:fill="FFFFFF"/>
          <w:lang w:eastAsia="ru-RU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eastAsia="Times New Roman" w:cs="Times New Roman"/>
            <w:szCs w:val="24"/>
          </w:rPr>
          <w:t xml:space="preserve">В настоящее время </w:t>
        </w:r>
        <w:r w:rsidR="00D72986">
          <w:rPr>
            <w:rFonts w:eastAsia="Times New Roman" w:cs="Times New Roman"/>
            <w:szCs w:val="24"/>
          </w:rPr>
          <w:t>хлораторные станции очистных сооружений воды, насосных станций № 2, № 3, № 4 используют для обеззараживания воды жидкий хлор, что представляет определенную опасность для жителей прилегающих территорий в случае его утечек и разлива.</w:t>
        </w:r>
        <w:r>
          <w:fldChar w:fldCharType="end"/>
        </w:r>
      </w:hyperlink>
    </w:p>
    <w:p w:rsidR="00707A5D" w:rsidRDefault="00707A5D">
      <w:pPr>
        <w:ind w:firstLine="567"/>
        <w:rPr>
          <w:rFonts w:cs="Times New Roman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end"/>
        </w:r>
      </w:hyperlink>
    </w:p>
    <w:bookmarkStart w:id="16" w:name="_Toc13"/>
    <w:p w:rsidR="00707A5D" w:rsidRDefault="00707A5D">
      <w:pPr>
        <w:pStyle w:val="31"/>
        <w:ind w:firstLine="567"/>
        <w:rPr>
          <w:rFonts w:cs="Times New Roman"/>
          <w:color w:val="000000"/>
        </w:rPr>
      </w:pPr>
      <w:r>
        <w:fldChar w:fldCharType="begin"/>
      </w:r>
      <w:r w:rsidR="00D72986">
        <w:instrText xml:space="preserve"> HYPERLINK \l "_Toc64458531" \o "#_Toc64458531" </w:instrText>
      </w:r>
      <w:r>
        <w:fldChar w:fldCharType="separate"/>
      </w:r>
      <w:r>
        <w:fldChar w:fldCharType="begin"/>
      </w:r>
      <w:r w:rsidR="00D72986">
        <w:instrText>PAGEREF _Toc64458531 \h</w:instrText>
      </w:r>
      <w:r>
        <w:fldChar w:fldCharType="separate"/>
      </w:r>
      <w:r w:rsidR="00D72986">
        <w:rPr>
          <w:rFonts w:eastAsia="Calibri" w:cs="Times New Roman"/>
          <w:color w:val="000000" w:themeColor="text1"/>
        </w:rPr>
        <w:t>1.1.5</w:t>
      </w:r>
      <w:r w:rsidR="00D72986">
        <w:rPr>
          <w:rFonts w:eastAsia="Calibri" w:cs="Times New Roman"/>
          <w:color w:val="000000" w:themeColor="text1"/>
        </w:rPr>
        <w:t xml:space="preserve"> Перечень лиц, владеющих на праве собственности или другом законном основании объектами централизованной системы водоснабжения, с указанием принадлежащих этим лицам таких объектов (границ зон, в которых расположены такие объекты).</w:t>
      </w:r>
      <w:r>
        <w:fldChar w:fldCharType="end"/>
      </w:r>
      <w:r>
        <w:fldChar w:fldCharType="end"/>
      </w:r>
      <w:bookmarkEnd w:id="16"/>
    </w:p>
    <w:p w:rsidR="00707A5D" w:rsidRDefault="00707A5D">
      <w:pPr>
        <w:ind w:firstLine="567"/>
        <w:rPr>
          <w:rFonts w:cs="Times New Roman"/>
          <w:szCs w:val="24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end"/>
        </w:r>
      </w:hyperlink>
    </w:p>
    <w:p w:rsidR="00707A5D" w:rsidRDefault="00707A5D">
      <w:pPr>
        <w:ind w:firstLine="0"/>
        <w:rPr>
          <w:rFonts w:cs="Times New Roman"/>
          <w:szCs w:val="24"/>
        </w:rPr>
      </w:pPr>
    </w:p>
    <w:p w:rsidR="00707A5D" w:rsidRDefault="00707A5D">
      <w:pPr>
        <w:rPr>
          <w:rFonts w:cs="Times New Roman"/>
          <w:szCs w:val="24"/>
        </w:rPr>
        <w:sectPr w:rsidR="00707A5D">
          <w:footerReference w:type="default" r:id="rId19"/>
          <w:pgSz w:w="11906" w:h="16838"/>
          <w:pgMar w:top="1134" w:right="851" w:bottom="851" w:left="1134" w:header="0" w:footer="708" w:gutter="0"/>
          <w:cols w:space="720"/>
          <w:docGrid w:linePitch="360"/>
        </w:sect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cs="Times New Roman"/>
            <w:szCs w:val="24"/>
          </w:rPr>
          <w:t>В соответствии с Постановлением Правительства Ростовской области от 22.07.2019 № 514, в государственную собственность Ростовской области приобретено недвижимое имущество, ранее принадлеж</w:t>
        </w:r>
        <w:r w:rsidR="00D72986">
          <w:rPr>
            <w:rFonts w:cs="Times New Roman"/>
            <w:szCs w:val="24"/>
          </w:rPr>
          <w:t>авшее ООО «Галактика». Эксплуатацию имущества на основании права хозяйственного ведения осуществляет ГУП РО «УРСВ». Перечень объектов, находящихся в собственности Ростовской области приведен в таблице 1.1.5-2..</w:t>
        </w:r>
        <w:r>
          <w:fldChar w:fldCharType="end"/>
        </w:r>
      </w:hyperlink>
      <w:r w:rsidR="00D72986">
        <w:t xml:space="preserve">, так же по распоряжению Правительства Ростовской области от 29.12.2022  объекты находящиеся в собственности муниципального образования «Город Новошахтинск» были переданы в государственную собственность Ростовской области и переданы в </w:t>
      </w:r>
      <w:r w:rsidR="00D72986">
        <w:t>эксплуатацию на основании  права хозяйственного ведения ГУП РО «УРСВ».</w:t>
      </w:r>
    </w:p>
    <w:p w:rsidR="00707A5D" w:rsidRDefault="00707A5D">
      <w:pPr>
        <w:rPr>
          <w:rFonts w:cs="Times New Roman"/>
          <w:szCs w:val="24"/>
        </w:rPr>
      </w:pPr>
      <w:hyperlink w:anchor="_Toc64458531" w:tooltip="#_Toc64458531" w:history="1">
        <w:r w:rsidR="00D72986">
          <w:rPr>
            <w:rFonts w:cs="Times New Roman"/>
            <w:b/>
            <w:szCs w:val="24"/>
          </w:rPr>
          <w:t>Таблица 1.1.5-1</w:t>
        </w:r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cs="Times New Roman"/>
            <w:szCs w:val="24"/>
          </w:rPr>
          <w:t>- Перечень  объектов водоснабжения</w:t>
        </w:r>
        <w:r>
          <w:fldChar w:fldCharType="end"/>
        </w:r>
      </w:hyperlink>
    </w:p>
    <w:p w:rsidR="00707A5D" w:rsidRDefault="00707A5D">
      <w:pPr>
        <w:rPr>
          <w:rFonts w:cs="Times New Roman"/>
          <w:szCs w:val="24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end"/>
        </w:r>
      </w:hyperlink>
    </w:p>
    <w:tbl>
      <w:tblPr>
        <w:tblStyle w:val="afffff1"/>
        <w:tblW w:w="14843" w:type="dxa"/>
        <w:tblLayout w:type="fixed"/>
        <w:tblLook w:val="04A0"/>
      </w:tblPr>
      <w:tblGrid>
        <w:gridCol w:w="238"/>
        <w:gridCol w:w="1205"/>
        <w:gridCol w:w="1695"/>
        <w:gridCol w:w="1385"/>
        <w:gridCol w:w="3823"/>
        <w:gridCol w:w="3644"/>
        <w:gridCol w:w="1677"/>
        <w:gridCol w:w="633"/>
        <w:gridCol w:w="543"/>
      </w:tblGrid>
      <w:tr w:rsidR="00707A5D">
        <w:trPr>
          <w:cnfStyle w:val="100000000000"/>
          <w:trHeight w:val="20"/>
          <w:tblHeader/>
        </w:trPr>
        <w:tc>
          <w:tcPr>
            <w:cnfStyle w:val="001000000000"/>
            <w:tcW w:w="237" w:type="dxa"/>
          </w:tcPr>
          <w:p w:rsidR="00707A5D" w:rsidRDefault="00707A5D">
            <w:pPr>
              <w:pStyle w:val="affffd"/>
              <w:widowControl w:val="0"/>
              <w:jc w:val="center"/>
              <w:rPr>
                <w:bCs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bCs/>
                  <w:sz w:val="18"/>
                  <w:szCs w:val="18"/>
                  <w:lang w:eastAsia="ru-RU"/>
                </w:rPr>
                <w:t>№</w:t>
              </w:r>
              <w:r>
                <w:fldChar w:fldCharType="end"/>
              </w:r>
            </w:hyperlink>
          </w:p>
        </w:tc>
        <w:tc>
          <w:tcPr>
            <w:tcW w:w="1205" w:type="dxa"/>
          </w:tcPr>
          <w:p w:rsidR="00707A5D" w:rsidRDefault="00707A5D">
            <w:pPr>
              <w:pStyle w:val="affffd"/>
              <w:widowControl w:val="0"/>
              <w:jc w:val="center"/>
              <w:cnfStyle w:val="100000000000"/>
              <w:rPr>
                <w:bCs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bCs/>
                  <w:sz w:val="18"/>
                  <w:szCs w:val="18"/>
                  <w:lang w:eastAsia="ru-RU"/>
                </w:rPr>
                <w:t>Реестровый номер</w:t>
              </w:r>
              <w:r>
                <w:fldChar w:fldCharType="end"/>
              </w:r>
            </w:hyperlink>
          </w:p>
        </w:tc>
        <w:tc>
          <w:tcPr>
            <w:tcW w:w="1695" w:type="dxa"/>
          </w:tcPr>
          <w:p w:rsidR="00707A5D" w:rsidRDefault="00707A5D">
            <w:pPr>
              <w:pStyle w:val="affffd"/>
              <w:widowControl w:val="0"/>
              <w:jc w:val="center"/>
              <w:cnfStyle w:val="100000000000"/>
              <w:rPr>
                <w:bCs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bCs/>
                  <w:sz w:val="18"/>
                  <w:szCs w:val="18"/>
                  <w:lang w:eastAsia="ru-RU"/>
                </w:rPr>
                <w:t>права собственности</w:t>
              </w:r>
              <w:r>
                <w:fldChar w:fldCharType="end"/>
              </w:r>
            </w:hyperlink>
          </w:p>
        </w:tc>
        <w:tc>
          <w:tcPr>
            <w:tcW w:w="1385" w:type="dxa"/>
          </w:tcPr>
          <w:p w:rsidR="00707A5D" w:rsidRDefault="00707A5D">
            <w:pPr>
              <w:pStyle w:val="affffd"/>
              <w:widowControl w:val="0"/>
              <w:jc w:val="center"/>
              <w:cnfStyle w:val="100000000000"/>
              <w:rPr>
                <w:bCs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bCs/>
                  <w:sz w:val="18"/>
                  <w:szCs w:val="18"/>
                  <w:lang w:eastAsia="ru-RU"/>
                </w:rPr>
                <w:t>Дата регистрации права собственности</w:t>
              </w:r>
              <w:r>
                <w:fldChar w:fldCharType="end"/>
              </w:r>
            </w:hyperlink>
          </w:p>
        </w:tc>
        <w:tc>
          <w:tcPr>
            <w:tcW w:w="3822" w:type="dxa"/>
          </w:tcPr>
          <w:p w:rsidR="00707A5D" w:rsidRDefault="00707A5D">
            <w:pPr>
              <w:pStyle w:val="affffd"/>
              <w:widowControl w:val="0"/>
              <w:jc w:val="center"/>
              <w:cnfStyle w:val="100000000000"/>
              <w:rPr>
                <w:bCs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bCs/>
                  <w:sz w:val="18"/>
                  <w:szCs w:val="18"/>
                  <w:lang w:eastAsia="ru-RU"/>
                </w:rPr>
                <w:t>Наименование объекта</w:t>
              </w:r>
              <w:r>
                <w:fldChar w:fldCharType="end"/>
              </w:r>
            </w:hyperlink>
          </w:p>
        </w:tc>
        <w:tc>
          <w:tcPr>
            <w:tcW w:w="3644" w:type="dxa"/>
          </w:tcPr>
          <w:p w:rsidR="00707A5D" w:rsidRDefault="00707A5D">
            <w:pPr>
              <w:pStyle w:val="affffd"/>
              <w:widowControl w:val="0"/>
              <w:jc w:val="center"/>
              <w:cnfStyle w:val="100000000000"/>
              <w:rPr>
                <w:bCs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bCs/>
                  <w:sz w:val="18"/>
                  <w:szCs w:val="18"/>
                  <w:lang w:eastAsia="ru-RU"/>
                </w:rPr>
                <w:t>Адрес</w:t>
              </w:r>
              <w:r>
                <w:fldChar w:fldCharType="end"/>
              </w:r>
            </w:hyperlink>
          </w:p>
        </w:tc>
        <w:tc>
          <w:tcPr>
            <w:tcW w:w="1677" w:type="dxa"/>
          </w:tcPr>
          <w:p w:rsidR="00707A5D" w:rsidRDefault="00707A5D">
            <w:pPr>
              <w:pStyle w:val="affffd"/>
              <w:widowControl w:val="0"/>
              <w:jc w:val="center"/>
              <w:cnfStyle w:val="100000000000"/>
              <w:rPr>
                <w:bCs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bCs/>
                  <w:sz w:val="18"/>
                  <w:szCs w:val="18"/>
                  <w:lang w:eastAsia="ru-RU"/>
                </w:rPr>
                <w:t>Кадастровый (условный) номер</w:t>
              </w:r>
              <w:r>
                <w:fldChar w:fldCharType="end"/>
              </w:r>
            </w:hyperlink>
          </w:p>
        </w:tc>
        <w:tc>
          <w:tcPr>
            <w:tcW w:w="633" w:type="dxa"/>
          </w:tcPr>
          <w:p w:rsidR="00707A5D" w:rsidRDefault="00707A5D">
            <w:pPr>
              <w:pStyle w:val="affffd"/>
              <w:widowControl w:val="0"/>
              <w:jc w:val="center"/>
              <w:cnfStyle w:val="100000000000"/>
              <w:rPr>
                <w:bCs/>
                <w:sz w:val="18"/>
                <w:szCs w:val="18"/>
                <w:lang w:eastAsia="ru-RU"/>
              </w:rPr>
            </w:pPr>
            <w:hyperlink w:anchor="_Toc64458531" w:tooltip="#_Toc64458531" w:history="1">
              <w:r w:rsidR="00D72986">
                <w:rPr>
                  <w:rFonts w:eastAsia="Calibri"/>
                  <w:bCs/>
                  <w:sz w:val="18"/>
                  <w:szCs w:val="18"/>
                  <w:lang w:val="en-US" w:eastAsia="ru-RU"/>
                </w:rPr>
                <w:t xml:space="preserve">S </w:t>
              </w:r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bCs/>
                  <w:sz w:val="18"/>
                  <w:szCs w:val="18"/>
                  <w:lang w:eastAsia="ru-RU"/>
                </w:rPr>
                <w:t>общ. (кв.м.)</w:t>
              </w:r>
              <w:r>
                <w:fldChar w:fldCharType="end"/>
              </w:r>
            </w:hyperlink>
          </w:p>
        </w:tc>
        <w:tc>
          <w:tcPr>
            <w:tcW w:w="543" w:type="dxa"/>
          </w:tcPr>
          <w:p w:rsidR="00707A5D" w:rsidRDefault="00707A5D">
            <w:pPr>
              <w:pStyle w:val="affffd"/>
              <w:widowControl w:val="0"/>
              <w:jc w:val="center"/>
              <w:cnfStyle w:val="100000000000"/>
              <w:rPr>
                <w:bCs/>
                <w:sz w:val="18"/>
                <w:szCs w:val="18"/>
                <w:lang w:eastAsia="ru-RU"/>
              </w:rPr>
            </w:pPr>
            <w:hyperlink w:anchor="_Toc64458531" w:tooltip="#_Toc64458531" w:history="1">
              <w:r w:rsidR="00D72986">
                <w:rPr>
                  <w:rFonts w:eastAsia="Calibri"/>
                  <w:bCs/>
                  <w:sz w:val="18"/>
                  <w:szCs w:val="18"/>
                  <w:lang w:val="en-US" w:eastAsia="ru-RU"/>
                </w:rPr>
                <w:t>L</w:t>
              </w:r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bCs/>
                  <w:sz w:val="18"/>
                  <w:szCs w:val="18"/>
                  <w:lang w:eastAsia="ru-RU"/>
                </w:rPr>
                <w:t xml:space="preserve"> (км)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cnfStyle w:val="001000000000"/>
            <w:tcW w:w="237" w:type="dxa"/>
          </w:tcPr>
          <w:p w:rsidR="00707A5D" w:rsidRDefault="00707A5D">
            <w:pPr>
              <w:pStyle w:val="affffd"/>
              <w:widowControl w:val="0"/>
              <w:jc w:val="center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 w:val="18"/>
                  <w:szCs w:val="18"/>
                  <w:lang w:eastAsia="ru-RU"/>
                </w:rPr>
                <w:t>1</w:t>
              </w:r>
              <w:r>
                <w:fldChar w:fldCharType="end"/>
              </w:r>
            </w:hyperlink>
          </w:p>
        </w:tc>
        <w:tc>
          <w:tcPr>
            <w:tcW w:w="1205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 w:val="18"/>
                  <w:szCs w:val="18"/>
                  <w:lang w:eastAsia="ru-RU"/>
                </w:rPr>
                <w:t>П12010003675</w:t>
              </w:r>
              <w:r>
                <w:fldChar w:fldCharType="end"/>
              </w:r>
            </w:hyperlink>
          </w:p>
        </w:tc>
        <w:tc>
          <w:tcPr>
            <w:tcW w:w="1695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 w:val="18"/>
                  <w:szCs w:val="18"/>
                  <w:lang w:eastAsia="ru-RU"/>
                </w:rPr>
                <w:t>61:56:0000000:6250-61/032/2017-3</w:t>
              </w:r>
              <w:r>
                <w:fldChar w:fldCharType="end"/>
              </w:r>
            </w:hyperlink>
          </w:p>
        </w:tc>
        <w:tc>
          <w:tcPr>
            <w:tcW w:w="1385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 w:val="18"/>
                  <w:szCs w:val="18"/>
                  <w:lang w:eastAsia="ru-RU"/>
                </w:rPr>
                <w:t>07.09.2017</w:t>
              </w:r>
              <w:r>
                <w:fldChar w:fldCharType="end"/>
              </w:r>
            </w:hyperlink>
          </w:p>
        </w:tc>
        <w:tc>
          <w:tcPr>
            <w:tcW w:w="3822" w:type="dxa"/>
          </w:tcPr>
          <w:p w:rsidR="00707A5D" w:rsidRDefault="00707A5D">
            <w:pPr>
              <w:pStyle w:val="affffd"/>
              <w:widowControl w:val="0"/>
              <w:jc w:val="left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 w:val="18"/>
                  <w:szCs w:val="18"/>
                  <w:lang w:eastAsia="ru-RU"/>
                </w:rPr>
                <w:t>Сети инженерного обеспечения жилого дома по ул. Харьковская,84-в (внутриквартальная сеть водоснабжения)</w:t>
              </w:r>
              <w:r>
                <w:fldChar w:fldCharType="end"/>
              </w:r>
            </w:hyperlink>
          </w:p>
        </w:tc>
        <w:tc>
          <w:tcPr>
            <w:tcW w:w="3644" w:type="dxa"/>
          </w:tcPr>
          <w:p w:rsidR="00707A5D" w:rsidRDefault="00707A5D">
            <w:pPr>
              <w:pStyle w:val="affffd"/>
              <w:widowControl w:val="0"/>
              <w:jc w:val="left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 w:val="18"/>
                  <w:szCs w:val="18"/>
                  <w:lang w:eastAsia="ru-RU"/>
                </w:rPr>
                <w:t>Ростовская обл., Новошахтинск г., Харьковская ул., д. 84-в</w:t>
              </w:r>
              <w:r>
                <w:fldChar w:fldCharType="end"/>
              </w:r>
            </w:hyperlink>
          </w:p>
        </w:tc>
        <w:tc>
          <w:tcPr>
            <w:tcW w:w="1677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 w:val="18"/>
                  <w:szCs w:val="18"/>
                  <w:lang w:eastAsia="ru-RU"/>
                </w:rPr>
                <w:t>61:56:0000000:6250</w:t>
              </w:r>
              <w:r>
                <w:fldChar w:fldCharType="end"/>
              </w:r>
            </w:hyperlink>
          </w:p>
        </w:tc>
        <w:tc>
          <w:tcPr>
            <w:tcW w:w="633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543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 w:val="18"/>
                  <w:szCs w:val="18"/>
                  <w:lang w:eastAsia="ru-RU"/>
                </w:rPr>
                <w:t>0,02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cnfStyle w:val="001000000000"/>
            <w:tcW w:w="237" w:type="dxa"/>
          </w:tcPr>
          <w:p w:rsidR="00707A5D" w:rsidRDefault="00707A5D">
            <w:pPr>
              <w:pStyle w:val="affffd"/>
              <w:widowControl w:val="0"/>
              <w:jc w:val="center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 w:val="18"/>
                  <w:szCs w:val="18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1205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 w:val="18"/>
                  <w:szCs w:val="18"/>
                  <w:lang w:eastAsia="ru-RU"/>
                </w:rPr>
                <w:t>П12010003654</w:t>
              </w:r>
              <w:r>
                <w:fldChar w:fldCharType="end"/>
              </w:r>
            </w:hyperlink>
          </w:p>
        </w:tc>
        <w:tc>
          <w:tcPr>
            <w:tcW w:w="1695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 w:val="18"/>
                  <w:szCs w:val="18"/>
                  <w:lang w:eastAsia="ru-RU"/>
                </w:rPr>
                <w:t>61:56:0040381:568-61/032/2017-2</w:t>
              </w:r>
              <w:r>
                <w:fldChar w:fldCharType="end"/>
              </w:r>
            </w:hyperlink>
          </w:p>
        </w:tc>
        <w:tc>
          <w:tcPr>
            <w:tcW w:w="1385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 w:val="18"/>
                  <w:szCs w:val="18"/>
                  <w:lang w:eastAsia="ru-RU"/>
                </w:rPr>
                <w:t>05.09.2017</w:t>
              </w:r>
              <w:r>
                <w:fldChar w:fldCharType="end"/>
              </w:r>
            </w:hyperlink>
          </w:p>
        </w:tc>
        <w:tc>
          <w:tcPr>
            <w:tcW w:w="3822" w:type="dxa"/>
          </w:tcPr>
          <w:p w:rsidR="00707A5D" w:rsidRDefault="00707A5D">
            <w:pPr>
              <w:pStyle w:val="affffd"/>
              <w:widowControl w:val="0"/>
              <w:jc w:val="left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 w:val="18"/>
                  <w:szCs w:val="18"/>
                  <w:lang w:eastAsia="ru-RU"/>
                </w:rPr>
                <w:t>Внутриплощадочные сети "Наружные сети водоснабжения и канализации"</w:t>
              </w:r>
              <w:r w:rsidR="00D72986">
                <w:rPr>
                  <w:rFonts w:eastAsia="Calibri"/>
                  <w:sz w:val="18"/>
                  <w:szCs w:val="18"/>
                  <w:lang w:eastAsia="ru-RU"/>
                </w:rPr>
                <w:t xml:space="preserve"> для 3-х этажного многоквартирного жилого дома по улице Достоевского 22 корпус 1,2,3,4</w:t>
              </w:r>
              <w:r>
                <w:fldChar w:fldCharType="end"/>
              </w:r>
            </w:hyperlink>
          </w:p>
        </w:tc>
        <w:tc>
          <w:tcPr>
            <w:tcW w:w="3644" w:type="dxa"/>
          </w:tcPr>
          <w:p w:rsidR="00707A5D" w:rsidRDefault="00707A5D">
            <w:pPr>
              <w:pStyle w:val="affffd"/>
              <w:widowControl w:val="0"/>
              <w:jc w:val="left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 w:val="18"/>
                  <w:szCs w:val="18"/>
                  <w:lang w:eastAsia="ru-RU"/>
                </w:rPr>
                <w:t>Ростовская обл., Новошахтинск г., Достоевского ул., д. 22</w:t>
              </w:r>
              <w:r>
                <w:fldChar w:fldCharType="end"/>
              </w:r>
            </w:hyperlink>
          </w:p>
        </w:tc>
        <w:tc>
          <w:tcPr>
            <w:tcW w:w="1677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 w:val="18"/>
                  <w:szCs w:val="18"/>
                  <w:lang w:eastAsia="ru-RU"/>
                </w:rPr>
                <w:t>61:56:0040381:568</w:t>
              </w:r>
              <w:r>
                <w:fldChar w:fldCharType="end"/>
              </w:r>
            </w:hyperlink>
          </w:p>
        </w:tc>
        <w:tc>
          <w:tcPr>
            <w:tcW w:w="633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543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 w:val="18"/>
                  <w:szCs w:val="18"/>
                  <w:lang w:eastAsia="ru-RU"/>
                </w:rPr>
                <w:t>0,011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cnfStyle w:val="001000000000"/>
            <w:tcW w:w="237" w:type="dxa"/>
          </w:tcPr>
          <w:p w:rsidR="00707A5D" w:rsidRDefault="00707A5D">
            <w:pPr>
              <w:pStyle w:val="affffd"/>
              <w:widowControl w:val="0"/>
              <w:jc w:val="center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 w:val="18"/>
                  <w:szCs w:val="18"/>
                  <w:lang w:eastAsia="ru-RU"/>
                </w:rPr>
                <w:t>3</w:t>
              </w:r>
              <w:r>
                <w:fldChar w:fldCharType="end"/>
              </w:r>
            </w:hyperlink>
          </w:p>
        </w:tc>
        <w:tc>
          <w:tcPr>
            <w:tcW w:w="1205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</w:instrText>
              </w:r>
              <w:r w:rsidR="00D72986">
                <w:instrText>58531 \h</w:instrText>
              </w:r>
              <w:r>
                <w:fldChar w:fldCharType="separate"/>
              </w:r>
              <w:r w:rsidR="00D72986">
                <w:rPr>
                  <w:rFonts w:eastAsia="Calibri"/>
                  <w:sz w:val="18"/>
                  <w:szCs w:val="18"/>
                  <w:lang w:eastAsia="ru-RU"/>
                </w:rPr>
                <w:t>П12010003655</w:t>
              </w:r>
              <w:r>
                <w:fldChar w:fldCharType="end"/>
              </w:r>
            </w:hyperlink>
          </w:p>
        </w:tc>
        <w:tc>
          <w:tcPr>
            <w:tcW w:w="1695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 w:val="18"/>
                  <w:szCs w:val="18"/>
                  <w:lang w:eastAsia="ru-RU"/>
                </w:rPr>
                <w:t>61:56:0000000:6256-61/032/2017-3</w:t>
              </w:r>
              <w:r>
                <w:fldChar w:fldCharType="end"/>
              </w:r>
            </w:hyperlink>
          </w:p>
        </w:tc>
        <w:tc>
          <w:tcPr>
            <w:tcW w:w="1385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 w:val="18"/>
                  <w:szCs w:val="18"/>
                  <w:lang w:eastAsia="ru-RU"/>
                </w:rPr>
                <w:t>07.09.2017</w:t>
              </w:r>
              <w:r>
                <w:fldChar w:fldCharType="end"/>
              </w:r>
            </w:hyperlink>
          </w:p>
        </w:tc>
        <w:tc>
          <w:tcPr>
            <w:tcW w:w="3822" w:type="dxa"/>
          </w:tcPr>
          <w:p w:rsidR="00707A5D" w:rsidRDefault="00707A5D">
            <w:pPr>
              <w:pStyle w:val="affffd"/>
              <w:widowControl w:val="0"/>
              <w:jc w:val="left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 w:val="18"/>
                  <w:szCs w:val="18"/>
                  <w:lang w:eastAsia="ru-RU"/>
                </w:rPr>
                <w:t>Сеть инженерного обеспечения жилых домов по ул.1-я Пятилетка, ул. 2-я Пятилетка (внутриквартальная сеть водоснабжения)</w:t>
              </w:r>
              <w:r>
                <w:fldChar w:fldCharType="end"/>
              </w:r>
            </w:hyperlink>
          </w:p>
        </w:tc>
        <w:tc>
          <w:tcPr>
            <w:tcW w:w="3644" w:type="dxa"/>
          </w:tcPr>
          <w:p w:rsidR="00707A5D" w:rsidRDefault="00707A5D">
            <w:pPr>
              <w:pStyle w:val="affffd"/>
              <w:widowControl w:val="0"/>
              <w:jc w:val="left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 w:val="18"/>
                  <w:szCs w:val="18"/>
                  <w:lang w:eastAsia="ru-RU"/>
                </w:rPr>
                <w:t>Ростовская обл., Новошахтинск г ул.1-я Пятилетка, ул.2-я Пятилетка</w:t>
              </w:r>
              <w:r>
                <w:fldChar w:fldCharType="end"/>
              </w:r>
            </w:hyperlink>
          </w:p>
        </w:tc>
        <w:tc>
          <w:tcPr>
            <w:tcW w:w="1677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 w:val="18"/>
                  <w:szCs w:val="18"/>
                  <w:lang w:eastAsia="ru-RU"/>
                </w:rPr>
                <w:t>61:56:0000000:6256</w:t>
              </w:r>
              <w:r>
                <w:fldChar w:fldCharType="end"/>
              </w:r>
            </w:hyperlink>
          </w:p>
        </w:tc>
        <w:tc>
          <w:tcPr>
            <w:tcW w:w="633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543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 w:val="18"/>
                  <w:szCs w:val="18"/>
                  <w:lang w:eastAsia="ru-RU"/>
                </w:rPr>
                <w:t>0,694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cnfStyle w:val="001000000000"/>
            <w:tcW w:w="237" w:type="dxa"/>
          </w:tcPr>
          <w:p w:rsidR="00707A5D" w:rsidRDefault="00707A5D">
            <w:pPr>
              <w:pStyle w:val="affffd"/>
              <w:widowControl w:val="0"/>
              <w:jc w:val="center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 w:val="18"/>
                  <w:szCs w:val="18"/>
                  <w:lang w:eastAsia="ru-RU"/>
                </w:rPr>
                <w:t>4</w:t>
              </w:r>
              <w:r>
                <w:fldChar w:fldCharType="end"/>
              </w:r>
            </w:hyperlink>
          </w:p>
        </w:tc>
        <w:tc>
          <w:tcPr>
            <w:tcW w:w="1205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 w:val="18"/>
                  <w:szCs w:val="18"/>
                  <w:lang w:eastAsia="ru-RU"/>
                </w:rPr>
                <w:t>П12010003588</w:t>
              </w:r>
              <w:r>
                <w:fldChar w:fldCharType="end"/>
              </w:r>
            </w:hyperlink>
          </w:p>
        </w:tc>
        <w:tc>
          <w:tcPr>
            <w:tcW w:w="1695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 w:val="18"/>
                  <w:szCs w:val="18"/>
                  <w:lang w:eastAsia="ru-RU"/>
                </w:rPr>
                <w:t>61-61/022-61/032/002/2016-3044/2</w:t>
              </w:r>
              <w:r>
                <w:fldChar w:fldCharType="end"/>
              </w:r>
            </w:hyperlink>
          </w:p>
        </w:tc>
        <w:tc>
          <w:tcPr>
            <w:tcW w:w="1385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 w:val="18"/>
                  <w:szCs w:val="18"/>
                  <w:lang w:eastAsia="ru-RU"/>
                </w:rPr>
                <w:t>08.07.2016</w:t>
              </w:r>
              <w:r>
                <w:fldChar w:fldCharType="end"/>
              </w:r>
            </w:hyperlink>
          </w:p>
        </w:tc>
        <w:tc>
          <w:tcPr>
            <w:tcW w:w="3822" w:type="dxa"/>
          </w:tcPr>
          <w:p w:rsidR="00707A5D" w:rsidRDefault="00707A5D">
            <w:pPr>
              <w:pStyle w:val="affffd"/>
              <w:widowControl w:val="0"/>
              <w:jc w:val="left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 w:val="18"/>
                  <w:szCs w:val="18"/>
                  <w:lang w:eastAsia="ru-RU"/>
                </w:rPr>
                <w:t>Насосная станция</w:t>
              </w:r>
              <w:r>
                <w:fldChar w:fldCharType="end"/>
              </w:r>
            </w:hyperlink>
          </w:p>
        </w:tc>
        <w:tc>
          <w:tcPr>
            <w:tcW w:w="3644" w:type="dxa"/>
          </w:tcPr>
          <w:p w:rsidR="00707A5D" w:rsidRDefault="00707A5D">
            <w:pPr>
              <w:pStyle w:val="affffd"/>
              <w:widowControl w:val="0"/>
              <w:jc w:val="left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 w:val="18"/>
                  <w:szCs w:val="18"/>
                  <w:lang w:eastAsia="ru-RU"/>
                </w:rPr>
                <w:t>Ростовская обл., Красносулинский район, п. Юбилейный, 500м. на северо-запад от жилого дома № 26 по ул. Юбилейная</w:t>
              </w:r>
              <w:r>
                <w:fldChar w:fldCharType="end"/>
              </w:r>
            </w:hyperlink>
          </w:p>
        </w:tc>
        <w:tc>
          <w:tcPr>
            <w:tcW w:w="1677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 w:val="18"/>
                  <w:szCs w:val="18"/>
                  <w:lang w:eastAsia="ru-RU"/>
                </w:rPr>
                <w:t>61:18:0000000:6727</w:t>
              </w:r>
              <w:r>
                <w:fldChar w:fldCharType="end"/>
              </w:r>
            </w:hyperlink>
          </w:p>
        </w:tc>
        <w:tc>
          <w:tcPr>
            <w:tcW w:w="633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 w:val="18"/>
                  <w:szCs w:val="18"/>
                  <w:lang w:eastAsia="ru-RU"/>
                </w:rPr>
                <w:t>129,5</w:t>
              </w:r>
              <w:r>
                <w:fldChar w:fldCharType="end"/>
              </w:r>
            </w:hyperlink>
          </w:p>
        </w:tc>
        <w:tc>
          <w:tcPr>
            <w:tcW w:w="543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cnfStyle w:val="001000000000"/>
            <w:tcW w:w="237" w:type="dxa"/>
          </w:tcPr>
          <w:p w:rsidR="00707A5D" w:rsidRDefault="00707A5D">
            <w:pPr>
              <w:pStyle w:val="affffd"/>
              <w:widowControl w:val="0"/>
              <w:jc w:val="center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 w:val="18"/>
                  <w:szCs w:val="18"/>
                  <w:lang w:eastAsia="ru-RU"/>
                </w:rPr>
                <w:t>5</w:t>
              </w:r>
              <w:r>
                <w:fldChar w:fldCharType="end"/>
              </w:r>
            </w:hyperlink>
          </w:p>
        </w:tc>
        <w:tc>
          <w:tcPr>
            <w:tcW w:w="1205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 w:val="18"/>
                  <w:szCs w:val="18"/>
                  <w:lang w:eastAsia="ru-RU"/>
                </w:rPr>
                <w:t>П12010003607</w:t>
              </w:r>
              <w:r>
                <w:fldChar w:fldCharType="end"/>
              </w:r>
            </w:hyperlink>
          </w:p>
        </w:tc>
        <w:tc>
          <w:tcPr>
            <w:tcW w:w="1695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 w:val="18"/>
                  <w:szCs w:val="18"/>
                  <w:lang w:eastAsia="ru-RU"/>
                </w:rPr>
                <w:t>61-61/032-61/032/002/2016-3041/3</w:t>
              </w:r>
              <w:r>
                <w:fldChar w:fldCharType="end"/>
              </w:r>
            </w:hyperlink>
          </w:p>
        </w:tc>
        <w:tc>
          <w:tcPr>
            <w:tcW w:w="1385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 w:val="18"/>
                  <w:szCs w:val="18"/>
                  <w:lang w:eastAsia="ru-RU"/>
                </w:rPr>
                <w:t>08.07.2016</w:t>
              </w:r>
              <w:r>
                <w:fldChar w:fldCharType="end"/>
              </w:r>
            </w:hyperlink>
          </w:p>
        </w:tc>
        <w:tc>
          <w:tcPr>
            <w:tcW w:w="3822" w:type="dxa"/>
          </w:tcPr>
          <w:p w:rsidR="00707A5D" w:rsidRDefault="00707A5D">
            <w:pPr>
              <w:pStyle w:val="affffd"/>
              <w:widowControl w:val="0"/>
              <w:jc w:val="left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</w:instrText>
              </w:r>
              <w:r w:rsidR="00D72986">
                <w:instrText>4458531 \h</w:instrText>
              </w:r>
              <w:r>
                <w:fldChar w:fldCharType="separate"/>
              </w:r>
              <w:r w:rsidR="00D72986">
                <w:rPr>
                  <w:rFonts w:eastAsia="Calibri"/>
                  <w:sz w:val="18"/>
                  <w:szCs w:val="18"/>
                  <w:lang w:eastAsia="ru-RU"/>
                </w:rPr>
                <w:t>Подземный магистральный водопровод d 600 мм</w:t>
              </w:r>
              <w:r>
                <w:fldChar w:fldCharType="end"/>
              </w:r>
            </w:hyperlink>
          </w:p>
        </w:tc>
        <w:tc>
          <w:tcPr>
            <w:tcW w:w="3644" w:type="dxa"/>
          </w:tcPr>
          <w:p w:rsidR="00707A5D" w:rsidRDefault="00707A5D">
            <w:pPr>
              <w:pStyle w:val="affffd"/>
              <w:widowControl w:val="0"/>
              <w:jc w:val="left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 w:val="18"/>
                  <w:szCs w:val="18"/>
                  <w:lang w:eastAsia="ru-RU"/>
                </w:rPr>
                <w:t>Ростовская обл., г. Новошахтинск, от насосной станции участка «В</w:t>
              </w:r>
              <w:r w:rsidR="00D72986">
                <w:rPr>
                  <w:rFonts w:eastAsia="Calibri"/>
                  <w:sz w:val="18"/>
                  <w:szCs w:val="18"/>
                  <w:lang w:eastAsia="ru-RU"/>
                </w:rPr>
                <w:t>одострой, ул.Водострой,5-а, проходящий по улицам г. Новошахтинска: ул. Степановская, ул. Вернигоренко, ул. Лебедева, ул. Кирпичная, ул. Веселая, ул. Грессовская до резервуара (баки) пос. Западный, расположенного по адресу: г. Новошахтинск, ул. Грессовская,</w:t>
              </w:r>
              <w:r w:rsidR="00D72986">
                <w:rPr>
                  <w:rFonts w:eastAsia="Calibri"/>
                  <w:sz w:val="18"/>
                  <w:szCs w:val="18"/>
                  <w:lang w:eastAsia="ru-RU"/>
                </w:rPr>
                <w:t>10;</w:t>
              </w:r>
              <w:r>
                <w:fldChar w:fldCharType="end"/>
              </w:r>
            </w:hyperlink>
          </w:p>
        </w:tc>
        <w:tc>
          <w:tcPr>
            <w:tcW w:w="1677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 w:val="18"/>
                  <w:szCs w:val="18"/>
                  <w:lang w:eastAsia="ru-RU"/>
                </w:rPr>
                <w:t>61:56:0400000:27</w:t>
              </w:r>
              <w:r>
                <w:fldChar w:fldCharType="end"/>
              </w:r>
            </w:hyperlink>
          </w:p>
        </w:tc>
        <w:tc>
          <w:tcPr>
            <w:tcW w:w="633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543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 w:val="18"/>
                  <w:szCs w:val="18"/>
                  <w:lang w:eastAsia="ru-RU"/>
                </w:rPr>
                <w:t>5,65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cnfStyle w:val="001000000000"/>
            <w:tcW w:w="237" w:type="dxa"/>
          </w:tcPr>
          <w:p w:rsidR="00707A5D" w:rsidRDefault="00707A5D">
            <w:pPr>
              <w:pStyle w:val="affffd"/>
              <w:widowControl w:val="0"/>
              <w:jc w:val="center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 w:val="18"/>
                  <w:szCs w:val="18"/>
                  <w:lang w:eastAsia="ru-RU"/>
                </w:rPr>
                <w:t>6</w:t>
              </w:r>
              <w:r>
                <w:fldChar w:fldCharType="end"/>
              </w:r>
            </w:hyperlink>
          </w:p>
        </w:tc>
        <w:tc>
          <w:tcPr>
            <w:tcW w:w="1205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 w:val="18"/>
                  <w:szCs w:val="18"/>
                  <w:lang w:eastAsia="ru-RU"/>
                </w:rPr>
                <w:t>П12010003310</w:t>
              </w:r>
              <w:r>
                <w:fldChar w:fldCharType="end"/>
              </w:r>
            </w:hyperlink>
          </w:p>
        </w:tc>
        <w:tc>
          <w:tcPr>
            <w:tcW w:w="1695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 w:val="18"/>
                  <w:szCs w:val="18"/>
                  <w:lang w:eastAsia="ru-RU"/>
                </w:rPr>
                <w:t>61-61/032-61/032/005/2015-3597/1</w:t>
              </w:r>
              <w:r>
                <w:fldChar w:fldCharType="end"/>
              </w:r>
            </w:hyperlink>
          </w:p>
        </w:tc>
        <w:tc>
          <w:tcPr>
            <w:tcW w:w="1385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 w:val="18"/>
                  <w:szCs w:val="18"/>
                  <w:lang w:eastAsia="ru-RU"/>
                </w:rPr>
                <w:t>22.10.2015</w:t>
              </w:r>
              <w:r>
                <w:fldChar w:fldCharType="end"/>
              </w:r>
            </w:hyperlink>
          </w:p>
        </w:tc>
        <w:tc>
          <w:tcPr>
            <w:tcW w:w="3822" w:type="dxa"/>
          </w:tcPr>
          <w:p w:rsidR="00707A5D" w:rsidRDefault="00707A5D">
            <w:pPr>
              <w:pStyle w:val="affffd"/>
              <w:widowControl w:val="0"/>
              <w:jc w:val="left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 w:val="18"/>
                  <w:szCs w:val="18"/>
                  <w:lang w:eastAsia="ru-RU"/>
                </w:rPr>
                <w:t>Строительство водопроводной и канализационной линий для жилых домов квартала № 2 (г. Новошахтинск, ул. Харьковская,1-й этап) (водопровод)</w:t>
              </w:r>
              <w:r>
                <w:fldChar w:fldCharType="end"/>
              </w:r>
            </w:hyperlink>
          </w:p>
        </w:tc>
        <w:tc>
          <w:tcPr>
            <w:tcW w:w="3644" w:type="dxa"/>
          </w:tcPr>
          <w:p w:rsidR="00707A5D" w:rsidRDefault="00707A5D">
            <w:pPr>
              <w:pStyle w:val="affffd"/>
              <w:widowControl w:val="0"/>
              <w:jc w:val="left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</w:instrText>
              </w:r>
              <w:r w:rsidR="00D72986">
                <w:instrText>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 w:val="18"/>
                  <w:szCs w:val="18"/>
                  <w:lang w:eastAsia="ru-RU"/>
                </w:rPr>
                <w:t>Ростовская обл., г. Новошахтинск, ул. Харьковская,1-й этап</w:t>
              </w:r>
              <w:r>
                <w:fldChar w:fldCharType="end"/>
              </w:r>
            </w:hyperlink>
          </w:p>
        </w:tc>
        <w:tc>
          <w:tcPr>
            <w:tcW w:w="1677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 w:val="18"/>
                  <w:szCs w:val="18"/>
                  <w:lang w:eastAsia="ru-RU"/>
                </w:rPr>
                <w:t>61:56:0000000:6131</w:t>
              </w:r>
              <w:r>
                <w:fldChar w:fldCharType="end"/>
              </w:r>
            </w:hyperlink>
          </w:p>
        </w:tc>
        <w:tc>
          <w:tcPr>
            <w:tcW w:w="633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543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 w:val="18"/>
                  <w:szCs w:val="18"/>
                  <w:lang w:eastAsia="ru-RU"/>
                </w:rPr>
                <w:t>0,983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cnfStyle w:val="001000000000"/>
            <w:tcW w:w="237" w:type="dxa"/>
          </w:tcPr>
          <w:p w:rsidR="00707A5D" w:rsidRDefault="00707A5D">
            <w:pPr>
              <w:pStyle w:val="affffd"/>
              <w:widowControl w:val="0"/>
              <w:jc w:val="center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 w:val="18"/>
                  <w:szCs w:val="18"/>
                  <w:lang w:eastAsia="ru-RU"/>
                </w:rPr>
                <w:t>7</w:t>
              </w:r>
              <w:r>
                <w:fldChar w:fldCharType="end"/>
              </w:r>
            </w:hyperlink>
          </w:p>
        </w:tc>
        <w:tc>
          <w:tcPr>
            <w:tcW w:w="1205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 w:val="18"/>
                  <w:szCs w:val="18"/>
                  <w:lang w:eastAsia="ru-RU"/>
                </w:rPr>
                <w:t>П12010003577</w:t>
              </w:r>
              <w:r>
                <w:fldChar w:fldCharType="end"/>
              </w:r>
            </w:hyperlink>
          </w:p>
        </w:tc>
        <w:tc>
          <w:tcPr>
            <w:tcW w:w="1695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 w:val="18"/>
                  <w:szCs w:val="18"/>
                  <w:lang w:eastAsia="ru-RU"/>
                </w:rPr>
                <w:t>61-61/032-61/032/002/2016-5751/1</w:t>
              </w:r>
              <w:r>
                <w:fldChar w:fldCharType="end"/>
              </w:r>
            </w:hyperlink>
          </w:p>
        </w:tc>
        <w:tc>
          <w:tcPr>
            <w:tcW w:w="1385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 w:val="18"/>
                  <w:szCs w:val="18"/>
                  <w:lang w:eastAsia="ru-RU"/>
                </w:rPr>
                <w:t>21.12.2016</w:t>
              </w:r>
              <w:r>
                <w:fldChar w:fldCharType="end"/>
              </w:r>
            </w:hyperlink>
          </w:p>
        </w:tc>
        <w:tc>
          <w:tcPr>
            <w:tcW w:w="3822" w:type="dxa"/>
          </w:tcPr>
          <w:p w:rsidR="00707A5D" w:rsidRDefault="00707A5D">
            <w:pPr>
              <w:pStyle w:val="affffd"/>
              <w:widowControl w:val="0"/>
              <w:jc w:val="left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 w:val="18"/>
                  <w:szCs w:val="18"/>
                  <w:lang w:eastAsia="ru-RU"/>
                </w:rPr>
                <w:t xml:space="preserve">Сооружение " г. Новошахтинск, строительство водопроводной линии для жилых домов квартала № 2 ул. Харьковская, 2-й этап" (хозяйственно-питьевой водопровод В1 (Трубопроводы из полиэтиленовых труб ПЭ100SDR-17, задвижки, колодцы, </w:t>
              </w:r>
              <w:r w:rsidR="00D72986">
                <w:rPr>
                  <w:rFonts w:eastAsia="Calibri"/>
                  <w:sz w:val="18"/>
                  <w:szCs w:val="18"/>
                  <w:lang w:eastAsia="ru-RU"/>
                </w:rPr>
                <w:t>асфальтобетонное покрытие, щебеночное покрытие)</w:t>
              </w:r>
              <w:r>
                <w:fldChar w:fldCharType="end"/>
              </w:r>
            </w:hyperlink>
          </w:p>
        </w:tc>
        <w:tc>
          <w:tcPr>
            <w:tcW w:w="3644" w:type="dxa"/>
          </w:tcPr>
          <w:p w:rsidR="00707A5D" w:rsidRDefault="00707A5D">
            <w:pPr>
              <w:pStyle w:val="affffd"/>
              <w:widowControl w:val="0"/>
              <w:jc w:val="left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 w:val="18"/>
                  <w:szCs w:val="18"/>
                  <w:lang w:eastAsia="ru-RU"/>
                </w:rPr>
                <w:t>Ростовская обл., г. Новошахтинск, водопроводная линия: насосная станци</w:t>
              </w:r>
              <w:r w:rsidR="00D72986">
                <w:rPr>
                  <w:rFonts w:eastAsia="Calibri"/>
                  <w:sz w:val="18"/>
                  <w:szCs w:val="18"/>
                  <w:lang w:eastAsia="ru-RU"/>
                </w:rPr>
                <w:t>я № 2 по улице Грессовской - улица Харьковская; канализационная линия: от квартала № 2 по улице Харьковской до существующего коллектора в районе садоводческого товарищества "Рассвет" (канализационная насосная станция: ул. Мира,25)</w:t>
              </w:r>
              <w:r>
                <w:fldChar w:fldCharType="end"/>
              </w:r>
            </w:hyperlink>
          </w:p>
        </w:tc>
        <w:tc>
          <w:tcPr>
            <w:tcW w:w="1677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 w:val="18"/>
                  <w:szCs w:val="18"/>
                  <w:lang w:eastAsia="ru-RU"/>
                </w:rPr>
                <w:t>61:56:0000000:6227</w:t>
              </w:r>
              <w:r>
                <w:fldChar w:fldCharType="end"/>
              </w:r>
            </w:hyperlink>
          </w:p>
        </w:tc>
        <w:tc>
          <w:tcPr>
            <w:tcW w:w="633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</w:instrText>
              </w:r>
              <w:r w:rsidR="00D72986">
                <w:instrText xml:space="preserve"> _Toc64458531 \h</w:instrText>
              </w:r>
              <w:r>
                <w:fldChar w:fldCharType="end"/>
              </w:r>
            </w:hyperlink>
          </w:p>
        </w:tc>
        <w:tc>
          <w:tcPr>
            <w:tcW w:w="543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 w:val="18"/>
                  <w:szCs w:val="18"/>
                  <w:lang w:eastAsia="ru-RU"/>
                </w:rPr>
                <w:t>2,107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cnfStyle w:val="001000000000"/>
            <w:tcW w:w="237" w:type="dxa"/>
          </w:tcPr>
          <w:p w:rsidR="00707A5D" w:rsidRDefault="00707A5D">
            <w:pPr>
              <w:pStyle w:val="affffd"/>
              <w:widowControl w:val="0"/>
              <w:jc w:val="center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 w:val="18"/>
                  <w:szCs w:val="18"/>
                  <w:lang w:eastAsia="ru-RU"/>
                </w:rPr>
                <w:t>8</w:t>
              </w:r>
              <w:r>
                <w:fldChar w:fldCharType="end"/>
              </w:r>
            </w:hyperlink>
          </w:p>
        </w:tc>
        <w:tc>
          <w:tcPr>
            <w:tcW w:w="1205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 w:val="18"/>
                  <w:szCs w:val="18"/>
                  <w:lang w:eastAsia="ru-RU"/>
                </w:rPr>
                <w:t>П12010002508</w:t>
              </w:r>
              <w:r>
                <w:fldChar w:fldCharType="end"/>
              </w:r>
            </w:hyperlink>
          </w:p>
        </w:tc>
        <w:tc>
          <w:tcPr>
            <w:tcW w:w="1695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 w:val="18"/>
                  <w:szCs w:val="18"/>
                  <w:lang w:eastAsia="ru-RU"/>
                </w:rPr>
                <w:t>61-61/032-61/032/005/2015-3764/1</w:t>
              </w:r>
              <w:r>
                <w:fldChar w:fldCharType="end"/>
              </w:r>
            </w:hyperlink>
          </w:p>
        </w:tc>
        <w:tc>
          <w:tcPr>
            <w:tcW w:w="1385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</w:instrText>
              </w:r>
              <w:r w:rsidR="00D72986">
                <w:instrText>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 w:val="18"/>
                  <w:szCs w:val="18"/>
                  <w:lang w:eastAsia="ru-RU"/>
                </w:rPr>
                <w:t>02.11.2015</w:t>
              </w:r>
              <w:r>
                <w:fldChar w:fldCharType="end"/>
              </w:r>
            </w:hyperlink>
          </w:p>
        </w:tc>
        <w:tc>
          <w:tcPr>
            <w:tcW w:w="3822" w:type="dxa"/>
          </w:tcPr>
          <w:p w:rsidR="00707A5D" w:rsidRDefault="00707A5D">
            <w:pPr>
              <w:pStyle w:val="affffd"/>
              <w:widowControl w:val="0"/>
              <w:jc w:val="left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 w:val="18"/>
                  <w:szCs w:val="18"/>
                  <w:lang w:eastAsia="ru-RU"/>
                </w:rPr>
                <w:t xml:space="preserve">Строительство инженерных сетей ул. Магаданская, ул. Прохладная, ул. Фонтанная (Сети </w:t>
              </w:r>
              <w:r w:rsidR="00D72986">
                <w:rPr>
                  <w:rFonts w:eastAsia="Calibri"/>
                  <w:sz w:val="18"/>
                  <w:szCs w:val="18"/>
                  <w:lang w:eastAsia="ru-RU"/>
                </w:rPr>
                <w:t>водопроводные)</w:t>
              </w:r>
              <w:r>
                <w:fldChar w:fldCharType="end"/>
              </w:r>
            </w:hyperlink>
          </w:p>
        </w:tc>
        <w:tc>
          <w:tcPr>
            <w:tcW w:w="3644" w:type="dxa"/>
          </w:tcPr>
          <w:p w:rsidR="00707A5D" w:rsidRDefault="00707A5D">
            <w:pPr>
              <w:pStyle w:val="affffd"/>
              <w:widowControl w:val="0"/>
              <w:jc w:val="left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 w:val="18"/>
                  <w:szCs w:val="18"/>
                  <w:lang w:eastAsia="ru-RU"/>
                </w:rPr>
                <w:t>г. Новошахтинск, ул. Магаданская, ул. Прохладная, ул. Фонтанная</w:t>
              </w:r>
              <w:r>
                <w:fldChar w:fldCharType="end"/>
              </w:r>
            </w:hyperlink>
          </w:p>
        </w:tc>
        <w:tc>
          <w:tcPr>
            <w:tcW w:w="1677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 w:val="18"/>
                  <w:szCs w:val="18"/>
                  <w:lang w:eastAsia="ru-RU"/>
                </w:rPr>
                <w:t>61:56:0100388:444</w:t>
              </w:r>
              <w:r>
                <w:fldChar w:fldCharType="end"/>
              </w:r>
            </w:hyperlink>
          </w:p>
        </w:tc>
        <w:tc>
          <w:tcPr>
            <w:tcW w:w="633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543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 w:val="18"/>
                  <w:szCs w:val="18"/>
                  <w:lang w:eastAsia="ru-RU"/>
                </w:rPr>
                <w:t>0,678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cnfStyle w:val="001000000000"/>
            <w:tcW w:w="237" w:type="dxa"/>
          </w:tcPr>
          <w:p w:rsidR="00707A5D" w:rsidRDefault="00707A5D">
            <w:pPr>
              <w:pStyle w:val="affffd"/>
              <w:widowControl w:val="0"/>
              <w:jc w:val="center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 w:val="18"/>
                  <w:szCs w:val="18"/>
                  <w:lang w:eastAsia="ru-RU"/>
                </w:rPr>
                <w:t>9</w:t>
              </w:r>
              <w:r>
                <w:fldChar w:fldCharType="end"/>
              </w:r>
            </w:hyperlink>
          </w:p>
        </w:tc>
        <w:tc>
          <w:tcPr>
            <w:tcW w:w="1205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 w:val="18"/>
                  <w:szCs w:val="18"/>
                  <w:lang w:eastAsia="ru-RU"/>
                </w:rPr>
                <w:t>П12010002799</w:t>
              </w:r>
              <w:r>
                <w:fldChar w:fldCharType="end"/>
              </w:r>
            </w:hyperlink>
          </w:p>
        </w:tc>
        <w:tc>
          <w:tcPr>
            <w:tcW w:w="1695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 w:val="18"/>
                  <w:szCs w:val="18"/>
                  <w:lang w:eastAsia="ru-RU"/>
                </w:rPr>
                <w:t>61-61-33/033/2009-360</w:t>
              </w:r>
              <w:r>
                <w:fldChar w:fldCharType="end"/>
              </w:r>
            </w:hyperlink>
          </w:p>
        </w:tc>
        <w:tc>
          <w:tcPr>
            <w:tcW w:w="1385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</w:instrText>
              </w:r>
              <w:r w:rsidR="00D72986">
                <w:instrText>4458531 \h</w:instrText>
              </w:r>
              <w:r>
                <w:fldChar w:fldCharType="separate"/>
              </w:r>
              <w:r w:rsidR="00D72986">
                <w:rPr>
                  <w:rFonts w:eastAsia="Calibri"/>
                  <w:sz w:val="18"/>
                  <w:szCs w:val="18"/>
                  <w:lang w:eastAsia="ru-RU"/>
                </w:rPr>
                <w:t>28.09.2009</w:t>
              </w:r>
              <w:r>
                <w:fldChar w:fldCharType="end"/>
              </w:r>
            </w:hyperlink>
          </w:p>
        </w:tc>
        <w:tc>
          <w:tcPr>
            <w:tcW w:w="3822" w:type="dxa"/>
          </w:tcPr>
          <w:p w:rsidR="00707A5D" w:rsidRDefault="00707A5D">
            <w:pPr>
              <w:pStyle w:val="affffd"/>
              <w:widowControl w:val="0"/>
              <w:jc w:val="left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 w:val="18"/>
                  <w:szCs w:val="18"/>
                  <w:lang w:eastAsia="ru-RU"/>
                </w:rPr>
                <w:t>Здание насосной станции №2</w:t>
              </w:r>
              <w:r>
                <w:fldChar w:fldCharType="end"/>
              </w:r>
            </w:hyperlink>
          </w:p>
        </w:tc>
        <w:tc>
          <w:tcPr>
            <w:tcW w:w="3644" w:type="dxa"/>
          </w:tcPr>
          <w:p w:rsidR="00707A5D" w:rsidRDefault="00707A5D">
            <w:pPr>
              <w:pStyle w:val="affffd"/>
              <w:widowControl w:val="0"/>
              <w:jc w:val="left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 w:val="18"/>
                  <w:szCs w:val="18"/>
                  <w:lang w:eastAsia="ru-RU"/>
                </w:rPr>
                <w:t>г. Новошахтинск, ул. Грессовская,10-а</w:t>
              </w:r>
              <w:r>
                <w:fldChar w:fldCharType="end"/>
              </w:r>
            </w:hyperlink>
          </w:p>
        </w:tc>
        <w:tc>
          <w:tcPr>
            <w:tcW w:w="1677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 w:val="18"/>
                  <w:szCs w:val="18"/>
                  <w:lang w:eastAsia="ru-RU"/>
                </w:rPr>
                <w:t>61-61-33/0</w:t>
              </w:r>
              <w:r w:rsidR="00D72986">
                <w:rPr>
                  <w:rFonts w:eastAsia="Calibri"/>
                  <w:sz w:val="18"/>
                  <w:szCs w:val="18"/>
                  <w:lang w:eastAsia="ru-RU"/>
                </w:rPr>
                <w:t>18/2006-689</w:t>
              </w:r>
              <w:r>
                <w:fldChar w:fldCharType="end"/>
              </w:r>
            </w:hyperlink>
          </w:p>
        </w:tc>
        <w:tc>
          <w:tcPr>
            <w:tcW w:w="633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 w:val="18"/>
                  <w:szCs w:val="18"/>
                  <w:lang w:eastAsia="ru-RU"/>
                </w:rPr>
                <w:t>616,2</w:t>
              </w:r>
              <w:r>
                <w:fldChar w:fldCharType="end"/>
              </w:r>
            </w:hyperlink>
          </w:p>
        </w:tc>
        <w:tc>
          <w:tcPr>
            <w:tcW w:w="543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cnfStyle w:val="001000000000"/>
            <w:tcW w:w="237" w:type="dxa"/>
          </w:tcPr>
          <w:p w:rsidR="00707A5D" w:rsidRDefault="00707A5D">
            <w:pPr>
              <w:pStyle w:val="affffd"/>
              <w:widowControl w:val="0"/>
              <w:jc w:val="center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 w:val="18"/>
                  <w:szCs w:val="18"/>
                  <w:lang w:eastAsia="ru-RU"/>
                </w:rPr>
                <w:t>10</w:t>
              </w:r>
              <w:r>
                <w:fldChar w:fldCharType="end"/>
              </w:r>
            </w:hyperlink>
          </w:p>
        </w:tc>
        <w:tc>
          <w:tcPr>
            <w:tcW w:w="1205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 w:val="18"/>
                  <w:szCs w:val="18"/>
                  <w:lang w:eastAsia="ru-RU"/>
                </w:rPr>
                <w:t>П12010002801</w:t>
              </w:r>
              <w:r>
                <w:fldChar w:fldCharType="end"/>
              </w:r>
            </w:hyperlink>
          </w:p>
        </w:tc>
        <w:tc>
          <w:tcPr>
            <w:tcW w:w="1695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 w:val="18"/>
                  <w:szCs w:val="18"/>
                  <w:lang w:eastAsia="ru-RU"/>
                </w:rPr>
                <w:t>61-61-33/033/2009-361</w:t>
              </w:r>
              <w:r>
                <w:fldChar w:fldCharType="end"/>
              </w:r>
            </w:hyperlink>
          </w:p>
        </w:tc>
        <w:tc>
          <w:tcPr>
            <w:tcW w:w="1385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 w:val="18"/>
                  <w:szCs w:val="18"/>
                  <w:lang w:eastAsia="ru-RU"/>
                </w:rPr>
                <w:t>28.09.2009</w:t>
              </w:r>
              <w:r>
                <w:fldChar w:fldCharType="end"/>
              </w:r>
            </w:hyperlink>
          </w:p>
        </w:tc>
        <w:tc>
          <w:tcPr>
            <w:tcW w:w="3822" w:type="dxa"/>
          </w:tcPr>
          <w:p w:rsidR="00707A5D" w:rsidRDefault="00707A5D">
            <w:pPr>
              <w:pStyle w:val="affffd"/>
              <w:widowControl w:val="0"/>
              <w:jc w:val="left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 w:val="18"/>
                  <w:szCs w:val="18"/>
                  <w:lang w:eastAsia="ru-RU"/>
                </w:rPr>
                <w:t>Резервуар</w:t>
              </w:r>
              <w:r>
                <w:fldChar w:fldCharType="end"/>
              </w:r>
            </w:hyperlink>
          </w:p>
        </w:tc>
        <w:tc>
          <w:tcPr>
            <w:tcW w:w="3644" w:type="dxa"/>
          </w:tcPr>
          <w:p w:rsidR="00707A5D" w:rsidRDefault="00707A5D">
            <w:pPr>
              <w:pStyle w:val="affffd"/>
              <w:widowControl w:val="0"/>
              <w:jc w:val="left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 w:val="18"/>
                  <w:szCs w:val="18"/>
                  <w:lang w:eastAsia="ru-RU"/>
                </w:rPr>
                <w:t>г. Новошахтинск, ул. Грессовская,10</w:t>
              </w:r>
              <w:r>
                <w:fldChar w:fldCharType="end"/>
              </w:r>
            </w:hyperlink>
          </w:p>
        </w:tc>
        <w:tc>
          <w:tcPr>
            <w:tcW w:w="1677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 w:val="18"/>
                  <w:szCs w:val="18"/>
                  <w:lang w:eastAsia="ru-RU"/>
                </w:rPr>
                <w:t>61-61-33/018/2006-232</w:t>
              </w:r>
              <w:r>
                <w:fldChar w:fldCharType="end"/>
              </w:r>
            </w:hyperlink>
          </w:p>
        </w:tc>
        <w:tc>
          <w:tcPr>
            <w:tcW w:w="633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 w:val="18"/>
                  <w:szCs w:val="18"/>
                  <w:lang w:eastAsia="ru-RU"/>
                </w:rPr>
                <w:t>2286,2</w:t>
              </w:r>
              <w:r>
                <w:fldChar w:fldCharType="end"/>
              </w:r>
            </w:hyperlink>
          </w:p>
        </w:tc>
        <w:tc>
          <w:tcPr>
            <w:tcW w:w="543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cnfStyle w:val="001000000000"/>
            <w:tcW w:w="237" w:type="dxa"/>
          </w:tcPr>
          <w:p w:rsidR="00707A5D" w:rsidRDefault="00707A5D">
            <w:pPr>
              <w:pStyle w:val="affffd"/>
              <w:widowControl w:val="0"/>
              <w:jc w:val="center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 w:val="18"/>
                  <w:szCs w:val="18"/>
                  <w:lang w:eastAsia="ru-RU"/>
                </w:rPr>
                <w:t>11</w:t>
              </w:r>
              <w:r>
                <w:fldChar w:fldCharType="end"/>
              </w:r>
            </w:hyperlink>
          </w:p>
        </w:tc>
        <w:tc>
          <w:tcPr>
            <w:tcW w:w="1205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 w:val="18"/>
                  <w:szCs w:val="18"/>
                  <w:lang w:eastAsia="ru-RU"/>
                </w:rPr>
                <w:t>П12010002796</w:t>
              </w:r>
              <w:r>
                <w:fldChar w:fldCharType="end"/>
              </w:r>
            </w:hyperlink>
          </w:p>
        </w:tc>
        <w:tc>
          <w:tcPr>
            <w:tcW w:w="1695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 w:val="18"/>
                  <w:szCs w:val="18"/>
                  <w:lang w:eastAsia="ru-RU"/>
                </w:rPr>
                <w:t>61-61-32/026/2010-246</w:t>
              </w:r>
              <w:r>
                <w:fldChar w:fldCharType="end"/>
              </w:r>
            </w:hyperlink>
          </w:p>
        </w:tc>
        <w:tc>
          <w:tcPr>
            <w:tcW w:w="1385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 w:val="18"/>
                  <w:szCs w:val="18"/>
                  <w:lang w:eastAsia="ru-RU"/>
                </w:rPr>
                <w:t>25.06.2010</w:t>
              </w:r>
              <w:r>
                <w:fldChar w:fldCharType="end"/>
              </w:r>
            </w:hyperlink>
          </w:p>
        </w:tc>
        <w:tc>
          <w:tcPr>
            <w:tcW w:w="3822" w:type="dxa"/>
          </w:tcPr>
          <w:p w:rsidR="00707A5D" w:rsidRDefault="00707A5D">
            <w:pPr>
              <w:pStyle w:val="affffd"/>
              <w:widowControl w:val="0"/>
              <w:jc w:val="left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 w:val="18"/>
                  <w:szCs w:val="18"/>
                  <w:lang w:eastAsia="ru-RU"/>
                </w:rPr>
                <w:t>Здание водопроводная насосной станции</w:t>
              </w:r>
              <w:r>
                <w:fldChar w:fldCharType="end"/>
              </w:r>
            </w:hyperlink>
          </w:p>
        </w:tc>
        <w:tc>
          <w:tcPr>
            <w:tcW w:w="3644" w:type="dxa"/>
          </w:tcPr>
          <w:p w:rsidR="00707A5D" w:rsidRDefault="00707A5D">
            <w:pPr>
              <w:pStyle w:val="affffd"/>
              <w:widowControl w:val="0"/>
              <w:jc w:val="left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 w:val="18"/>
                  <w:szCs w:val="18"/>
                  <w:lang w:eastAsia="ru-RU"/>
                </w:rPr>
                <w:t>г. Новошахтинск, ул. Газопроводная,9</w:t>
              </w:r>
              <w:r>
                <w:fldChar w:fldCharType="end"/>
              </w:r>
            </w:hyperlink>
          </w:p>
        </w:tc>
        <w:tc>
          <w:tcPr>
            <w:tcW w:w="1677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 w:val="18"/>
                  <w:szCs w:val="18"/>
                  <w:lang w:eastAsia="ru-RU"/>
                </w:rPr>
                <w:t>61:56:0080207:20:2</w:t>
              </w:r>
              <w:r>
                <w:fldChar w:fldCharType="end"/>
              </w:r>
            </w:hyperlink>
          </w:p>
        </w:tc>
        <w:tc>
          <w:tcPr>
            <w:tcW w:w="633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 w:val="18"/>
                  <w:szCs w:val="18"/>
                  <w:lang w:eastAsia="ru-RU"/>
                </w:rPr>
                <w:t>78,2</w:t>
              </w:r>
              <w:r>
                <w:fldChar w:fldCharType="end"/>
              </w:r>
            </w:hyperlink>
          </w:p>
        </w:tc>
        <w:tc>
          <w:tcPr>
            <w:tcW w:w="543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cnfStyle w:val="001000000000"/>
            <w:tcW w:w="237" w:type="dxa"/>
          </w:tcPr>
          <w:p w:rsidR="00707A5D" w:rsidRDefault="00707A5D">
            <w:pPr>
              <w:pStyle w:val="affffd"/>
              <w:widowControl w:val="0"/>
              <w:jc w:val="center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 w:val="18"/>
                  <w:szCs w:val="18"/>
                  <w:lang w:eastAsia="ru-RU"/>
                </w:rPr>
                <w:t>12</w:t>
              </w:r>
              <w:r>
                <w:fldChar w:fldCharType="end"/>
              </w:r>
            </w:hyperlink>
          </w:p>
        </w:tc>
        <w:tc>
          <w:tcPr>
            <w:tcW w:w="1205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</w:instrText>
              </w:r>
              <w:r w:rsidR="00D72986">
                <w:instrText>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 w:val="18"/>
                  <w:szCs w:val="18"/>
                  <w:lang w:eastAsia="ru-RU"/>
                </w:rPr>
                <w:t>П12010002808</w:t>
              </w:r>
              <w:r>
                <w:fldChar w:fldCharType="end"/>
              </w:r>
            </w:hyperlink>
          </w:p>
        </w:tc>
        <w:tc>
          <w:tcPr>
            <w:tcW w:w="1695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 w:val="18"/>
                  <w:szCs w:val="18"/>
                  <w:lang w:eastAsia="ru-RU"/>
                </w:rPr>
                <w:t>61-1/032-61/032/002/2016-4893/1</w:t>
              </w:r>
              <w:r>
                <w:fldChar w:fldCharType="end"/>
              </w:r>
            </w:hyperlink>
          </w:p>
        </w:tc>
        <w:tc>
          <w:tcPr>
            <w:tcW w:w="1385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 w:val="18"/>
                  <w:szCs w:val="18"/>
                  <w:lang w:eastAsia="ru-RU"/>
                </w:rPr>
                <w:t>21.10.2016</w:t>
              </w:r>
              <w:r>
                <w:fldChar w:fldCharType="end"/>
              </w:r>
            </w:hyperlink>
          </w:p>
        </w:tc>
        <w:tc>
          <w:tcPr>
            <w:tcW w:w="3822" w:type="dxa"/>
          </w:tcPr>
          <w:p w:rsidR="00707A5D" w:rsidRDefault="00707A5D">
            <w:pPr>
              <w:pStyle w:val="affffd"/>
              <w:widowControl w:val="0"/>
              <w:jc w:val="left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 w:val="18"/>
                  <w:szCs w:val="18"/>
                  <w:lang w:eastAsia="ru-RU"/>
                </w:rPr>
                <w:t>Резервуар № 2 для воды</w:t>
              </w:r>
              <w:r>
                <w:fldChar w:fldCharType="end"/>
              </w:r>
            </w:hyperlink>
          </w:p>
        </w:tc>
        <w:tc>
          <w:tcPr>
            <w:tcW w:w="3644" w:type="dxa"/>
          </w:tcPr>
          <w:p w:rsidR="00707A5D" w:rsidRDefault="00707A5D">
            <w:pPr>
              <w:pStyle w:val="affffd"/>
              <w:widowControl w:val="0"/>
              <w:jc w:val="left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 w:val="18"/>
                  <w:szCs w:val="18"/>
                  <w:lang w:eastAsia="ru-RU"/>
                </w:rPr>
                <w:t>г. Новошахтинск, ул. Радио (2очередь)</w:t>
              </w:r>
              <w:r>
                <w:fldChar w:fldCharType="end"/>
              </w:r>
            </w:hyperlink>
          </w:p>
        </w:tc>
        <w:tc>
          <w:tcPr>
            <w:tcW w:w="1677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633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543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</w:instrText>
              </w:r>
              <w:r w:rsidR="00D72986">
                <w:instrText>EF _Toc64458531 \h</w:instrTex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cnfStyle w:val="001000000000"/>
            <w:tcW w:w="237" w:type="dxa"/>
          </w:tcPr>
          <w:p w:rsidR="00707A5D" w:rsidRDefault="00707A5D">
            <w:pPr>
              <w:pStyle w:val="affffd"/>
              <w:widowControl w:val="0"/>
              <w:jc w:val="center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 w:val="18"/>
                  <w:szCs w:val="18"/>
                  <w:lang w:eastAsia="ru-RU"/>
                </w:rPr>
                <w:t>13</w:t>
              </w:r>
              <w:r>
                <w:fldChar w:fldCharType="end"/>
              </w:r>
            </w:hyperlink>
          </w:p>
        </w:tc>
        <w:tc>
          <w:tcPr>
            <w:tcW w:w="1205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 w:val="18"/>
                  <w:szCs w:val="18"/>
                  <w:lang w:eastAsia="ru-RU"/>
                </w:rPr>
                <w:t>П12010002797</w:t>
              </w:r>
              <w:r>
                <w:fldChar w:fldCharType="end"/>
              </w:r>
            </w:hyperlink>
          </w:p>
        </w:tc>
        <w:tc>
          <w:tcPr>
            <w:tcW w:w="1695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 w:val="18"/>
                  <w:szCs w:val="18"/>
                  <w:lang w:eastAsia="ru-RU"/>
                </w:rPr>
                <w:t>61-61-01/069/2009-43</w:t>
              </w:r>
              <w:r>
                <w:fldChar w:fldCharType="end"/>
              </w:r>
            </w:hyperlink>
          </w:p>
        </w:tc>
        <w:tc>
          <w:tcPr>
            <w:tcW w:w="1385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 w:val="18"/>
                  <w:szCs w:val="18"/>
                  <w:lang w:eastAsia="ru-RU"/>
                </w:rPr>
                <w:t>12.10.2009</w:t>
              </w:r>
              <w:r>
                <w:fldChar w:fldCharType="end"/>
              </w:r>
            </w:hyperlink>
          </w:p>
        </w:tc>
        <w:tc>
          <w:tcPr>
            <w:tcW w:w="3822" w:type="dxa"/>
          </w:tcPr>
          <w:p w:rsidR="00707A5D" w:rsidRDefault="00707A5D">
            <w:pPr>
              <w:pStyle w:val="affffd"/>
              <w:widowControl w:val="0"/>
              <w:jc w:val="left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 w:val="18"/>
                  <w:szCs w:val="18"/>
                  <w:lang w:eastAsia="ru-RU"/>
                </w:rPr>
                <w:t>Распределительная водопроводная сеть</w:t>
              </w:r>
              <w:r>
                <w:fldChar w:fldCharType="end"/>
              </w:r>
            </w:hyperlink>
          </w:p>
        </w:tc>
        <w:tc>
          <w:tcPr>
            <w:tcW w:w="3644" w:type="dxa"/>
          </w:tcPr>
          <w:p w:rsidR="00707A5D" w:rsidRDefault="00707A5D">
            <w:pPr>
              <w:pStyle w:val="affffd"/>
              <w:widowControl w:val="0"/>
              <w:jc w:val="left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 w:val="18"/>
                  <w:szCs w:val="18"/>
                  <w:lang w:eastAsia="ru-RU"/>
                </w:rPr>
                <w:t>г. Новошахтинск, Красносулинский район</w:t>
              </w:r>
              <w:r>
                <w:fldChar w:fldCharType="end"/>
              </w:r>
            </w:hyperlink>
          </w:p>
        </w:tc>
        <w:tc>
          <w:tcPr>
            <w:tcW w:w="1677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 w:val="18"/>
                  <w:szCs w:val="18"/>
                  <w:lang w:eastAsia="ru-RU"/>
                </w:rPr>
                <w:t>61-61-01/129/2007-069</w:t>
              </w:r>
              <w:r>
                <w:fldChar w:fldCharType="end"/>
              </w:r>
            </w:hyperlink>
          </w:p>
        </w:tc>
        <w:tc>
          <w:tcPr>
            <w:tcW w:w="633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 xml:space="preserve">PAGEREF _Toc64458531 </w:instrText>
              </w:r>
              <w:r w:rsidR="00D72986">
                <w:instrText>\h</w:instrText>
              </w:r>
              <w:r>
                <w:fldChar w:fldCharType="end"/>
              </w:r>
            </w:hyperlink>
          </w:p>
        </w:tc>
        <w:tc>
          <w:tcPr>
            <w:tcW w:w="543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 w:val="18"/>
                  <w:szCs w:val="18"/>
                  <w:lang w:eastAsia="ru-RU"/>
                </w:rPr>
                <w:t>407,38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cnfStyle w:val="001000000000"/>
            <w:tcW w:w="237" w:type="dxa"/>
          </w:tcPr>
          <w:p w:rsidR="00707A5D" w:rsidRDefault="00707A5D">
            <w:pPr>
              <w:pStyle w:val="affffd"/>
              <w:widowControl w:val="0"/>
              <w:jc w:val="center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 w:val="18"/>
                  <w:szCs w:val="18"/>
                  <w:lang w:eastAsia="ru-RU"/>
                </w:rPr>
                <w:t>14</w:t>
              </w:r>
              <w:r>
                <w:fldChar w:fldCharType="end"/>
              </w:r>
            </w:hyperlink>
          </w:p>
        </w:tc>
        <w:tc>
          <w:tcPr>
            <w:tcW w:w="1205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 w:val="18"/>
                  <w:szCs w:val="18"/>
                  <w:lang w:eastAsia="ru-RU"/>
                </w:rPr>
                <w:t>П12010003365</w:t>
              </w:r>
              <w:r>
                <w:fldChar w:fldCharType="end"/>
              </w:r>
            </w:hyperlink>
          </w:p>
        </w:tc>
        <w:tc>
          <w:tcPr>
            <w:tcW w:w="1695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 w:val="18"/>
                  <w:szCs w:val="18"/>
                  <w:lang w:eastAsia="ru-RU"/>
                </w:rPr>
                <w:t>61-61/032-61/032/002/2016-4668/1</w:t>
              </w:r>
              <w:r>
                <w:fldChar w:fldCharType="end"/>
              </w:r>
            </w:hyperlink>
          </w:p>
        </w:tc>
        <w:tc>
          <w:tcPr>
            <w:tcW w:w="1385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 w:val="18"/>
                  <w:szCs w:val="18"/>
                  <w:lang w:eastAsia="ru-RU"/>
                </w:rPr>
                <w:t>10.10.2016</w:t>
              </w:r>
              <w:r>
                <w:fldChar w:fldCharType="end"/>
              </w:r>
            </w:hyperlink>
          </w:p>
        </w:tc>
        <w:tc>
          <w:tcPr>
            <w:tcW w:w="3822" w:type="dxa"/>
          </w:tcPr>
          <w:p w:rsidR="00707A5D" w:rsidRDefault="00707A5D">
            <w:pPr>
              <w:pStyle w:val="affffd"/>
              <w:widowControl w:val="0"/>
              <w:jc w:val="left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 w:val="18"/>
                  <w:szCs w:val="18"/>
                  <w:lang w:eastAsia="ru-RU"/>
                </w:rPr>
                <w:t>Сооружение (Наружная водопроводная сеть)</w:t>
              </w:r>
              <w:r>
                <w:fldChar w:fldCharType="end"/>
              </w:r>
            </w:hyperlink>
          </w:p>
        </w:tc>
        <w:tc>
          <w:tcPr>
            <w:tcW w:w="3644" w:type="dxa"/>
          </w:tcPr>
          <w:p w:rsidR="00707A5D" w:rsidRDefault="00707A5D">
            <w:pPr>
              <w:pStyle w:val="affffd"/>
              <w:widowControl w:val="0"/>
              <w:jc w:val="left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 w:val="18"/>
                  <w:szCs w:val="18"/>
                  <w:lang w:eastAsia="ru-RU"/>
                </w:rPr>
                <w:t>г. Новошахтинск, (.)А – начало объекта, распол. в северо-западной части многоквартирного ж.д. № 10/6 по ул. Волгодонской на расст.16,8 м. (.) А1 – конец объекта распол. в северо-западной</w:t>
              </w:r>
              <w:r w:rsidR="00D72986">
                <w:rPr>
                  <w:rFonts w:eastAsia="Calibri"/>
                  <w:sz w:val="18"/>
                  <w:szCs w:val="18"/>
                  <w:lang w:eastAsia="ru-RU"/>
                </w:rPr>
                <w:t xml:space="preserve"> части многоквартирного ж.д. № 4 по ул. Майской</w:t>
              </w:r>
              <w:r>
                <w:fldChar w:fldCharType="end"/>
              </w:r>
            </w:hyperlink>
          </w:p>
        </w:tc>
        <w:tc>
          <w:tcPr>
            <w:tcW w:w="1677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 w:val="18"/>
                  <w:szCs w:val="18"/>
                  <w:lang w:eastAsia="ru-RU"/>
                </w:rPr>
                <w:t>61:56:0000000:6129</w:t>
              </w:r>
              <w:r>
                <w:fldChar w:fldCharType="end"/>
              </w:r>
            </w:hyperlink>
          </w:p>
        </w:tc>
        <w:tc>
          <w:tcPr>
            <w:tcW w:w="633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543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 w:val="18"/>
                  <w:szCs w:val="18"/>
                  <w:lang w:eastAsia="ru-RU"/>
                </w:rPr>
                <w:t>0,05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cnfStyle w:val="001000000000"/>
            <w:tcW w:w="237" w:type="dxa"/>
          </w:tcPr>
          <w:p w:rsidR="00707A5D" w:rsidRDefault="00707A5D">
            <w:pPr>
              <w:pStyle w:val="affffd"/>
              <w:widowControl w:val="0"/>
              <w:jc w:val="center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 w:val="18"/>
                  <w:szCs w:val="18"/>
                  <w:lang w:eastAsia="ru-RU"/>
                </w:rPr>
                <w:t>15</w:t>
              </w:r>
              <w:r>
                <w:fldChar w:fldCharType="end"/>
              </w:r>
            </w:hyperlink>
          </w:p>
        </w:tc>
        <w:tc>
          <w:tcPr>
            <w:tcW w:w="1205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 w:val="18"/>
                  <w:szCs w:val="18"/>
                  <w:lang w:eastAsia="ru-RU"/>
                </w:rPr>
                <w:t>П12010003367</w:t>
              </w:r>
              <w:r>
                <w:fldChar w:fldCharType="end"/>
              </w:r>
            </w:hyperlink>
          </w:p>
        </w:tc>
        <w:tc>
          <w:tcPr>
            <w:tcW w:w="1695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 w:val="18"/>
                  <w:szCs w:val="18"/>
                  <w:lang w:eastAsia="ru-RU"/>
                </w:rPr>
                <w:t>61:56:0000000:6232-61/032/2017-1</w:t>
              </w:r>
              <w:r>
                <w:fldChar w:fldCharType="end"/>
              </w:r>
            </w:hyperlink>
          </w:p>
        </w:tc>
        <w:tc>
          <w:tcPr>
            <w:tcW w:w="1385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 w:val="18"/>
                  <w:szCs w:val="18"/>
                  <w:lang w:eastAsia="ru-RU"/>
                </w:rPr>
                <w:t>20.10.2017</w:t>
              </w:r>
              <w:r>
                <w:fldChar w:fldCharType="end"/>
              </w:r>
            </w:hyperlink>
          </w:p>
        </w:tc>
        <w:tc>
          <w:tcPr>
            <w:tcW w:w="3822" w:type="dxa"/>
          </w:tcPr>
          <w:p w:rsidR="00707A5D" w:rsidRDefault="00707A5D">
            <w:pPr>
              <w:pStyle w:val="affffd"/>
              <w:widowControl w:val="0"/>
              <w:jc w:val="left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 w:val="18"/>
                  <w:szCs w:val="18"/>
                  <w:lang w:eastAsia="ru-RU"/>
                </w:rPr>
                <w:t>Внешние инженерные сети водопровода</w:t>
              </w:r>
              <w:r>
                <w:fldChar w:fldCharType="end"/>
              </w:r>
            </w:hyperlink>
          </w:p>
        </w:tc>
        <w:tc>
          <w:tcPr>
            <w:tcW w:w="3644" w:type="dxa"/>
          </w:tcPr>
          <w:p w:rsidR="00707A5D" w:rsidRDefault="00707A5D">
            <w:pPr>
              <w:pStyle w:val="affffd"/>
              <w:widowControl w:val="0"/>
              <w:jc w:val="left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</w:instrText>
              </w:r>
              <w:r w:rsidR="00D72986">
                <w:instrText xml:space="preserve">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 w:val="18"/>
                  <w:szCs w:val="18"/>
                  <w:lang w:eastAsia="ru-RU"/>
                </w:rPr>
                <w:t>г. Новошахтинск, ул. Разина, участок № 4</w:t>
              </w:r>
              <w:r>
                <w:fldChar w:fldCharType="end"/>
              </w:r>
            </w:hyperlink>
          </w:p>
        </w:tc>
        <w:tc>
          <w:tcPr>
            <w:tcW w:w="1677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 w:val="18"/>
                  <w:szCs w:val="18"/>
                  <w:lang w:eastAsia="ru-RU"/>
                </w:rPr>
                <w:t>61:56:0000000:6232</w:t>
              </w:r>
              <w:r>
                <w:fldChar w:fldCharType="end"/>
              </w:r>
            </w:hyperlink>
          </w:p>
        </w:tc>
        <w:tc>
          <w:tcPr>
            <w:tcW w:w="633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543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 w:val="18"/>
                  <w:szCs w:val="18"/>
                  <w:lang w:eastAsia="ru-RU"/>
                </w:rPr>
                <w:t>0,443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cnfStyle w:val="001000000000"/>
            <w:tcW w:w="237" w:type="dxa"/>
          </w:tcPr>
          <w:p w:rsidR="00707A5D" w:rsidRDefault="00707A5D">
            <w:pPr>
              <w:pStyle w:val="affffd"/>
              <w:widowControl w:val="0"/>
              <w:jc w:val="center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 w:val="18"/>
                  <w:szCs w:val="18"/>
                  <w:lang w:eastAsia="ru-RU"/>
                </w:rPr>
                <w:t>16</w:t>
              </w:r>
              <w:r>
                <w:fldChar w:fldCharType="end"/>
              </w:r>
            </w:hyperlink>
          </w:p>
        </w:tc>
        <w:tc>
          <w:tcPr>
            <w:tcW w:w="1205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 w:val="18"/>
                  <w:szCs w:val="18"/>
                  <w:lang w:eastAsia="ru-RU"/>
                </w:rPr>
                <w:t>П12010003636</w:t>
              </w:r>
              <w:r>
                <w:fldChar w:fldCharType="end"/>
              </w:r>
            </w:hyperlink>
          </w:p>
        </w:tc>
        <w:tc>
          <w:tcPr>
            <w:tcW w:w="1695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 w:val="18"/>
                  <w:szCs w:val="18"/>
                  <w:lang w:eastAsia="ru-RU"/>
                </w:rPr>
                <w:t>61-61/032-61/032/002/2016-4465/3</w:t>
              </w:r>
              <w:r>
                <w:fldChar w:fldCharType="end"/>
              </w:r>
            </w:hyperlink>
          </w:p>
        </w:tc>
        <w:tc>
          <w:tcPr>
            <w:tcW w:w="1385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 w:val="18"/>
                  <w:szCs w:val="18"/>
                  <w:lang w:eastAsia="ru-RU"/>
                </w:rPr>
                <w:t>03.10.2016</w:t>
              </w:r>
              <w:r>
                <w:fldChar w:fldCharType="end"/>
              </w:r>
            </w:hyperlink>
          </w:p>
        </w:tc>
        <w:tc>
          <w:tcPr>
            <w:tcW w:w="3822" w:type="dxa"/>
          </w:tcPr>
          <w:p w:rsidR="00707A5D" w:rsidRDefault="00707A5D">
            <w:pPr>
              <w:pStyle w:val="affffd"/>
              <w:widowControl w:val="0"/>
              <w:jc w:val="left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 w:val="18"/>
                  <w:szCs w:val="18"/>
                  <w:lang w:eastAsia="ru-RU"/>
                </w:rPr>
                <w:t>Мастерская</w:t>
              </w:r>
              <w:r>
                <w:fldChar w:fldCharType="end"/>
              </w:r>
            </w:hyperlink>
          </w:p>
        </w:tc>
        <w:tc>
          <w:tcPr>
            <w:tcW w:w="3644" w:type="dxa"/>
          </w:tcPr>
          <w:p w:rsidR="00707A5D" w:rsidRDefault="00707A5D">
            <w:pPr>
              <w:pStyle w:val="affffd"/>
              <w:widowControl w:val="0"/>
              <w:jc w:val="left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 w:val="18"/>
                  <w:szCs w:val="18"/>
                  <w:lang w:eastAsia="ru-RU"/>
                </w:rPr>
                <w:t>346931, Ростовская обл., Новошахтинск г., Водострой ул., д. 5-а</w:t>
              </w:r>
              <w:r>
                <w:fldChar w:fldCharType="end"/>
              </w:r>
            </w:hyperlink>
          </w:p>
        </w:tc>
        <w:tc>
          <w:tcPr>
            <w:tcW w:w="1677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 w:val="18"/>
                  <w:szCs w:val="18"/>
                  <w:lang w:eastAsia="ru-RU"/>
                </w:rPr>
                <w:t>61:56:0400000:21</w:t>
              </w:r>
              <w:r>
                <w:fldChar w:fldCharType="end"/>
              </w:r>
            </w:hyperlink>
          </w:p>
        </w:tc>
        <w:tc>
          <w:tcPr>
            <w:tcW w:w="633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 w:val="18"/>
                  <w:szCs w:val="18"/>
                  <w:lang w:eastAsia="ru-RU"/>
                </w:rPr>
                <w:t>129,2</w:t>
              </w:r>
              <w:r>
                <w:fldChar w:fldCharType="end"/>
              </w:r>
            </w:hyperlink>
          </w:p>
        </w:tc>
        <w:tc>
          <w:tcPr>
            <w:tcW w:w="543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cnfStyle w:val="001000000000"/>
            <w:tcW w:w="237" w:type="dxa"/>
          </w:tcPr>
          <w:p w:rsidR="00707A5D" w:rsidRDefault="00707A5D">
            <w:pPr>
              <w:pStyle w:val="affffd"/>
              <w:widowControl w:val="0"/>
              <w:jc w:val="center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</w:instrText>
              </w:r>
              <w:r w:rsidR="00D72986">
                <w:instrText>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 w:val="18"/>
                  <w:szCs w:val="18"/>
                  <w:lang w:eastAsia="ru-RU"/>
                </w:rPr>
                <w:t>17</w:t>
              </w:r>
              <w:r>
                <w:fldChar w:fldCharType="end"/>
              </w:r>
            </w:hyperlink>
          </w:p>
        </w:tc>
        <w:tc>
          <w:tcPr>
            <w:tcW w:w="1205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 w:val="18"/>
                  <w:szCs w:val="18"/>
                  <w:lang w:eastAsia="ru-RU"/>
                </w:rPr>
                <w:t>П12010003620</w:t>
              </w:r>
              <w:r>
                <w:fldChar w:fldCharType="end"/>
              </w:r>
            </w:hyperlink>
          </w:p>
        </w:tc>
        <w:tc>
          <w:tcPr>
            <w:tcW w:w="1695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 w:val="18"/>
                  <w:szCs w:val="18"/>
                  <w:lang w:eastAsia="ru-RU"/>
                </w:rPr>
                <w:t>61-61/032-61/032/002/2016-3033/3</w:t>
              </w:r>
              <w:r>
                <w:fldChar w:fldCharType="end"/>
              </w:r>
            </w:hyperlink>
          </w:p>
        </w:tc>
        <w:tc>
          <w:tcPr>
            <w:tcW w:w="1385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 w:val="18"/>
                  <w:szCs w:val="18"/>
                  <w:lang w:eastAsia="ru-RU"/>
                </w:rPr>
                <w:t>08.07.2016</w:t>
              </w:r>
              <w:r>
                <w:fldChar w:fldCharType="end"/>
              </w:r>
            </w:hyperlink>
          </w:p>
        </w:tc>
        <w:tc>
          <w:tcPr>
            <w:tcW w:w="3822" w:type="dxa"/>
          </w:tcPr>
          <w:p w:rsidR="00707A5D" w:rsidRDefault="00707A5D">
            <w:pPr>
              <w:pStyle w:val="affffd"/>
              <w:widowControl w:val="0"/>
              <w:jc w:val="left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 w:val="18"/>
                  <w:szCs w:val="18"/>
                  <w:lang w:eastAsia="ru-RU"/>
                </w:rPr>
                <w:t>Насосная с подстанцией</w:t>
              </w:r>
              <w:r>
                <w:fldChar w:fldCharType="end"/>
              </w:r>
            </w:hyperlink>
          </w:p>
        </w:tc>
        <w:tc>
          <w:tcPr>
            <w:tcW w:w="3644" w:type="dxa"/>
          </w:tcPr>
          <w:p w:rsidR="00707A5D" w:rsidRDefault="00707A5D">
            <w:pPr>
              <w:pStyle w:val="affffd"/>
              <w:widowControl w:val="0"/>
              <w:jc w:val="left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 w:val="18"/>
                  <w:szCs w:val="18"/>
                  <w:lang w:eastAsia="ru-RU"/>
                </w:rPr>
                <w:t>346931, Ростовская обл., Новошахтинск г., Водострой ул., д. 5-а</w:t>
              </w:r>
              <w:r>
                <w:fldChar w:fldCharType="end"/>
              </w:r>
            </w:hyperlink>
          </w:p>
        </w:tc>
        <w:tc>
          <w:tcPr>
            <w:tcW w:w="1677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 w:val="18"/>
                  <w:szCs w:val="18"/>
                  <w:lang w:eastAsia="ru-RU"/>
                </w:rPr>
                <w:t>61:56:040000</w:t>
              </w:r>
              <w:r w:rsidR="00D72986">
                <w:rPr>
                  <w:rFonts w:eastAsia="Calibri"/>
                  <w:sz w:val="18"/>
                  <w:szCs w:val="18"/>
                  <w:lang w:eastAsia="ru-RU"/>
                </w:rPr>
                <w:t>0:11</w:t>
              </w:r>
              <w:r>
                <w:fldChar w:fldCharType="end"/>
              </w:r>
            </w:hyperlink>
          </w:p>
        </w:tc>
        <w:tc>
          <w:tcPr>
            <w:tcW w:w="633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 w:val="18"/>
                  <w:szCs w:val="18"/>
                  <w:lang w:eastAsia="ru-RU"/>
                </w:rPr>
                <w:t>1003,8</w:t>
              </w:r>
              <w:r>
                <w:fldChar w:fldCharType="end"/>
              </w:r>
            </w:hyperlink>
          </w:p>
        </w:tc>
        <w:tc>
          <w:tcPr>
            <w:tcW w:w="543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cnfStyle w:val="001000000000"/>
            <w:tcW w:w="237" w:type="dxa"/>
          </w:tcPr>
          <w:p w:rsidR="00707A5D" w:rsidRDefault="00707A5D">
            <w:pPr>
              <w:pStyle w:val="affffd"/>
              <w:widowControl w:val="0"/>
              <w:jc w:val="center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 w:val="18"/>
                  <w:szCs w:val="18"/>
                  <w:lang w:eastAsia="ru-RU"/>
                </w:rPr>
                <w:t>18</w:t>
              </w:r>
              <w:r>
                <w:fldChar w:fldCharType="end"/>
              </w:r>
            </w:hyperlink>
          </w:p>
        </w:tc>
        <w:tc>
          <w:tcPr>
            <w:tcW w:w="1205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 w:val="18"/>
                  <w:szCs w:val="18"/>
                  <w:lang w:eastAsia="ru-RU"/>
                </w:rPr>
                <w:t>П12010003633</w:t>
              </w:r>
              <w:r>
                <w:fldChar w:fldCharType="end"/>
              </w:r>
            </w:hyperlink>
          </w:p>
        </w:tc>
        <w:tc>
          <w:tcPr>
            <w:tcW w:w="1695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 w:val="18"/>
                  <w:szCs w:val="18"/>
                  <w:lang w:eastAsia="ru-RU"/>
                </w:rPr>
                <w:t>61-61/032-61/032/002/2016-4468/3</w:t>
              </w:r>
              <w:r>
                <w:fldChar w:fldCharType="end"/>
              </w:r>
            </w:hyperlink>
          </w:p>
        </w:tc>
        <w:tc>
          <w:tcPr>
            <w:tcW w:w="1385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 w:val="18"/>
                  <w:szCs w:val="18"/>
                  <w:lang w:eastAsia="ru-RU"/>
                </w:rPr>
                <w:t>03.10.2016</w:t>
              </w:r>
              <w:r>
                <w:fldChar w:fldCharType="end"/>
              </w:r>
            </w:hyperlink>
          </w:p>
        </w:tc>
        <w:tc>
          <w:tcPr>
            <w:tcW w:w="3822" w:type="dxa"/>
          </w:tcPr>
          <w:p w:rsidR="00707A5D" w:rsidRDefault="00707A5D">
            <w:pPr>
              <w:pStyle w:val="affffd"/>
              <w:widowControl w:val="0"/>
              <w:jc w:val="left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 w:val="18"/>
                  <w:szCs w:val="18"/>
                  <w:lang w:eastAsia="ru-RU"/>
                </w:rPr>
                <w:t>Котельная</w:t>
              </w:r>
              <w:r>
                <w:fldChar w:fldCharType="end"/>
              </w:r>
            </w:hyperlink>
          </w:p>
        </w:tc>
        <w:tc>
          <w:tcPr>
            <w:tcW w:w="3644" w:type="dxa"/>
          </w:tcPr>
          <w:p w:rsidR="00707A5D" w:rsidRDefault="00707A5D">
            <w:pPr>
              <w:pStyle w:val="affffd"/>
              <w:widowControl w:val="0"/>
              <w:jc w:val="left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 w:val="18"/>
                  <w:szCs w:val="18"/>
                  <w:lang w:eastAsia="ru-RU"/>
                </w:rPr>
                <w:t>346931, Ростовская обл., Новошахтинск г., Водострой ул., д. 5-а</w:t>
              </w:r>
              <w:r>
                <w:fldChar w:fldCharType="end"/>
              </w:r>
            </w:hyperlink>
          </w:p>
        </w:tc>
        <w:tc>
          <w:tcPr>
            <w:tcW w:w="1677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 w:val="18"/>
                  <w:szCs w:val="18"/>
                  <w:lang w:eastAsia="ru-RU"/>
                </w:rPr>
                <w:t>61:56:0400000:23</w:t>
              </w:r>
              <w:r>
                <w:fldChar w:fldCharType="end"/>
              </w:r>
            </w:hyperlink>
          </w:p>
        </w:tc>
        <w:tc>
          <w:tcPr>
            <w:tcW w:w="633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 w:val="18"/>
                  <w:szCs w:val="18"/>
                  <w:lang w:eastAsia="ru-RU"/>
                </w:rPr>
                <w:t>101,9</w:t>
              </w:r>
              <w:r>
                <w:fldChar w:fldCharType="end"/>
              </w:r>
            </w:hyperlink>
          </w:p>
        </w:tc>
        <w:tc>
          <w:tcPr>
            <w:tcW w:w="543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cnfStyle w:val="001000000000"/>
            <w:tcW w:w="237" w:type="dxa"/>
          </w:tcPr>
          <w:p w:rsidR="00707A5D" w:rsidRDefault="00707A5D">
            <w:pPr>
              <w:pStyle w:val="affffd"/>
              <w:widowControl w:val="0"/>
              <w:jc w:val="center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 w:val="18"/>
                  <w:szCs w:val="18"/>
                  <w:lang w:eastAsia="ru-RU"/>
                </w:rPr>
                <w:t>19</w:t>
              </w:r>
              <w:r>
                <w:fldChar w:fldCharType="end"/>
              </w:r>
            </w:hyperlink>
          </w:p>
        </w:tc>
        <w:tc>
          <w:tcPr>
            <w:tcW w:w="1205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 w:val="18"/>
                  <w:szCs w:val="18"/>
                  <w:lang w:eastAsia="ru-RU"/>
                </w:rPr>
                <w:t>П12010003634</w:t>
              </w:r>
              <w:r>
                <w:fldChar w:fldCharType="end"/>
              </w:r>
            </w:hyperlink>
          </w:p>
        </w:tc>
        <w:tc>
          <w:tcPr>
            <w:tcW w:w="1695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 w:val="18"/>
                  <w:szCs w:val="18"/>
                  <w:lang w:eastAsia="ru-RU"/>
                </w:rPr>
                <w:t>61-61/032-61/032/002/2016-4463/3</w:t>
              </w:r>
              <w:r>
                <w:fldChar w:fldCharType="end"/>
              </w:r>
            </w:hyperlink>
          </w:p>
        </w:tc>
        <w:tc>
          <w:tcPr>
            <w:tcW w:w="1385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 w:val="18"/>
                  <w:szCs w:val="18"/>
                  <w:lang w:eastAsia="ru-RU"/>
                </w:rPr>
                <w:t>03.10.2016</w:t>
              </w:r>
              <w:r>
                <w:fldChar w:fldCharType="end"/>
              </w:r>
            </w:hyperlink>
          </w:p>
        </w:tc>
        <w:tc>
          <w:tcPr>
            <w:tcW w:w="3822" w:type="dxa"/>
          </w:tcPr>
          <w:p w:rsidR="00707A5D" w:rsidRDefault="00707A5D">
            <w:pPr>
              <w:pStyle w:val="affffd"/>
              <w:widowControl w:val="0"/>
              <w:jc w:val="left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 w:val="18"/>
                  <w:szCs w:val="18"/>
                  <w:lang w:eastAsia="ru-RU"/>
                </w:rPr>
                <w:t>Склад</w:t>
              </w:r>
              <w:r>
                <w:fldChar w:fldCharType="end"/>
              </w:r>
            </w:hyperlink>
          </w:p>
        </w:tc>
        <w:tc>
          <w:tcPr>
            <w:tcW w:w="3644" w:type="dxa"/>
          </w:tcPr>
          <w:p w:rsidR="00707A5D" w:rsidRDefault="00707A5D">
            <w:pPr>
              <w:pStyle w:val="affffd"/>
              <w:widowControl w:val="0"/>
              <w:jc w:val="left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 w:val="18"/>
                  <w:szCs w:val="18"/>
                  <w:lang w:eastAsia="ru-RU"/>
                </w:rPr>
                <w:t>346931, Ростов</w:t>
              </w:r>
              <w:r w:rsidR="00D72986">
                <w:rPr>
                  <w:rFonts w:eastAsia="Calibri"/>
                  <w:sz w:val="18"/>
                  <w:szCs w:val="18"/>
                  <w:lang w:eastAsia="ru-RU"/>
                </w:rPr>
                <w:t>ская обл., Новошахтинск г., Водострой ул., д. 5-а</w:t>
              </w:r>
              <w:r>
                <w:fldChar w:fldCharType="end"/>
              </w:r>
            </w:hyperlink>
          </w:p>
        </w:tc>
        <w:tc>
          <w:tcPr>
            <w:tcW w:w="1677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 w:val="18"/>
                  <w:szCs w:val="18"/>
                  <w:lang w:eastAsia="ru-RU"/>
                </w:rPr>
                <w:t>61:56:0400000:25</w:t>
              </w:r>
              <w:r>
                <w:fldChar w:fldCharType="end"/>
              </w:r>
            </w:hyperlink>
          </w:p>
        </w:tc>
        <w:tc>
          <w:tcPr>
            <w:tcW w:w="633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 w:val="18"/>
                  <w:szCs w:val="18"/>
                  <w:lang w:eastAsia="ru-RU"/>
                </w:rPr>
                <w:t>211,1</w:t>
              </w:r>
              <w:r>
                <w:fldChar w:fldCharType="end"/>
              </w:r>
            </w:hyperlink>
          </w:p>
        </w:tc>
        <w:tc>
          <w:tcPr>
            <w:tcW w:w="543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cnfStyle w:val="001000000000"/>
            <w:tcW w:w="237" w:type="dxa"/>
          </w:tcPr>
          <w:p w:rsidR="00707A5D" w:rsidRDefault="00707A5D">
            <w:pPr>
              <w:pStyle w:val="affffd"/>
              <w:widowControl w:val="0"/>
              <w:jc w:val="center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 w:val="18"/>
                  <w:szCs w:val="18"/>
                  <w:lang w:eastAsia="ru-RU"/>
                </w:rPr>
                <w:t>20</w:t>
              </w:r>
              <w:r>
                <w:fldChar w:fldCharType="end"/>
              </w:r>
            </w:hyperlink>
          </w:p>
        </w:tc>
        <w:tc>
          <w:tcPr>
            <w:tcW w:w="1205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 w:val="18"/>
                  <w:szCs w:val="18"/>
                  <w:lang w:eastAsia="ru-RU"/>
                </w:rPr>
                <w:t>П12010003635</w:t>
              </w:r>
              <w:r>
                <w:fldChar w:fldCharType="end"/>
              </w:r>
            </w:hyperlink>
          </w:p>
        </w:tc>
        <w:tc>
          <w:tcPr>
            <w:tcW w:w="1695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 w:val="18"/>
                  <w:szCs w:val="18"/>
                  <w:lang w:eastAsia="ru-RU"/>
                </w:rPr>
                <w:t>61-61/032-61/032/002/2016-4464/3</w:t>
              </w:r>
              <w:r>
                <w:fldChar w:fldCharType="end"/>
              </w:r>
            </w:hyperlink>
          </w:p>
        </w:tc>
        <w:tc>
          <w:tcPr>
            <w:tcW w:w="1385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 w:val="18"/>
                  <w:szCs w:val="18"/>
                  <w:lang w:eastAsia="ru-RU"/>
                </w:rPr>
                <w:t>03.10.2016</w:t>
              </w:r>
              <w:r>
                <w:fldChar w:fldCharType="end"/>
              </w:r>
            </w:hyperlink>
          </w:p>
        </w:tc>
        <w:tc>
          <w:tcPr>
            <w:tcW w:w="3822" w:type="dxa"/>
          </w:tcPr>
          <w:p w:rsidR="00707A5D" w:rsidRDefault="00707A5D">
            <w:pPr>
              <w:pStyle w:val="affffd"/>
              <w:widowControl w:val="0"/>
              <w:jc w:val="left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 w:val="18"/>
                  <w:szCs w:val="18"/>
                  <w:lang w:eastAsia="ru-RU"/>
                </w:rPr>
                <w:t>Мастерская</w:t>
              </w:r>
              <w:r>
                <w:fldChar w:fldCharType="end"/>
              </w:r>
            </w:hyperlink>
          </w:p>
        </w:tc>
        <w:tc>
          <w:tcPr>
            <w:tcW w:w="3644" w:type="dxa"/>
          </w:tcPr>
          <w:p w:rsidR="00707A5D" w:rsidRDefault="00707A5D">
            <w:pPr>
              <w:pStyle w:val="affffd"/>
              <w:widowControl w:val="0"/>
              <w:jc w:val="left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 w:val="18"/>
                  <w:szCs w:val="18"/>
                  <w:lang w:eastAsia="ru-RU"/>
                </w:rPr>
                <w:t>346931, Ростовская обл., Новошахтинск г., Водострой ул., д. 5-а</w:t>
              </w:r>
              <w:r>
                <w:fldChar w:fldCharType="end"/>
              </w:r>
            </w:hyperlink>
          </w:p>
        </w:tc>
        <w:tc>
          <w:tcPr>
            <w:tcW w:w="1677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 w:val="18"/>
                  <w:szCs w:val="18"/>
                  <w:lang w:eastAsia="ru-RU"/>
                </w:rPr>
                <w:t>61:56:0400000:15</w:t>
              </w:r>
              <w:r>
                <w:fldChar w:fldCharType="end"/>
              </w:r>
            </w:hyperlink>
          </w:p>
        </w:tc>
        <w:tc>
          <w:tcPr>
            <w:tcW w:w="633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 w:val="18"/>
                  <w:szCs w:val="18"/>
                  <w:lang w:eastAsia="ru-RU"/>
                </w:rPr>
                <w:t>82,4</w:t>
              </w:r>
              <w:r>
                <w:fldChar w:fldCharType="end"/>
              </w:r>
            </w:hyperlink>
          </w:p>
        </w:tc>
        <w:tc>
          <w:tcPr>
            <w:tcW w:w="543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cnfStyle w:val="001000000000"/>
            <w:tcW w:w="237" w:type="dxa"/>
          </w:tcPr>
          <w:p w:rsidR="00707A5D" w:rsidRDefault="00707A5D">
            <w:pPr>
              <w:pStyle w:val="affffd"/>
              <w:widowControl w:val="0"/>
              <w:jc w:val="center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</w:instrText>
              </w:r>
              <w:r w:rsidR="00D72986">
                <w:instrText>458531 \h</w:instrText>
              </w:r>
              <w:r>
                <w:fldChar w:fldCharType="separate"/>
              </w:r>
              <w:r w:rsidR="00D72986">
                <w:rPr>
                  <w:rFonts w:eastAsia="Calibri"/>
                  <w:sz w:val="18"/>
                  <w:szCs w:val="18"/>
                  <w:lang w:eastAsia="ru-RU"/>
                </w:rPr>
                <w:t>21</w:t>
              </w:r>
              <w:r>
                <w:fldChar w:fldCharType="end"/>
              </w:r>
            </w:hyperlink>
          </w:p>
        </w:tc>
        <w:tc>
          <w:tcPr>
            <w:tcW w:w="1205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 w:val="18"/>
                  <w:szCs w:val="18"/>
                  <w:lang w:eastAsia="ru-RU"/>
                </w:rPr>
                <w:t>П12010003637</w:t>
              </w:r>
              <w:r>
                <w:fldChar w:fldCharType="end"/>
              </w:r>
            </w:hyperlink>
          </w:p>
        </w:tc>
        <w:tc>
          <w:tcPr>
            <w:tcW w:w="1695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 w:val="18"/>
                  <w:szCs w:val="18"/>
                  <w:lang w:eastAsia="ru-RU"/>
                </w:rPr>
                <w:t>61-61/032-61/032/002/2016-4462/3</w:t>
              </w:r>
              <w:r>
                <w:fldChar w:fldCharType="end"/>
              </w:r>
            </w:hyperlink>
          </w:p>
        </w:tc>
        <w:tc>
          <w:tcPr>
            <w:tcW w:w="1385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 w:val="18"/>
                  <w:szCs w:val="18"/>
                  <w:lang w:eastAsia="ru-RU"/>
                </w:rPr>
                <w:t>03.10.2016</w:t>
              </w:r>
              <w:r>
                <w:fldChar w:fldCharType="end"/>
              </w:r>
            </w:hyperlink>
          </w:p>
        </w:tc>
        <w:tc>
          <w:tcPr>
            <w:tcW w:w="3822" w:type="dxa"/>
          </w:tcPr>
          <w:p w:rsidR="00707A5D" w:rsidRDefault="00707A5D">
            <w:pPr>
              <w:pStyle w:val="affffd"/>
              <w:widowControl w:val="0"/>
              <w:jc w:val="left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 w:val="18"/>
                  <w:szCs w:val="18"/>
                  <w:lang w:eastAsia="ru-RU"/>
                </w:rPr>
                <w:t>Контора</w:t>
              </w:r>
              <w:r>
                <w:fldChar w:fldCharType="end"/>
              </w:r>
            </w:hyperlink>
          </w:p>
        </w:tc>
        <w:tc>
          <w:tcPr>
            <w:tcW w:w="3644" w:type="dxa"/>
          </w:tcPr>
          <w:p w:rsidR="00707A5D" w:rsidRDefault="00707A5D">
            <w:pPr>
              <w:pStyle w:val="affffd"/>
              <w:widowControl w:val="0"/>
              <w:jc w:val="left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 w:val="18"/>
                  <w:szCs w:val="18"/>
                  <w:lang w:eastAsia="ru-RU"/>
                </w:rPr>
                <w:t>346931, Ростовская обл., Новошахтинск г., Водострой ул., д. 5-а</w:t>
              </w:r>
              <w:r>
                <w:fldChar w:fldCharType="end"/>
              </w:r>
            </w:hyperlink>
          </w:p>
        </w:tc>
        <w:tc>
          <w:tcPr>
            <w:tcW w:w="1677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 w:val="18"/>
                  <w:szCs w:val="18"/>
                  <w:lang w:eastAsia="ru-RU"/>
                </w:rPr>
                <w:t>61:56:0400000:8</w:t>
              </w:r>
              <w:r>
                <w:fldChar w:fldCharType="end"/>
              </w:r>
            </w:hyperlink>
          </w:p>
        </w:tc>
        <w:tc>
          <w:tcPr>
            <w:tcW w:w="633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</w:instrText>
              </w:r>
              <w:r w:rsidR="00D72986">
                <w:instrText>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 w:val="18"/>
                  <w:szCs w:val="18"/>
                  <w:lang w:eastAsia="ru-RU"/>
                </w:rPr>
                <w:t>121,5</w:t>
              </w:r>
              <w:r>
                <w:fldChar w:fldCharType="end"/>
              </w:r>
            </w:hyperlink>
          </w:p>
        </w:tc>
        <w:tc>
          <w:tcPr>
            <w:tcW w:w="543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cnfStyle w:val="001000000000"/>
            <w:tcW w:w="237" w:type="dxa"/>
          </w:tcPr>
          <w:p w:rsidR="00707A5D" w:rsidRDefault="00707A5D">
            <w:pPr>
              <w:pStyle w:val="affffd"/>
              <w:widowControl w:val="0"/>
              <w:jc w:val="center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 w:val="18"/>
                  <w:szCs w:val="18"/>
                  <w:lang w:eastAsia="ru-RU"/>
                </w:rPr>
                <w:t>22</w:t>
              </w:r>
              <w:r>
                <w:fldChar w:fldCharType="end"/>
              </w:r>
            </w:hyperlink>
          </w:p>
        </w:tc>
        <w:tc>
          <w:tcPr>
            <w:tcW w:w="1205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 w:val="18"/>
                  <w:szCs w:val="18"/>
                  <w:lang w:eastAsia="ru-RU"/>
                </w:rPr>
                <w:t>П12010003589</w:t>
              </w:r>
              <w:r>
                <w:fldChar w:fldCharType="end"/>
              </w:r>
            </w:hyperlink>
          </w:p>
        </w:tc>
        <w:tc>
          <w:tcPr>
            <w:tcW w:w="1695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 w:val="18"/>
                  <w:szCs w:val="18"/>
                  <w:lang w:eastAsia="ru-RU"/>
                </w:rPr>
                <w:t>61-61/032-61/032/002/2016-3035/3</w:t>
              </w:r>
              <w:r>
                <w:fldChar w:fldCharType="end"/>
              </w:r>
            </w:hyperlink>
          </w:p>
        </w:tc>
        <w:tc>
          <w:tcPr>
            <w:tcW w:w="1385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 w:val="18"/>
                  <w:szCs w:val="18"/>
                  <w:lang w:eastAsia="ru-RU"/>
                </w:rPr>
                <w:t>08.07.2016</w:t>
              </w:r>
              <w:r>
                <w:fldChar w:fldCharType="end"/>
              </w:r>
            </w:hyperlink>
          </w:p>
        </w:tc>
        <w:tc>
          <w:tcPr>
            <w:tcW w:w="3822" w:type="dxa"/>
          </w:tcPr>
          <w:p w:rsidR="00707A5D" w:rsidRDefault="00707A5D">
            <w:pPr>
              <w:pStyle w:val="affffd"/>
              <w:widowControl w:val="0"/>
              <w:jc w:val="left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 w:val="18"/>
                  <w:szCs w:val="18"/>
                  <w:lang w:eastAsia="ru-RU"/>
                </w:rPr>
                <w:t>Здание коагуляции</w:t>
              </w:r>
              <w:r>
                <w:fldChar w:fldCharType="end"/>
              </w:r>
            </w:hyperlink>
          </w:p>
        </w:tc>
        <w:tc>
          <w:tcPr>
            <w:tcW w:w="3644" w:type="dxa"/>
          </w:tcPr>
          <w:p w:rsidR="00707A5D" w:rsidRDefault="00707A5D">
            <w:pPr>
              <w:pStyle w:val="affffd"/>
              <w:widowControl w:val="0"/>
              <w:jc w:val="left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 w:val="18"/>
                  <w:szCs w:val="18"/>
                  <w:lang w:eastAsia="ru-RU"/>
                </w:rPr>
                <w:t>346931, Ростовская обл., Новошахтинск г., Водострой ул., д. 5-а</w:t>
              </w:r>
              <w:r>
                <w:fldChar w:fldCharType="end"/>
              </w:r>
            </w:hyperlink>
          </w:p>
        </w:tc>
        <w:tc>
          <w:tcPr>
            <w:tcW w:w="1677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 w:val="18"/>
                  <w:szCs w:val="18"/>
                  <w:lang w:eastAsia="ru-RU"/>
                </w:rPr>
                <w:t>61:56:0400000:24</w:t>
              </w:r>
              <w:r>
                <w:fldChar w:fldCharType="end"/>
              </w:r>
            </w:hyperlink>
          </w:p>
        </w:tc>
        <w:tc>
          <w:tcPr>
            <w:tcW w:w="633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 w:val="18"/>
                  <w:szCs w:val="18"/>
                  <w:lang w:eastAsia="ru-RU"/>
                </w:rPr>
                <w:t>481,8</w:t>
              </w:r>
              <w:r>
                <w:fldChar w:fldCharType="end"/>
              </w:r>
            </w:hyperlink>
          </w:p>
        </w:tc>
        <w:tc>
          <w:tcPr>
            <w:tcW w:w="543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cnfStyle w:val="001000000000"/>
            <w:tcW w:w="237" w:type="dxa"/>
          </w:tcPr>
          <w:p w:rsidR="00707A5D" w:rsidRDefault="00707A5D">
            <w:pPr>
              <w:pStyle w:val="affffd"/>
              <w:widowControl w:val="0"/>
              <w:jc w:val="center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 w:val="18"/>
                  <w:szCs w:val="18"/>
                  <w:lang w:eastAsia="ru-RU"/>
                </w:rPr>
                <w:t>23</w:t>
              </w:r>
              <w:r>
                <w:fldChar w:fldCharType="end"/>
              </w:r>
            </w:hyperlink>
          </w:p>
        </w:tc>
        <w:tc>
          <w:tcPr>
            <w:tcW w:w="1205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 w:val="18"/>
                  <w:szCs w:val="18"/>
                  <w:lang w:eastAsia="ru-RU"/>
                </w:rPr>
                <w:t>П12010003590</w:t>
              </w:r>
              <w:r>
                <w:fldChar w:fldCharType="end"/>
              </w:r>
            </w:hyperlink>
          </w:p>
        </w:tc>
        <w:tc>
          <w:tcPr>
            <w:tcW w:w="1695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 w:val="18"/>
                  <w:szCs w:val="18"/>
                  <w:lang w:eastAsia="ru-RU"/>
                </w:rPr>
                <w:t>61-61/032-61/032/002/2016-3037/3</w:t>
              </w:r>
              <w:r>
                <w:fldChar w:fldCharType="end"/>
              </w:r>
            </w:hyperlink>
          </w:p>
        </w:tc>
        <w:tc>
          <w:tcPr>
            <w:tcW w:w="1385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 w:val="18"/>
                  <w:szCs w:val="18"/>
                  <w:lang w:eastAsia="ru-RU"/>
                </w:rPr>
                <w:t>08.07.2016</w:t>
              </w:r>
              <w:r>
                <w:fldChar w:fldCharType="end"/>
              </w:r>
            </w:hyperlink>
          </w:p>
        </w:tc>
        <w:tc>
          <w:tcPr>
            <w:tcW w:w="3822" w:type="dxa"/>
          </w:tcPr>
          <w:p w:rsidR="00707A5D" w:rsidRDefault="00707A5D">
            <w:pPr>
              <w:pStyle w:val="affffd"/>
              <w:widowControl w:val="0"/>
              <w:jc w:val="left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 w:val="18"/>
                  <w:szCs w:val="18"/>
                  <w:lang w:eastAsia="ru-RU"/>
                </w:rPr>
                <w:t>Лаборатория</w:t>
              </w:r>
              <w:r>
                <w:fldChar w:fldCharType="end"/>
              </w:r>
            </w:hyperlink>
          </w:p>
        </w:tc>
        <w:tc>
          <w:tcPr>
            <w:tcW w:w="3644" w:type="dxa"/>
          </w:tcPr>
          <w:p w:rsidR="00707A5D" w:rsidRDefault="00707A5D">
            <w:pPr>
              <w:pStyle w:val="affffd"/>
              <w:widowControl w:val="0"/>
              <w:jc w:val="left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 w:val="18"/>
                  <w:szCs w:val="18"/>
                  <w:lang w:eastAsia="ru-RU"/>
                </w:rPr>
                <w:t>346931, Ростовская обл., Новошахтинск г., Водострой ул., д. 5-а</w:t>
              </w:r>
              <w:r>
                <w:fldChar w:fldCharType="end"/>
              </w:r>
            </w:hyperlink>
          </w:p>
        </w:tc>
        <w:tc>
          <w:tcPr>
            <w:tcW w:w="1677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 w:val="18"/>
                  <w:szCs w:val="18"/>
                  <w:lang w:eastAsia="ru-RU"/>
                </w:rPr>
                <w:t>61:56:0400000:26</w:t>
              </w:r>
              <w:r>
                <w:fldChar w:fldCharType="end"/>
              </w:r>
            </w:hyperlink>
          </w:p>
        </w:tc>
        <w:tc>
          <w:tcPr>
            <w:tcW w:w="633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 w:val="18"/>
                  <w:szCs w:val="18"/>
                  <w:lang w:eastAsia="ru-RU"/>
                </w:rPr>
                <w:t>122,8</w:t>
              </w:r>
              <w:r>
                <w:fldChar w:fldCharType="end"/>
              </w:r>
            </w:hyperlink>
          </w:p>
        </w:tc>
        <w:tc>
          <w:tcPr>
            <w:tcW w:w="543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cnfStyle w:val="001000000000"/>
            <w:tcW w:w="237" w:type="dxa"/>
          </w:tcPr>
          <w:p w:rsidR="00707A5D" w:rsidRDefault="00707A5D">
            <w:pPr>
              <w:pStyle w:val="affffd"/>
              <w:widowControl w:val="0"/>
              <w:jc w:val="center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 w:val="18"/>
                  <w:szCs w:val="18"/>
                  <w:lang w:eastAsia="ru-RU"/>
                </w:rPr>
                <w:t>24</w:t>
              </w:r>
              <w:r>
                <w:fldChar w:fldCharType="end"/>
              </w:r>
            </w:hyperlink>
          </w:p>
        </w:tc>
        <w:tc>
          <w:tcPr>
            <w:tcW w:w="1205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 w:val="18"/>
                  <w:szCs w:val="18"/>
                  <w:lang w:eastAsia="ru-RU"/>
                </w:rPr>
                <w:t>П12010003593</w:t>
              </w:r>
              <w:r>
                <w:fldChar w:fldCharType="end"/>
              </w:r>
            </w:hyperlink>
          </w:p>
        </w:tc>
        <w:tc>
          <w:tcPr>
            <w:tcW w:w="1695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 w:val="18"/>
                  <w:szCs w:val="18"/>
                  <w:lang w:eastAsia="ru-RU"/>
                </w:rPr>
                <w:t>61-61/032-61/032/002/2016-3022/3</w:t>
              </w:r>
              <w:r>
                <w:fldChar w:fldCharType="end"/>
              </w:r>
            </w:hyperlink>
          </w:p>
        </w:tc>
        <w:tc>
          <w:tcPr>
            <w:tcW w:w="1385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 w:val="18"/>
                  <w:szCs w:val="18"/>
                  <w:lang w:eastAsia="ru-RU"/>
                </w:rPr>
                <w:t>08.07.2016</w:t>
              </w:r>
              <w:r>
                <w:fldChar w:fldCharType="end"/>
              </w:r>
            </w:hyperlink>
          </w:p>
        </w:tc>
        <w:tc>
          <w:tcPr>
            <w:tcW w:w="3822" w:type="dxa"/>
          </w:tcPr>
          <w:p w:rsidR="00707A5D" w:rsidRDefault="00707A5D">
            <w:pPr>
              <w:pStyle w:val="affffd"/>
              <w:widowControl w:val="0"/>
              <w:jc w:val="left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 w:val="18"/>
                  <w:szCs w:val="18"/>
                  <w:lang w:eastAsia="ru-RU"/>
                </w:rPr>
                <w:t>Отстойник</w:t>
              </w:r>
              <w:r>
                <w:fldChar w:fldCharType="end"/>
              </w:r>
            </w:hyperlink>
          </w:p>
        </w:tc>
        <w:tc>
          <w:tcPr>
            <w:tcW w:w="3644" w:type="dxa"/>
          </w:tcPr>
          <w:p w:rsidR="00707A5D" w:rsidRDefault="00707A5D">
            <w:pPr>
              <w:pStyle w:val="affffd"/>
              <w:widowControl w:val="0"/>
              <w:jc w:val="left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 w:val="18"/>
                  <w:szCs w:val="18"/>
                  <w:lang w:eastAsia="ru-RU"/>
                </w:rPr>
                <w:t>346931, Ростовская обл., Новошахтинск г., Водострой ул., д. 5-а</w:t>
              </w:r>
              <w:r>
                <w:fldChar w:fldCharType="end"/>
              </w:r>
            </w:hyperlink>
          </w:p>
        </w:tc>
        <w:tc>
          <w:tcPr>
            <w:tcW w:w="1677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 w:val="18"/>
                  <w:szCs w:val="18"/>
                  <w:lang w:eastAsia="ru-RU"/>
                </w:rPr>
                <w:t>61:56:0400000:13</w:t>
              </w:r>
              <w:r>
                <w:fldChar w:fldCharType="end"/>
              </w:r>
            </w:hyperlink>
          </w:p>
        </w:tc>
        <w:tc>
          <w:tcPr>
            <w:tcW w:w="633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 w:val="18"/>
                  <w:szCs w:val="18"/>
                  <w:lang w:eastAsia="ru-RU"/>
                </w:rPr>
                <w:t>651</w:t>
              </w:r>
              <w:r>
                <w:fldChar w:fldCharType="end"/>
              </w:r>
            </w:hyperlink>
          </w:p>
        </w:tc>
        <w:tc>
          <w:tcPr>
            <w:tcW w:w="543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cnfStyle w:val="001000000000"/>
            <w:tcW w:w="237" w:type="dxa"/>
          </w:tcPr>
          <w:p w:rsidR="00707A5D" w:rsidRDefault="00707A5D">
            <w:pPr>
              <w:pStyle w:val="affffd"/>
              <w:widowControl w:val="0"/>
              <w:jc w:val="center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</w:instrText>
              </w:r>
              <w:r w:rsidR="00D72986">
                <w:instrText>8531 \h</w:instrText>
              </w:r>
              <w:r>
                <w:fldChar w:fldCharType="separate"/>
              </w:r>
              <w:r w:rsidR="00D72986">
                <w:rPr>
                  <w:rFonts w:eastAsia="Calibri"/>
                  <w:sz w:val="18"/>
                  <w:szCs w:val="18"/>
                  <w:lang w:eastAsia="ru-RU"/>
                </w:rPr>
                <w:t>25</w:t>
              </w:r>
              <w:r>
                <w:fldChar w:fldCharType="end"/>
              </w:r>
            </w:hyperlink>
          </w:p>
        </w:tc>
        <w:tc>
          <w:tcPr>
            <w:tcW w:w="1205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 w:val="18"/>
                  <w:szCs w:val="18"/>
                  <w:lang w:eastAsia="ru-RU"/>
                </w:rPr>
                <w:t>П12010003602</w:t>
              </w:r>
              <w:r>
                <w:fldChar w:fldCharType="end"/>
              </w:r>
            </w:hyperlink>
          </w:p>
        </w:tc>
        <w:tc>
          <w:tcPr>
            <w:tcW w:w="1695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 w:val="18"/>
                  <w:szCs w:val="18"/>
                  <w:lang w:eastAsia="ru-RU"/>
                </w:rPr>
                <w:t>61-61/032-61/032/002/2016-3029/3</w:t>
              </w:r>
              <w:r>
                <w:fldChar w:fldCharType="end"/>
              </w:r>
            </w:hyperlink>
          </w:p>
        </w:tc>
        <w:tc>
          <w:tcPr>
            <w:tcW w:w="1385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 w:val="18"/>
                  <w:szCs w:val="18"/>
                  <w:lang w:eastAsia="ru-RU"/>
                </w:rPr>
                <w:t>08.07.2016</w:t>
              </w:r>
              <w:r>
                <w:fldChar w:fldCharType="end"/>
              </w:r>
            </w:hyperlink>
          </w:p>
        </w:tc>
        <w:tc>
          <w:tcPr>
            <w:tcW w:w="3822" w:type="dxa"/>
          </w:tcPr>
          <w:p w:rsidR="00707A5D" w:rsidRDefault="00707A5D">
            <w:pPr>
              <w:pStyle w:val="affffd"/>
              <w:widowControl w:val="0"/>
              <w:jc w:val="left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 w:val="18"/>
                  <w:szCs w:val="18"/>
                  <w:lang w:eastAsia="ru-RU"/>
                </w:rPr>
                <w:t>Резервуар</w:t>
              </w:r>
              <w:r>
                <w:fldChar w:fldCharType="end"/>
              </w:r>
            </w:hyperlink>
          </w:p>
        </w:tc>
        <w:tc>
          <w:tcPr>
            <w:tcW w:w="3644" w:type="dxa"/>
          </w:tcPr>
          <w:p w:rsidR="00707A5D" w:rsidRDefault="00707A5D">
            <w:pPr>
              <w:pStyle w:val="affffd"/>
              <w:widowControl w:val="0"/>
              <w:jc w:val="left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 w:val="18"/>
                  <w:szCs w:val="18"/>
                  <w:lang w:eastAsia="ru-RU"/>
                </w:rPr>
                <w:t>346931, Ростовская обл., Новошахтинск г., Водострой ул., д. 5-а</w:t>
              </w:r>
              <w:r>
                <w:fldChar w:fldCharType="end"/>
              </w:r>
            </w:hyperlink>
          </w:p>
        </w:tc>
        <w:tc>
          <w:tcPr>
            <w:tcW w:w="1677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 w:val="18"/>
                  <w:szCs w:val="18"/>
                  <w:lang w:eastAsia="ru-RU"/>
                </w:rPr>
                <w:t>61:56:0400000:10</w:t>
              </w:r>
              <w:r>
                <w:fldChar w:fldCharType="end"/>
              </w:r>
            </w:hyperlink>
          </w:p>
        </w:tc>
        <w:tc>
          <w:tcPr>
            <w:tcW w:w="633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 w:val="18"/>
                  <w:szCs w:val="18"/>
                  <w:lang w:eastAsia="ru-RU"/>
                </w:rPr>
                <w:t>415,3</w:t>
              </w:r>
              <w:r>
                <w:fldChar w:fldCharType="end"/>
              </w:r>
            </w:hyperlink>
          </w:p>
        </w:tc>
        <w:tc>
          <w:tcPr>
            <w:tcW w:w="543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cnfStyle w:val="001000000000"/>
            <w:tcW w:w="237" w:type="dxa"/>
          </w:tcPr>
          <w:p w:rsidR="00707A5D" w:rsidRDefault="00707A5D">
            <w:pPr>
              <w:pStyle w:val="affffd"/>
              <w:widowControl w:val="0"/>
              <w:jc w:val="center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 w:val="18"/>
                  <w:szCs w:val="18"/>
                  <w:lang w:eastAsia="ru-RU"/>
                </w:rPr>
                <w:t>26</w:t>
              </w:r>
              <w:r>
                <w:fldChar w:fldCharType="end"/>
              </w:r>
            </w:hyperlink>
          </w:p>
        </w:tc>
        <w:tc>
          <w:tcPr>
            <w:tcW w:w="1205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</w:instrText>
              </w:r>
              <w:r w:rsidR="00D72986">
                <w:instrText>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 w:val="18"/>
                  <w:szCs w:val="18"/>
                  <w:lang w:eastAsia="ru-RU"/>
                </w:rPr>
                <w:t>П12010003594</w:t>
              </w:r>
              <w:r>
                <w:fldChar w:fldCharType="end"/>
              </w:r>
            </w:hyperlink>
          </w:p>
        </w:tc>
        <w:tc>
          <w:tcPr>
            <w:tcW w:w="1695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 w:val="18"/>
                  <w:szCs w:val="18"/>
                  <w:lang w:eastAsia="ru-RU"/>
                </w:rPr>
                <w:t>61-61/032-61/032/002/2016-3028/3</w:t>
              </w:r>
              <w:r>
                <w:fldChar w:fldCharType="end"/>
              </w:r>
            </w:hyperlink>
          </w:p>
        </w:tc>
        <w:tc>
          <w:tcPr>
            <w:tcW w:w="1385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 w:val="18"/>
                  <w:szCs w:val="18"/>
                  <w:lang w:eastAsia="ru-RU"/>
                </w:rPr>
                <w:t>08.07.2016</w:t>
              </w:r>
              <w:r>
                <w:fldChar w:fldCharType="end"/>
              </w:r>
            </w:hyperlink>
          </w:p>
        </w:tc>
        <w:tc>
          <w:tcPr>
            <w:tcW w:w="3822" w:type="dxa"/>
          </w:tcPr>
          <w:p w:rsidR="00707A5D" w:rsidRDefault="00707A5D">
            <w:pPr>
              <w:pStyle w:val="affffd"/>
              <w:widowControl w:val="0"/>
              <w:jc w:val="left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 w:val="18"/>
                  <w:szCs w:val="18"/>
                  <w:lang w:eastAsia="ru-RU"/>
                </w:rPr>
                <w:t>Резервуар</w:t>
              </w:r>
              <w:r>
                <w:fldChar w:fldCharType="end"/>
              </w:r>
            </w:hyperlink>
          </w:p>
        </w:tc>
        <w:tc>
          <w:tcPr>
            <w:tcW w:w="3644" w:type="dxa"/>
          </w:tcPr>
          <w:p w:rsidR="00707A5D" w:rsidRDefault="00707A5D">
            <w:pPr>
              <w:pStyle w:val="affffd"/>
              <w:widowControl w:val="0"/>
              <w:jc w:val="left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 w:val="18"/>
                  <w:szCs w:val="18"/>
                  <w:lang w:eastAsia="ru-RU"/>
                </w:rPr>
                <w:t>346931, Ростовская обл., Новошахтинск г., Водострой ул., д. 5-а</w:t>
              </w:r>
              <w:r>
                <w:fldChar w:fldCharType="end"/>
              </w:r>
            </w:hyperlink>
          </w:p>
        </w:tc>
        <w:tc>
          <w:tcPr>
            <w:tcW w:w="1677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 w:val="18"/>
                  <w:szCs w:val="18"/>
                  <w:lang w:eastAsia="ru-RU"/>
                </w:rPr>
                <w:t>61:56:0400000:9</w:t>
              </w:r>
              <w:r>
                <w:fldChar w:fldCharType="end"/>
              </w:r>
            </w:hyperlink>
          </w:p>
        </w:tc>
        <w:tc>
          <w:tcPr>
            <w:tcW w:w="633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 w:val="18"/>
                  <w:szCs w:val="18"/>
                  <w:lang w:eastAsia="ru-RU"/>
                </w:rPr>
                <w:t>141</w:t>
              </w:r>
              <w:r>
                <w:fldChar w:fldCharType="end"/>
              </w:r>
            </w:hyperlink>
          </w:p>
        </w:tc>
        <w:tc>
          <w:tcPr>
            <w:tcW w:w="543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</w:instrText>
              </w:r>
              <w:r w:rsidR="00D72986">
                <w:instrText>AGEREF _Toc64458531 \h</w:instrTex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cnfStyle w:val="001000000000"/>
            <w:tcW w:w="237" w:type="dxa"/>
          </w:tcPr>
          <w:p w:rsidR="00707A5D" w:rsidRDefault="00707A5D">
            <w:pPr>
              <w:pStyle w:val="affffd"/>
              <w:widowControl w:val="0"/>
              <w:jc w:val="center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 w:val="18"/>
                  <w:szCs w:val="18"/>
                  <w:lang w:eastAsia="ru-RU"/>
                </w:rPr>
                <w:t>27</w:t>
              </w:r>
              <w:r>
                <w:fldChar w:fldCharType="end"/>
              </w:r>
            </w:hyperlink>
          </w:p>
        </w:tc>
        <w:tc>
          <w:tcPr>
            <w:tcW w:w="1205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 w:val="18"/>
                  <w:szCs w:val="18"/>
                  <w:lang w:eastAsia="ru-RU"/>
                </w:rPr>
                <w:t>П12010003601</w:t>
              </w:r>
              <w:r>
                <w:fldChar w:fldCharType="end"/>
              </w:r>
            </w:hyperlink>
          </w:p>
        </w:tc>
        <w:tc>
          <w:tcPr>
            <w:tcW w:w="1695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 w:val="18"/>
                  <w:szCs w:val="18"/>
                  <w:lang w:eastAsia="ru-RU"/>
                </w:rPr>
                <w:t>61-61/032-61/032/002/2016-3021/3</w:t>
              </w:r>
              <w:r>
                <w:fldChar w:fldCharType="end"/>
              </w:r>
            </w:hyperlink>
          </w:p>
        </w:tc>
        <w:tc>
          <w:tcPr>
            <w:tcW w:w="1385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 w:val="18"/>
                  <w:szCs w:val="18"/>
                  <w:lang w:eastAsia="ru-RU"/>
                </w:rPr>
                <w:t>08.07.2016</w:t>
              </w:r>
              <w:r>
                <w:fldChar w:fldCharType="end"/>
              </w:r>
            </w:hyperlink>
          </w:p>
        </w:tc>
        <w:tc>
          <w:tcPr>
            <w:tcW w:w="3822" w:type="dxa"/>
          </w:tcPr>
          <w:p w:rsidR="00707A5D" w:rsidRDefault="00707A5D">
            <w:pPr>
              <w:pStyle w:val="affffd"/>
              <w:widowControl w:val="0"/>
              <w:jc w:val="left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 w:val="18"/>
                  <w:szCs w:val="18"/>
                  <w:lang w:eastAsia="ru-RU"/>
                </w:rPr>
                <w:t>Резервуар</w:t>
              </w:r>
              <w:r>
                <w:fldChar w:fldCharType="end"/>
              </w:r>
            </w:hyperlink>
          </w:p>
        </w:tc>
        <w:tc>
          <w:tcPr>
            <w:tcW w:w="3644" w:type="dxa"/>
          </w:tcPr>
          <w:p w:rsidR="00707A5D" w:rsidRDefault="00707A5D">
            <w:pPr>
              <w:pStyle w:val="affffd"/>
              <w:widowControl w:val="0"/>
              <w:jc w:val="left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 w:val="18"/>
                  <w:szCs w:val="18"/>
                  <w:lang w:eastAsia="ru-RU"/>
                </w:rPr>
                <w:t>346931, Ростовская обл., Новошахтинск г., Водострой ул., д. 5-а</w:t>
              </w:r>
              <w:r>
                <w:fldChar w:fldCharType="end"/>
              </w:r>
            </w:hyperlink>
          </w:p>
        </w:tc>
        <w:tc>
          <w:tcPr>
            <w:tcW w:w="1677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 w:val="18"/>
                  <w:szCs w:val="18"/>
                  <w:lang w:eastAsia="ru-RU"/>
                </w:rPr>
                <w:t>61:56:0400000:16</w:t>
              </w:r>
              <w:r>
                <w:fldChar w:fldCharType="end"/>
              </w:r>
            </w:hyperlink>
          </w:p>
        </w:tc>
        <w:tc>
          <w:tcPr>
            <w:tcW w:w="633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 w:val="18"/>
                  <w:szCs w:val="18"/>
                  <w:lang w:eastAsia="ru-RU"/>
                </w:rPr>
                <w:t>143,1</w:t>
              </w:r>
              <w:r>
                <w:fldChar w:fldCharType="end"/>
              </w:r>
            </w:hyperlink>
          </w:p>
        </w:tc>
        <w:tc>
          <w:tcPr>
            <w:tcW w:w="543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cnfStyle w:val="001000000000"/>
            <w:tcW w:w="237" w:type="dxa"/>
          </w:tcPr>
          <w:p w:rsidR="00707A5D" w:rsidRDefault="00707A5D">
            <w:pPr>
              <w:pStyle w:val="affffd"/>
              <w:widowControl w:val="0"/>
              <w:jc w:val="center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 w:val="18"/>
                  <w:szCs w:val="18"/>
                  <w:lang w:eastAsia="ru-RU"/>
                </w:rPr>
                <w:t>28</w:t>
              </w:r>
              <w:r>
                <w:fldChar w:fldCharType="end"/>
              </w:r>
            </w:hyperlink>
          </w:p>
        </w:tc>
        <w:tc>
          <w:tcPr>
            <w:tcW w:w="1205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 w:val="18"/>
                  <w:szCs w:val="18"/>
                  <w:lang w:eastAsia="ru-RU"/>
                </w:rPr>
                <w:t>П12010003595</w:t>
              </w:r>
              <w:r>
                <w:fldChar w:fldCharType="end"/>
              </w:r>
            </w:hyperlink>
          </w:p>
        </w:tc>
        <w:tc>
          <w:tcPr>
            <w:tcW w:w="1695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 w:val="18"/>
                  <w:szCs w:val="18"/>
                  <w:lang w:eastAsia="ru-RU"/>
                </w:rPr>
                <w:t>61-61/032-61/032/002/2016-3026/3</w:t>
              </w:r>
              <w:r>
                <w:fldChar w:fldCharType="end"/>
              </w:r>
            </w:hyperlink>
          </w:p>
        </w:tc>
        <w:tc>
          <w:tcPr>
            <w:tcW w:w="1385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 w:val="18"/>
                  <w:szCs w:val="18"/>
                  <w:lang w:eastAsia="ru-RU"/>
                </w:rPr>
                <w:t>08.07.2016</w:t>
              </w:r>
              <w:r>
                <w:fldChar w:fldCharType="end"/>
              </w:r>
            </w:hyperlink>
          </w:p>
        </w:tc>
        <w:tc>
          <w:tcPr>
            <w:tcW w:w="3822" w:type="dxa"/>
          </w:tcPr>
          <w:p w:rsidR="00707A5D" w:rsidRDefault="00707A5D">
            <w:pPr>
              <w:pStyle w:val="affffd"/>
              <w:widowControl w:val="0"/>
              <w:jc w:val="left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 w:val="18"/>
                  <w:szCs w:val="18"/>
                  <w:lang w:eastAsia="ru-RU"/>
                </w:rPr>
                <w:t>Резервуар</w:t>
              </w:r>
              <w:r>
                <w:fldChar w:fldCharType="end"/>
              </w:r>
            </w:hyperlink>
          </w:p>
        </w:tc>
        <w:tc>
          <w:tcPr>
            <w:tcW w:w="3644" w:type="dxa"/>
          </w:tcPr>
          <w:p w:rsidR="00707A5D" w:rsidRDefault="00707A5D">
            <w:pPr>
              <w:pStyle w:val="affffd"/>
              <w:widowControl w:val="0"/>
              <w:jc w:val="left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 w:val="18"/>
                  <w:szCs w:val="18"/>
                  <w:lang w:eastAsia="ru-RU"/>
                </w:rPr>
                <w:t>346931, Ростовская обл., Новошахтинск г., Водострой ул., д. 5-а</w:t>
              </w:r>
              <w:r>
                <w:fldChar w:fldCharType="end"/>
              </w:r>
            </w:hyperlink>
          </w:p>
        </w:tc>
        <w:tc>
          <w:tcPr>
            <w:tcW w:w="1677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 w:val="18"/>
                  <w:szCs w:val="18"/>
                  <w:lang w:eastAsia="ru-RU"/>
                </w:rPr>
                <w:t>61:56:0400000:20</w:t>
              </w:r>
              <w:r>
                <w:fldChar w:fldCharType="end"/>
              </w:r>
            </w:hyperlink>
          </w:p>
        </w:tc>
        <w:tc>
          <w:tcPr>
            <w:tcW w:w="633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 w:val="18"/>
                  <w:szCs w:val="18"/>
                  <w:lang w:eastAsia="ru-RU"/>
                </w:rPr>
                <w:t>254,3</w:t>
              </w:r>
              <w:r>
                <w:fldChar w:fldCharType="end"/>
              </w:r>
            </w:hyperlink>
          </w:p>
        </w:tc>
        <w:tc>
          <w:tcPr>
            <w:tcW w:w="543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cnfStyle w:val="001000000000"/>
            <w:tcW w:w="237" w:type="dxa"/>
          </w:tcPr>
          <w:p w:rsidR="00707A5D" w:rsidRDefault="00707A5D">
            <w:pPr>
              <w:pStyle w:val="affffd"/>
              <w:widowControl w:val="0"/>
              <w:jc w:val="center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 w:val="18"/>
                  <w:szCs w:val="18"/>
                  <w:lang w:eastAsia="ru-RU"/>
                </w:rPr>
                <w:t>29</w:t>
              </w:r>
              <w:r>
                <w:fldChar w:fldCharType="end"/>
              </w:r>
            </w:hyperlink>
          </w:p>
        </w:tc>
        <w:tc>
          <w:tcPr>
            <w:tcW w:w="1205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 w:val="18"/>
                  <w:szCs w:val="18"/>
                  <w:lang w:eastAsia="ru-RU"/>
                </w:rPr>
                <w:t>П12010003603</w:t>
              </w:r>
              <w:r>
                <w:fldChar w:fldCharType="end"/>
              </w:r>
            </w:hyperlink>
          </w:p>
        </w:tc>
        <w:tc>
          <w:tcPr>
            <w:tcW w:w="1695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 w:val="18"/>
                  <w:szCs w:val="18"/>
                  <w:lang w:eastAsia="ru-RU"/>
                </w:rPr>
                <w:t>61-61/032-61/032/002/2016-3025/3</w:t>
              </w:r>
              <w:r>
                <w:fldChar w:fldCharType="end"/>
              </w:r>
            </w:hyperlink>
          </w:p>
        </w:tc>
        <w:tc>
          <w:tcPr>
            <w:tcW w:w="1385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 w:val="18"/>
                  <w:szCs w:val="18"/>
                  <w:lang w:eastAsia="ru-RU"/>
                </w:rPr>
                <w:t>08.07.2016</w:t>
              </w:r>
              <w:r>
                <w:fldChar w:fldCharType="end"/>
              </w:r>
            </w:hyperlink>
          </w:p>
        </w:tc>
        <w:tc>
          <w:tcPr>
            <w:tcW w:w="3822" w:type="dxa"/>
          </w:tcPr>
          <w:p w:rsidR="00707A5D" w:rsidRDefault="00707A5D">
            <w:pPr>
              <w:pStyle w:val="affffd"/>
              <w:widowControl w:val="0"/>
              <w:jc w:val="left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 w:val="18"/>
                  <w:szCs w:val="18"/>
                  <w:lang w:eastAsia="ru-RU"/>
                </w:rPr>
                <w:t>Резервуар</w:t>
              </w:r>
              <w:r>
                <w:fldChar w:fldCharType="end"/>
              </w:r>
            </w:hyperlink>
          </w:p>
        </w:tc>
        <w:tc>
          <w:tcPr>
            <w:tcW w:w="3644" w:type="dxa"/>
          </w:tcPr>
          <w:p w:rsidR="00707A5D" w:rsidRDefault="00707A5D">
            <w:pPr>
              <w:pStyle w:val="affffd"/>
              <w:widowControl w:val="0"/>
              <w:jc w:val="left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 w:val="18"/>
                  <w:szCs w:val="18"/>
                  <w:lang w:eastAsia="ru-RU"/>
                </w:rPr>
                <w:t>346931, Ро</w:t>
              </w:r>
              <w:r w:rsidR="00D72986">
                <w:rPr>
                  <w:rFonts w:eastAsia="Calibri"/>
                  <w:sz w:val="18"/>
                  <w:szCs w:val="18"/>
                  <w:lang w:eastAsia="ru-RU"/>
                </w:rPr>
                <w:t>стовская обл., Новошахтинск г., Водострой ул., д. 5-а</w:t>
              </w:r>
              <w:r>
                <w:fldChar w:fldCharType="end"/>
              </w:r>
            </w:hyperlink>
          </w:p>
        </w:tc>
        <w:tc>
          <w:tcPr>
            <w:tcW w:w="1677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 w:val="18"/>
                  <w:szCs w:val="18"/>
                  <w:lang w:eastAsia="ru-RU"/>
                </w:rPr>
                <w:t>61:56:0400000:19</w:t>
              </w:r>
              <w:r>
                <w:fldChar w:fldCharType="end"/>
              </w:r>
            </w:hyperlink>
          </w:p>
        </w:tc>
        <w:tc>
          <w:tcPr>
            <w:tcW w:w="633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 w:val="18"/>
                  <w:szCs w:val="18"/>
                  <w:lang w:eastAsia="ru-RU"/>
                </w:rPr>
                <w:t>95</w:t>
              </w:r>
              <w:r>
                <w:fldChar w:fldCharType="end"/>
              </w:r>
            </w:hyperlink>
          </w:p>
        </w:tc>
        <w:tc>
          <w:tcPr>
            <w:tcW w:w="543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cnfStyle w:val="001000000000"/>
            <w:tcW w:w="237" w:type="dxa"/>
          </w:tcPr>
          <w:p w:rsidR="00707A5D" w:rsidRDefault="00707A5D">
            <w:pPr>
              <w:pStyle w:val="affffd"/>
              <w:widowControl w:val="0"/>
              <w:jc w:val="center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 w:val="18"/>
                  <w:szCs w:val="18"/>
                  <w:lang w:eastAsia="ru-RU"/>
                </w:rPr>
                <w:t>30</w:t>
              </w:r>
              <w:r>
                <w:fldChar w:fldCharType="end"/>
              </w:r>
            </w:hyperlink>
          </w:p>
        </w:tc>
        <w:tc>
          <w:tcPr>
            <w:tcW w:w="1205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 w:val="18"/>
                  <w:szCs w:val="18"/>
                  <w:lang w:eastAsia="ru-RU"/>
                </w:rPr>
                <w:t>П12010003606</w:t>
              </w:r>
              <w:r>
                <w:fldChar w:fldCharType="end"/>
              </w:r>
            </w:hyperlink>
          </w:p>
        </w:tc>
        <w:tc>
          <w:tcPr>
            <w:tcW w:w="1695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 w:val="18"/>
                  <w:szCs w:val="18"/>
                  <w:lang w:eastAsia="ru-RU"/>
                </w:rPr>
                <w:t>61-61/032-61/032/002/2016-3024/3</w:t>
              </w:r>
              <w:r>
                <w:fldChar w:fldCharType="end"/>
              </w:r>
            </w:hyperlink>
          </w:p>
        </w:tc>
        <w:tc>
          <w:tcPr>
            <w:tcW w:w="1385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 w:val="18"/>
                  <w:szCs w:val="18"/>
                  <w:lang w:eastAsia="ru-RU"/>
                </w:rPr>
                <w:t>08.07.2016</w:t>
              </w:r>
              <w:r>
                <w:fldChar w:fldCharType="end"/>
              </w:r>
            </w:hyperlink>
          </w:p>
        </w:tc>
        <w:tc>
          <w:tcPr>
            <w:tcW w:w="3822" w:type="dxa"/>
          </w:tcPr>
          <w:p w:rsidR="00707A5D" w:rsidRDefault="00707A5D">
            <w:pPr>
              <w:pStyle w:val="affffd"/>
              <w:widowControl w:val="0"/>
              <w:jc w:val="left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 w:val="18"/>
                  <w:szCs w:val="18"/>
                  <w:lang w:eastAsia="ru-RU"/>
                </w:rPr>
                <w:t>Отстойники</w:t>
              </w:r>
              <w:r>
                <w:fldChar w:fldCharType="end"/>
              </w:r>
            </w:hyperlink>
          </w:p>
        </w:tc>
        <w:tc>
          <w:tcPr>
            <w:tcW w:w="3644" w:type="dxa"/>
          </w:tcPr>
          <w:p w:rsidR="00707A5D" w:rsidRDefault="00707A5D">
            <w:pPr>
              <w:pStyle w:val="affffd"/>
              <w:widowControl w:val="0"/>
              <w:jc w:val="left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 w:val="18"/>
                  <w:szCs w:val="18"/>
                  <w:lang w:eastAsia="ru-RU"/>
                </w:rPr>
                <w:t>346931, Ростовская обл., Новошахтинск г., Водострой ул., д. 5-а</w:t>
              </w:r>
              <w:r>
                <w:fldChar w:fldCharType="end"/>
              </w:r>
            </w:hyperlink>
          </w:p>
        </w:tc>
        <w:tc>
          <w:tcPr>
            <w:tcW w:w="1677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 w:val="18"/>
                  <w:szCs w:val="18"/>
                  <w:lang w:eastAsia="ru-RU"/>
                </w:rPr>
                <w:t>61:56:0400000:22</w:t>
              </w:r>
              <w:r>
                <w:fldChar w:fldCharType="end"/>
              </w:r>
            </w:hyperlink>
          </w:p>
        </w:tc>
        <w:tc>
          <w:tcPr>
            <w:tcW w:w="633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 w:val="18"/>
                  <w:szCs w:val="18"/>
                  <w:lang w:eastAsia="ru-RU"/>
                </w:rPr>
                <w:t>895,2</w:t>
              </w:r>
              <w:r>
                <w:fldChar w:fldCharType="end"/>
              </w:r>
            </w:hyperlink>
          </w:p>
        </w:tc>
        <w:tc>
          <w:tcPr>
            <w:tcW w:w="543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</w:instrText>
              </w:r>
              <w:r w:rsidR="00D72986">
                <w:instrText>Toc64458531 \h</w:instrTex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cnfStyle w:val="001000000000"/>
            <w:tcW w:w="237" w:type="dxa"/>
          </w:tcPr>
          <w:p w:rsidR="00707A5D" w:rsidRDefault="00707A5D">
            <w:pPr>
              <w:pStyle w:val="affffd"/>
              <w:widowControl w:val="0"/>
              <w:jc w:val="center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 w:val="18"/>
                  <w:szCs w:val="18"/>
                  <w:lang w:eastAsia="ru-RU"/>
                </w:rPr>
                <w:t>31</w:t>
              </w:r>
              <w:r>
                <w:fldChar w:fldCharType="end"/>
              </w:r>
            </w:hyperlink>
          </w:p>
        </w:tc>
        <w:tc>
          <w:tcPr>
            <w:tcW w:w="1205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 w:val="18"/>
                  <w:szCs w:val="18"/>
                  <w:lang w:eastAsia="ru-RU"/>
                </w:rPr>
                <w:t>П12010003604</w:t>
              </w:r>
              <w:r>
                <w:fldChar w:fldCharType="end"/>
              </w:r>
            </w:hyperlink>
          </w:p>
        </w:tc>
        <w:tc>
          <w:tcPr>
            <w:tcW w:w="1695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 w:val="18"/>
                  <w:szCs w:val="18"/>
                  <w:lang w:eastAsia="ru-RU"/>
                </w:rPr>
                <w:t>61-61/032-61/032/002/2016-3032/3</w:t>
              </w:r>
              <w:r>
                <w:fldChar w:fldCharType="end"/>
              </w:r>
            </w:hyperlink>
          </w:p>
        </w:tc>
        <w:tc>
          <w:tcPr>
            <w:tcW w:w="1385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 w:val="18"/>
                  <w:szCs w:val="18"/>
                  <w:lang w:eastAsia="ru-RU"/>
                </w:rPr>
                <w:t>08.07.2016</w:t>
              </w:r>
              <w:r>
                <w:fldChar w:fldCharType="end"/>
              </w:r>
            </w:hyperlink>
          </w:p>
        </w:tc>
        <w:tc>
          <w:tcPr>
            <w:tcW w:w="3822" w:type="dxa"/>
          </w:tcPr>
          <w:p w:rsidR="00707A5D" w:rsidRDefault="00707A5D">
            <w:pPr>
              <w:pStyle w:val="affffd"/>
              <w:widowControl w:val="0"/>
              <w:jc w:val="left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 w:val="18"/>
                  <w:szCs w:val="18"/>
                  <w:lang w:eastAsia="ru-RU"/>
                </w:rPr>
                <w:t>Камера реакции, фильтры, фильтры</w:t>
              </w:r>
              <w:r>
                <w:fldChar w:fldCharType="end"/>
              </w:r>
            </w:hyperlink>
          </w:p>
        </w:tc>
        <w:tc>
          <w:tcPr>
            <w:tcW w:w="3644" w:type="dxa"/>
          </w:tcPr>
          <w:p w:rsidR="00707A5D" w:rsidRDefault="00707A5D">
            <w:pPr>
              <w:pStyle w:val="affffd"/>
              <w:widowControl w:val="0"/>
              <w:jc w:val="left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 w:val="18"/>
                  <w:szCs w:val="18"/>
                  <w:lang w:eastAsia="ru-RU"/>
                </w:rPr>
                <w:t>346931, Ростовская обл., Новошахтинск г., Водострой ул., д. 5-а</w:t>
              </w:r>
              <w:r>
                <w:fldChar w:fldCharType="end"/>
              </w:r>
            </w:hyperlink>
          </w:p>
        </w:tc>
        <w:tc>
          <w:tcPr>
            <w:tcW w:w="1677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 w:val="18"/>
                  <w:szCs w:val="18"/>
                  <w:lang w:eastAsia="ru-RU"/>
                </w:rPr>
                <w:t>61</w:t>
              </w:r>
              <w:r w:rsidR="00D72986">
                <w:rPr>
                  <w:rFonts w:eastAsia="Calibri"/>
                  <w:sz w:val="18"/>
                  <w:szCs w:val="18"/>
                  <w:lang w:eastAsia="ru-RU"/>
                </w:rPr>
                <w:t>:56:0400000:12</w:t>
              </w:r>
              <w:r>
                <w:fldChar w:fldCharType="end"/>
              </w:r>
            </w:hyperlink>
          </w:p>
        </w:tc>
        <w:tc>
          <w:tcPr>
            <w:tcW w:w="633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 w:val="18"/>
                  <w:szCs w:val="18"/>
                  <w:lang w:eastAsia="ru-RU"/>
                </w:rPr>
                <w:t>1817,4</w:t>
              </w:r>
              <w:r>
                <w:fldChar w:fldCharType="end"/>
              </w:r>
            </w:hyperlink>
          </w:p>
        </w:tc>
        <w:tc>
          <w:tcPr>
            <w:tcW w:w="543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cnfStyle w:val="001000000000"/>
            <w:tcW w:w="237" w:type="dxa"/>
          </w:tcPr>
          <w:p w:rsidR="00707A5D" w:rsidRDefault="00707A5D">
            <w:pPr>
              <w:pStyle w:val="affffd"/>
              <w:widowControl w:val="0"/>
              <w:jc w:val="center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 w:val="18"/>
                  <w:szCs w:val="18"/>
                  <w:lang w:eastAsia="ru-RU"/>
                </w:rPr>
                <w:t>32</w:t>
              </w:r>
              <w:r>
                <w:fldChar w:fldCharType="end"/>
              </w:r>
            </w:hyperlink>
          </w:p>
        </w:tc>
        <w:tc>
          <w:tcPr>
            <w:tcW w:w="1205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 w:val="18"/>
                  <w:szCs w:val="18"/>
                  <w:lang w:eastAsia="ru-RU"/>
                </w:rPr>
                <w:t>П12010003605</w:t>
              </w:r>
              <w:r>
                <w:fldChar w:fldCharType="end"/>
              </w:r>
            </w:hyperlink>
          </w:p>
        </w:tc>
        <w:tc>
          <w:tcPr>
            <w:tcW w:w="1695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 w:val="18"/>
                  <w:szCs w:val="18"/>
                  <w:lang w:eastAsia="ru-RU"/>
                </w:rPr>
                <w:t>61-61/032-61/032/002/2016-3036/3</w:t>
              </w:r>
              <w:r>
                <w:fldChar w:fldCharType="end"/>
              </w:r>
            </w:hyperlink>
          </w:p>
        </w:tc>
        <w:tc>
          <w:tcPr>
            <w:tcW w:w="1385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 w:val="18"/>
                  <w:szCs w:val="18"/>
                  <w:lang w:eastAsia="ru-RU"/>
                </w:rPr>
                <w:t>08.07.2016</w:t>
              </w:r>
              <w:r>
                <w:fldChar w:fldCharType="end"/>
              </w:r>
            </w:hyperlink>
          </w:p>
        </w:tc>
        <w:tc>
          <w:tcPr>
            <w:tcW w:w="3822" w:type="dxa"/>
          </w:tcPr>
          <w:p w:rsidR="00707A5D" w:rsidRDefault="00707A5D">
            <w:pPr>
              <w:pStyle w:val="affffd"/>
              <w:widowControl w:val="0"/>
              <w:jc w:val="left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 w:val="18"/>
                  <w:szCs w:val="18"/>
                  <w:lang w:eastAsia="ru-RU"/>
                </w:rPr>
                <w:t>Камера реакции</w:t>
              </w:r>
              <w:r>
                <w:fldChar w:fldCharType="end"/>
              </w:r>
            </w:hyperlink>
          </w:p>
        </w:tc>
        <w:tc>
          <w:tcPr>
            <w:tcW w:w="3644" w:type="dxa"/>
          </w:tcPr>
          <w:p w:rsidR="00707A5D" w:rsidRDefault="00707A5D">
            <w:pPr>
              <w:pStyle w:val="affffd"/>
              <w:widowControl w:val="0"/>
              <w:jc w:val="left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 w:val="18"/>
                  <w:szCs w:val="18"/>
                  <w:lang w:eastAsia="ru-RU"/>
                </w:rPr>
                <w:t>346931, Ростовская обл., Новошахтинск г., Водострой ул., д. 5-а</w:t>
              </w:r>
              <w:r>
                <w:fldChar w:fldCharType="end"/>
              </w:r>
            </w:hyperlink>
          </w:p>
        </w:tc>
        <w:tc>
          <w:tcPr>
            <w:tcW w:w="1677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 w:val="18"/>
                  <w:szCs w:val="18"/>
                  <w:lang w:eastAsia="ru-RU"/>
                </w:rPr>
                <w:t>61:56:0400000:14</w:t>
              </w:r>
              <w:r>
                <w:fldChar w:fldCharType="end"/>
              </w:r>
            </w:hyperlink>
          </w:p>
        </w:tc>
        <w:tc>
          <w:tcPr>
            <w:tcW w:w="633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 w:val="18"/>
                  <w:szCs w:val="18"/>
                  <w:lang w:eastAsia="ru-RU"/>
                </w:rPr>
                <w:t>282,6</w:t>
              </w:r>
              <w:r>
                <w:fldChar w:fldCharType="end"/>
              </w:r>
            </w:hyperlink>
          </w:p>
        </w:tc>
        <w:tc>
          <w:tcPr>
            <w:tcW w:w="543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cnfStyle w:val="001000000000"/>
            <w:tcW w:w="237" w:type="dxa"/>
          </w:tcPr>
          <w:p w:rsidR="00707A5D" w:rsidRDefault="00707A5D">
            <w:pPr>
              <w:pStyle w:val="affffd"/>
              <w:widowControl w:val="0"/>
              <w:jc w:val="center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 w:val="18"/>
                  <w:szCs w:val="18"/>
                  <w:lang w:eastAsia="ru-RU"/>
                </w:rPr>
                <w:t>33</w:t>
              </w:r>
              <w:r>
                <w:fldChar w:fldCharType="end"/>
              </w:r>
            </w:hyperlink>
          </w:p>
        </w:tc>
        <w:tc>
          <w:tcPr>
            <w:tcW w:w="1205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</w:instrText>
              </w:r>
              <w:r w:rsidR="00D72986">
                <w:instrText>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 w:val="18"/>
                  <w:szCs w:val="18"/>
                  <w:lang w:eastAsia="ru-RU"/>
                </w:rPr>
                <w:t>П12010003642</w:t>
              </w:r>
              <w:r>
                <w:fldChar w:fldCharType="end"/>
              </w:r>
            </w:hyperlink>
          </w:p>
        </w:tc>
        <w:tc>
          <w:tcPr>
            <w:tcW w:w="1695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 w:val="18"/>
                  <w:szCs w:val="18"/>
                  <w:lang w:eastAsia="ru-RU"/>
                </w:rPr>
                <w:t>61:56:0000075:91-61/032/2017-1</w:t>
              </w:r>
              <w:r>
                <w:fldChar w:fldCharType="end"/>
              </w:r>
            </w:hyperlink>
          </w:p>
        </w:tc>
        <w:tc>
          <w:tcPr>
            <w:tcW w:w="1385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 w:val="18"/>
                  <w:szCs w:val="18"/>
                  <w:lang w:eastAsia="ru-RU"/>
                </w:rPr>
                <w:t>19.06.2017</w:t>
              </w:r>
              <w:r>
                <w:fldChar w:fldCharType="end"/>
              </w:r>
            </w:hyperlink>
          </w:p>
        </w:tc>
        <w:tc>
          <w:tcPr>
            <w:tcW w:w="3822" w:type="dxa"/>
          </w:tcPr>
          <w:p w:rsidR="00707A5D" w:rsidRDefault="00707A5D">
            <w:pPr>
              <w:pStyle w:val="affffd"/>
              <w:widowControl w:val="0"/>
              <w:jc w:val="left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 w:val="18"/>
                  <w:szCs w:val="18"/>
                  <w:lang w:eastAsia="ru-RU"/>
                </w:rPr>
                <w:t>Здание трансформаторной подстанции</w:t>
              </w:r>
              <w:r>
                <w:fldChar w:fldCharType="end"/>
              </w:r>
            </w:hyperlink>
          </w:p>
        </w:tc>
        <w:tc>
          <w:tcPr>
            <w:tcW w:w="3644" w:type="dxa"/>
          </w:tcPr>
          <w:p w:rsidR="00707A5D" w:rsidRDefault="00707A5D">
            <w:pPr>
              <w:pStyle w:val="affffd"/>
              <w:widowControl w:val="0"/>
              <w:jc w:val="left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 w:val="18"/>
                  <w:szCs w:val="18"/>
                  <w:lang w:eastAsia="ru-RU"/>
                </w:rPr>
                <w:t xml:space="preserve">346931, Ростовская обл., Новошахтинск г., Водострой </w:t>
              </w:r>
              <w:r w:rsidR="00D72986">
                <w:rPr>
                  <w:rFonts w:eastAsia="Calibri"/>
                  <w:sz w:val="18"/>
                  <w:szCs w:val="18"/>
                  <w:lang w:eastAsia="ru-RU"/>
                </w:rPr>
                <w:t>ул., д. 3-а</w:t>
              </w:r>
              <w:r>
                <w:fldChar w:fldCharType="end"/>
              </w:r>
            </w:hyperlink>
          </w:p>
        </w:tc>
        <w:tc>
          <w:tcPr>
            <w:tcW w:w="1677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 w:val="18"/>
                  <w:szCs w:val="18"/>
                  <w:lang w:eastAsia="ru-RU"/>
                </w:rPr>
                <w:t>61:56:0000075:91</w:t>
              </w:r>
              <w:r>
                <w:fldChar w:fldCharType="end"/>
              </w:r>
            </w:hyperlink>
          </w:p>
        </w:tc>
        <w:tc>
          <w:tcPr>
            <w:tcW w:w="633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 w:val="18"/>
                  <w:szCs w:val="18"/>
                  <w:lang w:eastAsia="ru-RU"/>
                </w:rPr>
                <w:t>28</w:t>
              </w:r>
              <w:r>
                <w:fldChar w:fldCharType="end"/>
              </w:r>
            </w:hyperlink>
          </w:p>
        </w:tc>
        <w:tc>
          <w:tcPr>
            <w:tcW w:w="543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</w:instrText>
              </w:r>
              <w:r w:rsidR="00D72986">
                <w:instrText>AGEREF _Toc64458531 \h</w:instrTex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cnfStyle w:val="001000000000"/>
            <w:tcW w:w="237" w:type="dxa"/>
          </w:tcPr>
          <w:p w:rsidR="00707A5D" w:rsidRDefault="00707A5D">
            <w:pPr>
              <w:pStyle w:val="affffd"/>
              <w:widowControl w:val="0"/>
              <w:jc w:val="center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 w:val="18"/>
                  <w:szCs w:val="18"/>
                  <w:lang w:eastAsia="ru-RU"/>
                </w:rPr>
                <w:t>34</w:t>
              </w:r>
              <w:r>
                <w:fldChar w:fldCharType="end"/>
              </w:r>
            </w:hyperlink>
          </w:p>
        </w:tc>
        <w:tc>
          <w:tcPr>
            <w:tcW w:w="1205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 w:val="18"/>
                  <w:szCs w:val="18"/>
                  <w:lang w:eastAsia="ru-RU"/>
                </w:rPr>
                <w:t>П12010003640</w:t>
              </w:r>
              <w:r>
                <w:fldChar w:fldCharType="end"/>
              </w:r>
            </w:hyperlink>
          </w:p>
        </w:tc>
        <w:tc>
          <w:tcPr>
            <w:tcW w:w="1695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1385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3822" w:type="dxa"/>
          </w:tcPr>
          <w:p w:rsidR="00707A5D" w:rsidRDefault="00707A5D">
            <w:pPr>
              <w:pStyle w:val="affffd"/>
              <w:widowControl w:val="0"/>
              <w:jc w:val="left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 w:val="18"/>
                  <w:szCs w:val="18"/>
                  <w:lang w:eastAsia="ru-RU"/>
                </w:rPr>
                <w:t>Наружный водопровод</w:t>
              </w:r>
              <w:r>
                <w:fldChar w:fldCharType="end"/>
              </w:r>
            </w:hyperlink>
          </w:p>
        </w:tc>
        <w:tc>
          <w:tcPr>
            <w:tcW w:w="3644" w:type="dxa"/>
          </w:tcPr>
          <w:p w:rsidR="00707A5D" w:rsidRDefault="00707A5D">
            <w:pPr>
              <w:pStyle w:val="affffd"/>
              <w:widowControl w:val="0"/>
              <w:jc w:val="left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 w:val="18"/>
                  <w:szCs w:val="18"/>
                  <w:lang w:eastAsia="ru-RU"/>
                </w:rPr>
                <w:t>346931, Ростовская обл., Новошахтинск г., Водострой ул., д. 3-а</w:t>
              </w:r>
              <w:r>
                <w:fldChar w:fldCharType="end"/>
              </w:r>
            </w:hyperlink>
          </w:p>
        </w:tc>
        <w:tc>
          <w:tcPr>
            <w:tcW w:w="1677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633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543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 w:val="18"/>
                  <w:szCs w:val="18"/>
                  <w:lang w:eastAsia="ru-RU"/>
                </w:rPr>
                <w:t>0,616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cnfStyle w:val="001000000000"/>
            <w:tcW w:w="237" w:type="dxa"/>
          </w:tcPr>
          <w:p w:rsidR="00707A5D" w:rsidRDefault="00707A5D">
            <w:pPr>
              <w:pStyle w:val="affffd"/>
              <w:widowControl w:val="0"/>
              <w:jc w:val="center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 w:val="18"/>
                  <w:szCs w:val="18"/>
                  <w:lang w:eastAsia="ru-RU"/>
                </w:rPr>
                <w:t>35</w:t>
              </w:r>
              <w:r>
                <w:fldChar w:fldCharType="end"/>
              </w:r>
            </w:hyperlink>
          </w:p>
        </w:tc>
        <w:tc>
          <w:tcPr>
            <w:tcW w:w="1205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 w:val="18"/>
                  <w:szCs w:val="18"/>
                  <w:lang w:eastAsia="ru-RU"/>
                </w:rPr>
                <w:t>П12010003639</w:t>
              </w:r>
              <w:r>
                <w:fldChar w:fldCharType="end"/>
              </w:r>
            </w:hyperlink>
          </w:p>
        </w:tc>
        <w:tc>
          <w:tcPr>
            <w:tcW w:w="1695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 w:val="18"/>
                  <w:szCs w:val="18"/>
                  <w:lang w:eastAsia="ru-RU"/>
                </w:rPr>
                <w:t>61:56:0000075:92-61/032/2017-1</w:t>
              </w:r>
              <w:r>
                <w:fldChar w:fldCharType="end"/>
              </w:r>
            </w:hyperlink>
          </w:p>
        </w:tc>
        <w:tc>
          <w:tcPr>
            <w:tcW w:w="1385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 w:val="18"/>
                  <w:szCs w:val="18"/>
                  <w:lang w:eastAsia="ru-RU"/>
                </w:rPr>
                <w:t>19.06.2017</w:t>
              </w:r>
              <w:r>
                <w:fldChar w:fldCharType="end"/>
              </w:r>
            </w:hyperlink>
          </w:p>
        </w:tc>
        <w:tc>
          <w:tcPr>
            <w:tcW w:w="3822" w:type="dxa"/>
          </w:tcPr>
          <w:p w:rsidR="00707A5D" w:rsidRDefault="00707A5D">
            <w:pPr>
              <w:pStyle w:val="affffd"/>
              <w:widowControl w:val="0"/>
              <w:jc w:val="left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 w:val="18"/>
                  <w:szCs w:val="18"/>
                  <w:lang w:eastAsia="ru-RU"/>
                </w:rPr>
                <w:t>Здание дежурного пункта охраны</w:t>
              </w:r>
              <w:r>
                <w:fldChar w:fldCharType="end"/>
              </w:r>
            </w:hyperlink>
          </w:p>
        </w:tc>
        <w:tc>
          <w:tcPr>
            <w:tcW w:w="3644" w:type="dxa"/>
          </w:tcPr>
          <w:p w:rsidR="00707A5D" w:rsidRDefault="00707A5D">
            <w:pPr>
              <w:pStyle w:val="affffd"/>
              <w:widowControl w:val="0"/>
              <w:jc w:val="left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 w:val="18"/>
                  <w:szCs w:val="18"/>
                  <w:lang w:eastAsia="ru-RU"/>
                </w:rPr>
                <w:t>346931, Ростовская обл., Новошахтинск г., Водострой ул., д. 3-а</w:t>
              </w:r>
              <w:r>
                <w:fldChar w:fldCharType="end"/>
              </w:r>
            </w:hyperlink>
          </w:p>
        </w:tc>
        <w:tc>
          <w:tcPr>
            <w:tcW w:w="1677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 w:val="18"/>
                  <w:szCs w:val="18"/>
                  <w:lang w:eastAsia="ru-RU"/>
                </w:rPr>
                <w:t>61:56:0000075:92</w:t>
              </w:r>
              <w:r>
                <w:fldChar w:fldCharType="end"/>
              </w:r>
            </w:hyperlink>
          </w:p>
        </w:tc>
        <w:tc>
          <w:tcPr>
            <w:tcW w:w="633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 w:val="18"/>
                  <w:szCs w:val="18"/>
                  <w:lang w:eastAsia="ru-RU"/>
                </w:rPr>
                <w:t>11,9</w:t>
              </w:r>
              <w:r>
                <w:fldChar w:fldCharType="end"/>
              </w:r>
            </w:hyperlink>
          </w:p>
        </w:tc>
        <w:tc>
          <w:tcPr>
            <w:tcW w:w="543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cnfStyle w:val="001000000000"/>
            <w:tcW w:w="237" w:type="dxa"/>
          </w:tcPr>
          <w:p w:rsidR="00707A5D" w:rsidRDefault="00707A5D">
            <w:pPr>
              <w:pStyle w:val="affffd"/>
              <w:widowControl w:val="0"/>
              <w:jc w:val="center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 w:val="18"/>
                  <w:szCs w:val="18"/>
                  <w:lang w:eastAsia="ru-RU"/>
                </w:rPr>
                <w:t>36</w:t>
              </w:r>
              <w:r>
                <w:fldChar w:fldCharType="end"/>
              </w:r>
            </w:hyperlink>
          </w:p>
        </w:tc>
        <w:tc>
          <w:tcPr>
            <w:tcW w:w="1205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 w:val="18"/>
                  <w:szCs w:val="18"/>
                  <w:lang w:eastAsia="ru-RU"/>
                </w:rPr>
                <w:t>П12010003638</w:t>
              </w:r>
              <w:r>
                <w:fldChar w:fldCharType="end"/>
              </w:r>
            </w:hyperlink>
          </w:p>
        </w:tc>
        <w:tc>
          <w:tcPr>
            <w:tcW w:w="1695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 w:val="18"/>
                  <w:szCs w:val="18"/>
                  <w:lang w:eastAsia="ru-RU"/>
                </w:rPr>
                <w:t>61:56:0000075:93-61/032/2017-1</w:t>
              </w:r>
              <w:r>
                <w:fldChar w:fldCharType="end"/>
              </w:r>
            </w:hyperlink>
          </w:p>
        </w:tc>
        <w:tc>
          <w:tcPr>
            <w:tcW w:w="1385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 w:val="18"/>
                  <w:szCs w:val="18"/>
                  <w:lang w:eastAsia="ru-RU"/>
                </w:rPr>
                <w:t>19.06.2017</w:t>
              </w:r>
              <w:r>
                <w:fldChar w:fldCharType="end"/>
              </w:r>
            </w:hyperlink>
          </w:p>
        </w:tc>
        <w:tc>
          <w:tcPr>
            <w:tcW w:w="3822" w:type="dxa"/>
          </w:tcPr>
          <w:p w:rsidR="00707A5D" w:rsidRDefault="00707A5D">
            <w:pPr>
              <w:pStyle w:val="affffd"/>
              <w:widowControl w:val="0"/>
              <w:jc w:val="left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 w:val="18"/>
                  <w:szCs w:val="18"/>
                  <w:lang w:eastAsia="ru-RU"/>
                </w:rPr>
                <w:t>Здание насосной станции</w:t>
              </w:r>
              <w:r>
                <w:fldChar w:fldCharType="end"/>
              </w:r>
            </w:hyperlink>
          </w:p>
        </w:tc>
        <w:tc>
          <w:tcPr>
            <w:tcW w:w="3644" w:type="dxa"/>
          </w:tcPr>
          <w:p w:rsidR="00707A5D" w:rsidRDefault="00707A5D">
            <w:pPr>
              <w:pStyle w:val="affffd"/>
              <w:widowControl w:val="0"/>
              <w:jc w:val="left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 w:val="18"/>
                  <w:szCs w:val="18"/>
                  <w:lang w:eastAsia="ru-RU"/>
                </w:rPr>
                <w:t>346931, Ростовская обл., Новошахтинск г., Водострой ул., д. 3-а</w:t>
              </w:r>
              <w:r>
                <w:fldChar w:fldCharType="end"/>
              </w:r>
            </w:hyperlink>
          </w:p>
        </w:tc>
        <w:tc>
          <w:tcPr>
            <w:tcW w:w="1677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</w:instrText>
              </w:r>
              <w:r w:rsidR="00D72986">
                <w:instrText xml:space="preserve">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 w:val="18"/>
                  <w:szCs w:val="18"/>
                  <w:lang w:eastAsia="ru-RU"/>
                </w:rPr>
                <w:t>61:56:0000075:93</w:t>
              </w:r>
              <w:r>
                <w:fldChar w:fldCharType="end"/>
              </w:r>
            </w:hyperlink>
          </w:p>
        </w:tc>
        <w:tc>
          <w:tcPr>
            <w:tcW w:w="633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 w:val="18"/>
                  <w:szCs w:val="18"/>
                  <w:lang w:eastAsia="ru-RU"/>
                </w:rPr>
                <w:t>209,7</w:t>
              </w:r>
              <w:r>
                <w:fldChar w:fldCharType="end"/>
              </w:r>
            </w:hyperlink>
          </w:p>
        </w:tc>
        <w:tc>
          <w:tcPr>
            <w:tcW w:w="543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cnfStyle w:val="001000000000"/>
            <w:tcW w:w="237" w:type="dxa"/>
          </w:tcPr>
          <w:p w:rsidR="00707A5D" w:rsidRDefault="00707A5D">
            <w:pPr>
              <w:pStyle w:val="affffd"/>
              <w:widowControl w:val="0"/>
              <w:jc w:val="center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</w:instrText>
              </w:r>
              <w:r w:rsidR="00D72986">
                <w:instrText>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 w:val="18"/>
                  <w:szCs w:val="18"/>
                  <w:lang w:eastAsia="ru-RU"/>
                </w:rPr>
                <w:t>37</w:t>
              </w:r>
              <w:r>
                <w:fldChar w:fldCharType="end"/>
              </w:r>
            </w:hyperlink>
          </w:p>
        </w:tc>
        <w:tc>
          <w:tcPr>
            <w:tcW w:w="1205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 w:val="18"/>
                  <w:szCs w:val="18"/>
                  <w:lang w:eastAsia="ru-RU"/>
                </w:rPr>
                <w:t>П12010003666</w:t>
              </w:r>
              <w:r>
                <w:fldChar w:fldCharType="end"/>
              </w:r>
            </w:hyperlink>
          </w:p>
        </w:tc>
        <w:tc>
          <w:tcPr>
            <w:tcW w:w="1695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 w:val="18"/>
                  <w:szCs w:val="18"/>
                  <w:lang w:eastAsia="ru-RU"/>
                </w:rPr>
                <w:t>61:56:0000000:6254-61/032/2017-3</w:t>
              </w:r>
              <w:r>
                <w:fldChar w:fldCharType="end"/>
              </w:r>
            </w:hyperlink>
          </w:p>
        </w:tc>
        <w:tc>
          <w:tcPr>
            <w:tcW w:w="1385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 w:val="18"/>
                  <w:szCs w:val="18"/>
                  <w:lang w:eastAsia="ru-RU"/>
                </w:rPr>
                <w:t>07.09.2017</w:t>
              </w:r>
              <w:r>
                <w:fldChar w:fldCharType="end"/>
              </w:r>
            </w:hyperlink>
          </w:p>
        </w:tc>
        <w:tc>
          <w:tcPr>
            <w:tcW w:w="3822" w:type="dxa"/>
          </w:tcPr>
          <w:p w:rsidR="00707A5D" w:rsidRDefault="00707A5D">
            <w:pPr>
              <w:pStyle w:val="affffd"/>
              <w:widowControl w:val="0"/>
              <w:jc w:val="left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 w:val="18"/>
                  <w:szCs w:val="18"/>
                  <w:lang w:eastAsia="ru-RU"/>
                </w:rPr>
                <w:t>Сети инженерного обеспечения жилого дома по пер. Активный, 1 (внутриквартальная сеть водоснабжения)</w:t>
              </w:r>
              <w:r>
                <w:fldChar w:fldCharType="end"/>
              </w:r>
            </w:hyperlink>
          </w:p>
        </w:tc>
        <w:tc>
          <w:tcPr>
            <w:tcW w:w="3644" w:type="dxa"/>
          </w:tcPr>
          <w:p w:rsidR="00707A5D" w:rsidRDefault="00707A5D">
            <w:pPr>
              <w:pStyle w:val="affffd"/>
              <w:widowControl w:val="0"/>
              <w:jc w:val="left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 w:val="18"/>
                  <w:szCs w:val="18"/>
                  <w:lang w:eastAsia="ru-RU"/>
                </w:rPr>
                <w:t>346918, Ростовская обл., Новошахтинск г., Активный пер, д. 1</w:t>
              </w:r>
              <w:r>
                <w:fldChar w:fldCharType="end"/>
              </w:r>
            </w:hyperlink>
          </w:p>
        </w:tc>
        <w:tc>
          <w:tcPr>
            <w:tcW w:w="1677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 w:val="18"/>
                  <w:szCs w:val="18"/>
                  <w:lang w:eastAsia="ru-RU"/>
                </w:rPr>
                <w:t>61:56:0000000:6254</w:t>
              </w:r>
              <w:r>
                <w:fldChar w:fldCharType="end"/>
              </w:r>
            </w:hyperlink>
          </w:p>
        </w:tc>
        <w:tc>
          <w:tcPr>
            <w:tcW w:w="633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543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</w:instrText>
              </w:r>
              <w:r w:rsidR="00D72986">
                <w:instrText>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 w:val="18"/>
                  <w:szCs w:val="18"/>
                  <w:lang w:eastAsia="ru-RU"/>
                </w:rPr>
                <w:t>0,182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cnfStyle w:val="001000000000"/>
            <w:tcW w:w="237" w:type="dxa"/>
          </w:tcPr>
          <w:p w:rsidR="00707A5D" w:rsidRDefault="00707A5D">
            <w:pPr>
              <w:pStyle w:val="affffd"/>
              <w:widowControl w:val="0"/>
              <w:jc w:val="center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 w:val="18"/>
                  <w:szCs w:val="18"/>
                  <w:lang w:eastAsia="ru-RU"/>
                </w:rPr>
                <w:t>38</w:t>
              </w:r>
              <w:r>
                <w:fldChar w:fldCharType="end"/>
              </w:r>
            </w:hyperlink>
          </w:p>
        </w:tc>
        <w:tc>
          <w:tcPr>
            <w:tcW w:w="1205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 w:val="18"/>
                  <w:szCs w:val="18"/>
                  <w:lang w:eastAsia="ru-RU"/>
                </w:rPr>
                <w:t>П12010003514</w:t>
              </w:r>
              <w:r>
                <w:fldChar w:fldCharType="end"/>
              </w:r>
            </w:hyperlink>
          </w:p>
        </w:tc>
        <w:tc>
          <w:tcPr>
            <w:tcW w:w="1695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 w:val="18"/>
                  <w:szCs w:val="18"/>
                  <w:lang w:eastAsia="ru-RU"/>
                </w:rPr>
                <w:t>61-61/032-61/032/002/2016-5985/1</w:t>
              </w:r>
              <w:r>
                <w:fldChar w:fldCharType="end"/>
              </w:r>
            </w:hyperlink>
          </w:p>
        </w:tc>
        <w:tc>
          <w:tcPr>
            <w:tcW w:w="1385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 w:val="18"/>
                  <w:szCs w:val="18"/>
                  <w:lang w:eastAsia="ru-RU"/>
                </w:rPr>
                <w:t>27.12.2016</w:t>
              </w:r>
              <w:r>
                <w:fldChar w:fldCharType="end"/>
              </w:r>
            </w:hyperlink>
          </w:p>
        </w:tc>
        <w:tc>
          <w:tcPr>
            <w:tcW w:w="3822" w:type="dxa"/>
          </w:tcPr>
          <w:p w:rsidR="00707A5D" w:rsidRDefault="00707A5D">
            <w:pPr>
              <w:pStyle w:val="affffd"/>
              <w:widowControl w:val="0"/>
              <w:jc w:val="left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 w:val="18"/>
                  <w:szCs w:val="18"/>
                  <w:lang w:eastAsia="ru-RU"/>
                </w:rPr>
                <w:t>Два резервуара для хранения питьевой воды емкостью по 6 000 м³ на ул. Грессовская в пос. Западный взамен существующих ре</w:t>
              </w:r>
              <w:r w:rsidR="00D72986">
                <w:rPr>
                  <w:rFonts w:eastAsia="Calibri"/>
                  <w:sz w:val="18"/>
                  <w:szCs w:val="18"/>
                  <w:lang w:eastAsia="ru-RU"/>
                </w:rPr>
                <w:t>зервуаров, предусмотренное проектом ликвидации ОАО "Ростовуголь" (водопровод)</w:t>
              </w:r>
              <w:r>
                <w:fldChar w:fldCharType="end"/>
              </w:r>
            </w:hyperlink>
          </w:p>
        </w:tc>
        <w:tc>
          <w:tcPr>
            <w:tcW w:w="3644" w:type="dxa"/>
          </w:tcPr>
          <w:p w:rsidR="00707A5D" w:rsidRDefault="00707A5D">
            <w:pPr>
              <w:pStyle w:val="affffd"/>
              <w:widowControl w:val="0"/>
              <w:jc w:val="left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 w:val="18"/>
                  <w:szCs w:val="18"/>
                  <w:lang w:eastAsia="ru-RU"/>
                </w:rPr>
                <w:t>346916, Ростовская обл., Новошахтинск г.</w:t>
              </w:r>
              <w:r w:rsidR="00D72986">
                <w:rPr>
                  <w:rFonts w:eastAsia="Calibri"/>
                  <w:sz w:val="18"/>
                  <w:szCs w:val="18"/>
                  <w:lang w:eastAsia="ru-RU"/>
                </w:rPr>
                <w:t>, Грессовская ул., д. 10-а</w:t>
              </w:r>
              <w:r>
                <w:fldChar w:fldCharType="end"/>
              </w:r>
            </w:hyperlink>
          </w:p>
        </w:tc>
        <w:tc>
          <w:tcPr>
            <w:tcW w:w="1677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 w:val="18"/>
                  <w:szCs w:val="18"/>
                  <w:lang w:eastAsia="ru-RU"/>
                </w:rPr>
                <w:t>61:56:0060296:48</w:t>
              </w:r>
              <w:r>
                <w:fldChar w:fldCharType="end"/>
              </w:r>
            </w:hyperlink>
          </w:p>
        </w:tc>
        <w:tc>
          <w:tcPr>
            <w:tcW w:w="633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543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 w:val="18"/>
                  <w:szCs w:val="18"/>
                  <w:lang w:eastAsia="ru-RU"/>
                </w:rPr>
                <w:t>0,933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cnfStyle w:val="001000000000"/>
            <w:tcW w:w="237" w:type="dxa"/>
          </w:tcPr>
          <w:p w:rsidR="00707A5D" w:rsidRDefault="00707A5D">
            <w:pPr>
              <w:pStyle w:val="affffd"/>
              <w:widowControl w:val="0"/>
              <w:jc w:val="center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 w:val="18"/>
                  <w:szCs w:val="18"/>
                  <w:lang w:eastAsia="ru-RU"/>
                </w:rPr>
                <w:t>39</w:t>
              </w:r>
              <w:r>
                <w:fldChar w:fldCharType="end"/>
              </w:r>
            </w:hyperlink>
          </w:p>
        </w:tc>
        <w:tc>
          <w:tcPr>
            <w:tcW w:w="1205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 w:val="18"/>
                  <w:szCs w:val="18"/>
                  <w:lang w:eastAsia="ru-RU"/>
                </w:rPr>
                <w:t>П12010003512</w:t>
              </w:r>
              <w:r>
                <w:fldChar w:fldCharType="end"/>
              </w:r>
            </w:hyperlink>
          </w:p>
        </w:tc>
        <w:tc>
          <w:tcPr>
            <w:tcW w:w="1695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 w:val="18"/>
                  <w:szCs w:val="18"/>
                  <w:lang w:eastAsia="ru-RU"/>
                </w:rPr>
                <w:t>61-61/032-61/032/005/2015-</w:t>
              </w:r>
              <w:r w:rsidR="00D72986">
                <w:rPr>
                  <w:rFonts w:eastAsia="Calibri"/>
                  <w:sz w:val="18"/>
                  <w:szCs w:val="18"/>
                  <w:lang w:eastAsia="ru-RU"/>
                </w:rPr>
                <w:lastRenderedPageBreak/>
                <w:t>2378/1</w:t>
              </w:r>
              <w:r>
                <w:fldChar w:fldCharType="end"/>
              </w:r>
            </w:hyperlink>
          </w:p>
        </w:tc>
        <w:tc>
          <w:tcPr>
            <w:tcW w:w="1385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 w:val="18"/>
                  <w:szCs w:val="18"/>
                  <w:lang w:eastAsia="ru-RU"/>
                </w:rPr>
                <w:t>29.07.2015</w:t>
              </w:r>
              <w:r>
                <w:fldChar w:fldCharType="end"/>
              </w:r>
            </w:hyperlink>
          </w:p>
        </w:tc>
        <w:tc>
          <w:tcPr>
            <w:tcW w:w="3822" w:type="dxa"/>
          </w:tcPr>
          <w:p w:rsidR="00707A5D" w:rsidRDefault="00707A5D">
            <w:pPr>
              <w:pStyle w:val="affffd"/>
              <w:widowControl w:val="0"/>
              <w:jc w:val="left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 w:val="18"/>
                  <w:szCs w:val="18"/>
                  <w:lang w:eastAsia="ru-RU"/>
                </w:rPr>
                <w:t xml:space="preserve">Сооружения очистные водоснабжения (Два резервуара для </w:t>
              </w:r>
              <w:r w:rsidR="00D72986">
                <w:rPr>
                  <w:rFonts w:eastAsia="Calibri"/>
                  <w:sz w:val="18"/>
                  <w:szCs w:val="18"/>
                  <w:lang w:eastAsia="ru-RU"/>
                </w:rPr>
                <w:t xml:space="preserve">хранения питьевой воды </w:t>
              </w:r>
              <w:r w:rsidR="00D72986">
                <w:rPr>
                  <w:rFonts w:eastAsia="Calibri"/>
                  <w:sz w:val="18"/>
                  <w:szCs w:val="18"/>
                  <w:lang w:eastAsia="ru-RU"/>
                </w:rPr>
                <w:lastRenderedPageBreak/>
                <w:t>емкостью 12 000 куб.м.)</w:t>
              </w:r>
              <w:r>
                <w:fldChar w:fldCharType="end"/>
              </w:r>
            </w:hyperlink>
          </w:p>
        </w:tc>
        <w:tc>
          <w:tcPr>
            <w:tcW w:w="3644" w:type="dxa"/>
          </w:tcPr>
          <w:p w:rsidR="00707A5D" w:rsidRDefault="00707A5D">
            <w:pPr>
              <w:pStyle w:val="affffd"/>
              <w:widowControl w:val="0"/>
              <w:jc w:val="left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 w:val="18"/>
                  <w:szCs w:val="18"/>
                  <w:lang w:eastAsia="ru-RU"/>
                </w:rPr>
                <w:t>346916, Ростовская обл., Новошахтинск г., Грессовская ул., д. 10-а</w:t>
              </w:r>
              <w:r>
                <w:fldChar w:fldCharType="end"/>
              </w:r>
            </w:hyperlink>
          </w:p>
        </w:tc>
        <w:tc>
          <w:tcPr>
            <w:tcW w:w="1677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 w:val="18"/>
                  <w:szCs w:val="18"/>
                  <w:lang w:eastAsia="ru-RU"/>
                </w:rPr>
                <w:t>61:56:0060296:46</w:t>
              </w:r>
              <w:r>
                <w:fldChar w:fldCharType="end"/>
              </w:r>
            </w:hyperlink>
          </w:p>
        </w:tc>
        <w:tc>
          <w:tcPr>
            <w:tcW w:w="633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543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cnfStyle w:val="001000000000"/>
            <w:tcW w:w="237" w:type="dxa"/>
          </w:tcPr>
          <w:p w:rsidR="00707A5D" w:rsidRDefault="00707A5D">
            <w:pPr>
              <w:pStyle w:val="affffd"/>
              <w:widowControl w:val="0"/>
              <w:jc w:val="center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 w:val="18"/>
                  <w:szCs w:val="18"/>
                  <w:lang w:eastAsia="ru-RU"/>
                </w:rPr>
                <w:t>40</w:t>
              </w:r>
              <w:r>
                <w:fldChar w:fldCharType="end"/>
              </w:r>
            </w:hyperlink>
          </w:p>
        </w:tc>
        <w:tc>
          <w:tcPr>
            <w:tcW w:w="1205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</w:instrText>
              </w:r>
              <w:r w:rsidR="00D72986">
                <w:instrText>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 w:val="18"/>
                  <w:szCs w:val="18"/>
                  <w:lang w:eastAsia="ru-RU"/>
                </w:rPr>
                <w:t>П12010003631</w:t>
              </w:r>
              <w:r>
                <w:fldChar w:fldCharType="end"/>
              </w:r>
            </w:hyperlink>
          </w:p>
        </w:tc>
        <w:tc>
          <w:tcPr>
            <w:tcW w:w="1695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 w:val="18"/>
                  <w:szCs w:val="18"/>
                  <w:lang w:eastAsia="ru-RU"/>
                </w:rPr>
                <w:t>61-61/032-61/032/002/2016-4466/2</w:t>
              </w:r>
              <w:r>
                <w:fldChar w:fldCharType="end"/>
              </w:r>
            </w:hyperlink>
          </w:p>
        </w:tc>
        <w:tc>
          <w:tcPr>
            <w:tcW w:w="1385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 w:val="18"/>
                  <w:szCs w:val="18"/>
                  <w:lang w:eastAsia="ru-RU"/>
                </w:rPr>
                <w:t>03.10.2016</w:t>
              </w:r>
              <w:r>
                <w:fldChar w:fldCharType="end"/>
              </w:r>
            </w:hyperlink>
          </w:p>
        </w:tc>
        <w:tc>
          <w:tcPr>
            <w:tcW w:w="3822" w:type="dxa"/>
          </w:tcPr>
          <w:p w:rsidR="00707A5D" w:rsidRDefault="00707A5D">
            <w:pPr>
              <w:pStyle w:val="affffd"/>
              <w:widowControl w:val="0"/>
              <w:jc w:val="left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 w:val="18"/>
                  <w:szCs w:val="18"/>
                  <w:lang w:eastAsia="ru-RU"/>
                </w:rPr>
                <w:t>Здание конторы</w:t>
              </w:r>
              <w:r>
                <w:fldChar w:fldCharType="end"/>
              </w:r>
            </w:hyperlink>
          </w:p>
        </w:tc>
        <w:tc>
          <w:tcPr>
            <w:tcW w:w="3644" w:type="dxa"/>
          </w:tcPr>
          <w:p w:rsidR="00707A5D" w:rsidRDefault="00707A5D">
            <w:pPr>
              <w:pStyle w:val="affffd"/>
              <w:widowControl w:val="0"/>
              <w:jc w:val="left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 w:val="18"/>
                  <w:szCs w:val="18"/>
                  <w:lang w:eastAsia="ru-RU"/>
                </w:rPr>
                <w:t>346915, Ростовская обл., Новошахтинск г., Письменского ул., д. 53</w:t>
              </w:r>
              <w:r>
                <w:fldChar w:fldCharType="end"/>
              </w:r>
            </w:hyperlink>
          </w:p>
        </w:tc>
        <w:tc>
          <w:tcPr>
            <w:tcW w:w="1677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 w:val="18"/>
                  <w:szCs w:val="18"/>
                  <w:lang w:eastAsia="ru-RU"/>
                </w:rPr>
                <w:t>61:56:0090640:33</w:t>
              </w:r>
              <w:r>
                <w:fldChar w:fldCharType="end"/>
              </w:r>
            </w:hyperlink>
          </w:p>
        </w:tc>
        <w:tc>
          <w:tcPr>
            <w:tcW w:w="633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 w:val="18"/>
                  <w:szCs w:val="18"/>
                  <w:lang w:eastAsia="ru-RU"/>
                </w:rPr>
                <w:t>894,2</w:t>
              </w:r>
              <w:r>
                <w:fldChar w:fldCharType="end"/>
              </w:r>
            </w:hyperlink>
          </w:p>
        </w:tc>
        <w:tc>
          <w:tcPr>
            <w:tcW w:w="543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cnfStyle w:val="001000000000"/>
            <w:tcW w:w="237" w:type="dxa"/>
          </w:tcPr>
          <w:p w:rsidR="00707A5D" w:rsidRDefault="00707A5D">
            <w:pPr>
              <w:pStyle w:val="affffd"/>
              <w:widowControl w:val="0"/>
              <w:jc w:val="center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 w:val="18"/>
                  <w:szCs w:val="18"/>
                  <w:lang w:eastAsia="ru-RU"/>
                </w:rPr>
                <w:t>41</w:t>
              </w:r>
              <w:r>
                <w:fldChar w:fldCharType="end"/>
              </w:r>
            </w:hyperlink>
          </w:p>
        </w:tc>
        <w:tc>
          <w:tcPr>
            <w:tcW w:w="1205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 w:val="18"/>
                  <w:szCs w:val="18"/>
                  <w:lang w:eastAsia="ru-RU"/>
                </w:rPr>
                <w:t>П12010003630</w:t>
              </w:r>
              <w:r>
                <w:fldChar w:fldCharType="end"/>
              </w:r>
            </w:hyperlink>
          </w:p>
        </w:tc>
        <w:tc>
          <w:tcPr>
            <w:tcW w:w="1695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 w:val="18"/>
                  <w:szCs w:val="18"/>
                  <w:lang w:eastAsia="ru-RU"/>
                </w:rPr>
                <w:t>61-61/032-61/032/002/2016-4469/2</w:t>
              </w:r>
              <w:r>
                <w:fldChar w:fldCharType="end"/>
              </w:r>
            </w:hyperlink>
          </w:p>
        </w:tc>
        <w:tc>
          <w:tcPr>
            <w:tcW w:w="1385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 w:val="18"/>
                  <w:szCs w:val="18"/>
                  <w:lang w:eastAsia="ru-RU"/>
                </w:rPr>
                <w:t>03.10.2016</w:t>
              </w:r>
              <w:r>
                <w:fldChar w:fldCharType="end"/>
              </w:r>
            </w:hyperlink>
          </w:p>
        </w:tc>
        <w:tc>
          <w:tcPr>
            <w:tcW w:w="3822" w:type="dxa"/>
          </w:tcPr>
          <w:p w:rsidR="00707A5D" w:rsidRDefault="00707A5D">
            <w:pPr>
              <w:pStyle w:val="affffd"/>
              <w:widowControl w:val="0"/>
              <w:jc w:val="left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 w:val="18"/>
                  <w:szCs w:val="18"/>
                  <w:lang w:eastAsia="ru-RU"/>
                </w:rPr>
                <w:t>Котельная</w:t>
              </w:r>
              <w:r>
                <w:fldChar w:fldCharType="end"/>
              </w:r>
            </w:hyperlink>
          </w:p>
        </w:tc>
        <w:tc>
          <w:tcPr>
            <w:tcW w:w="3644" w:type="dxa"/>
          </w:tcPr>
          <w:p w:rsidR="00707A5D" w:rsidRDefault="00707A5D">
            <w:pPr>
              <w:pStyle w:val="affffd"/>
              <w:widowControl w:val="0"/>
              <w:jc w:val="left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 w:val="18"/>
                  <w:szCs w:val="18"/>
                  <w:lang w:eastAsia="ru-RU"/>
                </w:rPr>
                <w:t>346915, Ростовская обл., Новошахтинск г., Письменского ул., д. 53</w:t>
              </w:r>
              <w:r>
                <w:fldChar w:fldCharType="end"/>
              </w:r>
            </w:hyperlink>
          </w:p>
        </w:tc>
        <w:tc>
          <w:tcPr>
            <w:tcW w:w="1677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 w:val="18"/>
                  <w:szCs w:val="18"/>
                  <w:lang w:eastAsia="ru-RU"/>
                </w:rPr>
                <w:t>61:56:0090640:20</w:t>
              </w:r>
              <w:r>
                <w:fldChar w:fldCharType="end"/>
              </w:r>
            </w:hyperlink>
          </w:p>
        </w:tc>
        <w:tc>
          <w:tcPr>
            <w:tcW w:w="633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 w:val="18"/>
                  <w:szCs w:val="18"/>
                  <w:lang w:eastAsia="ru-RU"/>
                </w:rPr>
                <w:t>678,2</w:t>
              </w:r>
              <w:r>
                <w:fldChar w:fldCharType="end"/>
              </w:r>
            </w:hyperlink>
          </w:p>
        </w:tc>
        <w:tc>
          <w:tcPr>
            <w:tcW w:w="543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cnfStyle w:val="001000000000"/>
            <w:tcW w:w="237" w:type="dxa"/>
          </w:tcPr>
          <w:p w:rsidR="00707A5D" w:rsidRDefault="00707A5D">
            <w:pPr>
              <w:pStyle w:val="affffd"/>
              <w:widowControl w:val="0"/>
              <w:jc w:val="center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 w:val="18"/>
                  <w:szCs w:val="18"/>
                  <w:lang w:eastAsia="ru-RU"/>
                </w:rPr>
                <w:t>42</w:t>
              </w:r>
              <w:r>
                <w:fldChar w:fldCharType="end"/>
              </w:r>
            </w:hyperlink>
          </w:p>
        </w:tc>
        <w:tc>
          <w:tcPr>
            <w:tcW w:w="1205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 w:val="18"/>
                  <w:szCs w:val="18"/>
                  <w:lang w:eastAsia="ru-RU"/>
                </w:rPr>
                <w:t>П12010003582</w:t>
              </w:r>
              <w:r>
                <w:fldChar w:fldCharType="end"/>
              </w:r>
            </w:hyperlink>
          </w:p>
        </w:tc>
        <w:tc>
          <w:tcPr>
            <w:tcW w:w="1695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 w:val="18"/>
                  <w:szCs w:val="18"/>
                  <w:lang w:eastAsia="ru-RU"/>
                </w:rPr>
                <w:t>61-61/032-61/032/002/2016-3020/2</w:t>
              </w:r>
              <w:r>
                <w:fldChar w:fldCharType="end"/>
              </w:r>
            </w:hyperlink>
          </w:p>
        </w:tc>
        <w:tc>
          <w:tcPr>
            <w:tcW w:w="1385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 w:val="18"/>
                  <w:szCs w:val="18"/>
                  <w:lang w:eastAsia="ru-RU"/>
                </w:rPr>
                <w:t>08.07.2016</w:t>
              </w:r>
              <w:r>
                <w:fldChar w:fldCharType="end"/>
              </w:r>
            </w:hyperlink>
          </w:p>
        </w:tc>
        <w:tc>
          <w:tcPr>
            <w:tcW w:w="3822" w:type="dxa"/>
          </w:tcPr>
          <w:p w:rsidR="00707A5D" w:rsidRDefault="00707A5D">
            <w:pPr>
              <w:pStyle w:val="affffd"/>
              <w:widowControl w:val="0"/>
              <w:jc w:val="left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 w:val="18"/>
                  <w:szCs w:val="18"/>
                  <w:lang w:eastAsia="ru-RU"/>
                </w:rPr>
                <w:t>Здание насосной станции № 4</w:t>
              </w:r>
              <w:r>
                <w:fldChar w:fldCharType="end"/>
              </w:r>
            </w:hyperlink>
          </w:p>
        </w:tc>
        <w:tc>
          <w:tcPr>
            <w:tcW w:w="3644" w:type="dxa"/>
          </w:tcPr>
          <w:p w:rsidR="00707A5D" w:rsidRDefault="00707A5D">
            <w:pPr>
              <w:pStyle w:val="affffd"/>
              <w:widowControl w:val="0"/>
              <w:jc w:val="left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 w:val="18"/>
                  <w:szCs w:val="18"/>
                  <w:lang w:eastAsia="ru-RU"/>
                </w:rPr>
                <w:t>346906, Ростовская обл., Новошахтинск г., Клары Цеткин ул., д. 1-д</w:t>
              </w:r>
              <w:r>
                <w:fldChar w:fldCharType="end"/>
              </w:r>
            </w:hyperlink>
          </w:p>
        </w:tc>
        <w:tc>
          <w:tcPr>
            <w:tcW w:w="1677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 w:val="18"/>
                  <w:szCs w:val="18"/>
                  <w:lang w:eastAsia="ru-RU"/>
                </w:rPr>
                <w:t>61:5</w:t>
              </w:r>
              <w:r w:rsidR="00D72986">
                <w:rPr>
                  <w:rFonts w:eastAsia="Calibri"/>
                  <w:sz w:val="18"/>
                  <w:szCs w:val="18"/>
                  <w:lang w:eastAsia="ru-RU"/>
                </w:rPr>
                <w:t>6:0200000:57</w:t>
              </w:r>
              <w:r>
                <w:fldChar w:fldCharType="end"/>
              </w:r>
            </w:hyperlink>
          </w:p>
        </w:tc>
        <w:tc>
          <w:tcPr>
            <w:tcW w:w="633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 w:val="18"/>
                  <w:szCs w:val="18"/>
                  <w:lang w:eastAsia="ru-RU"/>
                </w:rPr>
                <w:t>89</w:t>
              </w:r>
              <w:r>
                <w:fldChar w:fldCharType="end"/>
              </w:r>
            </w:hyperlink>
          </w:p>
        </w:tc>
        <w:tc>
          <w:tcPr>
            <w:tcW w:w="543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cnfStyle w:val="001000000000"/>
            <w:tcW w:w="237" w:type="dxa"/>
          </w:tcPr>
          <w:p w:rsidR="00707A5D" w:rsidRDefault="00707A5D">
            <w:pPr>
              <w:pStyle w:val="affffd"/>
              <w:widowControl w:val="0"/>
              <w:jc w:val="center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 w:val="18"/>
                  <w:szCs w:val="18"/>
                  <w:lang w:eastAsia="ru-RU"/>
                </w:rPr>
                <w:t>43</w:t>
              </w:r>
              <w:r>
                <w:fldChar w:fldCharType="end"/>
              </w:r>
            </w:hyperlink>
          </w:p>
        </w:tc>
        <w:tc>
          <w:tcPr>
            <w:tcW w:w="1205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 w:val="18"/>
                  <w:szCs w:val="18"/>
                  <w:lang w:eastAsia="ru-RU"/>
                </w:rPr>
                <w:t>П12010003332</w:t>
              </w:r>
              <w:r>
                <w:fldChar w:fldCharType="end"/>
              </w:r>
            </w:hyperlink>
          </w:p>
        </w:tc>
        <w:tc>
          <w:tcPr>
            <w:tcW w:w="1695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 w:val="18"/>
                  <w:szCs w:val="18"/>
                  <w:lang w:eastAsia="ru-RU"/>
                </w:rPr>
                <w:t>61-1/032-61/032/002/2016-4893/1</w:t>
              </w:r>
              <w:r>
                <w:fldChar w:fldCharType="end"/>
              </w:r>
            </w:hyperlink>
          </w:p>
        </w:tc>
        <w:tc>
          <w:tcPr>
            <w:tcW w:w="1385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 w:val="18"/>
                  <w:szCs w:val="18"/>
                  <w:lang w:eastAsia="ru-RU"/>
                </w:rPr>
                <w:t>21.10.2016</w:t>
              </w:r>
              <w:r>
                <w:fldChar w:fldCharType="end"/>
              </w:r>
            </w:hyperlink>
          </w:p>
        </w:tc>
        <w:tc>
          <w:tcPr>
            <w:tcW w:w="3822" w:type="dxa"/>
          </w:tcPr>
          <w:p w:rsidR="00707A5D" w:rsidRDefault="00707A5D">
            <w:pPr>
              <w:pStyle w:val="affffd"/>
              <w:widowControl w:val="0"/>
              <w:jc w:val="left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 w:val="18"/>
                  <w:szCs w:val="18"/>
                  <w:lang w:eastAsia="ru-RU"/>
                </w:rPr>
                <w:t>Сооружения водозаборные (резервуар) г. Новошахтинск, стр</w:t>
              </w:r>
              <w:r w:rsidR="00D72986">
                <w:rPr>
                  <w:rFonts w:eastAsia="Calibri"/>
                  <w:sz w:val="18"/>
                  <w:szCs w:val="18"/>
                  <w:lang w:eastAsia="ru-RU"/>
                </w:rPr>
                <w:t>оительство квартала 5-ти этажных жилых домов в микрорайоне по ул. Радио 2-я очередь (наружные инженерные коммуникации к микрорайону) водопроводная насосная станция, сети наружного электроснабжения, освещения, водопровода и канализации, резервуары, фильтры-</w:t>
              </w:r>
              <w:r w:rsidR="00D72986">
                <w:rPr>
                  <w:rFonts w:eastAsia="Calibri"/>
                  <w:sz w:val="18"/>
                  <w:szCs w:val="18"/>
                  <w:lang w:eastAsia="ru-RU"/>
                </w:rPr>
                <w:t>поглотители, дымовая труба</w:t>
              </w:r>
              <w:r>
                <w:fldChar w:fldCharType="end"/>
              </w:r>
            </w:hyperlink>
          </w:p>
        </w:tc>
        <w:tc>
          <w:tcPr>
            <w:tcW w:w="3644" w:type="dxa"/>
          </w:tcPr>
          <w:p w:rsidR="00707A5D" w:rsidRDefault="00707A5D">
            <w:pPr>
              <w:pStyle w:val="affffd"/>
              <w:widowControl w:val="0"/>
              <w:jc w:val="left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 w:val="18"/>
                  <w:szCs w:val="18"/>
                  <w:lang w:eastAsia="ru-RU"/>
                </w:rPr>
                <w:t>346905, Ростовская обл., Новошахтинск г., Радио ул. (2-я очередь)</w:t>
              </w:r>
              <w:r>
                <w:fldChar w:fldCharType="end"/>
              </w:r>
            </w:hyperlink>
          </w:p>
        </w:tc>
        <w:tc>
          <w:tcPr>
            <w:tcW w:w="1677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 w:val="18"/>
                  <w:szCs w:val="18"/>
                  <w:lang w:eastAsia="ru-RU"/>
                </w:rPr>
                <w:t>61:56:0080207:50</w:t>
              </w:r>
              <w:r>
                <w:fldChar w:fldCharType="end"/>
              </w:r>
            </w:hyperlink>
          </w:p>
        </w:tc>
        <w:tc>
          <w:tcPr>
            <w:tcW w:w="633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543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cnfStyle w:val="001000000000"/>
            <w:tcW w:w="237" w:type="dxa"/>
          </w:tcPr>
          <w:p w:rsidR="00707A5D" w:rsidRDefault="00707A5D">
            <w:pPr>
              <w:pStyle w:val="affffd"/>
              <w:widowControl w:val="0"/>
              <w:jc w:val="center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 w:val="18"/>
                  <w:szCs w:val="18"/>
                  <w:lang w:eastAsia="ru-RU"/>
                </w:rPr>
                <w:t>44</w:t>
              </w:r>
              <w:r>
                <w:fldChar w:fldCharType="end"/>
              </w:r>
            </w:hyperlink>
          </w:p>
        </w:tc>
        <w:tc>
          <w:tcPr>
            <w:tcW w:w="1205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 w:val="18"/>
                  <w:szCs w:val="18"/>
                  <w:lang w:eastAsia="ru-RU"/>
                </w:rPr>
                <w:t>П12010003672</w:t>
              </w:r>
              <w:r>
                <w:fldChar w:fldCharType="end"/>
              </w:r>
            </w:hyperlink>
          </w:p>
        </w:tc>
        <w:tc>
          <w:tcPr>
            <w:tcW w:w="1695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 w:val="18"/>
                  <w:szCs w:val="18"/>
                  <w:lang w:eastAsia="ru-RU"/>
                </w:rPr>
                <w:t>61:56:0000000:6252-61/032/2017-3</w:t>
              </w:r>
              <w:r>
                <w:fldChar w:fldCharType="end"/>
              </w:r>
            </w:hyperlink>
          </w:p>
        </w:tc>
        <w:tc>
          <w:tcPr>
            <w:tcW w:w="1385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 w:val="18"/>
                  <w:szCs w:val="18"/>
                  <w:lang w:eastAsia="ru-RU"/>
                </w:rPr>
                <w:t>07.09.2017</w:t>
              </w:r>
              <w:r>
                <w:fldChar w:fldCharType="end"/>
              </w:r>
            </w:hyperlink>
          </w:p>
        </w:tc>
        <w:tc>
          <w:tcPr>
            <w:tcW w:w="3822" w:type="dxa"/>
          </w:tcPr>
          <w:p w:rsidR="00707A5D" w:rsidRDefault="00707A5D">
            <w:pPr>
              <w:pStyle w:val="affffd"/>
              <w:widowControl w:val="0"/>
              <w:jc w:val="left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 w:val="18"/>
                  <w:szCs w:val="18"/>
                  <w:lang w:eastAsia="ru-RU"/>
                </w:rPr>
                <w:t>Сети инженерного обеспечения жилых домов квартала Радио (2-я очередь)</w:t>
              </w:r>
              <w:r>
                <w:fldChar w:fldCharType="end"/>
              </w:r>
            </w:hyperlink>
          </w:p>
        </w:tc>
        <w:tc>
          <w:tcPr>
            <w:tcW w:w="3644" w:type="dxa"/>
          </w:tcPr>
          <w:p w:rsidR="00707A5D" w:rsidRDefault="00707A5D">
            <w:pPr>
              <w:pStyle w:val="affffd"/>
              <w:widowControl w:val="0"/>
              <w:jc w:val="left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 w:val="18"/>
                  <w:szCs w:val="18"/>
                  <w:lang w:eastAsia="ru-RU"/>
                </w:rPr>
                <w:t>346905, Ростовская обл., Новошахтинск г., Радио ул.</w:t>
              </w:r>
              <w:r>
                <w:fldChar w:fldCharType="end"/>
              </w:r>
            </w:hyperlink>
          </w:p>
        </w:tc>
        <w:tc>
          <w:tcPr>
            <w:tcW w:w="1677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 w:val="18"/>
                  <w:szCs w:val="18"/>
                  <w:lang w:eastAsia="ru-RU"/>
                </w:rPr>
                <w:t>61:56:0000000:6252</w:t>
              </w:r>
              <w:r>
                <w:fldChar w:fldCharType="end"/>
              </w:r>
            </w:hyperlink>
          </w:p>
        </w:tc>
        <w:tc>
          <w:tcPr>
            <w:tcW w:w="633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543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 w:val="18"/>
                  <w:szCs w:val="18"/>
                  <w:lang w:eastAsia="ru-RU"/>
                </w:rPr>
                <w:t>1,191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cnfStyle w:val="001000000000"/>
            <w:tcW w:w="237" w:type="dxa"/>
          </w:tcPr>
          <w:p w:rsidR="00707A5D" w:rsidRDefault="00707A5D">
            <w:pPr>
              <w:pStyle w:val="affffd"/>
              <w:widowControl w:val="0"/>
              <w:jc w:val="center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 w:val="18"/>
                  <w:szCs w:val="18"/>
                  <w:lang w:eastAsia="ru-RU"/>
                </w:rPr>
                <w:t>45</w:t>
              </w:r>
              <w:r>
                <w:fldChar w:fldCharType="end"/>
              </w:r>
            </w:hyperlink>
          </w:p>
        </w:tc>
        <w:tc>
          <w:tcPr>
            <w:tcW w:w="1205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</w:instrText>
              </w:r>
              <w:r w:rsidR="00D72986">
                <w:instrText>1 \h</w:instrText>
              </w:r>
              <w:r>
                <w:fldChar w:fldCharType="separate"/>
              </w:r>
              <w:r w:rsidR="00D72986">
                <w:rPr>
                  <w:rFonts w:eastAsia="Calibri"/>
                  <w:sz w:val="18"/>
                  <w:szCs w:val="18"/>
                  <w:lang w:eastAsia="ru-RU"/>
                </w:rPr>
                <w:t>П12010002810</w:t>
              </w:r>
              <w:r>
                <w:fldChar w:fldCharType="end"/>
              </w:r>
            </w:hyperlink>
          </w:p>
        </w:tc>
        <w:tc>
          <w:tcPr>
            <w:tcW w:w="1695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 w:val="18"/>
                  <w:szCs w:val="18"/>
                  <w:lang w:eastAsia="ru-RU"/>
                </w:rPr>
                <w:t>61-61/032-61/032/003/2015-3393/1</w:t>
              </w:r>
              <w:r>
                <w:fldChar w:fldCharType="end"/>
              </w:r>
            </w:hyperlink>
          </w:p>
        </w:tc>
        <w:tc>
          <w:tcPr>
            <w:tcW w:w="1385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 w:val="18"/>
                  <w:szCs w:val="18"/>
                  <w:lang w:eastAsia="ru-RU"/>
                </w:rPr>
                <w:t>25.12.2015</w:t>
              </w:r>
              <w:r>
                <w:fldChar w:fldCharType="end"/>
              </w:r>
            </w:hyperlink>
          </w:p>
        </w:tc>
        <w:tc>
          <w:tcPr>
            <w:tcW w:w="3822" w:type="dxa"/>
          </w:tcPr>
          <w:p w:rsidR="00707A5D" w:rsidRDefault="00707A5D">
            <w:pPr>
              <w:pStyle w:val="affffd"/>
              <w:widowControl w:val="0"/>
              <w:jc w:val="left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 w:val="18"/>
                  <w:szCs w:val="18"/>
                  <w:lang w:eastAsia="ru-RU"/>
                </w:rPr>
                <w:t>Сооружение (водопровод) г. Новошах</w:t>
              </w:r>
              <w:r w:rsidR="00D72986">
                <w:rPr>
                  <w:rFonts w:eastAsia="Calibri"/>
                  <w:sz w:val="18"/>
                  <w:szCs w:val="18"/>
                  <w:lang w:eastAsia="ru-RU"/>
                </w:rPr>
                <w:t>тинск, строительство квартала 5-ти этажных домов в микрорайоне по ул. Радио 2-я очередь (наружные инженерные коммуникации к микрорайону) водопроводная насосная станция, сети наружного электроснабжения, освещения, водопровода и канализации, резервуары фильт</w:t>
              </w:r>
              <w:r w:rsidR="00D72986">
                <w:rPr>
                  <w:rFonts w:eastAsia="Calibri"/>
                  <w:sz w:val="18"/>
                  <w:szCs w:val="18"/>
                  <w:lang w:eastAsia="ru-RU"/>
                </w:rPr>
                <w:t>ры-поглотители, дымовая труба"</w:t>
              </w:r>
              <w:r>
                <w:fldChar w:fldCharType="end"/>
              </w:r>
            </w:hyperlink>
          </w:p>
        </w:tc>
        <w:tc>
          <w:tcPr>
            <w:tcW w:w="3644" w:type="dxa"/>
          </w:tcPr>
          <w:p w:rsidR="00707A5D" w:rsidRDefault="00707A5D">
            <w:pPr>
              <w:pStyle w:val="affffd"/>
              <w:widowControl w:val="0"/>
              <w:jc w:val="left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 w:val="18"/>
                  <w:szCs w:val="18"/>
                  <w:lang w:eastAsia="ru-RU"/>
                </w:rPr>
                <w:t>346905, Ростовская обл., г. Новошахтинск, ул. Радио (2-я очередь)</w:t>
              </w:r>
              <w:r>
                <w:fldChar w:fldCharType="end"/>
              </w:r>
            </w:hyperlink>
          </w:p>
        </w:tc>
        <w:tc>
          <w:tcPr>
            <w:tcW w:w="1677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 w:val="18"/>
                  <w:szCs w:val="18"/>
                  <w:lang w:eastAsia="ru-RU"/>
                </w:rPr>
                <w:t>61:56:0000000:6138</w:t>
              </w:r>
              <w:r>
                <w:fldChar w:fldCharType="end"/>
              </w:r>
            </w:hyperlink>
          </w:p>
        </w:tc>
        <w:tc>
          <w:tcPr>
            <w:tcW w:w="633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</w:instrText>
              </w:r>
              <w:r w:rsidR="00D72986">
                <w:instrText>EREF _Toc64458531 \h</w:instrText>
              </w:r>
              <w:r>
                <w:fldChar w:fldCharType="end"/>
              </w:r>
            </w:hyperlink>
          </w:p>
        </w:tc>
        <w:tc>
          <w:tcPr>
            <w:tcW w:w="543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 w:val="18"/>
                  <w:szCs w:val="18"/>
                  <w:lang w:eastAsia="ru-RU"/>
                </w:rPr>
                <w:t>2,9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cnfStyle w:val="001000000000"/>
            <w:tcW w:w="237" w:type="dxa"/>
          </w:tcPr>
          <w:p w:rsidR="00707A5D" w:rsidRDefault="00707A5D">
            <w:pPr>
              <w:pStyle w:val="affffd"/>
              <w:widowControl w:val="0"/>
              <w:jc w:val="center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 w:val="18"/>
                  <w:szCs w:val="18"/>
                  <w:lang w:eastAsia="ru-RU"/>
                </w:rPr>
                <w:t>46</w:t>
              </w:r>
              <w:r>
                <w:fldChar w:fldCharType="end"/>
              </w:r>
            </w:hyperlink>
          </w:p>
        </w:tc>
        <w:tc>
          <w:tcPr>
            <w:tcW w:w="1205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 w:val="18"/>
                  <w:szCs w:val="18"/>
                  <w:lang w:eastAsia="ru-RU"/>
                </w:rPr>
                <w:t>П12010002959</w:t>
              </w:r>
              <w:r>
                <w:fldChar w:fldCharType="end"/>
              </w:r>
            </w:hyperlink>
          </w:p>
        </w:tc>
        <w:tc>
          <w:tcPr>
            <w:tcW w:w="1695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 w:val="18"/>
                  <w:szCs w:val="18"/>
                  <w:lang w:eastAsia="ru-RU"/>
                </w:rPr>
                <w:t>61-61-32/026/2010-245</w:t>
              </w:r>
              <w:r>
                <w:fldChar w:fldCharType="end"/>
              </w:r>
            </w:hyperlink>
          </w:p>
        </w:tc>
        <w:tc>
          <w:tcPr>
            <w:tcW w:w="1385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 w:val="18"/>
                  <w:szCs w:val="18"/>
                  <w:lang w:eastAsia="ru-RU"/>
                </w:rPr>
                <w:t>25.06.2010</w:t>
              </w:r>
              <w:r>
                <w:fldChar w:fldCharType="end"/>
              </w:r>
            </w:hyperlink>
          </w:p>
        </w:tc>
        <w:tc>
          <w:tcPr>
            <w:tcW w:w="3822" w:type="dxa"/>
          </w:tcPr>
          <w:p w:rsidR="00707A5D" w:rsidRDefault="00707A5D">
            <w:pPr>
              <w:pStyle w:val="affffd"/>
              <w:widowControl w:val="0"/>
              <w:jc w:val="left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 w:val="18"/>
                  <w:szCs w:val="18"/>
                  <w:lang w:eastAsia="ru-RU"/>
                </w:rPr>
                <w:t>Здание пост охраны</w:t>
              </w:r>
              <w:r>
                <w:fldChar w:fldCharType="end"/>
              </w:r>
            </w:hyperlink>
          </w:p>
        </w:tc>
        <w:tc>
          <w:tcPr>
            <w:tcW w:w="3644" w:type="dxa"/>
          </w:tcPr>
          <w:p w:rsidR="00707A5D" w:rsidRDefault="00707A5D">
            <w:pPr>
              <w:pStyle w:val="affffd"/>
              <w:widowControl w:val="0"/>
              <w:jc w:val="left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 w:val="18"/>
                  <w:szCs w:val="18"/>
                  <w:lang w:eastAsia="ru-RU"/>
                </w:rPr>
                <w:t>346901, Ростовская обл., Новошахтинск г., Газопроводная ул., д. 9</w:t>
              </w:r>
              <w:r>
                <w:fldChar w:fldCharType="end"/>
              </w:r>
            </w:hyperlink>
          </w:p>
        </w:tc>
        <w:tc>
          <w:tcPr>
            <w:tcW w:w="1677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 w:val="18"/>
                  <w:szCs w:val="18"/>
                  <w:lang w:eastAsia="ru-RU"/>
                </w:rPr>
                <w:t>61:56:0080207:20:1</w:t>
              </w:r>
              <w:r>
                <w:fldChar w:fldCharType="end"/>
              </w:r>
            </w:hyperlink>
          </w:p>
        </w:tc>
        <w:tc>
          <w:tcPr>
            <w:tcW w:w="633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 w:val="18"/>
                  <w:szCs w:val="18"/>
                  <w:lang w:eastAsia="ru-RU"/>
                </w:rPr>
                <w:t>6,2</w:t>
              </w:r>
              <w:r>
                <w:fldChar w:fldCharType="end"/>
              </w:r>
            </w:hyperlink>
          </w:p>
        </w:tc>
        <w:tc>
          <w:tcPr>
            <w:tcW w:w="543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cnfStyle w:val="001000000000"/>
            <w:tcW w:w="237" w:type="dxa"/>
          </w:tcPr>
          <w:p w:rsidR="00707A5D" w:rsidRDefault="00707A5D">
            <w:pPr>
              <w:pStyle w:val="affffd"/>
              <w:widowControl w:val="0"/>
              <w:jc w:val="center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 w:val="18"/>
                  <w:szCs w:val="18"/>
                  <w:lang w:eastAsia="ru-RU"/>
                </w:rPr>
                <w:t>47</w:t>
              </w:r>
              <w:r>
                <w:fldChar w:fldCharType="end"/>
              </w:r>
            </w:hyperlink>
          </w:p>
        </w:tc>
        <w:tc>
          <w:tcPr>
            <w:tcW w:w="1205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</w:instrText>
              </w:r>
              <w:r w:rsidR="00D72986">
                <w:instrText>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 w:val="18"/>
                  <w:szCs w:val="18"/>
                  <w:lang w:eastAsia="ru-RU"/>
                </w:rPr>
                <w:t>П12010003657</w:t>
              </w:r>
              <w:r>
                <w:fldChar w:fldCharType="end"/>
              </w:r>
            </w:hyperlink>
          </w:p>
        </w:tc>
        <w:tc>
          <w:tcPr>
            <w:tcW w:w="1695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 w:val="18"/>
                  <w:szCs w:val="18"/>
                  <w:lang w:eastAsia="ru-RU"/>
                </w:rPr>
                <w:t>61:56:000000:6249-61/032/2017-3</w:t>
              </w:r>
              <w:r>
                <w:fldChar w:fldCharType="end"/>
              </w:r>
            </w:hyperlink>
          </w:p>
        </w:tc>
        <w:tc>
          <w:tcPr>
            <w:tcW w:w="1385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 w:val="18"/>
                  <w:szCs w:val="18"/>
                  <w:lang w:eastAsia="ru-RU"/>
                </w:rPr>
                <w:t>07.09.2017</w:t>
              </w:r>
              <w:r>
                <w:fldChar w:fldCharType="end"/>
              </w:r>
            </w:hyperlink>
          </w:p>
        </w:tc>
        <w:tc>
          <w:tcPr>
            <w:tcW w:w="3822" w:type="dxa"/>
          </w:tcPr>
          <w:p w:rsidR="00707A5D" w:rsidRDefault="00707A5D">
            <w:pPr>
              <w:pStyle w:val="affffd"/>
              <w:widowControl w:val="0"/>
              <w:jc w:val="left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 w:val="18"/>
                  <w:szCs w:val="18"/>
                  <w:lang w:eastAsia="ru-RU"/>
                </w:rPr>
                <w:t>Наружные сети водо</w:t>
              </w:r>
              <w:r w:rsidR="00D72986">
                <w:rPr>
                  <w:rFonts w:eastAsia="Calibri"/>
                  <w:sz w:val="18"/>
                  <w:szCs w:val="18"/>
                  <w:lang w:eastAsia="ru-RU"/>
                </w:rPr>
                <w:t>снабжения участков малоэтажной застройки по ул. Разина, участок № 1 в г. Новошахтинске Ростовской области</w:t>
              </w:r>
              <w:r>
                <w:fldChar w:fldCharType="end"/>
              </w:r>
            </w:hyperlink>
          </w:p>
        </w:tc>
        <w:tc>
          <w:tcPr>
            <w:tcW w:w="3644" w:type="dxa"/>
          </w:tcPr>
          <w:p w:rsidR="00707A5D" w:rsidRDefault="00707A5D">
            <w:pPr>
              <w:pStyle w:val="affffd"/>
              <w:widowControl w:val="0"/>
              <w:jc w:val="left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 w:val="18"/>
                  <w:szCs w:val="18"/>
                  <w:lang w:eastAsia="ru-RU"/>
                </w:rPr>
                <w:t>346900, Ростовская обл., Новошахтинск г., Наружные сети водоснабжения участков малоэтажной застройки по ул. Разина участок № 1 в г. Новошахтинске Ростовской области</w:t>
              </w:r>
              <w:r>
                <w:fldChar w:fldCharType="end"/>
              </w:r>
            </w:hyperlink>
          </w:p>
        </w:tc>
        <w:tc>
          <w:tcPr>
            <w:tcW w:w="1677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 w:val="18"/>
                  <w:szCs w:val="18"/>
                  <w:lang w:eastAsia="ru-RU"/>
                </w:rPr>
                <w:t>61:56:0000000:6249</w:t>
              </w:r>
              <w:r>
                <w:fldChar w:fldCharType="end"/>
              </w:r>
            </w:hyperlink>
          </w:p>
        </w:tc>
        <w:tc>
          <w:tcPr>
            <w:tcW w:w="633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543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 w:val="18"/>
                  <w:szCs w:val="18"/>
                  <w:lang w:eastAsia="ru-RU"/>
                </w:rPr>
                <w:t>0,372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cnfStyle w:val="001000000000"/>
            <w:tcW w:w="237" w:type="dxa"/>
          </w:tcPr>
          <w:p w:rsidR="00707A5D" w:rsidRDefault="00707A5D">
            <w:pPr>
              <w:pStyle w:val="affffd"/>
              <w:widowControl w:val="0"/>
              <w:jc w:val="center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 w:val="18"/>
                  <w:szCs w:val="18"/>
                  <w:lang w:eastAsia="ru-RU"/>
                </w:rPr>
                <w:t>4</w:t>
              </w:r>
              <w:r w:rsidR="00D72986">
                <w:rPr>
                  <w:rFonts w:eastAsia="Calibri"/>
                  <w:sz w:val="18"/>
                  <w:szCs w:val="18"/>
                  <w:lang w:eastAsia="ru-RU"/>
                </w:rPr>
                <w:t>8</w:t>
              </w:r>
              <w:r>
                <w:fldChar w:fldCharType="end"/>
              </w:r>
            </w:hyperlink>
          </w:p>
        </w:tc>
        <w:tc>
          <w:tcPr>
            <w:tcW w:w="1205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 w:val="18"/>
                  <w:szCs w:val="18"/>
                  <w:lang w:eastAsia="ru-RU"/>
                </w:rPr>
                <w:t>П12010003645</w:t>
              </w:r>
              <w:r>
                <w:fldChar w:fldCharType="end"/>
              </w:r>
            </w:hyperlink>
          </w:p>
        </w:tc>
        <w:tc>
          <w:tcPr>
            <w:tcW w:w="1695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 w:val="18"/>
                  <w:szCs w:val="18"/>
                  <w:lang w:eastAsia="ru-RU"/>
                </w:rPr>
                <w:t>61:56:0110001:1700-61/032/2017-2</w:t>
              </w:r>
              <w:r>
                <w:fldChar w:fldCharType="end"/>
              </w:r>
            </w:hyperlink>
          </w:p>
        </w:tc>
        <w:tc>
          <w:tcPr>
            <w:tcW w:w="1385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 w:val="18"/>
                  <w:szCs w:val="18"/>
                  <w:lang w:eastAsia="ru-RU"/>
                </w:rPr>
                <w:t>20.02.2017</w:t>
              </w:r>
              <w:r>
                <w:fldChar w:fldCharType="end"/>
              </w:r>
            </w:hyperlink>
          </w:p>
        </w:tc>
        <w:tc>
          <w:tcPr>
            <w:tcW w:w="3822" w:type="dxa"/>
          </w:tcPr>
          <w:p w:rsidR="00707A5D" w:rsidRDefault="00707A5D">
            <w:pPr>
              <w:pStyle w:val="affffd"/>
              <w:widowControl w:val="0"/>
              <w:jc w:val="left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 w:val="18"/>
                  <w:szCs w:val="18"/>
                  <w:lang w:eastAsia="ru-RU"/>
                </w:rPr>
                <w:t>Часть магистрального водопровода, расположенного в районе бывшей шахты №43 и поселка Старая Соколовка</w:t>
              </w:r>
              <w:r>
                <w:fldChar w:fldCharType="end"/>
              </w:r>
            </w:hyperlink>
          </w:p>
        </w:tc>
        <w:tc>
          <w:tcPr>
            <w:tcW w:w="3644" w:type="dxa"/>
          </w:tcPr>
          <w:p w:rsidR="00707A5D" w:rsidRDefault="00707A5D">
            <w:pPr>
              <w:pStyle w:val="affffd"/>
              <w:widowControl w:val="0"/>
              <w:jc w:val="left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 w:val="18"/>
                  <w:szCs w:val="18"/>
                  <w:lang w:eastAsia="ru-RU"/>
                </w:rPr>
                <w:t>346900, Ростовская обл., Новошахтинск г., район бывшей шахты № 43 и поселка Старая Соколовка</w:t>
              </w:r>
              <w:r>
                <w:fldChar w:fldCharType="end"/>
              </w:r>
            </w:hyperlink>
          </w:p>
        </w:tc>
        <w:tc>
          <w:tcPr>
            <w:tcW w:w="1677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 w:val="18"/>
                  <w:szCs w:val="18"/>
                  <w:lang w:eastAsia="ru-RU"/>
                </w:rPr>
                <w:t>61:5660110001:1700</w:t>
              </w:r>
              <w:r>
                <w:fldChar w:fldCharType="end"/>
              </w:r>
            </w:hyperlink>
          </w:p>
        </w:tc>
        <w:tc>
          <w:tcPr>
            <w:tcW w:w="633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543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</w:instrText>
              </w:r>
              <w:r w:rsidR="00D72986">
                <w:instrText>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 w:val="18"/>
                  <w:szCs w:val="18"/>
                  <w:lang w:eastAsia="ru-RU"/>
                </w:rPr>
                <w:t>1,148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cnfStyle w:val="001000000000"/>
            <w:tcW w:w="237" w:type="dxa"/>
          </w:tcPr>
          <w:p w:rsidR="00707A5D" w:rsidRDefault="00707A5D">
            <w:pPr>
              <w:pStyle w:val="affffd"/>
              <w:widowControl w:val="0"/>
              <w:jc w:val="center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 w:val="18"/>
                  <w:szCs w:val="18"/>
                  <w:lang w:eastAsia="ru-RU"/>
                </w:rPr>
                <w:t>49</w:t>
              </w:r>
              <w:r>
                <w:fldChar w:fldCharType="end"/>
              </w:r>
            </w:hyperlink>
          </w:p>
        </w:tc>
        <w:tc>
          <w:tcPr>
            <w:tcW w:w="1205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 w:val="18"/>
                  <w:szCs w:val="18"/>
                  <w:lang w:eastAsia="ru-RU"/>
                </w:rPr>
                <w:t>П12010003141</w:t>
              </w:r>
              <w:r>
                <w:fldChar w:fldCharType="end"/>
              </w:r>
            </w:hyperlink>
          </w:p>
        </w:tc>
        <w:tc>
          <w:tcPr>
            <w:tcW w:w="1695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1385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3822" w:type="dxa"/>
          </w:tcPr>
          <w:p w:rsidR="00707A5D" w:rsidRDefault="00707A5D">
            <w:pPr>
              <w:pStyle w:val="affffd"/>
              <w:widowControl w:val="0"/>
              <w:jc w:val="left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</w:instrText>
              </w:r>
              <w:r w:rsidR="00D72986">
                <w:instrText>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 w:val="18"/>
                  <w:szCs w:val="18"/>
                  <w:lang w:eastAsia="ru-RU"/>
                </w:rPr>
                <w:t>Наружный водопровод ПЭ80</w:t>
              </w:r>
              <w:r>
                <w:fldChar w:fldCharType="end"/>
              </w:r>
            </w:hyperlink>
          </w:p>
        </w:tc>
        <w:tc>
          <w:tcPr>
            <w:tcW w:w="3644" w:type="dxa"/>
          </w:tcPr>
          <w:p w:rsidR="00707A5D" w:rsidRDefault="00707A5D">
            <w:pPr>
              <w:pStyle w:val="affffd"/>
              <w:widowControl w:val="0"/>
              <w:jc w:val="left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 w:val="18"/>
                  <w:szCs w:val="18"/>
                  <w:lang w:eastAsia="ru-RU"/>
                </w:rPr>
                <w:t>346900, Ростовская обл., Новошахтинск г., 40 лет Советской Армии ул., д. 6</w:t>
              </w:r>
              <w:r w:rsidR="00D72986">
                <w:rPr>
                  <w:rFonts w:eastAsia="Calibri"/>
                  <w:sz w:val="18"/>
                  <w:szCs w:val="18"/>
                  <w:lang w:eastAsia="ru-RU"/>
                </w:rPr>
                <w:t>-а</w:t>
              </w:r>
              <w:r>
                <w:fldChar w:fldCharType="end"/>
              </w:r>
            </w:hyperlink>
          </w:p>
        </w:tc>
        <w:tc>
          <w:tcPr>
            <w:tcW w:w="1677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633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543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 w:val="18"/>
                  <w:szCs w:val="18"/>
                  <w:lang w:eastAsia="ru-RU"/>
                </w:rPr>
                <w:t>0,266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cnfStyle w:val="001000000000"/>
            <w:tcW w:w="237" w:type="dxa"/>
          </w:tcPr>
          <w:p w:rsidR="00707A5D" w:rsidRDefault="00707A5D">
            <w:pPr>
              <w:pStyle w:val="affffd"/>
              <w:widowControl w:val="0"/>
              <w:jc w:val="center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 w:val="18"/>
                  <w:szCs w:val="18"/>
                  <w:lang w:eastAsia="ru-RU"/>
                </w:rPr>
                <w:t>50</w:t>
              </w:r>
              <w:r>
                <w:fldChar w:fldCharType="end"/>
              </w:r>
            </w:hyperlink>
          </w:p>
        </w:tc>
        <w:tc>
          <w:tcPr>
            <w:tcW w:w="1205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 w:val="18"/>
                  <w:szCs w:val="18"/>
                  <w:lang w:eastAsia="ru-RU"/>
                </w:rPr>
                <w:t>П12010003667</w:t>
              </w:r>
              <w:r>
                <w:fldChar w:fldCharType="end"/>
              </w:r>
            </w:hyperlink>
          </w:p>
        </w:tc>
        <w:tc>
          <w:tcPr>
            <w:tcW w:w="1695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 w:val="18"/>
                  <w:szCs w:val="18"/>
                  <w:lang w:eastAsia="ru-RU"/>
                </w:rPr>
                <w:t>61:56:0070111:669-61/032/2017-3</w:t>
              </w:r>
              <w:r>
                <w:fldChar w:fldCharType="end"/>
              </w:r>
            </w:hyperlink>
          </w:p>
        </w:tc>
        <w:tc>
          <w:tcPr>
            <w:tcW w:w="1385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</w:instrText>
              </w:r>
              <w:r w:rsidR="00D72986">
                <w:instrText>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 w:val="18"/>
                  <w:szCs w:val="18"/>
                  <w:lang w:eastAsia="ru-RU"/>
                </w:rPr>
                <w:t>07.09.2017</w:t>
              </w:r>
              <w:r>
                <w:fldChar w:fldCharType="end"/>
              </w:r>
            </w:hyperlink>
          </w:p>
        </w:tc>
        <w:tc>
          <w:tcPr>
            <w:tcW w:w="3822" w:type="dxa"/>
          </w:tcPr>
          <w:p w:rsidR="00707A5D" w:rsidRDefault="00707A5D">
            <w:pPr>
              <w:pStyle w:val="affffd"/>
              <w:widowControl w:val="0"/>
              <w:jc w:val="left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 w:val="18"/>
                  <w:szCs w:val="18"/>
                  <w:lang w:eastAsia="ru-RU"/>
                </w:rPr>
                <w:t xml:space="preserve">Сети инженерного обеспечения жилого дома по ул.Волгодонская,14/7а, ул. Артема,5 </w:t>
              </w:r>
              <w:r w:rsidR="00D72986">
                <w:rPr>
                  <w:rFonts w:eastAsia="Calibri"/>
                  <w:sz w:val="18"/>
                  <w:szCs w:val="18"/>
                  <w:lang w:eastAsia="ru-RU"/>
                </w:rPr>
                <w:lastRenderedPageBreak/>
                <w:t>(вну</w:t>
              </w:r>
              <w:r w:rsidR="00D72986">
                <w:rPr>
                  <w:rFonts w:eastAsia="Calibri"/>
                  <w:sz w:val="18"/>
                  <w:szCs w:val="18"/>
                  <w:lang w:eastAsia="ru-RU"/>
                </w:rPr>
                <w:t>триквартальная сеть водоснабжения)</w:t>
              </w:r>
              <w:r>
                <w:fldChar w:fldCharType="end"/>
              </w:r>
            </w:hyperlink>
          </w:p>
        </w:tc>
        <w:tc>
          <w:tcPr>
            <w:tcW w:w="3644" w:type="dxa"/>
          </w:tcPr>
          <w:p w:rsidR="00707A5D" w:rsidRDefault="00707A5D">
            <w:pPr>
              <w:pStyle w:val="affffd"/>
              <w:widowControl w:val="0"/>
              <w:jc w:val="left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 w:val="18"/>
                  <w:szCs w:val="18"/>
                  <w:lang w:eastAsia="ru-RU"/>
                </w:rPr>
                <w:t>346900, Ростовская обл., г. Новошахтинск, Сети инженерного обеспечения жилого дома</w:t>
              </w:r>
              <w:r w:rsidR="00D72986">
                <w:rPr>
                  <w:rFonts w:eastAsia="Calibri"/>
                  <w:sz w:val="18"/>
                  <w:szCs w:val="18"/>
                  <w:lang w:eastAsia="ru-RU"/>
                </w:rPr>
                <w:t xml:space="preserve"> </w:t>
              </w:r>
              <w:r w:rsidR="00D72986">
                <w:rPr>
                  <w:rFonts w:eastAsia="Calibri"/>
                  <w:sz w:val="18"/>
                  <w:szCs w:val="18"/>
                  <w:lang w:eastAsia="ru-RU"/>
                </w:rPr>
                <w:lastRenderedPageBreak/>
                <w:t>по ул.Волгодонская,14/7а, ул. Артема,5</w:t>
              </w:r>
              <w:r>
                <w:fldChar w:fldCharType="end"/>
              </w:r>
            </w:hyperlink>
          </w:p>
        </w:tc>
        <w:tc>
          <w:tcPr>
            <w:tcW w:w="1677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 w:val="18"/>
                  <w:szCs w:val="18"/>
                  <w:lang w:eastAsia="ru-RU"/>
                </w:rPr>
                <w:t>61:56:0070111:669</w:t>
              </w:r>
              <w:r>
                <w:fldChar w:fldCharType="end"/>
              </w:r>
            </w:hyperlink>
          </w:p>
        </w:tc>
        <w:tc>
          <w:tcPr>
            <w:tcW w:w="633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543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 w:val="18"/>
                  <w:szCs w:val="18"/>
                  <w:lang w:eastAsia="ru-RU"/>
                </w:rPr>
                <w:t>0,095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cnfStyle w:val="001000000000"/>
            <w:tcW w:w="237" w:type="dxa"/>
          </w:tcPr>
          <w:p w:rsidR="00707A5D" w:rsidRDefault="00707A5D">
            <w:pPr>
              <w:pStyle w:val="affffd"/>
              <w:widowControl w:val="0"/>
              <w:jc w:val="center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 w:val="18"/>
                  <w:szCs w:val="18"/>
                  <w:lang w:eastAsia="ru-RU"/>
                </w:rPr>
                <w:t>51</w:t>
              </w:r>
              <w:r>
                <w:fldChar w:fldCharType="end"/>
              </w:r>
            </w:hyperlink>
          </w:p>
        </w:tc>
        <w:tc>
          <w:tcPr>
            <w:tcW w:w="1205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</w:instrText>
              </w:r>
              <w:r w:rsidR="00D72986">
                <w:instrText>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 w:val="18"/>
                  <w:szCs w:val="18"/>
                  <w:lang w:eastAsia="ru-RU"/>
                </w:rPr>
                <w:t>П12010003659</w:t>
              </w:r>
              <w:r>
                <w:fldChar w:fldCharType="end"/>
              </w:r>
            </w:hyperlink>
          </w:p>
        </w:tc>
        <w:tc>
          <w:tcPr>
            <w:tcW w:w="1695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 w:val="18"/>
                  <w:szCs w:val="18"/>
                  <w:lang w:eastAsia="ru-RU"/>
                </w:rPr>
                <w:t>61:56:0000000:6248-61/032/2017-3</w:t>
              </w:r>
              <w:r>
                <w:fldChar w:fldCharType="end"/>
              </w:r>
            </w:hyperlink>
          </w:p>
        </w:tc>
        <w:tc>
          <w:tcPr>
            <w:tcW w:w="1385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 w:val="18"/>
                  <w:szCs w:val="18"/>
                  <w:lang w:eastAsia="ru-RU"/>
                </w:rPr>
                <w:t>07.09.2017</w:t>
              </w:r>
              <w:r>
                <w:fldChar w:fldCharType="end"/>
              </w:r>
            </w:hyperlink>
          </w:p>
        </w:tc>
        <w:tc>
          <w:tcPr>
            <w:tcW w:w="3822" w:type="dxa"/>
          </w:tcPr>
          <w:p w:rsidR="00707A5D" w:rsidRDefault="00707A5D">
            <w:pPr>
              <w:pStyle w:val="affffd"/>
              <w:widowControl w:val="0"/>
              <w:jc w:val="left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 w:val="18"/>
                  <w:szCs w:val="18"/>
                  <w:lang w:eastAsia="ru-RU"/>
                </w:rPr>
                <w:t>Сети водоснабжен</w:t>
              </w:r>
              <w:r w:rsidR="00D72986">
                <w:rPr>
                  <w:rFonts w:eastAsia="Calibri"/>
                  <w:sz w:val="18"/>
                  <w:szCs w:val="18"/>
                  <w:lang w:eastAsia="ru-RU"/>
                </w:rPr>
                <w:t>ия участков малоэтажной застройки по ул. Разина участок № 1 в г. Новошахтинске Ростовской области</w:t>
              </w:r>
              <w:r>
                <w:fldChar w:fldCharType="end"/>
              </w:r>
            </w:hyperlink>
          </w:p>
        </w:tc>
        <w:tc>
          <w:tcPr>
            <w:tcW w:w="3644" w:type="dxa"/>
          </w:tcPr>
          <w:p w:rsidR="00707A5D" w:rsidRDefault="00707A5D">
            <w:pPr>
              <w:pStyle w:val="affffd"/>
              <w:widowControl w:val="0"/>
              <w:jc w:val="left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 w:val="18"/>
                  <w:szCs w:val="18"/>
                  <w:lang w:eastAsia="ru-RU"/>
                </w:rPr>
                <w:t>346900, Ростовская обл., г. Новошахтинск, Сети водоснабжения участков малоэтажной застройки по ул. Разина участок № 1 в г. Новошахтинске Ростовской области</w:t>
              </w:r>
              <w:r>
                <w:fldChar w:fldCharType="end"/>
              </w:r>
            </w:hyperlink>
          </w:p>
        </w:tc>
        <w:tc>
          <w:tcPr>
            <w:tcW w:w="1677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 w:val="18"/>
                  <w:szCs w:val="18"/>
                  <w:lang w:eastAsia="ru-RU"/>
                </w:rPr>
                <w:t>61:56:0000000:6248</w:t>
              </w:r>
              <w:r>
                <w:fldChar w:fldCharType="end"/>
              </w:r>
            </w:hyperlink>
          </w:p>
        </w:tc>
        <w:tc>
          <w:tcPr>
            <w:tcW w:w="633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543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 w:val="18"/>
                  <w:szCs w:val="18"/>
                  <w:lang w:eastAsia="ru-RU"/>
                </w:rPr>
                <w:t>0,671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cnfStyle w:val="001000000000"/>
            <w:tcW w:w="237" w:type="dxa"/>
          </w:tcPr>
          <w:p w:rsidR="00707A5D" w:rsidRDefault="00707A5D">
            <w:pPr>
              <w:pStyle w:val="affffd"/>
              <w:widowControl w:val="0"/>
              <w:jc w:val="center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 w:val="18"/>
                  <w:szCs w:val="18"/>
                  <w:lang w:eastAsia="ru-RU"/>
                </w:rPr>
                <w:t>52</w:t>
              </w:r>
              <w:r>
                <w:fldChar w:fldCharType="end"/>
              </w:r>
            </w:hyperlink>
          </w:p>
        </w:tc>
        <w:tc>
          <w:tcPr>
            <w:tcW w:w="1205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 w:val="18"/>
                  <w:szCs w:val="18"/>
                  <w:lang w:eastAsia="ru-RU"/>
                </w:rPr>
                <w:t>П12010003363</w:t>
              </w:r>
              <w:r>
                <w:fldChar w:fldCharType="end"/>
              </w:r>
            </w:hyperlink>
          </w:p>
        </w:tc>
        <w:tc>
          <w:tcPr>
            <w:tcW w:w="1695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 w:val="18"/>
                  <w:szCs w:val="18"/>
                  <w:lang w:eastAsia="ru-RU"/>
                </w:rPr>
                <w:t>61-61-32/059/2012-62</w:t>
              </w:r>
              <w:r>
                <w:fldChar w:fldCharType="end"/>
              </w:r>
            </w:hyperlink>
          </w:p>
        </w:tc>
        <w:tc>
          <w:tcPr>
            <w:tcW w:w="1385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 w:val="18"/>
                  <w:szCs w:val="18"/>
                  <w:lang w:eastAsia="ru-RU"/>
                </w:rPr>
                <w:t>14.12.2012</w:t>
              </w:r>
              <w:r>
                <w:fldChar w:fldCharType="end"/>
              </w:r>
            </w:hyperlink>
          </w:p>
        </w:tc>
        <w:tc>
          <w:tcPr>
            <w:tcW w:w="3822" w:type="dxa"/>
          </w:tcPr>
          <w:p w:rsidR="00707A5D" w:rsidRDefault="00707A5D">
            <w:pPr>
              <w:pStyle w:val="affffd"/>
              <w:widowControl w:val="0"/>
              <w:jc w:val="left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 w:val="18"/>
                  <w:szCs w:val="18"/>
                  <w:lang w:eastAsia="ru-RU"/>
                </w:rPr>
                <w:t>Наружная водопроводная сеть (ул. Радио 1-я очередь)</w:t>
              </w:r>
              <w:r>
                <w:fldChar w:fldCharType="end"/>
              </w:r>
            </w:hyperlink>
          </w:p>
        </w:tc>
        <w:tc>
          <w:tcPr>
            <w:tcW w:w="3644" w:type="dxa"/>
          </w:tcPr>
          <w:p w:rsidR="00707A5D" w:rsidRDefault="00707A5D">
            <w:pPr>
              <w:pStyle w:val="affffd"/>
              <w:widowControl w:val="0"/>
              <w:jc w:val="left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 w:val="18"/>
                  <w:szCs w:val="18"/>
                  <w:lang w:eastAsia="ru-RU"/>
                </w:rPr>
                <w:t>г. Новошахтинск, (.)А – начало объекта, распол. в юго-западной части многоквартирного ж.д. № 86 по ул. Радио на расстоянии 34,0 м. (.) А1-конец объекта распол. в северной части многоквар</w:t>
              </w:r>
              <w:r w:rsidR="00D72986">
                <w:rPr>
                  <w:rFonts w:eastAsia="Calibri"/>
                  <w:sz w:val="18"/>
                  <w:szCs w:val="18"/>
                  <w:lang w:eastAsia="ru-RU"/>
                </w:rPr>
                <w:t>тирного ж.д. № 86 по ул. Радио на расстоянии 39,0 м,</w:t>
              </w:r>
              <w:r>
                <w:fldChar w:fldCharType="end"/>
              </w:r>
            </w:hyperlink>
          </w:p>
        </w:tc>
        <w:tc>
          <w:tcPr>
            <w:tcW w:w="1677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 w:val="18"/>
                  <w:szCs w:val="18"/>
                  <w:lang w:eastAsia="ru-RU"/>
                </w:rPr>
                <w:t>61:56:0080188:0:13</w:t>
              </w:r>
              <w:r>
                <w:fldChar w:fldCharType="end"/>
              </w:r>
            </w:hyperlink>
          </w:p>
        </w:tc>
        <w:tc>
          <w:tcPr>
            <w:tcW w:w="633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543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 w:val="18"/>
                  <w:szCs w:val="18"/>
                  <w:lang w:eastAsia="ru-RU"/>
                </w:rPr>
                <w:t>0,394</w:t>
              </w:r>
              <w:r>
                <w:fldChar w:fldCharType="end"/>
              </w:r>
            </w:hyperlink>
          </w:p>
        </w:tc>
      </w:tr>
    </w:tbl>
    <w:p w:rsidR="00707A5D" w:rsidRDefault="00707A5D">
      <w:pPr>
        <w:rPr>
          <w:rFonts w:cs="Times New Roman"/>
          <w:szCs w:val="24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end"/>
        </w:r>
      </w:hyperlink>
    </w:p>
    <w:p w:rsidR="00707A5D" w:rsidRDefault="00707A5D">
      <w:pPr>
        <w:rPr>
          <w:rFonts w:cs="Times New Roman"/>
          <w:szCs w:val="24"/>
        </w:rPr>
      </w:pPr>
      <w:hyperlink w:anchor="_Toc64458531" w:tooltip="#_Toc64458531" w:history="1">
        <w:r w:rsidR="00D72986">
          <w:rPr>
            <w:rFonts w:cs="Times New Roman"/>
            <w:b/>
            <w:szCs w:val="24"/>
          </w:rPr>
          <w:t>Таблица 1.1.5-2</w:t>
        </w:r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cs="Times New Roman"/>
            <w:szCs w:val="24"/>
          </w:rPr>
          <w:t>- Перечень объектов водоснабжения и водоотведения в собственности Ростовской области</w:t>
        </w:r>
        <w:r>
          <w:fldChar w:fldCharType="end"/>
        </w:r>
      </w:hyperlink>
    </w:p>
    <w:p w:rsidR="00707A5D" w:rsidRDefault="00707A5D">
      <w:pPr>
        <w:rPr>
          <w:rFonts w:cs="Times New Roman"/>
          <w:szCs w:val="24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end"/>
        </w:r>
      </w:hyperlink>
    </w:p>
    <w:tbl>
      <w:tblPr>
        <w:tblW w:w="14843" w:type="dxa"/>
        <w:tblLayout w:type="fixed"/>
        <w:tblCellMar>
          <w:left w:w="28" w:type="dxa"/>
          <w:right w:w="28" w:type="dxa"/>
        </w:tblCellMar>
        <w:tblLook w:val="04A0"/>
      </w:tblPr>
      <w:tblGrid>
        <w:gridCol w:w="433"/>
        <w:gridCol w:w="2231"/>
        <w:gridCol w:w="7402"/>
        <w:gridCol w:w="2878"/>
        <w:gridCol w:w="1899"/>
      </w:tblGrid>
      <w:tr w:rsidR="00707A5D">
        <w:trPr>
          <w:trHeight w:val="20"/>
          <w:tblHeader/>
        </w:trPr>
        <w:tc>
          <w:tcPr>
            <w:tcW w:w="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 w:rsidR="00D72986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 xml:space="preserve">№ </w:t>
              </w:r>
              <w:r>
                <w:fldChar w:fldCharType="begin"/>
              </w:r>
              <w:r w:rsidR="00D72986">
                <w:instrText>PAG</w:instrText>
              </w:r>
              <w:r w:rsidR="00D72986">
                <w:instrText>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п/п</w:t>
              </w:r>
              <w:r>
                <w:fldChar w:fldCharType="end"/>
              </w:r>
            </w:hyperlink>
          </w:p>
        </w:tc>
        <w:tc>
          <w:tcPr>
            <w:tcW w:w="2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bCs/>
                  <w:color w:val="000000"/>
                  <w:sz w:val="22"/>
                  <w:lang w:eastAsia="ru-RU"/>
                </w:rPr>
                <w:t>Наименование объекта</w:t>
              </w:r>
              <w:r>
                <w:fldChar w:fldCharType="end"/>
              </w:r>
            </w:hyperlink>
          </w:p>
        </w:tc>
        <w:tc>
          <w:tcPr>
            <w:tcW w:w="7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bCs/>
                  <w:color w:val="000000"/>
                  <w:sz w:val="22"/>
                  <w:lang w:eastAsia="ru-RU"/>
                </w:rPr>
                <w:t>Адрес (местоположение) объекта</w:t>
              </w:r>
              <w:r>
                <w:fldChar w:fldCharType="end"/>
              </w:r>
            </w:hyperlink>
          </w:p>
        </w:tc>
        <w:tc>
          <w:tcPr>
            <w:tcW w:w="2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bCs/>
                  <w:color w:val="000000"/>
                  <w:sz w:val="22"/>
                  <w:lang w:eastAsia="ru-RU"/>
                </w:rPr>
                <w:t>Площадь объекта, (кв. м.) / протяженность (м.) / объем (куб. м.в)</w:t>
              </w:r>
              <w:r>
                <w:fldChar w:fldCharType="end"/>
              </w:r>
            </w:hyperlink>
          </w:p>
        </w:tc>
        <w:tc>
          <w:tcPr>
            <w:tcW w:w="1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bCs/>
                  <w:color w:val="000000"/>
                  <w:sz w:val="22"/>
                  <w:lang w:eastAsia="ru-RU"/>
                </w:rPr>
                <w:t>Кадастровый номер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tcW w:w="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1.</w:t>
              </w:r>
              <w:r>
                <w:fldChar w:fldCharType="end"/>
              </w:r>
            </w:hyperlink>
          </w:p>
        </w:tc>
        <w:tc>
          <w:tcPr>
            <w:tcW w:w="2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Здание насосной станции № 1</w:t>
              </w:r>
              <w:r>
                <w:fldChar w:fldCharType="end"/>
              </w:r>
            </w:hyperlink>
          </w:p>
        </w:tc>
        <w:tc>
          <w:tcPr>
            <w:tcW w:w="7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Россия, Ростовская обл., г. Новошахтинск, ул. Депутатская, 20</w:t>
              </w:r>
              <w:r>
                <w:fldChar w:fldCharType="end"/>
              </w:r>
            </w:hyperlink>
          </w:p>
        </w:tc>
        <w:tc>
          <w:tcPr>
            <w:tcW w:w="2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81,6</w:t>
              </w:r>
              <w:r>
                <w:fldChar w:fldCharType="end"/>
              </w:r>
            </w:hyperlink>
          </w:p>
        </w:tc>
        <w:tc>
          <w:tcPr>
            <w:tcW w:w="1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61:56:0050000:39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tcW w:w="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2.</w:t>
              </w:r>
              <w:r>
                <w:fldChar w:fldCharType="end"/>
              </w:r>
            </w:hyperlink>
          </w:p>
        </w:tc>
        <w:tc>
          <w:tcPr>
            <w:tcW w:w="2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Резервуар</w:t>
              </w:r>
              <w:r>
                <w:fldChar w:fldCharType="end"/>
              </w:r>
            </w:hyperlink>
          </w:p>
        </w:tc>
        <w:tc>
          <w:tcPr>
            <w:tcW w:w="7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Россия, Ростовская обл., г. Новошахтинск, ул. Клары Цеткин, № 1-д</w:t>
              </w:r>
              <w:r>
                <w:fldChar w:fldCharType="end"/>
              </w:r>
            </w:hyperlink>
          </w:p>
        </w:tc>
        <w:tc>
          <w:tcPr>
            <w:tcW w:w="2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330</w:t>
              </w:r>
              <w:r>
                <w:fldChar w:fldCharType="end"/>
              </w:r>
            </w:hyperlink>
          </w:p>
        </w:tc>
        <w:tc>
          <w:tcPr>
            <w:tcW w:w="1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61:56:0200000:66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tcW w:w="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3.</w:t>
              </w:r>
              <w:r>
                <w:fldChar w:fldCharType="end"/>
              </w:r>
            </w:hyperlink>
          </w:p>
        </w:tc>
        <w:tc>
          <w:tcPr>
            <w:tcW w:w="2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Здание насосной станции № 3</w:t>
              </w:r>
              <w:r>
                <w:fldChar w:fldCharType="end"/>
              </w:r>
            </w:hyperlink>
          </w:p>
        </w:tc>
        <w:tc>
          <w:tcPr>
            <w:tcW w:w="7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Россия, Ростовская обл., г. Новошахтинск, ул. Городская, 47-а</w:t>
              </w:r>
              <w:r>
                <w:fldChar w:fldCharType="end"/>
              </w:r>
            </w:hyperlink>
          </w:p>
        </w:tc>
        <w:tc>
          <w:tcPr>
            <w:tcW w:w="2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93,8</w:t>
              </w:r>
              <w:r>
                <w:fldChar w:fldCharType="end"/>
              </w:r>
            </w:hyperlink>
          </w:p>
        </w:tc>
        <w:tc>
          <w:tcPr>
            <w:tcW w:w="1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61:56:0100539:120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tcW w:w="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4.</w:t>
              </w:r>
              <w:r>
                <w:fldChar w:fldCharType="end"/>
              </w:r>
            </w:hyperlink>
          </w:p>
        </w:tc>
        <w:tc>
          <w:tcPr>
            <w:tcW w:w="2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</w:instrText>
              </w:r>
              <w:r w:rsidR="00D72986">
                <w:instrText>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Резервуар</w:t>
              </w:r>
              <w:r>
                <w:fldChar w:fldCharType="end"/>
              </w:r>
            </w:hyperlink>
          </w:p>
        </w:tc>
        <w:tc>
          <w:tcPr>
            <w:tcW w:w="7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Ростовская обл., г. Новошахтинск, ул. Городская, № 47</w:t>
              </w:r>
              <w:r>
                <w:fldChar w:fldCharType="end"/>
              </w:r>
            </w:hyperlink>
          </w:p>
        </w:tc>
        <w:tc>
          <w:tcPr>
            <w:tcW w:w="2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379,9</w:t>
              </w:r>
              <w:r>
                <w:fldChar w:fldCharType="end"/>
              </w:r>
            </w:hyperlink>
          </w:p>
        </w:tc>
        <w:tc>
          <w:tcPr>
            <w:tcW w:w="1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61:56:0100490:484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tcW w:w="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5.</w:t>
              </w:r>
              <w:r>
                <w:fldChar w:fldCharType="end"/>
              </w:r>
            </w:hyperlink>
          </w:p>
        </w:tc>
        <w:tc>
          <w:tcPr>
            <w:tcW w:w="2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Резервуар</w:t>
              </w:r>
              <w:r>
                <w:fldChar w:fldCharType="end"/>
              </w:r>
            </w:hyperlink>
          </w:p>
        </w:tc>
        <w:tc>
          <w:tcPr>
            <w:tcW w:w="7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Ростовская обл., г. Новошахтинск, ул. Городская, № 47</w:t>
              </w:r>
              <w:r>
                <w:fldChar w:fldCharType="end"/>
              </w:r>
            </w:hyperlink>
          </w:p>
        </w:tc>
        <w:tc>
          <w:tcPr>
            <w:tcW w:w="2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</w:instrText>
              </w:r>
              <w:r w:rsidR="00D72986">
                <w:instrText>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379,9</w:t>
              </w:r>
              <w:r>
                <w:fldChar w:fldCharType="end"/>
              </w:r>
            </w:hyperlink>
          </w:p>
        </w:tc>
        <w:tc>
          <w:tcPr>
            <w:tcW w:w="1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61:56:0100490:485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tcW w:w="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6.</w:t>
              </w:r>
              <w:r>
                <w:fldChar w:fldCharType="end"/>
              </w:r>
            </w:hyperlink>
          </w:p>
        </w:tc>
        <w:tc>
          <w:tcPr>
            <w:tcW w:w="2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Резервуар</w:t>
              </w:r>
              <w:r>
                <w:fldChar w:fldCharType="end"/>
              </w:r>
            </w:hyperlink>
          </w:p>
        </w:tc>
        <w:tc>
          <w:tcPr>
            <w:tcW w:w="7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Ростовская обл., г. Новошахтинск, ул. Городская, № 47</w:t>
              </w:r>
              <w:r>
                <w:fldChar w:fldCharType="end"/>
              </w:r>
            </w:hyperlink>
          </w:p>
        </w:tc>
        <w:tc>
          <w:tcPr>
            <w:tcW w:w="2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379,9</w:t>
              </w:r>
              <w:r>
                <w:fldChar w:fldCharType="end"/>
              </w:r>
            </w:hyperlink>
          </w:p>
        </w:tc>
        <w:tc>
          <w:tcPr>
            <w:tcW w:w="1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61:5</w:t>
              </w:r>
              <w:r w:rsidR="00D72986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6:0100538:47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tcW w:w="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7.</w:t>
              </w:r>
              <w:r>
                <w:fldChar w:fldCharType="end"/>
              </w:r>
            </w:hyperlink>
          </w:p>
        </w:tc>
        <w:tc>
          <w:tcPr>
            <w:tcW w:w="2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Подземный магистральный водопровод</w:t>
              </w:r>
              <w:r>
                <w:fldChar w:fldCharType="end"/>
              </w:r>
            </w:hyperlink>
          </w:p>
        </w:tc>
        <w:tc>
          <w:tcPr>
            <w:tcW w:w="7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Россия, Рост</w:t>
              </w:r>
              <w:r w:rsidR="00D72986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овская обл., г. Новошахтинск, ул. Водострой, 5а, ул. 2-я Пролетарская, ул. Мясникова, ул. Ярошенко, ул. Жукова до насосной станции пос. Юбилейный, расположенной на землях Красносулинского района</w:t>
              </w:r>
              <w:r>
                <w:fldChar w:fldCharType="end"/>
              </w:r>
            </w:hyperlink>
          </w:p>
        </w:tc>
        <w:tc>
          <w:tcPr>
            <w:tcW w:w="2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4 970,00</w:t>
              </w:r>
              <w:r>
                <w:fldChar w:fldCharType="end"/>
              </w:r>
            </w:hyperlink>
          </w:p>
        </w:tc>
        <w:tc>
          <w:tcPr>
            <w:tcW w:w="1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61:00:0000000:664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tcW w:w="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8.</w:t>
              </w:r>
              <w:r>
                <w:fldChar w:fldCharType="end"/>
              </w:r>
            </w:hyperlink>
          </w:p>
        </w:tc>
        <w:tc>
          <w:tcPr>
            <w:tcW w:w="2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Здание насосной станции № 5</w:t>
              </w:r>
              <w:r>
                <w:fldChar w:fldCharType="end"/>
              </w:r>
            </w:hyperlink>
          </w:p>
        </w:tc>
        <w:tc>
          <w:tcPr>
            <w:tcW w:w="7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Россия, Ростовская обл., г. Новошахтинск, ул. Луговая, 2-в</w:t>
              </w:r>
              <w:r>
                <w:fldChar w:fldCharType="end"/>
              </w:r>
            </w:hyperlink>
          </w:p>
        </w:tc>
        <w:tc>
          <w:tcPr>
            <w:tcW w:w="2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39,6</w:t>
              </w:r>
              <w:r>
                <w:fldChar w:fldCharType="end"/>
              </w:r>
            </w:hyperlink>
          </w:p>
        </w:tc>
        <w:tc>
          <w:tcPr>
            <w:tcW w:w="1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61:56:0000641:208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tcW w:w="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9.</w:t>
              </w:r>
              <w:r>
                <w:fldChar w:fldCharType="end"/>
              </w:r>
            </w:hyperlink>
          </w:p>
        </w:tc>
        <w:tc>
          <w:tcPr>
            <w:tcW w:w="2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Резервуар</w:t>
              </w:r>
              <w:r>
                <w:fldChar w:fldCharType="end"/>
              </w:r>
            </w:hyperlink>
          </w:p>
        </w:tc>
        <w:tc>
          <w:tcPr>
            <w:tcW w:w="7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Россия, Ростовская обл., г. Новошахтинск, ул. Луговая, 2-в</w:t>
              </w:r>
              <w:r>
                <w:fldChar w:fldCharType="end"/>
              </w:r>
            </w:hyperlink>
          </w:p>
        </w:tc>
        <w:tc>
          <w:tcPr>
            <w:tcW w:w="2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44,8</w:t>
              </w:r>
              <w:r>
                <w:fldChar w:fldCharType="end"/>
              </w:r>
            </w:hyperlink>
          </w:p>
        </w:tc>
        <w:tc>
          <w:tcPr>
            <w:tcW w:w="1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61:56:0000641:209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tcW w:w="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10.</w:t>
              </w:r>
              <w:r>
                <w:fldChar w:fldCharType="end"/>
              </w:r>
            </w:hyperlink>
          </w:p>
        </w:tc>
        <w:tc>
          <w:tcPr>
            <w:tcW w:w="2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Резервуар</w:t>
              </w:r>
              <w:r>
                <w:fldChar w:fldCharType="end"/>
              </w:r>
            </w:hyperlink>
          </w:p>
        </w:tc>
        <w:tc>
          <w:tcPr>
            <w:tcW w:w="7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 xml:space="preserve">Россия, Ростовская обл., Красносулинский район, п. Юбилейный, 500 м на северо-запад </w:t>
              </w:r>
              <w:r w:rsidR="00D72986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от жилого дома № 26 по ул. Юбилейная</w:t>
              </w:r>
              <w:r>
                <w:fldChar w:fldCharType="end"/>
              </w:r>
            </w:hyperlink>
          </w:p>
        </w:tc>
        <w:tc>
          <w:tcPr>
            <w:tcW w:w="2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95</w:t>
              </w:r>
              <w:r>
                <w:fldChar w:fldCharType="end"/>
              </w:r>
            </w:hyperlink>
          </w:p>
        </w:tc>
        <w:tc>
          <w:tcPr>
            <w:tcW w:w="1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61:18:0000000:6729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tcW w:w="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11.</w:t>
              </w:r>
              <w:r>
                <w:fldChar w:fldCharType="end"/>
              </w:r>
            </w:hyperlink>
          </w:p>
        </w:tc>
        <w:tc>
          <w:tcPr>
            <w:tcW w:w="2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Здание фекальной насосной станции № 3</w:t>
              </w:r>
              <w:r>
                <w:fldChar w:fldCharType="end"/>
              </w:r>
            </w:hyperlink>
          </w:p>
        </w:tc>
        <w:tc>
          <w:tcPr>
            <w:tcW w:w="7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Россия, Ростовская обл., г. Новошахтинск, ул. Благоева, 2-б</w:t>
              </w:r>
              <w:r>
                <w:fldChar w:fldCharType="end"/>
              </w:r>
            </w:hyperlink>
          </w:p>
        </w:tc>
        <w:tc>
          <w:tcPr>
            <w:tcW w:w="2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49</w:t>
              </w:r>
              <w:r>
                <w:fldChar w:fldCharType="end"/>
              </w:r>
            </w:hyperlink>
          </w:p>
        </w:tc>
        <w:tc>
          <w:tcPr>
            <w:tcW w:w="1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61:56:0000000:4654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tcW w:w="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12.</w:t>
              </w:r>
              <w:r>
                <w:fldChar w:fldCharType="end"/>
              </w:r>
            </w:hyperlink>
          </w:p>
        </w:tc>
        <w:tc>
          <w:tcPr>
            <w:tcW w:w="2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</w:instrText>
              </w:r>
              <w:r w:rsidR="00D72986">
                <w:instrText>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Здание подстанции</w:t>
              </w:r>
              <w:r>
                <w:fldChar w:fldCharType="end"/>
              </w:r>
            </w:hyperlink>
          </w:p>
        </w:tc>
        <w:tc>
          <w:tcPr>
            <w:tcW w:w="7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Россия, Ростовская обл., г. Новошахтинск, ул. Благоева, 2-б</w:t>
              </w:r>
              <w:r>
                <w:fldChar w:fldCharType="end"/>
              </w:r>
            </w:hyperlink>
          </w:p>
        </w:tc>
        <w:tc>
          <w:tcPr>
            <w:tcW w:w="2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19,6</w:t>
              </w:r>
              <w:r>
                <w:fldChar w:fldCharType="end"/>
              </w:r>
            </w:hyperlink>
          </w:p>
        </w:tc>
        <w:tc>
          <w:tcPr>
            <w:tcW w:w="1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61:56:0000000:4653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tcW w:w="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13.</w:t>
              </w:r>
              <w:r>
                <w:fldChar w:fldCharType="end"/>
              </w:r>
            </w:hyperlink>
          </w:p>
        </w:tc>
        <w:tc>
          <w:tcPr>
            <w:tcW w:w="2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Здание фекальной насосной станции № 7</w:t>
              </w:r>
              <w:r>
                <w:fldChar w:fldCharType="end"/>
              </w:r>
            </w:hyperlink>
          </w:p>
        </w:tc>
        <w:tc>
          <w:tcPr>
            <w:tcW w:w="7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Россия, Ростовская обл., г. Новошахтинск, ул. Восточная, 8-ж</w:t>
              </w:r>
              <w:r>
                <w:fldChar w:fldCharType="end"/>
              </w:r>
            </w:hyperlink>
          </w:p>
        </w:tc>
        <w:tc>
          <w:tcPr>
            <w:tcW w:w="2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61,3</w:t>
              </w:r>
              <w:r>
                <w:fldChar w:fldCharType="end"/>
              </w:r>
            </w:hyperlink>
          </w:p>
        </w:tc>
        <w:tc>
          <w:tcPr>
            <w:tcW w:w="1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61:56:0000669:201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tcW w:w="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14.</w:t>
              </w:r>
              <w:r>
                <w:fldChar w:fldCharType="end"/>
              </w:r>
            </w:hyperlink>
          </w:p>
        </w:tc>
        <w:tc>
          <w:tcPr>
            <w:tcW w:w="2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Здание фекальной насосной станции № 9</w:t>
              </w:r>
              <w:r>
                <w:fldChar w:fldCharType="end"/>
              </w:r>
            </w:hyperlink>
          </w:p>
        </w:tc>
        <w:tc>
          <w:tcPr>
            <w:tcW w:w="7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 xml:space="preserve">Россия, Ростовская обл., г. Новошахтинск, ул. Кольцова, </w:t>
              </w:r>
              <w:r w:rsidR="00D72986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3-а</w:t>
              </w:r>
              <w:r>
                <w:fldChar w:fldCharType="end"/>
              </w:r>
            </w:hyperlink>
          </w:p>
        </w:tc>
        <w:tc>
          <w:tcPr>
            <w:tcW w:w="2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51,5</w:t>
              </w:r>
              <w:r>
                <w:fldChar w:fldCharType="end"/>
              </w:r>
            </w:hyperlink>
          </w:p>
        </w:tc>
        <w:tc>
          <w:tcPr>
            <w:tcW w:w="1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61:56:0040368:384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tcW w:w="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15.</w:t>
              </w:r>
              <w:r>
                <w:fldChar w:fldCharType="end"/>
              </w:r>
            </w:hyperlink>
          </w:p>
        </w:tc>
        <w:tc>
          <w:tcPr>
            <w:tcW w:w="2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Здание операторской</w:t>
              </w:r>
              <w:r>
                <w:fldChar w:fldCharType="end"/>
              </w:r>
            </w:hyperlink>
          </w:p>
        </w:tc>
        <w:tc>
          <w:tcPr>
            <w:tcW w:w="7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Россия, Ростовская обл., г. Новошахтинск, ул. Просвещения, 38-б</w:t>
              </w:r>
              <w:r>
                <w:fldChar w:fldCharType="end"/>
              </w:r>
            </w:hyperlink>
          </w:p>
        </w:tc>
        <w:tc>
          <w:tcPr>
            <w:tcW w:w="2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17,6</w:t>
              </w:r>
              <w:r>
                <w:fldChar w:fldCharType="end"/>
              </w:r>
            </w:hyperlink>
          </w:p>
        </w:tc>
        <w:tc>
          <w:tcPr>
            <w:tcW w:w="1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61:56:0000000:4655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tcW w:w="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16.</w:t>
              </w:r>
              <w:r>
                <w:fldChar w:fldCharType="end"/>
              </w:r>
            </w:hyperlink>
          </w:p>
        </w:tc>
        <w:tc>
          <w:tcPr>
            <w:tcW w:w="2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Здание подстанции</w:t>
              </w:r>
              <w:r>
                <w:fldChar w:fldCharType="end"/>
              </w:r>
            </w:hyperlink>
          </w:p>
        </w:tc>
        <w:tc>
          <w:tcPr>
            <w:tcW w:w="7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Россия, Ростовская обл., г. Новошахтинск, ул. Широкая, 14</w:t>
              </w:r>
              <w:r>
                <w:fldChar w:fldCharType="end"/>
              </w:r>
            </w:hyperlink>
          </w:p>
        </w:tc>
        <w:tc>
          <w:tcPr>
            <w:tcW w:w="2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46,2</w:t>
              </w:r>
              <w:r>
                <w:fldChar w:fldCharType="end"/>
              </w:r>
            </w:hyperlink>
          </w:p>
        </w:tc>
        <w:tc>
          <w:tcPr>
            <w:tcW w:w="1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61:56:0070127:46</w:t>
              </w:r>
              <w:r>
                <w:fldChar w:fldCharType="end"/>
              </w:r>
            </w:hyperlink>
          </w:p>
        </w:tc>
      </w:tr>
    </w:tbl>
    <w:p w:rsidR="00707A5D" w:rsidRDefault="00707A5D">
      <w:pPr>
        <w:sectPr w:rsidR="00707A5D">
          <w:footerReference w:type="default" r:id="rId20"/>
          <w:pgSz w:w="16838" w:h="11906" w:orient="landscape"/>
          <w:pgMar w:top="1134" w:right="851" w:bottom="851" w:left="1134" w:header="0" w:footer="709" w:gutter="0"/>
          <w:cols w:space="720"/>
          <w:docGrid w:linePitch="360"/>
        </w:sectPr>
      </w:pPr>
    </w:p>
    <w:bookmarkStart w:id="17" w:name="_Toc14"/>
    <w:p w:rsidR="00707A5D" w:rsidRDefault="00707A5D">
      <w:pPr>
        <w:pStyle w:val="21"/>
        <w:rPr>
          <w:rFonts w:eastAsia="Calibri" w:cs="Times New Roman"/>
        </w:rPr>
      </w:pPr>
      <w:r>
        <w:lastRenderedPageBreak/>
        <w:fldChar w:fldCharType="begin"/>
      </w:r>
      <w:r w:rsidR="00D72986">
        <w:instrText xml:space="preserve"> HYPE</w:instrText>
      </w:r>
      <w:r w:rsidR="00D72986">
        <w:instrText xml:space="preserve">RLINK \l "_Toc64458531" \o "#_Toc64458531" </w:instrText>
      </w:r>
      <w:r>
        <w:fldChar w:fldCharType="separate"/>
      </w:r>
      <w:r>
        <w:fldChar w:fldCharType="begin"/>
      </w:r>
      <w:r w:rsidR="00D72986">
        <w:instrText>PAGEREF _Toc64458531 \h</w:instrText>
      </w:r>
      <w:r>
        <w:fldChar w:fldCharType="separate"/>
      </w:r>
      <w:r w:rsidR="00D72986">
        <w:rPr>
          <w:rFonts w:eastAsia="Calibri" w:cs="Times New Roman"/>
        </w:rPr>
        <w:t>Раздел 1.2 Направления развития централизованных систем водоснабжения</w:t>
      </w:r>
      <w:r>
        <w:fldChar w:fldCharType="end"/>
      </w:r>
      <w:r>
        <w:fldChar w:fldCharType="end"/>
      </w:r>
      <w:bookmarkEnd w:id="17"/>
    </w:p>
    <w:p w:rsidR="00707A5D" w:rsidRDefault="00707A5D">
      <w:pPr>
        <w:rPr>
          <w:rFonts w:cs="Times New Roman"/>
          <w:szCs w:val="24"/>
        </w:rPr>
      </w:pPr>
      <w:hyperlink w:anchor="_Toc64458531" w:tooltip="#_Toc64458531" w:history="1">
        <w:r>
          <w:fldChar w:fldCharType="begin"/>
        </w:r>
        <w:r w:rsidR="00D72986">
          <w:instrText>PA</w:instrText>
        </w:r>
        <w:r w:rsidR="00D72986">
          <w:instrText>GEREF _Toc64458531 \h</w:instrText>
        </w:r>
        <w:r>
          <w:fldChar w:fldCharType="end"/>
        </w:r>
      </w:hyperlink>
    </w:p>
    <w:bookmarkStart w:id="18" w:name="_Toc15"/>
    <w:p w:rsidR="00707A5D" w:rsidRDefault="00707A5D">
      <w:pPr>
        <w:pStyle w:val="31"/>
        <w:rPr>
          <w:rFonts w:eastAsia="Calibri" w:cs="Times New Roman"/>
        </w:rPr>
      </w:pPr>
      <w:r>
        <w:fldChar w:fldCharType="begin"/>
      </w:r>
      <w:r w:rsidR="00D72986">
        <w:instrText xml:space="preserve"> HYPERLINK \l "_Toc64458531" \o "#_Toc64458531" </w:instrText>
      </w:r>
      <w:r>
        <w:fldChar w:fldCharType="separate"/>
      </w:r>
      <w:r>
        <w:fldChar w:fldCharType="begin"/>
      </w:r>
      <w:r w:rsidR="00D72986">
        <w:instrText>PAGEREF _Toc64458531 \h</w:instrText>
      </w:r>
      <w:r>
        <w:fldChar w:fldCharType="separate"/>
      </w:r>
      <w:r w:rsidR="00D72986">
        <w:rPr>
          <w:rFonts w:eastAsia="Calibri" w:cs="Times New Roman"/>
        </w:rPr>
        <w:t>1.2.1 Основные направления, принципы, задачи и целевые показатели развития централизованных систем водоснабжения</w:t>
      </w:r>
      <w:r>
        <w:fldChar w:fldCharType="end"/>
      </w:r>
      <w:r>
        <w:fldChar w:fldCharType="end"/>
      </w:r>
      <w:bookmarkEnd w:id="18"/>
    </w:p>
    <w:p w:rsidR="00707A5D" w:rsidRDefault="00707A5D">
      <w:pPr>
        <w:ind w:firstLine="708"/>
        <w:rPr>
          <w:rFonts w:cs="Times New Roman"/>
          <w:lang w:eastAsia="ru-RU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end"/>
        </w:r>
      </w:hyperlink>
    </w:p>
    <w:p w:rsidR="00707A5D" w:rsidRDefault="00707A5D">
      <w:pPr>
        <w:ind w:firstLine="708"/>
        <w:rPr>
          <w:rFonts w:cs="Times New Roman"/>
          <w:lang w:eastAsia="ru-RU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cs="Times New Roman"/>
            <w:lang w:eastAsia="ru-RU"/>
          </w:rPr>
          <w:t>Комплекс основных мероприятий, направленных на сокращение непроизводительных расходов воды в системах водоснабжения состоит в следующем:</w:t>
        </w:r>
        <w:r>
          <w:fldChar w:fldCharType="end"/>
        </w:r>
      </w:hyperlink>
    </w:p>
    <w:p w:rsidR="00707A5D" w:rsidRDefault="00707A5D">
      <w:pPr>
        <w:rPr>
          <w:rFonts w:cs="Times New Roman"/>
          <w:lang w:eastAsia="ru-RU"/>
        </w:rPr>
      </w:pPr>
      <w:hyperlink w:anchor="_Toc64458531" w:tooltip="#_Toc64458531" w:history="1">
        <w:r>
          <w:fldChar w:fldCharType="begin"/>
        </w:r>
        <w:r w:rsidR="00D72986">
          <w:instrText>PAG</w:instrText>
        </w:r>
        <w:r w:rsidR="00D72986">
          <w:instrText>EREF _Toc64458531 \h</w:instrText>
        </w:r>
        <w:r>
          <w:fldChar w:fldCharType="separate"/>
        </w:r>
        <w:r w:rsidR="00D72986">
          <w:rPr>
            <w:rFonts w:cs="Times New Roman"/>
            <w:lang w:eastAsia="ru-RU"/>
          </w:rPr>
          <w:t>- модернизация городской водопроводной сети, улучшающая гидравлические параметры ее работы;</w:t>
        </w:r>
        <w:r>
          <w:fldChar w:fldCharType="end"/>
        </w:r>
      </w:hyperlink>
    </w:p>
    <w:p w:rsidR="00707A5D" w:rsidRDefault="00707A5D">
      <w:pPr>
        <w:rPr>
          <w:rFonts w:cs="Times New Roman"/>
          <w:lang w:eastAsia="ru-RU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cs="Times New Roman"/>
            <w:lang w:eastAsia="ru-RU"/>
          </w:rPr>
          <w:t>-рекон</w:t>
        </w:r>
        <w:r w:rsidR="00D72986">
          <w:rPr>
            <w:rFonts w:cs="Times New Roman"/>
            <w:lang w:eastAsia="ru-RU"/>
          </w:rPr>
          <w:t>струкция существующих и строительство новых водопроводных сетей для присоединения объектов капитального строительства.</w:t>
        </w:r>
        <w:r>
          <w:fldChar w:fldCharType="end"/>
        </w:r>
      </w:hyperlink>
    </w:p>
    <w:p w:rsidR="00707A5D" w:rsidRDefault="00707A5D">
      <w:pPr>
        <w:rPr>
          <w:rFonts w:cs="Times New Roman"/>
          <w:lang w:eastAsia="ru-RU"/>
        </w:rPr>
      </w:pPr>
      <w:hyperlink w:anchor="_Toc64458531" w:tooltip="#_Toc64458531" w:history="1">
        <w:r>
          <w:fldChar w:fldCharType="begin"/>
        </w:r>
        <w:r w:rsidR="00D72986">
          <w:instrText xml:space="preserve">PAGEREF _Toc64458531 </w:instrText>
        </w:r>
        <w:r w:rsidR="00D72986">
          <w:instrText>\h</w:instrText>
        </w:r>
        <w:r>
          <w:fldChar w:fldCharType="separate"/>
        </w:r>
        <w:r w:rsidR="00D72986">
          <w:rPr>
            <w:rFonts w:cs="Times New Roman"/>
            <w:lang w:eastAsia="ru-RU"/>
          </w:rPr>
          <w:t>Причины завышенного расхода водных ресурсов:</w:t>
        </w:r>
        <w:r>
          <w:fldChar w:fldCharType="end"/>
        </w:r>
      </w:hyperlink>
    </w:p>
    <w:p w:rsidR="00707A5D" w:rsidRDefault="00707A5D">
      <w:pPr>
        <w:rPr>
          <w:rFonts w:cs="Times New Roman"/>
          <w:lang w:eastAsia="ru-RU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cs="Times New Roman"/>
            <w:lang w:eastAsia="ru-RU"/>
          </w:rPr>
          <w:t>- утечки в изношенных сетях и трубопроводах, и сантехнических устройст</w:t>
        </w:r>
        <w:r w:rsidR="00D72986">
          <w:rPr>
            <w:rFonts w:cs="Times New Roman"/>
            <w:lang w:eastAsia="ru-RU"/>
          </w:rPr>
          <w:t>вах жилых домов;</w:t>
        </w:r>
        <w:r>
          <w:fldChar w:fldCharType="end"/>
        </w:r>
      </w:hyperlink>
    </w:p>
    <w:p w:rsidR="00707A5D" w:rsidRDefault="00707A5D">
      <w:pPr>
        <w:rPr>
          <w:rFonts w:cs="Times New Roman"/>
          <w:lang w:eastAsia="ru-RU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cs="Times New Roman"/>
            <w:lang w:eastAsia="ru-RU"/>
          </w:rPr>
          <w:t>- наличие неучтенных потребителей</w:t>
        </w:r>
        <w:r>
          <w:fldChar w:fldCharType="end"/>
        </w:r>
      </w:hyperlink>
    </w:p>
    <w:p w:rsidR="00707A5D" w:rsidRDefault="00707A5D">
      <w:pPr>
        <w:ind w:firstLine="708"/>
        <w:rPr>
          <w:rFonts w:cs="Times New Roman"/>
          <w:lang w:eastAsia="ru-RU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cs="Times New Roman"/>
            <w:lang w:eastAsia="ru-RU"/>
          </w:rPr>
          <w:t>Учитывая важность сокращения непроизводительных потерь воды, необходимо разработать и внедрить комплекс водосберегающих мероприятий, таких как:</w:t>
        </w:r>
        <w:r>
          <w:fldChar w:fldCharType="end"/>
        </w:r>
      </w:hyperlink>
    </w:p>
    <w:p w:rsidR="00707A5D" w:rsidRDefault="00707A5D">
      <w:pPr>
        <w:rPr>
          <w:rFonts w:cs="Times New Roman"/>
          <w:lang w:eastAsia="ru-RU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cs="Times New Roman"/>
            <w:lang w:eastAsia="ru-RU"/>
          </w:rPr>
          <w:t>- реконструкция и наладка систем холодного водоснабжения в жилых домах;</w:t>
        </w:r>
        <w:r>
          <w:fldChar w:fldCharType="end"/>
        </w:r>
      </w:hyperlink>
    </w:p>
    <w:p w:rsidR="00707A5D" w:rsidRDefault="00707A5D">
      <w:pPr>
        <w:rPr>
          <w:rFonts w:cs="Times New Roman"/>
          <w:lang w:eastAsia="ru-RU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cs="Times New Roman"/>
            <w:lang w:eastAsia="ru-RU"/>
          </w:rPr>
          <w:t>- дальнейшее использование преобразователей частоты на насосах холодного водоснабжения;</w:t>
        </w:r>
        <w:r>
          <w:fldChar w:fldCharType="end"/>
        </w:r>
      </w:hyperlink>
    </w:p>
    <w:p w:rsidR="00707A5D" w:rsidRDefault="00707A5D">
      <w:pPr>
        <w:rPr>
          <w:rFonts w:cs="Times New Roman"/>
          <w:lang w:eastAsia="ru-RU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cs="Times New Roman"/>
            <w:lang w:eastAsia="ru-RU"/>
          </w:rPr>
          <w:t xml:space="preserve">- установка водосчетчиков на каждом вводе в жилые дома и другие здания. </w:t>
        </w:r>
        <w:r>
          <w:fldChar w:fldCharType="end"/>
        </w:r>
      </w:hyperlink>
    </w:p>
    <w:p w:rsidR="00707A5D" w:rsidRDefault="00707A5D">
      <w:pPr>
        <w:ind w:firstLine="708"/>
        <w:rPr>
          <w:rFonts w:cs="Times New Roman"/>
          <w:lang w:eastAsia="ru-RU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cs="Times New Roman"/>
            <w:lang w:eastAsia="ru-RU"/>
          </w:rPr>
          <w:t>Одним из важнейших и самых уязвимых элементов систем водоснабжения являются водопроводные сети, износ которых в разных регионах России составляет от 40 до 95%. Положение с состоянием трубопровод</w:t>
        </w:r>
        <w:r w:rsidR="00D72986">
          <w:rPr>
            <w:rFonts w:cs="Times New Roman"/>
            <w:lang w:eastAsia="ru-RU"/>
          </w:rPr>
          <w:t>ов в муниципальном образовании «Город Новошахтинск» соответствует общероссийским.</w:t>
        </w:r>
        <w:r>
          <w:fldChar w:fldCharType="end"/>
        </w:r>
      </w:hyperlink>
    </w:p>
    <w:p w:rsidR="00707A5D" w:rsidRDefault="00707A5D">
      <w:pPr>
        <w:ind w:firstLine="708"/>
        <w:rPr>
          <w:rFonts w:cs="Times New Roman"/>
          <w:lang w:eastAsia="ru-RU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cs="Times New Roman"/>
            <w:lang w:eastAsia="ru-RU"/>
          </w:rPr>
          <w:t>На повышение долговечности и снижени</w:t>
        </w:r>
        <w:r w:rsidR="00D72986">
          <w:rPr>
            <w:rFonts w:cs="Times New Roman"/>
            <w:lang w:eastAsia="ru-RU"/>
          </w:rPr>
          <w:t>е аварийности сетей необходимо рассмотреть и направить следующие меры:</w:t>
        </w:r>
        <w:r>
          <w:fldChar w:fldCharType="end"/>
        </w:r>
      </w:hyperlink>
    </w:p>
    <w:p w:rsidR="00707A5D" w:rsidRDefault="00707A5D">
      <w:pPr>
        <w:rPr>
          <w:rFonts w:cs="Times New Roman"/>
          <w:lang w:eastAsia="ru-RU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cs="Times New Roman"/>
            <w:lang w:eastAsia="ru-RU"/>
          </w:rPr>
          <w:t>- применение труб из коррозийно-стойких матери</w:t>
        </w:r>
        <w:r w:rsidR="00D72986">
          <w:rPr>
            <w:rFonts w:cs="Times New Roman"/>
            <w:lang w:eastAsia="ru-RU"/>
          </w:rPr>
          <w:t>алов;</w:t>
        </w:r>
        <w:r>
          <w:fldChar w:fldCharType="end"/>
        </w:r>
      </w:hyperlink>
    </w:p>
    <w:p w:rsidR="00707A5D" w:rsidRDefault="00707A5D">
      <w:pPr>
        <w:rPr>
          <w:rFonts w:cs="Times New Roman"/>
          <w:lang w:eastAsia="ru-RU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cs="Times New Roman"/>
            <w:lang w:eastAsia="ru-RU"/>
          </w:rPr>
          <w:t>- использование новых конструкций запорно-регулирующей арматуры;</w:t>
        </w:r>
        <w:r>
          <w:fldChar w:fldCharType="end"/>
        </w:r>
      </w:hyperlink>
    </w:p>
    <w:p w:rsidR="00707A5D" w:rsidRDefault="00707A5D">
      <w:pPr>
        <w:rPr>
          <w:rFonts w:cs="Times New Roman"/>
          <w:lang w:eastAsia="ru-RU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cs="Times New Roman"/>
            <w:lang w:eastAsia="ru-RU"/>
          </w:rPr>
          <w:t>- создание математической модели управления системой водоснабжения.</w:t>
        </w:r>
        <w:r>
          <w:fldChar w:fldCharType="end"/>
        </w:r>
      </w:hyperlink>
    </w:p>
    <w:p w:rsidR="00707A5D" w:rsidRDefault="00707A5D">
      <w:pPr>
        <w:ind w:firstLine="708"/>
        <w:rPr>
          <w:rFonts w:cs="Times New Roman"/>
          <w:lang w:eastAsia="ru-RU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cs="Times New Roman"/>
            <w:lang w:eastAsia="ru-RU"/>
          </w:rPr>
          <w:t>Целевыми показателями развития централизованной системы водоснабжения, которые должны быть доведены до нормативных значе</w:t>
        </w:r>
        <w:r w:rsidR="00D72986">
          <w:rPr>
            <w:rFonts w:cs="Times New Roman"/>
            <w:lang w:eastAsia="ru-RU"/>
          </w:rPr>
          <w:t xml:space="preserve">ний, являются: </w:t>
        </w:r>
        <w:r>
          <w:fldChar w:fldCharType="end"/>
        </w:r>
      </w:hyperlink>
    </w:p>
    <w:p w:rsidR="00707A5D" w:rsidRDefault="00707A5D">
      <w:pPr>
        <w:rPr>
          <w:rFonts w:cs="Times New Roman"/>
          <w:lang w:eastAsia="ru-RU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cs="Times New Roman"/>
            <w:lang w:eastAsia="ru-RU"/>
          </w:rPr>
          <w:t>1) показатели качества воды;</w:t>
        </w:r>
        <w:r>
          <w:fldChar w:fldCharType="end"/>
        </w:r>
      </w:hyperlink>
    </w:p>
    <w:p w:rsidR="00707A5D" w:rsidRDefault="00707A5D">
      <w:pPr>
        <w:rPr>
          <w:rFonts w:cs="Times New Roman"/>
          <w:lang w:eastAsia="ru-RU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cs="Times New Roman"/>
            <w:lang w:eastAsia="ru-RU"/>
          </w:rPr>
          <w:t>2) показатели надежности и бесперебойности водоснабжения и водоотведения;</w:t>
        </w:r>
        <w:r>
          <w:fldChar w:fldCharType="end"/>
        </w:r>
      </w:hyperlink>
    </w:p>
    <w:p w:rsidR="00707A5D" w:rsidRDefault="00707A5D">
      <w:pPr>
        <w:rPr>
          <w:rFonts w:cs="Times New Roman"/>
          <w:lang w:eastAsia="ru-RU"/>
        </w:rPr>
      </w:pPr>
      <w:hyperlink w:anchor="_Toc64458531" w:tooltip="#_Toc64458531" w:history="1">
        <w:r>
          <w:fldChar w:fldCharType="begin"/>
        </w:r>
        <w:r w:rsidR="00D72986">
          <w:instrText>P</w:instrText>
        </w:r>
        <w:r w:rsidR="00D72986">
          <w:instrText>AGEREF _Toc64458531 \h</w:instrText>
        </w:r>
        <w:r>
          <w:fldChar w:fldCharType="separate"/>
        </w:r>
        <w:r w:rsidR="00D72986">
          <w:rPr>
            <w:rFonts w:cs="Times New Roman"/>
            <w:lang w:eastAsia="ru-RU"/>
          </w:rPr>
          <w:t>3) показатели эффективности использования ресурсов, в том числе уровень потерь воды (тепловой энергии в составе горячей воды);</w:t>
        </w:r>
        <w:r>
          <w:fldChar w:fldCharType="end"/>
        </w:r>
      </w:hyperlink>
    </w:p>
    <w:p w:rsidR="00707A5D" w:rsidRDefault="00707A5D">
      <w:pPr>
        <w:rPr>
          <w:rFonts w:cs="Times New Roman"/>
          <w:lang w:eastAsia="ru-RU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cs="Times New Roman"/>
            <w:lang w:eastAsia="ru-RU"/>
          </w:rPr>
          <w:t>4) иные показатели, установленные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жилищно-коммунального хозяйства.</w:t>
        </w:r>
        <w:r>
          <w:fldChar w:fldCharType="end"/>
        </w:r>
      </w:hyperlink>
    </w:p>
    <w:p w:rsidR="00707A5D" w:rsidRDefault="00707A5D">
      <w:pPr>
        <w:ind w:firstLine="708"/>
        <w:rPr>
          <w:rFonts w:cs="Times New Roman"/>
          <w:lang w:eastAsia="ru-RU"/>
        </w:rPr>
        <w:sectPr w:rsidR="00707A5D">
          <w:footerReference w:type="default" r:id="rId21"/>
          <w:pgSz w:w="11906" w:h="16838"/>
          <w:pgMar w:top="1134" w:right="851" w:bottom="851" w:left="1134" w:header="0" w:footer="708" w:gutter="0"/>
          <w:cols w:space="720"/>
          <w:docGrid w:linePitch="360"/>
        </w:sectPr>
      </w:pPr>
      <w:hyperlink w:anchor="_Toc64458531" w:tooltip="#_Toc64458531" w:history="1">
        <w:r w:rsidR="00D72986">
          <w:rPr>
            <w:rFonts w:cs="Times New Roman"/>
            <w:lang w:eastAsia="ru-RU"/>
          </w:rPr>
          <w:t xml:space="preserve">Целевые показатели развития централизованной системы водоснабжения </w:t>
        </w:r>
        <w:r w:rsidR="00D72986">
          <w:t xml:space="preserve">муниципального образования «Город Новошахтинск» </w:t>
        </w:r>
        <w:r>
          <w:fldChar w:fldCharType="begin"/>
        </w:r>
        <w:r w:rsidR="00D72986">
          <w:instrText>PAGEREF</w:instrText>
        </w:r>
        <w:r w:rsidR="00D72986">
          <w:instrText xml:space="preserve"> _Toc64458531 \h</w:instrText>
        </w:r>
        <w:r>
          <w:fldChar w:fldCharType="separate"/>
        </w:r>
        <w:r w:rsidR="00D72986">
          <w:rPr>
            <w:rFonts w:cs="Times New Roman"/>
            <w:lang w:eastAsia="ru-RU"/>
          </w:rPr>
          <w:t>приведены в таблице 1.2.1-1.</w:t>
        </w:r>
        <w:r>
          <w:fldChar w:fldCharType="end"/>
        </w:r>
      </w:hyperlink>
    </w:p>
    <w:p w:rsidR="00707A5D" w:rsidRDefault="00707A5D">
      <w:pPr>
        <w:rPr>
          <w:rFonts w:cs="Times New Roman"/>
          <w:lang w:eastAsia="ru-RU"/>
        </w:rPr>
      </w:pPr>
      <w:hyperlink w:anchor="_Toc64458531" w:tooltip="#_Toc64458531" w:history="1">
        <w:r w:rsidR="00D72986">
          <w:rPr>
            <w:rFonts w:cs="Times New Roman"/>
            <w:b/>
            <w:lang w:eastAsia="ru-RU"/>
          </w:rPr>
          <w:t>Таблица 1.2.1.1</w:t>
        </w:r>
        <w:r w:rsidR="00D72986">
          <w:rPr>
            <w:rFonts w:cs="Times New Roman"/>
            <w:lang w:eastAsia="ru-RU"/>
          </w:rPr>
          <w:t xml:space="preserve"> - Целевые показатели развития централизованной системы водоснабжения </w:t>
        </w:r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t>муниципального образования «Город Новошахтинск»</w:t>
        </w:r>
        <w:r>
          <w:fldChar w:fldCharType="end"/>
        </w:r>
      </w:hyperlink>
    </w:p>
    <w:p w:rsidR="00707A5D" w:rsidRDefault="00707A5D">
      <w:pPr>
        <w:rPr>
          <w:rFonts w:cs="Times New Roman"/>
          <w:lang w:eastAsia="ru-RU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end"/>
        </w:r>
      </w:hyperlink>
    </w:p>
    <w:tbl>
      <w:tblPr>
        <w:tblW w:w="14858" w:type="dxa"/>
        <w:tblLayout w:type="fixed"/>
        <w:tblLook w:val="04A0"/>
      </w:tblPr>
      <w:tblGrid>
        <w:gridCol w:w="777"/>
        <w:gridCol w:w="6908"/>
        <w:gridCol w:w="895"/>
        <w:gridCol w:w="895"/>
        <w:gridCol w:w="895"/>
        <w:gridCol w:w="895"/>
        <w:gridCol w:w="898"/>
        <w:gridCol w:w="897"/>
        <w:gridCol w:w="895"/>
        <w:gridCol w:w="903"/>
      </w:tblGrid>
      <w:tr w:rsidR="00707A5D">
        <w:trPr>
          <w:trHeight w:val="20"/>
        </w:trPr>
        <w:tc>
          <w:tcPr>
            <w:tcW w:w="7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 w:rsidR="00D72986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 xml:space="preserve">№ </w:t>
              </w:r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п/п</w:t>
              </w:r>
              <w:r>
                <w:fldChar w:fldCharType="end"/>
              </w:r>
            </w:hyperlink>
          </w:p>
        </w:tc>
        <w:tc>
          <w:tcPr>
            <w:tcW w:w="69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b/>
                  <w:bCs/>
                  <w:color w:val="000000"/>
                  <w:sz w:val="22"/>
                  <w:lang w:eastAsia="ru-RU"/>
                </w:rPr>
                <w:t>Плановый показатель качества, надежности и энергетической эффективности</w:t>
              </w:r>
              <w:r>
                <w:fldChar w:fldCharType="end"/>
              </w:r>
            </w:hyperlink>
          </w:p>
        </w:tc>
        <w:tc>
          <w:tcPr>
            <w:tcW w:w="7173" w:type="dxa"/>
            <w:gridSpan w:val="8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lang w:eastAsia="ru-RU"/>
              </w:rPr>
            </w:pPr>
            <w:hyperlink w:anchor="_Toc64458531" w:tooltip="#_Toc64458531" w:history="1">
              <w:r w:rsidR="00D72986">
                <w:rPr>
                  <w:rFonts w:eastAsia="Times New Roman" w:cs="Times New Roman"/>
                  <w:b/>
                  <w:bCs/>
                  <w:color w:val="000000"/>
                  <w:sz w:val="22"/>
                  <w:lang w:eastAsia="ru-RU"/>
                </w:rPr>
                <w:t>Год</w:t>
              </w:r>
            </w:hyperlink>
            <w:r w:rsidR="00D72986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ы</w:t>
            </w:r>
          </w:p>
        </w:tc>
      </w:tr>
      <w:tr w:rsidR="00707A5D">
        <w:trPr>
          <w:trHeight w:val="20"/>
        </w:trPr>
        <w:tc>
          <w:tcPr>
            <w:tcW w:w="7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69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jc w:val="left"/>
              <w:rPr>
                <w:rFonts w:eastAsia="Times New Roman" w:cs="Times New Roman"/>
                <w:b/>
                <w:bCs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89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</w:instrText>
              </w:r>
              <w:r w:rsidR="00D72986">
                <w:instrText>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b/>
                  <w:bCs/>
                  <w:color w:val="000000"/>
                  <w:sz w:val="22"/>
                  <w:lang w:eastAsia="ru-RU"/>
                </w:rPr>
                <w:t>2021</w:t>
              </w:r>
              <w:r>
                <w:fldChar w:fldCharType="end"/>
              </w:r>
            </w:hyperlink>
          </w:p>
        </w:tc>
        <w:tc>
          <w:tcPr>
            <w:tcW w:w="89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b/>
                  <w:bCs/>
                  <w:color w:val="000000"/>
                  <w:sz w:val="22"/>
                  <w:lang w:eastAsia="ru-RU"/>
                </w:rPr>
                <w:t>2022</w:t>
              </w:r>
              <w:r>
                <w:fldChar w:fldCharType="end"/>
              </w:r>
            </w:hyperlink>
          </w:p>
        </w:tc>
        <w:tc>
          <w:tcPr>
            <w:tcW w:w="89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b/>
                  <w:bCs/>
                  <w:color w:val="000000"/>
                  <w:sz w:val="22"/>
                  <w:lang w:eastAsia="ru-RU"/>
                </w:rPr>
                <w:t>2023</w:t>
              </w:r>
              <w:r>
                <w:fldChar w:fldCharType="end"/>
              </w:r>
            </w:hyperlink>
          </w:p>
        </w:tc>
        <w:tc>
          <w:tcPr>
            <w:tcW w:w="89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b/>
                  <w:bCs/>
                  <w:color w:val="000000"/>
                  <w:sz w:val="22"/>
                  <w:lang w:eastAsia="ru-RU"/>
                </w:rPr>
                <w:t>2024</w:t>
              </w:r>
              <w:r>
                <w:fldChar w:fldCharType="end"/>
              </w:r>
            </w:hyperlink>
          </w:p>
        </w:tc>
        <w:tc>
          <w:tcPr>
            <w:tcW w:w="89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b/>
                  <w:bCs/>
                  <w:color w:val="000000"/>
                  <w:sz w:val="22"/>
                  <w:lang w:eastAsia="ru-RU"/>
                </w:rPr>
                <w:t>2025</w:t>
              </w:r>
              <w:r>
                <w:fldChar w:fldCharType="end"/>
              </w:r>
            </w:hyperlink>
          </w:p>
        </w:tc>
        <w:tc>
          <w:tcPr>
            <w:tcW w:w="89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b/>
                  <w:bCs/>
                  <w:color w:val="000000"/>
                  <w:sz w:val="22"/>
                  <w:lang w:eastAsia="ru-RU"/>
                </w:rPr>
                <w:t>2026</w:t>
              </w:r>
              <w:r>
                <w:fldChar w:fldCharType="end"/>
              </w:r>
            </w:hyperlink>
          </w:p>
        </w:tc>
        <w:tc>
          <w:tcPr>
            <w:tcW w:w="89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b/>
                  <w:bCs/>
                  <w:color w:val="000000"/>
                  <w:sz w:val="22"/>
                  <w:lang w:eastAsia="ru-RU"/>
                </w:rPr>
                <w:t>2027</w:t>
              </w:r>
              <w:r>
                <w:fldChar w:fldCharType="end"/>
              </w:r>
            </w:hyperlink>
          </w:p>
        </w:tc>
        <w:tc>
          <w:tcPr>
            <w:tcW w:w="90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b/>
                  <w:bCs/>
                  <w:color w:val="000000"/>
                  <w:sz w:val="22"/>
                  <w:lang w:eastAsia="ru-RU"/>
                </w:rPr>
                <w:t>2028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tcW w:w="7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1</w:t>
              </w:r>
              <w:r>
                <w:fldChar w:fldCharType="end"/>
              </w:r>
            </w:hyperlink>
          </w:p>
        </w:tc>
        <w:tc>
          <w:tcPr>
            <w:tcW w:w="14081" w:type="dxa"/>
            <w:gridSpan w:val="9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</w:instrText>
              </w:r>
              <w:r w:rsidR="00D72986">
                <w:instrText>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b/>
                  <w:bCs/>
                  <w:color w:val="000000"/>
                  <w:sz w:val="22"/>
                  <w:lang w:eastAsia="ru-RU"/>
                </w:rPr>
                <w:t>Показатели качества воды (в отношении питьевой воды)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tcW w:w="7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1.1</w:t>
              </w:r>
              <w:r>
                <w:fldChar w:fldCharType="end"/>
              </w:r>
            </w:hyperlink>
          </w:p>
        </w:tc>
        <w:tc>
          <w:tcPr>
            <w:tcW w:w="690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Доля проб питьевой воды, подаваемой с источников водоснабжения, водопроводных станций или иных объектов централизованной</w:t>
              </w:r>
              <w:r w:rsidR="00D72986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 xml:space="preserve"> системы водоснабжения в распределительную водопроводную сеть, не соответствующих установленным требованиям, в общем объеме проб, отобранных по результатам производственного контроля качества питьевой воды</w:t>
              </w:r>
              <w:r>
                <w:fldChar w:fldCharType="end"/>
              </w:r>
            </w:hyperlink>
          </w:p>
        </w:tc>
        <w:tc>
          <w:tcPr>
            <w:tcW w:w="89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89%</w:t>
              </w:r>
              <w:r>
                <w:fldChar w:fldCharType="end"/>
              </w:r>
            </w:hyperlink>
          </w:p>
        </w:tc>
        <w:tc>
          <w:tcPr>
            <w:tcW w:w="89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45%</w:t>
              </w:r>
              <w:r>
                <w:fldChar w:fldCharType="end"/>
              </w:r>
            </w:hyperlink>
          </w:p>
        </w:tc>
        <w:tc>
          <w:tcPr>
            <w:tcW w:w="89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0%</w:t>
              </w:r>
              <w:r>
                <w:fldChar w:fldCharType="end"/>
              </w:r>
            </w:hyperlink>
          </w:p>
        </w:tc>
        <w:tc>
          <w:tcPr>
            <w:tcW w:w="89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 xml:space="preserve">PAGEREF _Toc64458531 </w:instrText>
              </w:r>
              <w:r w:rsidR="00D72986">
                <w:instrText>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0%</w:t>
              </w:r>
              <w:r>
                <w:fldChar w:fldCharType="end"/>
              </w:r>
            </w:hyperlink>
          </w:p>
        </w:tc>
        <w:tc>
          <w:tcPr>
            <w:tcW w:w="89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0%</w:t>
              </w:r>
              <w:r>
                <w:fldChar w:fldCharType="end"/>
              </w:r>
            </w:hyperlink>
          </w:p>
        </w:tc>
        <w:tc>
          <w:tcPr>
            <w:tcW w:w="89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0%</w:t>
              </w:r>
              <w:r>
                <w:fldChar w:fldCharType="end"/>
              </w:r>
            </w:hyperlink>
          </w:p>
        </w:tc>
        <w:tc>
          <w:tcPr>
            <w:tcW w:w="89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</w:instrText>
              </w:r>
              <w:r w:rsidR="00D72986">
                <w:instrText>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0%</w:t>
              </w:r>
              <w:r>
                <w:fldChar w:fldCharType="end"/>
              </w:r>
            </w:hyperlink>
          </w:p>
        </w:tc>
        <w:tc>
          <w:tcPr>
            <w:tcW w:w="90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0%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tcW w:w="7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1.2</w:t>
              </w:r>
              <w:r>
                <w:fldChar w:fldCharType="end"/>
              </w:r>
            </w:hyperlink>
          </w:p>
        </w:tc>
        <w:tc>
          <w:tcPr>
            <w:tcW w:w="690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 xml:space="preserve">Доля проб питьевой воды в распределительной </w:t>
              </w:r>
              <w:r w:rsidR="00D72986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водопроводной сети, не соответствующих установленным требованиям, в общем объеме проб, отобранных по результатам производственного контроля качества питьевой воды</w:t>
              </w:r>
              <w:r>
                <w:fldChar w:fldCharType="end"/>
              </w:r>
            </w:hyperlink>
          </w:p>
        </w:tc>
        <w:tc>
          <w:tcPr>
            <w:tcW w:w="89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89%</w:t>
              </w:r>
              <w:r>
                <w:fldChar w:fldCharType="end"/>
              </w:r>
            </w:hyperlink>
          </w:p>
        </w:tc>
        <w:tc>
          <w:tcPr>
            <w:tcW w:w="89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45%</w:t>
              </w:r>
              <w:r>
                <w:fldChar w:fldCharType="end"/>
              </w:r>
            </w:hyperlink>
          </w:p>
        </w:tc>
        <w:tc>
          <w:tcPr>
            <w:tcW w:w="89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0%</w:t>
              </w:r>
              <w:r>
                <w:fldChar w:fldCharType="end"/>
              </w:r>
            </w:hyperlink>
          </w:p>
        </w:tc>
        <w:tc>
          <w:tcPr>
            <w:tcW w:w="89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</w:instrText>
              </w:r>
              <w:r w:rsidR="00D72986">
                <w:instrText>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0%</w:t>
              </w:r>
              <w:r>
                <w:fldChar w:fldCharType="end"/>
              </w:r>
            </w:hyperlink>
          </w:p>
        </w:tc>
        <w:tc>
          <w:tcPr>
            <w:tcW w:w="89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0%</w:t>
              </w:r>
              <w:r>
                <w:fldChar w:fldCharType="end"/>
              </w:r>
            </w:hyperlink>
          </w:p>
        </w:tc>
        <w:tc>
          <w:tcPr>
            <w:tcW w:w="89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0%</w:t>
              </w:r>
              <w:r>
                <w:fldChar w:fldCharType="end"/>
              </w:r>
            </w:hyperlink>
          </w:p>
        </w:tc>
        <w:tc>
          <w:tcPr>
            <w:tcW w:w="89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0%</w:t>
              </w:r>
              <w:r>
                <w:fldChar w:fldCharType="end"/>
              </w:r>
            </w:hyperlink>
          </w:p>
        </w:tc>
        <w:tc>
          <w:tcPr>
            <w:tcW w:w="90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0%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tcW w:w="7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14081" w:type="dxa"/>
            <w:gridSpan w:val="9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b/>
                  <w:bCs/>
                  <w:color w:val="000000"/>
                  <w:sz w:val="22"/>
                  <w:lang w:eastAsia="ru-RU"/>
                </w:rPr>
                <w:t>Показатели надежности и бесперебойности водоснабжения и водоотведения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tcW w:w="7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2.1</w:t>
              </w:r>
              <w:r>
                <w:fldChar w:fldCharType="end"/>
              </w:r>
            </w:hyperlink>
          </w:p>
        </w:tc>
        <w:tc>
          <w:tcPr>
            <w:tcW w:w="690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Количество перерывов в подаче холодной воды в расчете на протяженность водопроводной сети в год (ед./км)</w:t>
              </w:r>
              <w:r>
                <w:fldChar w:fldCharType="end"/>
              </w:r>
            </w:hyperlink>
          </w:p>
        </w:tc>
        <w:tc>
          <w:tcPr>
            <w:tcW w:w="89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5,83</w:t>
              </w:r>
              <w:r>
                <w:fldChar w:fldCharType="end"/>
              </w:r>
            </w:hyperlink>
          </w:p>
        </w:tc>
        <w:tc>
          <w:tcPr>
            <w:tcW w:w="89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5,81</w:t>
              </w:r>
              <w:r>
                <w:fldChar w:fldCharType="end"/>
              </w:r>
            </w:hyperlink>
          </w:p>
        </w:tc>
        <w:tc>
          <w:tcPr>
            <w:tcW w:w="89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5,78</w:t>
              </w:r>
              <w:r>
                <w:fldChar w:fldCharType="end"/>
              </w:r>
            </w:hyperlink>
          </w:p>
        </w:tc>
        <w:tc>
          <w:tcPr>
            <w:tcW w:w="89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5,74</w:t>
              </w:r>
              <w:r>
                <w:fldChar w:fldCharType="end"/>
              </w:r>
            </w:hyperlink>
          </w:p>
        </w:tc>
        <w:tc>
          <w:tcPr>
            <w:tcW w:w="89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5,59</w:t>
              </w:r>
              <w:r>
                <w:fldChar w:fldCharType="end"/>
              </w:r>
            </w:hyperlink>
          </w:p>
        </w:tc>
        <w:tc>
          <w:tcPr>
            <w:tcW w:w="89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5,46</w:t>
              </w:r>
              <w:r>
                <w:fldChar w:fldCharType="end"/>
              </w:r>
            </w:hyperlink>
          </w:p>
        </w:tc>
        <w:tc>
          <w:tcPr>
            <w:tcW w:w="89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5,33</w:t>
              </w:r>
              <w:r>
                <w:fldChar w:fldCharType="end"/>
              </w:r>
            </w:hyperlink>
          </w:p>
        </w:tc>
        <w:tc>
          <w:tcPr>
            <w:tcW w:w="90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5,27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tcW w:w="7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3</w:t>
              </w:r>
              <w:r>
                <w:fldChar w:fldCharType="end"/>
              </w:r>
            </w:hyperlink>
          </w:p>
        </w:tc>
        <w:tc>
          <w:tcPr>
            <w:tcW w:w="14081" w:type="dxa"/>
            <w:gridSpan w:val="9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b/>
                  <w:bCs/>
                  <w:color w:val="000000"/>
                  <w:sz w:val="22"/>
                  <w:lang w:eastAsia="ru-RU"/>
                </w:rPr>
                <w:t>Показатели эффективности использования ресурсов, в том числе уровень потерь воды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tcW w:w="7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3.1</w:t>
              </w:r>
              <w:r>
                <w:fldChar w:fldCharType="end"/>
              </w:r>
            </w:hyperlink>
          </w:p>
        </w:tc>
        <w:tc>
          <w:tcPr>
            <w:tcW w:w="690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Доля потерь воды в централизованных системах водоснабжения при транспортировке в общем объеме воды, поданной в водопрово</w:t>
              </w:r>
              <w:r w:rsidR="00D72986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дную сеть (в процентах)</w:t>
              </w:r>
              <w:r>
                <w:fldChar w:fldCharType="end"/>
              </w:r>
            </w:hyperlink>
          </w:p>
        </w:tc>
        <w:tc>
          <w:tcPr>
            <w:tcW w:w="89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79,85%</w:t>
              </w:r>
              <w:r>
                <w:fldChar w:fldCharType="end"/>
              </w:r>
            </w:hyperlink>
          </w:p>
        </w:tc>
        <w:tc>
          <w:tcPr>
            <w:tcW w:w="89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D72986">
            <w:pPr>
              <w:ind w:firstLine="0"/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2"/>
                <w:lang w:eastAsia="ru-RU"/>
              </w:rPr>
              <w:t>56,01%</w:t>
            </w:r>
          </w:p>
        </w:tc>
        <w:tc>
          <w:tcPr>
            <w:tcW w:w="89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D72986">
            <w:pPr>
              <w:ind w:firstLine="0"/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2"/>
                <w:lang w:eastAsia="ru-RU"/>
              </w:rPr>
              <w:t>54,93%</w:t>
            </w:r>
          </w:p>
        </w:tc>
        <w:tc>
          <w:tcPr>
            <w:tcW w:w="89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D72986">
            <w:pPr>
              <w:ind w:firstLine="0"/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2"/>
                <w:lang w:eastAsia="ru-RU"/>
              </w:rPr>
              <w:t>53,68%</w:t>
            </w:r>
          </w:p>
        </w:tc>
        <w:tc>
          <w:tcPr>
            <w:tcW w:w="89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D72986">
            <w:pPr>
              <w:ind w:firstLine="0"/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2"/>
                <w:lang w:eastAsia="ru-RU"/>
              </w:rPr>
              <w:t>51,55%</w:t>
            </w:r>
          </w:p>
        </w:tc>
        <w:tc>
          <w:tcPr>
            <w:tcW w:w="89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D72986">
            <w:pPr>
              <w:ind w:firstLine="0"/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2"/>
                <w:lang w:eastAsia="ru-RU"/>
              </w:rPr>
              <w:t>49,41%</w:t>
            </w:r>
          </w:p>
        </w:tc>
        <w:tc>
          <w:tcPr>
            <w:tcW w:w="89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D72986">
            <w:pPr>
              <w:ind w:firstLine="0"/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2"/>
                <w:lang w:eastAsia="ru-RU"/>
              </w:rPr>
              <w:t>47,08%</w:t>
            </w:r>
          </w:p>
        </w:tc>
        <w:tc>
          <w:tcPr>
            <w:tcW w:w="90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D72986">
            <w:pPr>
              <w:ind w:firstLine="0"/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2"/>
                <w:lang w:eastAsia="ru-RU"/>
              </w:rPr>
              <w:t>45,14%</w:t>
            </w:r>
          </w:p>
        </w:tc>
      </w:tr>
      <w:tr w:rsidR="00707A5D">
        <w:trPr>
          <w:trHeight w:val="20"/>
        </w:trPr>
        <w:tc>
          <w:tcPr>
            <w:tcW w:w="7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3.2</w:t>
              </w:r>
              <w:r>
                <w:fldChar w:fldCharType="end"/>
              </w:r>
            </w:hyperlink>
          </w:p>
        </w:tc>
        <w:tc>
          <w:tcPr>
            <w:tcW w:w="690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89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lang w:eastAsia="ru-RU"/>
              </w:rPr>
            </w:pPr>
            <w:hyperlink w:anchor="_Toc64458531" w:tooltip="#_Toc64458531" w:history="1">
              <w:r w:rsidR="00D72986">
                <w:rPr>
                  <w:rFonts w:eastAsia="Times New Roman" w:cs="Times New Roman"/>
                  <w:sz w:val="22"/>
                  <w:u w:val="single"/>
                  <w:lang w:eastAsia="ru-RU"/>
                </w:rPr>
                <w:t>1</w:t>
              </w:r>
            </w:hyperlink>
            <w:r w:rsidR="00D72986">
              <w:rPr>
                <w:rFonts w:eastAsia="Times New Roman" w:cs="Times New Roman"/>
                <w:sz w:val="22"/>
                <w:u w:val="single"/>
                <w:lang w:eastAsia="ru-RU"/>
              </w:rPr>
              <w:t>,178</w:t>
            </w:r>
            <w:r w:rsidR="00D72986">
              <w:rPr>
                <w:rFonts w:eastAsia="Times New Roman" w:cs="Times New Roman"/>
                <w:sz w:val="22"/>
                <w:u w:val="single"/>
                <w:lang w:eastAsia="ru-RU"/>
              </w:rPr>
              <w:t>8</w:t>
            </w:r>
          </w:p>
        </w:tc>
        <w:tc>
          <w:tcPr>
            <w:tcW w:w="89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lang w:eastAsia="ru-RU"/>
              </w:rPr>
            </w:pPr>
            <w:hyperlink w:anchor="_Toc64458531" w:tooltip="#_Toc64458531" w:history="1">
              <w:r w:rsidR="00D72986">
                <w:rPr>
                  <w:rFonts w:eastAsia="Times New Roman" w:cs="Times New Roman"/>
                  <w:sz w:val="22"/>
                  <w:u w:val="single"/>
                  <w:lang w:eastAsia="ru-RU"/>
                </w:rPr>
                <w:t>1</w:t>
              </w:r>
            </w:hyperlink>
            <w:r w:rsidR="00D72986">
              <w:rPr>
                <w:rFonts w:eastAsia="Times New Roman" w:cs="Times New Roman"/>
                <w:sz w:val="22"/>
                <w:u w:val="single"/>
                <w:lang w:eastAsia="ru-RU"/>
              </w:rPr>
              <w:t>,1788</w:t>
            </w:r>
          </w:p>
        </w:tc>
        <w:tc>
          <w:tcPr>
            <w:tcW w:w="89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lang w:eastAsia="ru-RU"/>
              </w:rPr>
            </w:pPr>
            <w:hyperlink w:anchor="_Toc64458531" w:tooltip="#_Toc64458531" w:history="1">
              <w:r w:rsidR="00D72986">
                <w:rPr>
                  <w:rFonts w:eastAsia="Times New Roman" w:cs="Times New Roman"/>
                  <w:sz w:val="22"/>
                  <w:u w:val="single"/>
                  <w:lang w:eastAsia="ru-RU"/>
                </w:rPr>
                <w:t>1</w:t>
              </w:r>
            </w:hyperlink>
            <w:r w:rsidR="00D72986">
              <w:rPr>
                <w:rFonts w:eastAsia="Times New Roman" w:cs="Times New Roman"/>
                <w:sz w:val="22"/>
                <w:u w:val="single"/>
                <w:lang w:eastAsia="ru-RU"/>
              </w:rPr>
              <w:t>,1788</w:t>
            </w:r>
          </w:p>
        </w:tc>
        <w:tc>
          <w:tcPr>
            <w:tcW w:w="89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lang w:eastAsia="ru-RU"/>
              </w:rPr>
            </w:pPr>
            <w:hyperlink w:anchor="_Toc64458531" w:tooltip="#_Toc64458531" w:history="1">
              <w:r w:rsidR="00D72986">
                <w:rPr>
                  <w:rFonts w:eastAsia="Times New Roman" w:cs="Times New Roman"/>
                  <w:sz w:val="22"/>
                  <w:u w:val="single"/>
                  <w:lang w:eastAsia="ru-RU"/>
                </w:rPr>
                <w:t>1</w:t>
              </w:r>
            </w:hyperlink>
            <w:r w:rsidR="00D72986">
              <w:rPr>
                <w:rFonts w:eastAsia="Times New Roman" w:cs="Times New Roman"/>
                <w:sz w:val="22"/>
                <w:u w:val="single"/>
                <w:lang w:eastAsia="ru-RU"/>
              </w:rPr>
              <w:t>,1788</w:t>
            </w:r>
          </w:p>
        </w:tc>
        <w:tc>
          <w:tcPr>
            <w:tcW w:w="89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lang w:eastAsia="ru-RU"/>
              </w:rPr>
            </w:pPr>
            <w:hyperlink w:anchor="_Toc64458531" w:tooltip="#_Toc64458531" w:history="1">
              <w:r w:rsidR="00D72986">
                <w:rPr>
                  <w:rFonts w:eastAsia="Times New Roman" w:cs="Times New Roman"/>
                  <w:sz w:val="22"/>
                  <w:u w:val="single"/>
                  <w:lang w:eastAsia="ru-RU"/>
                </w:rPr>
                <w:t>1</w:t>
              </w:r>
            </w:hyperlink>
            <w:r w:rsidR="00D72986">
              <w:rPr>
                <w:rFonts w:eastAsia="Times New Roman" w:cs="Times New Roman"/>
                <w:sz w:val="22"/>
                <w:u w:val="single"/>
                <w:lang w:eastAsia="ru-RU"/>
              </w:rPr>
              <w:t>,1788</w:t>
            </w:r>
          </w:p>
        </w:tc>
        <w:tc>
          <w:tcPr>
            <w:tcW w:w="89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lang w:eastAsia="ru-RU"/>
              </w:rPr>
            </w:pPr>
            <w:hyperlink w:anchor="_Toc64458531" w:tooltip="#_Toc64458531" w:history="1">
              <w:r w:rsidR="00D72986">
                <w:rPr>
                  <w:rFonts w:eastAsia="Times New Roman" w:cs="Times New Roman"/>
                  <w:sz w:val="22"/>
                  <w:u w:val="single"/>
                  <w:lang w:eastAsia="ru-RU"/>
                </w:rPr>
                <w:t>1</w:t>
              </w:r>
            </w:hyperlink>
            <w:r w:rsidR="00D72986">
              <w:rPr>
                <w:rFonts w:eastAsia="Times New Roman" w:cs="Times New Roman"/>
                <w:sz w:val="22"/>
                <w:u w:val="single"/>
                <w:lang w:eastAsia="ru-RU"/>
              </w:rPr>
              <w:t>,1788</w:t>
            </w:r>
          </w:p>
        </w:tc>
        <w:tc>
          <w:tcPr>
            <w:tcW w:w="89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lang w:eastAsia="ru-RU"/>
              </w:rPr>
            </w:pPr>
            <w:hyperlink w:anchor="_Toc64458531" w:tooltip="#_Toc64458531" w:history="1">
              <w:r w:rsidR="00D72986">
                <w:rPr>
                  <w:rFonts w:eastAsia="Times New Roman" w:cs="Times New Roman"/>
                  <w:sz w:val="22"/>
                  <w:u w:val="single"/>
                  <w:lang w:eastAsia="ru-RU"/>
                </w:rPr>
                <w:t>1</w:t>
              </w:r>
            </w:hyperlink>
            <w:r w:rsidR="00D72986">
              <w:rPr>
                <w:rFonts w:eastAsia="Times New Roman" w:cs="Times New Roman"/>
                <w:sz w:val="22"/>
                <w:u w:val="single"/>
                <w:lang w:eastAsia="ru-RU"/>
              </w:rPr>
              <w:t>,1788</w:t>
            </w:r>
          </w:p>
        </w:tc>
        <w:tc>
          <w:tcPr>
            <w:tcW w:w="90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lang w:eastAsia="ru-RU"/>
              </w:rPr>
            </w:pPr>
            <w:hyperlink w:anchor="_Toc64458531" w:tooltip="#_Toc64458531" w:history="1">
              <w:r w:rsidR="00D72986">
                <w:rPr>
                  <w:rFonts w:eastAsia="Times New Roman" w:cs="Times New Roman"/>
                  <w:sz w:val="22"/>
                  <w:u w:val="single"/>
                  <w:lang w:eastAsia="ru-RU"/>
                </w:rPr>
                <w:t>1</w:t>
              </w:r>
            </w:hyperlink>
            <w:r w:rsidR="00D72986">
              <w:rPr>
                <w:rFonts w:eastAsia="Times New Roman" w:cs="Times New Roman"/>
                <w:sz w:val="22"/>
                <w:u w:val="single"/>
                <w:lang w:eastAsia="ru-RU"/>
              </w:rPr>
              <w:t>,1788</w:t>
            </w:r>
          </w:p>
        </w:tc>
      </w:tr>
    </w:tbl>
    <w:p w:rsidR="00707A5D" w:rsidRDefault="00707A5D">
      <w:pPr>
        <w:sectPr w:rsidR="00707A5D">
          <w:footerReference w:type="default" r:id="rId22"/>
          <w:pgSz w:w="16838" w:h="11906" w:orient="landscape"/>
          <w:pgMar w:top="1134" w:right="1134" w:bottom="851" w:left="851" w:header="0" w:footer="709" w:gutter="0"/>
          <w:cols w:space="720"/>
          <w:docGrid w:linePitch="360"/>
        </w:sectPr>
      </w:pPr>
    </w:p>
    <w:bookmarkStart w:id="19" w:name="_Toc16"/>
    <w:p w:rsidR="00707A5D" w:rsidRDefault="00707A5D">
      <w:pPr>
        <w:pStyle w:val="31"/>
        <w:rPr>
          <w:rFonts w:eastAsia="Times New Roman" w:cs="Times New Roman"/>
          <w:lang w:eastAsia="ru-RU"/>
        </w:rPr>
      </w:pPr>
      <w:r>
        <w:lastRenderedPageBreak/>
        <w:fldChar w:fldCharType="begin"/>
      </w:r>
      <w:r w:rsidR="00D72986">
        <w:instrText xml:space="preserve"> HYPERLINK \l "_Toc64458531" \o "#_Toc64458531" </w:instrText>
      </w:r>
      <w:r>
        <w:fldChar w:fldCharType="separate"/>
      </w:r>
      <w:r>
        <w:fldChar w:fldCharType="begin"/>
      </w:r>
      <w:r w:rsidR="00D72986">
        <w:instrText>PAGEREF _Toc64458531 \h</w:instrText>
      </w:r>
      <w:r>
        <w:fldChar w:fldCharType="separate"/>
      </w:r>
      <w:r w:rsidR="00D72986">
        <w:rPr>
          <w:rFonts w:eastAsia="Times New Roman" w:cs="Times New Roman"/>
          <w:lang w:eastAsia="ru-RU"/>
        </w:rPr>
        <w:t>1.2.2. Различные сценарии развития централизованных систем водоснабжения в зависимости от различных сценариев развития территории.</w:t>
      </w:r>
      <w:r>
        <w:fldChar w:fldCharType="end"/>
      </w:r>
      <w:r>
        <w:fldChar w:fldCharType="end"/>
      </w:r>
      <w:bookmarkEnd w:id="19"/>
    </w:p>
    <w:p w:rsidR="00707A5D" w:rsidRDefault="00707A5D">
      <w:pPr>
        <w:widowControl w:val="0"/>
        <w:ind w:firstLine="708"/>
        <w:rPr>
          <w:rFonts w:eastAsia="Calibri" w:cs="Times New Roman"/>
          <w:szCs w:val="24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end"/>
        </w:r>
      </w:hyperlink>
    </w:p>
    <w:p w:rsidR="00707A5D" w:rsidRDefault="00707A5D">
      <w:pPr>
        <w:rPr>
          <w:rFonts w:cs="Times New Roman"/>
          <w:lang w:bidi="ru-RU"/>
        </w:rPr>
      </w:pPr>
      <w:hyperlink w:anchor="_Toc64458531" w:tooltip="#_Toc64458531" w:history="1">
        <w:r w:rsidR="00D72986">
          <w:rPr>
            <w:rFonts w:cs="Times New Roman"/>
            <w:lang w:bidi="ru-RU"/>
          </w:rPr>
          <w:t xml:space="preserve">Прогноз перспективной численности постоянного населения </w:t>
        </w:r>
        <w:r w:rsidR="00D72986">
          <w:t>муниципального образования «Город Новошахтинс</w:t>
        </w:r>
        <w:r w:rsidR="00D72986">
          <w:t xml:space="preserve">к» </w:t>
        </w:r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cs="Times New Roman"/>
            <w:lang w:bidi="ru-RU"/>
          </w:rPr>
          <w:t xml:space="preserve">выполнен на основе анализа существующей демографической ситуации с учётом сложившихся и прогнозируемых тенденций в области рождаемости, смертности и миграционных потоков, нового жилищного строительства на основании данных проекта </w:t>
        </w:r>
        <w:r w:rsidR="00D72986">
          <w:rPr>
            <w:rFonts w:cs="Times New Roman"/>
            <w:lang w:bidi="ru-RU"/>
          </w:rPr>
          <w:t>Генерального плана развития района.</w:t>
        </w:r>
        <w:r>
          <w:fldChar w:fldCharType="end"/>
        </w:r>
      </w:hyperlink>
    </w:p>
    <w:p w:rsidR="00707A5D" w:rsidRDefault="00707A5D">
      <w:pPr>
        <w:rPr>
          <w:rFonts w:cs="Times New Roman"/>
          <w:color w:val="000000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cs="Times New Roman"/>
            <w:color w:val="000000" w:themeColor="text1"/>
          </w:rPr>
          <w:t>В связи с отс</w:t>
        </w:r>
        <w:r w:rsidR="00D72986">
          <w:rPr>
            <w:rFonts w:cs="Times New Roman"/>
            <w:color w:val="000000" w:themeColor="text1"/>
          </w:rPr>
          <w:t>утствием динамики увеличения численности населения Красносулинского района (см. рис. 1.2.2-1) в актуализированной версии схемы водоснабжения рассматривается только один сценарий – потребление воды на период действия схемы останется на уровне базового года.</w:t>
        </w:r>
        <w:r>
          <w:fldChar w:fldCharType="end"/>
        </w:r>
      </w:hyperlink>
    </w:p>
    <w:p w:rsidR="00707A5D" w:rsidRDefault="00707A5D">
      <w:pPr>
        <w:rPr>
          <w:rFonts w:cs="Times New Roman"/>
          <w:lang w:bidi="ru-RU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cs="Times New Roman"/>
            <w:lang w:bidi="ru-RU"/>
          </w:rPr>
          <w:t>Корректировка может и должна проводиться в ходе ежегодных актуализаций схемы водоснабжения и водоотведения.</w:t>
        </w:r>
        <w:r>
          <w:fldChar w:fldCharType="end"/>
        </w:r>
      </w:hyperlink>
    </w:p>
    <w:p w:rsidR="00707A5D" w:rsidRDefault="00707A5D">
      <w:pPr>
        <w:rPr>
          <w:rFonts w:eastAsia="Calibri" w:cs="Times New Roman"/>
          <w:sz w:val="28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cs="Times New Roman"/>
          </w:rPr>
          <w:t>Независим</w:t>
        </w:r>
        <w:r w:rsidR="00D72986">
          <w:rPr>
            <w:rFonts w:cs="Times New Roman"/>
          </w:rPr>
          <w:t>о от сценария развития территории, для обеспечения надёжного и качественного водоснабжения, необходима реализация мероприятий согласно разделу 1.4. «Предложения по строительству, реконструкции и модернизации объектов централизованных систем водоснабжения».</w:t>
        </w:r>
        <w:r>
          <w:fldChar w:fldCharType="end"/>
        </w:r>
      </w:hyperlink>
    </w:p>
    <w:p w:rsidR="00707A5D" w:rsidRDefault="00707A5D">
      <w:pPr>
        <w:rPr>
          <w:rFonts w:cs="Times New Roman"/>
          <w:lang w:bidi="ru-RU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end"/>
        </w:r>
      </w:hyperlink>
    </w:p>
    <w:p w:rsidR="00707A5D" w:rsidRDefault="00D72986">
      <w:pPr>
        <w:ind w:firstLine="0"/>
        <w:jc w:val="center"/>
      </w:pPr>
      <w:r>
        <w:rPr>
          <w:noProof/>
          <w:lang w:eastAsia="ru-RU"/>
        </w:rPr>
        <w:drawing>
          <wp:inline distT="0" distB="0" distL="0" distR="0">
            <wp:extent cx="5657850" cy="3052445"/>
            <wp:effectExtent l="0" t="0" r="0" b="0"/>
            <wp:docPr id="6" name="Диаграмма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tbl>
      <w:tblPr>
        <w:tblW w:w="10716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515"/>
        <w:gridCol w:w="895"/>
        <w:gridCol w:w="851"/>
        <w:gridCol w:w="850"/>
        <w:gridCol w:w="851"/>
        <w:gridCol w:w="850"/>
        <w:gridCol w:w="851"/>
        <w:gridCol w:w="850"/>
        <w:gridCol w:w="865"/>
        <w:gridCol w:w="809"/>
        <w:gridCol w:w="809"/>
        <w:gridCol w:w="720"/>
      </w:tblGrid>
      <w:tr w:rsidR="00707A5D">
        <w:trPr>
          <w:trHeight w:val="323"/>
        </w:trPr>
        <w:tc>
          <w:tcPr>
            <w:tcW w:w="1515" w:type="dxa"/>
            <w:shd w:val="clear" w:color="auto" w:fill="auto"/>
            <w:noWrap/>
          </w:tcPr>
          <w:p w:rsidR="00707A5D" w:rsidRDefault="00D72986">
            <w:pPr>
              <w:ind w:firstLine="0"/>
              <w:jc w:val="left"/>
              <w:rPr>
                <w:rFonts w:eastAsia="Times New Roman" w:cs="Times New Roman"/>
                <w:color w:val="000000"/>
                <w:sz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lang w:eastAsia="ru-RU"/>
              </w:rPr>
              <w:t>Год</w:t>
            </w:r>
          </w:p>
        </w:tc>
        <w:tc>
          <w:tcPr>
            <w:tcW w:w="895" w:type="dxa"/>
            <w:shd w:val="clear" w:color="auto" w:fill="auto"/>
            <w:noWrap/>
            <w:vAlign w:val="center"/>
          </w:tcPr>
          <w:p w:rsidR="00707A5D" w:rsidRDefault="00D72986">
            <w:pPr>
              <w:ind w:firstLine="0"/>
              <w:jc w:val="left"/>
              <w:rPr>
                <w:rFonts w:eastAsia="Times New Roman" w:cs="Times New Roman"/>
                <w:color w:val="000000"/>
                <w:sz w:val="18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18"/>
                <w:lang w:eastAsia="ru-RU"/>
              </w:rPr>
              <w:t>2013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707A5D" w:rsidRDefault="00D72986">
            <w:pPr>
              <w:ind w:firstLine="0"/>
              <w:jc w:val="left"/>
              <w:rPr>
                <w:rFonts w:eastAsia="Times New Roman" w:cs="Times New Roman"/>
                <w:color w:val="000000"/>
                <w:sz w:val="18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18"/>
                <w:lang w:eastAsia="ru-RU"/>
              </w:rPr>
              <w:t>2014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707A5D" w:rsidRDefault="00D72986">
            <w:pPr>
              <w:ind w:firstLine="0"/>
              <w:jc w:val="left"/>
              <w:rPr>
                <w:rFonts w:eastAsia="Times New Roman" w:cs="Times New Roman"/>
                <w:color w:val="000000"/>
                <w:sz w:val="18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18"/>
                <w:lang w:eastAsia="ru-RU"/>
              </w:rPr>
              <w:t>2015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707A5D" w:rsidRDefault="00D72986">
            <w:pPr>
              <w:ind w:firstLine="0"/>
              <w:jc w:val="left"/>
              <w:rPr>
                <w:rFonts w:eastAsia="Times New Roman" w:cs="Times New Roman"/>
                <w:color w:val="000000"/>
                <w:sz w:val="18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18"/>
                <w:lang w:eastAsia="ru-RU"/>
              </w:rPr>
              <w:t>2016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707A5D" w:rsidRDefault="00D72986">
            <w:pPr>
              <w:ind w:firstLine="0"/>
              <w:jc w:val="left"/>
              <w:rPr>
                <w:rFonts w:eastAsia="Times New Roman" w:cs="Times New Roman"/>
                <w:color w:val="000000"/>
                <w:sz w:val="18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18"/>
                <w:lang w:eastAsia="ru-RU"/>
              </w:rPr>
              <w:t>2017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707A5D" w:rsidRDefault="00D72986">
            <w:pPr>
              <w:ind w:firstLine="0"/>
              <w:jc w:val="left"/>
              <w:rPr>
                <w:rFonts w:eastAsia="Times New Roman" w:cs="Times New Roman"/>
                <w:color w:val="000000"/>
                <w:sz w:val="18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18"/>
                <w:lang w:eastAsia="ru-RU"/>
              </w:rPr>
              <w:t>2018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707A5D" w:rsidRDefault="00D72986">
            <w:pPr>
              <w:ind w:firstLine="0"/>
              <w:jc w:val="left"/>
              <w:rPr>
                <w:rFonts w:eastAsia="Times New Roman" w:cs="Times New Roman"/>
                <w:color w:val="000000"/>
                <w:sz w:val="18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18"/>
                <w:lang w:eastAsia="ru-RU"/>
              </w:rPr>
              <w:t>2019</w:t>
            </w:r>
          </w:p>
        </w:tc>
        <w:tc>
          <w:tcPr>
            <w:tcW w:w="865" w:type="dxa"/>
            <w:shd w:val="clear" w:color="auto" w:fill="auto"/>
            <w:noWrap/>
            <w:vAlign w:val="center"/>
          </w:tcPr>
          <w:p w:rsidR="00707A5D" w:rsidRDefault="00D72986">
            <w:pPr>
              <w:ind w:firstLine="0"/>
              <w:jc w:val="left"/>
              <w:rPr>
                <w:rFonts w:eastAsia="Times New Roman" w:cs="Times New Roman"/>
                <w:color w:val="000000"/>
                <w:sz w:val="18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18"/>
                <w:lang w:eastAsia="ru-RU"/>
              </w:rPr>
              <w:t>2020</w:t>
            </w:r>
          </w:p>
        </w:tc>
        <w:tc>
          <w:tcPr>
            <w:tcW w:w="809" w:type="dxa"/>
            <w:shd w:val="clear" w:color="auto" w:fill="auto"/>
            <w:noWrap/>
            <w:vAlign w:val="center"/>
          </w:tcPr>
          <w:p w:rsidR="00707A5D" w:rsidRDefault="00D72986">
            <w:pPr>
              <w:ind w:firstLine="0"/>
              <w:jc w:val="left"/>
              <w:rPr>
                <w:rFonts w:eastAsia="Times New Roman" w:cs="Times New Roman"/>
                <w:color w:val="000000"/>
                <w:sz w:val="18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18"/>
                <w:lang w:eastAsia="ru-RU"/>
              </w:rPr>
              <w:t>2021</w:t>
            </w:r>
          </w:p>
        </w:tc>
        <w:tc>
          <w:tcPr>
            <w:tcW w:w="809" w:type="dxa"/>
            <w:shd w:val="clear" w:color="auto" w:fill="auto"/>
            <w:noWrap/>
            <w:vAlign w:val="center"/>
          </w:tcPr>
          <w:p w:rsidR="00707A5D" w:rsidRDefault="00D72986">
            <w:pPr>
              <w:ind w:firstLine="0"/>
              <w:jc w:val="left"/>
              <w:rPr>
                <w:rFonts w:eastAsia="Times New Roman" w:cs="Times New Roman"/>
                <w:color w:val="000000"/>
                <w:sz w:val="18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18"/>
                <w:lang w:eastAsia="ru-RU"/>
              </w:rPr>
              <w:t>2022</w:t>
            </w:r>
          </w:p>
        </w:tc>
        <w:tc>
          <w:tcPr>
            <w:tcW w:w="720" w:type="dxa"/>
            <w:shd w:val="clear" w:color="auto" w:fill="auto"/>
            <w:noWrap/>
            <w:vAlign w:val="center"/>
          </w:tcPr>
          <w:p w:rsidR="00707A5D" w:rsidRDefault="00D72986">
            <w:pPr>
              <w:ind w:firstLine="0"/>
              <w:jc w:val="left"/>
              <w:rPr>
                <w:rFonts w:eastAsia="Times New Roman" w:cs="Times New Roman"/>
                <w:color w:val="000000"/>
                <w:sz w:val="18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18"/>
                <w:lang w:eastAsia="ru-RU"/>
              </w:rPr>
              <w:t>2023</w:t>
            </w:r>
          </w:p>
        </w:tc>
      </w:tr>
      <w:tr w:rsidR="00707A5D">
        <w:trPr>
          <w:trHeight w:val="323"/>
        </w:trPr>
        <w:tc>
          <w:tcPr>
            <w:tcW w:w="1515" w:type="dxa"/>
            <w:shd w:val="clear" w:color="auto" w:fill="auto"/>
            <w:noWrap/>
            <w:vAlign w:val="bottom"/>
          </w:tcPr>
          <w:p w:rsidR="00707A5D" w:rsidRDefault="00D72986">
            <w:pPr>
              <w:ind w:firstLine="0"/>
              <w:jc w:val="left"/>
              <w:rPr>
                <w:rFonts w:eastAsia="Times New Roman" w:cs="Times New Roman"/>
                <w:color w:val="000000"/>
                <w:sz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lang w:eastAsia="ru-RU"/>
              </w:rPr>
              <w:t>Численность населения</w:t>
            </w:r>
          </w:p>
        </w:tc>
        <w:tc>
          <w:tcPr>
            <w:tcW w:w="895" w:type="dxa"/>
            <w:shd w:val="clear" w:color="auto" w:fill="auto"/>
            <w:noWrap/>
            <w:vAlign w:val="center"/>
          </w:tcPr>
          <w:p w:rsidR="00707A5D" w:rsidRDefault="00D72986">
            <w:pPr>
              <w:ind w:firstLine="0"/>
              <w:rPr>
                <w:rFonts w:eastAsia="Times New Roman" w:cs="Times New Roman"/>
                <w:color w:val="000000"/>
                <w:sz w:val="18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18"/>
                <w:lang w:eastAsia="ru-RU"/>
              </w:rPr>
              <w:t>110,122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707A5D" w:rsidRDefault="00D72986">
            <w:pPr>
              <w:ind w:firstLine="0"/>
              <w:rPr>
                <w:rFonts w:eastAsia="Times New Roman" w:cs="Times New Roman"/>
                <w:color w:val="000000"/>
                <w:sz w:val="18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18"/>
                <w:lang w:eastAsia="ru-RU"/>
              </w:rPr>
              <w:t>109,468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707A5D" w:rsidRDefault="00D72986">
            <w:pPr>
              <w:ind w:firstLine="0"/>
              <w:rPr>
                <w:rFonts w:eastAsia="Times New Roman" w:cs="Times New Roman"/>
                <w:color w:val="000000"/>
                <w:sz w:val="18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18"/>
                <w:lang w:eastAsia="ru-RU"/>
              </w:rPr>
              <w:t>109,139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707A5D" w:rsidRDefault="00D72986">
            <w:pPr>
              <w:ind w:firstLine="0"/>
              <w:rPr>
                <w:rFonts w:eastAsia="Times New Roman" w:cs="Times New Roman"/>
                <w:color w:val="000000"/>
                <w:sz w:val="18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18"/>
                <w:lang w:eastAsia="ru-RU"/>
              </w:rPr>
              <w:t>109,02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707A5D" w:rsidRDefault="00D72986">
            <w:pPr>
              <w:ind w:firstLine="0"/>
              <w:rPr>
                <w:rFonts w:eastAsia="Times New Roman" w:cs="Times New Roman"/>
                <w:color w:val="000000"/>
                <w:sz w:val="18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18"/>
                <w:lang w:eastAsia="ru-RU"/>
              </w:rPr>
              <w:t>108,782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707A5D" w:rsidRDefault="00D72986">
            <w:pPr>
              <w:ind w:firstLine="0"/>
              <w:rPr>
                <w:rFonts w:eastAsia="Times New Roman" w:cs="Times New Roman"/>
                <w:color w:val="000000"/>
                <w:sz w:val="18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18"/>
                <w:lang w:eastAsia="ru-RU"/>
              </w:rPr>
              <w:t>108,345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707A5D" w:rsidRDefault="00D72986">
            <w:pPr>
              <w:ind w:firstLine="0"/>
              <w:rPr>
                <w:rFonts w:eastAsia="Times New Roman" w:cs="Times New Roman"/>
                <w:color w:val="000000"/>
                <w:sz w:val="18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18"/>
                <w:lang w:eastAsia="ru-RU"/>
              </w:rPr>
              <w:t>107,539</w:t>
            </w:r>
          </w:p>
        </w:tc>
        <w:tc>
          <w:tcPr>
            <w:tcW w:w="865" w:type="dxa"/>
            <w:shd w:val="clear" w:color="auto" w:fill="auto"/>
            <w:noWrap/>
            <w:vAlign w:val="center"/>
          </w:tcPr>
          <w:p w:rsidR="00707A5D" w:rsidRDefault="00D72986">
            <w:pPr>
              <w:ind w:firstLine="0"/>
              <w:rPr>
                <w:rFonts w:eastAsia="Times New Roman" w:cs="Times New Roman"/>
                <w:color w:val="000000"/>
                <w:sz w:val="18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18"/>
                <w:lang w:eastAsia="ru-RU"/>
              </w:rPr>
              <w:t>106,534</w:t>
            </w:r>
          </w:p>
        </w:tc>
        <w:tc>
          <w:tcPr>
            <w:tcW w:w="809" w:type="dxa"/>
            <w:shd w:val="clear" w:color="auto" w:fill="auto"/>
            <w:noWrap/>
            <w:vAlign w:val="center"/>
          </w:tcPr>
          <w:p w:rsidR="00707A5D" w:rsidRDefault="00D72986">
            <w:pPr>
              <w:ind w:firstLine="0"/>
              <w:rPr>
                <w:rFonts w:eastAsia="Times New Roman" w:cs="Times New Roman"/>
                <w:color w:val="000000"/>
                <w:sz w:val="18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18"/>
                <w:lang w:eastAsia="ru-RU"/>
              </w:rPr>
              <w:t>105,038</w:t>
            </w:r>
          </w:p>
        </w:tc>
        <w:tc>
          <w:tcPr>
            <w:tcW w:w="809" w:type="dxa"/>
            <w:shd w:val="clear" w:color="auto" w:fill="auto"/>
            <w:noWrap/>
            <w:vAlign w:val="center"/>
          </w:tcPr>
          <w:p w:rsidR="00707A5D" w:rsidRDefault="00D72986">
            <w:pPr>
              <w:ind w:firstLine="0"/>
              <w:rPr>
                <w:rFonts w:eastAsia="Times New Roman" w:cs="Times New Roman"/>
                <w:color w:val="000000"/>
                <w:sz w:val="18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18"/>
                <w:lang w:eastAsia="ru-RU"/>
              </w:rPr>
              <w:t>103,433</w:t>
            </w:r>
          </w:p>
        </w:tc>
        <w:tc>
          <w:tcPr>
            <w:tcW w:w="720" w:type="dxa"/>
            <w:shd w:val="clear" w:color="auto" w:fill="auto"/>
            <w:noWrap/>
            <w:vAlign w:val="center"/>
          </w:tcPr>
          <w:p w:rsidR="00707A5D" w:rsidRDefault="00D72986">
            <w:pPr>
              <w:ind w:firstLine="0"/>
              <w:rPr>
                <w:rFonts w:eastAsia="Times New Roman" w:cs="Times New Roman"/>
                <w:color w:val="000000"/>
                <w:sz w:val="18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18"/>
                <w:lang w:eastAsia="ru-RU"/>
              </w:rPr>
              <w:t>102,24</w:t>
            </w:r>
          </w:p>
        </w:tc>
      </w:tr>
    </w:tbl>
    <w:p w:rsidR="00707A5D" w:rsidRDefault="00707A5D">
      <w:pPr>
        <w:ind w:firstLine="0"/>
        <w:jc w:val="center"/>
        <w:rPr>
          <w:rFonts w:cs="Times New Roman"/>
          <w:lang w:bidi="ru-RU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end"/>
        </w:r>
      </w:hyperlink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end"/>
        </w:r>
      </w:hyperlink>
    </w:p>
    <w:p w:rsidR="00707A5D" w:rsidRDefault="00707A5D">
      <w:pPr>
        <w:ind w:firstLine="0"/>
        <w:jc w:val="center"/>
        <w:rPr>
          <w:rFonts w:cs="Times New Roman"/>
          <w:lang w:bidi="ru-RU"/>
        </w:rPr>
      </w:pPr>
      <w:hyperlink w:anchor="_Toc64458531" w:tooltip="#_Toc64458531" w:history="1">
        <w:r w:rsidR="00D72986">
          <w:rPr>
            <w:rFonts w:cs="Times New Roman"/>
            <w:lang w:bidi="ru-RU"/>
          </w:rPr>
          <w:t>Рисунок</w:t>
        </w:r>
        <w:r w:rsidR="00D72986">
          <w:rPr>
            <w:rFonts w:cs="Times New Roman"/>
            <w:color w:val="000000" w:themeColor="text1"/>
          </w:rPr>
          <w:t xml:space="preserve">1.2.2-1 – Динамика численности населения </w:t>
        </w:r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t>муниципального образования «Город Новошахтинск»</w:t>
        </w:r>
        <w:r>
          <w:fldChar w:fldCharType="end"/>
        </w:r>
      </w:hyperlink>
    </w:p>
    <w:p w:rsidR="00707A5D" w:rsidRDefault="00707A5D">
      <w:pPr>
        <w:ind w:firstLine="0"/>
        <w:jc w:val="left"/>
        <w:rPr>
          <w:rStyle w:val="3"/>
          <w:rFonts w:cs="Times New Roman"/>
          <w:bCs w:val="0"/>
          <w:sz w:val="28"/>
          <w:szCs w:val="28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end"/>
        </w:r>
      </w:hyperlink>
      <w:r w:rsidR="00D72986">
        <w:br w:type="page" w:clear="all"/>
      </w:r>
    </w:p>
    <w:bookmarkStart w:id="20" w:name="_Toc17"/>
    <w:p w:rsidR="00707A5D" w:rsidRDefault="00707A5D">
      <w:pPr>
        <w:pStyle w:val="21"/>
        <w:rPr>
          <w:rFonts w:eastAsia="Calibri"/>
          <w:sz w:val="22"/>
          <w:szCs w:val="22"/>
        </w:rPr>
      </w:pPr>
      <w:r w:rsidRPr="00707A5D">
        <w:rPr>
          <w:rFonts w:cs="Times New Roman"/>
          <w:szCs w:val="24"/>
        </w:rPr>
        <w:lastRenderedPageBreak/>
        <w:fldChar w:fldCharType="begin"/>
      </w:r>
      <w:r w:rsidR="00D72986">
        <w:rPr>
          <w:rFonts w:cs="Times New Roman"/>
          <w:szCs w:val="24"/>
        </w:rPr>
        <w:instrText xml:space="preserve"> HYPERLINK \l "_Toc64458531" \o "#_Toc64458531" </w:instrText>
      </w:r>
      <w:r w:rsidRPr="00707A5D">
        <w:rPr>
          <w:rFonts w:cs="Times New Roman"/>
          <w:szCs w:val="24"/>
        </w:rPr>
        <w:fldChar w:fldCharType="separate"/>
      </w:r>
      <w:r w:rsidR="00D72986">
        <w:rPr>
          <w:rFonts w:cs="Times New Roman"/>
          <w:szCs w:val="24"/>
        </w:rPr>
        <w:t>Раздел 1.3 «Баланс водоснабжения и потребления горячей, питьевой, технической воды</w:t>
      </w:r>
      <w:r>
        <w:fldChar w:fldCharType="begin"/>
      </w:r>
      <w:r w:rsidR="00D72986">
        <w:instrText>PAGEREF _Toc64458531 \h</w:instrText>
      </w:r>
      <w:r>
        <w:fldChar w:fldCharType="separate"/>
      </w:r>
      <w:r w:rsidR="00D72986">
        <w:rPr>
          <w:rFonts w:eastAsia="Calibri"/>
          <w:sz w:val="22"/>
          <w:szCs w:val="22"/>
        </w:rPr>
        <w:t>»</w:t>
      </w:r>
      <w:r>
        <w:fldChar w:fldCharType="end"/>
      </w:r>
      <w:r>
        <w:fldChar w:fldCharType="end"/>
      </w:r>
      <w:bookmarkEnd w:id="20"/>
    </w:p>
    <w:p w:rsidR="00707A5D" w:rsidRDefault="00707A5D">
      <w:pPr>
        <w:rPr>
          <w:rFonts w:eastAsia="Times New Roman" w:cs="Times New Roman"/>
          <w:lang w:eastAsia="ru-RU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end"/>
        </w:r>
      </w:hyperlink>
    </w:p>
    <w:bookmarkStart w:id="21" w:name="_Toc18"/>
    <w:p w:rsidR="00707A5D" w:rsidRDefault="00707A5D">
      <w:pPr>
        <w:pStyle w:val="31"/>
        <w:rPr>
          <w:rFonts w:eastAsia="Calibri" w:cs="Times New Roman"/>
        </w:rPr>
      </w:pPr>
      <w:r>
        <w:fldChar w:fldCharType="begin"/>
      </w:r>
      <w:r w:rsidR="00D72986">
        <w:instrText xml:space="preserve"> HYPERLINK \l "_Toc64458531" \o "#_Toc64458531" </w:instrText>
      </w:r>
      <w:r>
        <w:fldChar w:fldCharType="separate"/>
      </w:r>
      <w:r>
        <w:fldChar w:fldCharType="begin"/>
      </w:r>
      <w:r w:rsidR="00D72986">
        <w:instrText>PAGEREF _Toc64458531 \h</w:instrText>
      </w:r>
      <w:r>
        <w:fldChar w:fldCharType="separate"/>
      </w:r>
      <w:r w:rsidR="00D72986">
        <w:rPr>
          <w:rFonts w:eastAsia="Calibri" w:cs="Times New Roman"/>
        </w:rPr>
        <w:t>1.3.1 Общий баланс подачи и реализации воды, включая анализ и оценку структурных составляющих потерь горячей, питьевой, техни</w:t>
      </w:r>
      <w:r w:rsidR="00D72986">
        <w:rPr>
          <w:rFonts w:eastAsia="Calibri" w:cs="Times New Roman"/>
        </w:rPr>
        <w:t>ческой воды при ее производстве и транспортировке</w:t>
      </w:r>
      <w:r>
        <w:fldChar w:fldCharType="end"/>
      </w:r>
      <w:r>
        <w:fldChar w:fldCharType="end"/>
      </w:r>
      <w:bookmarkEnd w:id="21"/>
    </w:p>
    <w:p w:rsidR="00707A5D" w:rsidRDefault="00707A5D">
      <w:pPr>
        <w:rPr>
          <w:rFonts w:cs="Times New Roman"/>
          <w:szCs w:val="24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end"/>
        </w:r>
      </w:hyperlink>
    </w:p>
    <w:p w:rsidR="00707A5D" w:rsidRDefault="00707A5D">
      <w:pPr>
        <w:ind w:firstLine="0"/>
        <w:rPr>
          <w:rFonts w:cs="Times New Roman"/>
          <w:szCs w:val="24"/>
        </w:rPr>
      </w:pPr>
      <w:hyperlink w:anchor="_Toc64458531" w:tooltip="#_Toc64458531" w:history="1">
        <w:r w:rsidR="00D72986">
          <w:rPr>
            <w:rFonts w:cs="Times New Roman"/>
            <w:szCs w:val="24"/>
          </w:rPr>
          <w:t>Общий баланс подачи и реализации воды за базовый 2022 год</w:t>
        </w:r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cs="Times New Roman"/>
            <w:szCs w:val="24"/>
          </w:rPr>
          <w:t xml:space="preserve"> приведен в таблице 1.3.1-1.</w:t>
        </w:r>
        <w:r>
          <w:fldChar w:fldCharType="end"/>
        </w:r>
      </w:hyperlink>
    </w:p>
    <w:p w:rsidR="00707A5D" w:rsidRDefault="00707A5D">
      <w:pPr>
        <w:rPr>
          <w:rFonts w:cs="Times New Roman"/>
          <w:szCs w:val="24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end"/>
        </w:r>
      </w:hyperlink>
    </w:p>
    <w:p w:rsidR="00707A5D" w:rsidRDefault="00707A5D">
      <w:pPr>
        <w:rPr>
          <w:rFonts w:eastAsia="Times New Roman" w:cs="Times New Roman"/>
          <w:bCs/>
          <w:szCs w:val="24"/>
          <w:lang w:eastAsia="ru-RU"/>
        </w:rPr>
      </w:pPr>
      <w:hyperlink w:anchor="_Toc64458531" w:tooltip="#_Toc64458531" w:history="1">
        <w:r w:rsidR="00D72986">
          <w:rPr>
            <w:rFonts w:cs="Times New Roman"/>
            <w:b/>
            <w:szCs w:val="24"/>
          </w:rPr>
          <w:t>Таблица 1.3.1-1</w:t>
        </w:r>
        <w:r w:rsidR="00D72986">
          <w:rPr>
            <w:rFonts w:cs="Times New Roman"/>
            <w:szCs w:val="24"/>
          </w:rPr>
          <w:t xml:space="preserve"> – Общий баланс подачи и реализации воды за базовый </w:t>
        </w:r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eastAsia="Times New Roman" w:cs="Times New Roman"/>
            <w:bCs/>
            <w:szCs w:val="24"/>
            <w:lang w:eastAsia="ru-RU"/>
          </w:rPr>
          <w:t>2022 год</w:t>
        </w:r>
        <w:r>
          <w:fldChar w:fldCharType="end"/>
        </w:r>
      </w:hyperlink>
      <w:r w:rsidR="00D72986">
        <w:t xml:space="preserve"> г. Новошахтинск</w:t>
      </w:r>
    </w:p>
    <w:p w:rsidR="00707A5D" w:rsidRDefault="00707A5D">
      <w:pPr>
        <w:rPr>
          <w:rFonts w:eastAsia="Times New Roman" w:cs="Times New Roman"/>
          <w:bCs/>
          <w:color w:val="000000"/>
          <w:szCs w:val="24"/>
          <w:lang w:eastAsia="ru-RU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end"/>
        </w:r>
      </w:hyperlink>
    </w:p>
    <w:tbl>
      <w:tblPr>
        <w:tblW w:w="991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/>
      </w:tblPr>
      <w:tblGrid>
        <w:gridCol w:w="846"/>
        <w:gridCol w:w="5391"/>
        <w:gridCol w:w="2263"/>
        <w:gridCol w:w="1411"/>
      </w:tblGrid>
      <w:tr w:rsidR="00707A5D">
        <w:trPr>
          <w:trHeight w:val="20"/>
        </w:trPr>
        <w:tc>
          <w:tcPr>
            <w:tcW w:w="846" w:type="dxa"/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bCs/>
                <w:lang w:eastAsia="ru-RU"/>
              </w:rPr>
            </w:pPr>
            <w:hyperlink w:anchor="_Toc64458531" w:tooltip="#_Toc64458531" w:history="1">
              <w:bookmarkStart w:id="22" w:name="RANGE!A1%25252525253AD13"/>
              <w:r w:rsidR="00D72986">
                <w:rPr>
                  <w:rFonts w:eastAsia="Times New Roman" w:cs="Times New Roman"/>
                  <w:b/>
                  <w:bCs/>
                  <w:sz w:val="22"/>
                  <w:lang w:eastAsia="ru-RU"/>
                </w:rPr>
                <w:t xml:space="preserve">№ </w:t>
              </w:r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b/>
                  <w:bCs/>
                  <w:sz w:val="22"/>
                  <w:lang w:eastAsia="ru-RU"/>
                </w:rPr>
                <w:t>п/п</w:t>
              </w:r>
              <w:r>
                <w:fldChar w:fldCharType="end"/>
              </w:r>
            </w:hyperlink>
            <w:bookmarkEnd w:id="22"/>
          </w:p>
        </w:tc>
        <w:tc>
          <w:tcPr>
            <w:tcW w:w="5391" w:type="dxa"/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bCs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b/>
                  <w:bCs/>
                  <w:sz w:val="22"/>
                  <w:lang w:eastAsia="ru-RU"/>
                </w:rPr>
                <w:t>Наименование</w:t>
              </w:r>
              <w:r>
                <w:fldChar w:fldCharType="end"/>
              </w:r>
            </w:hyperlink>
          </w:p>
        </w:tc>
        <w:tc>
          <w:tcPr>
            <w:tcW w:w="2263" w:type="dxa"/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bCs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b/>
                  <w:bCs/>
                  <w:sz w:val="22"/>
                  <w:lang w:eastAsia="ru-RU"/>
                </w:rPr>
                <w:t>Единица измерения</w:t>
              </w:r>
              <w:r>
                <w:fldChar w:fldCharType="end"/>
              </w:r>
            </w:hyperlink>
          </w:p>
        </w:tc>
        <w:tc>
          <w:tcPr>
            <w:tcW w:w="1411" w:type="dxa"/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bCs/>
                <w:lang w:eastAsia="ru-RU"/>
              </w:rPr>
            </w:pPr>
            <w:hyperlink w:anchor="_Toc64458531" w:tooltip="#_Toc64458531" w:history="1">
              <w:r w:rsidR="00D72986">
                <w:t>2022</w:t>
              </w:r>
            </w:hyperlink>
          </w:p>
        </w:tc>
      </w:tr>
      <w:tr w:rsidR="00707A5D">
        <w:trPr>
          <w:trHeight w:val="20"/>
        </w:trPr>
        <w:tc>
          <w:tcPr>
            <w:tcW w:w="846" w:type="dxa"/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bCs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b/>
                  <w:bCs/>
                  <w:sz w:val="22"/>
                  <w:lang w:eastAsia="ru-RU"/>
                </w:rPr>
                <w:t>1</w:t>
              </w:r>
              <w:r>
                <w:fldChar w:fldCharType="end"/>
              </w:r>
            </w:hyperlink>
          </w:p>
        </w:tc>
        <w:tc>
          <w:tcPr>
            <w:tcW w:w="5391" w:type="dxa"/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left"/>
              <w:rPr>
                <w:rFonts w:eastAsia="Times New Roman" w:cs="Times New Roman"/>
                <w:b/>
                <w:bCs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b/>
                  <w:bCs/>
                  <w:sz w:val="22"/>
                  <w:lang w:eastAsia="ru-RU"/>
                </w:rPr>
                <w:t>Водоподготовка</w:t>
              </w:r>
              <w:r>
                <w:fldChar w:fldCharType="end"/>
              </w:r>
            </w:hyperlink>
          </w:p>
        </w:tc>
        <w:tc>
          <w:tcPr>
            <w:tcW w:w="2263" w:type="dxa"/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bCs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1411" w:type="dxa"/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bCs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tcW w:w="846" w:type="dxa"/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bCs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b/>
                  <w:bCs/>
                  <w:sz w:val="22"/>
                  <w:lang w:eastAsia="ru-RU"/>
                </w:rPr>
                <w:t>1</w:t>
              </w:r>
              <w:r>
                <w:fldChar w:fldCharType="end"/>
              </w:r>
            </w:hyperlink>
          </w:p>
        </w:tc>
        <w:tc>
          <w:tcPr>
            <w:tcW w:w="5391" w:type="dxa"/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left"/>
              <w:rPr>
                <w:rFonts w:eastAsia="Times New Roman" w:cs="Times New Roman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</w:instrText>
              </w:r>
              <w:r w:rsidR="00D72986">
                <w:instrText>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22"/>
                  <w:lang w:eastAsia="ru-RU"/>
                </w:rPr>
                <w:t>Объем воды из источников водоснабжения:</w:t>
              </w:r>
              <w:r>
                <w:fldChar w:fldCharType="end"/>
              </w:r>
            </w:hyperlink>
          </w:p>
        </w:tc>
        <w:tc>
          <w:tcPr>
            <w:tcW w:w="2263" w:type="dxa"/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22"/>
                  <w:lang w:eastAsia="ru-RU"/>
                </w:rPr>
                <w:t>тыс. куб. м</w:t>
              </w:r>
              <w:r>
                <w:fldChar w:fldCharType="end"/>
              </w:r>
            </w:hyperlink>
          </w:p>
        </w:tc>
        <w:tc>
          <w:tcPr>
            <w:tcW w:w="1411" w:type="dxa"/>
            <w:shd w:val="clear" w:color="auto" w:fill="auto"/>
            <w:vAlign w:val="center"/>
          </w:tcPr>
          <w:p w:rsidR="00707A5D" w:rsidRDefault="00D72986">
            <w:pPr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5384,63</w:t>
            </w:r>
          </w:p>
        </w:tc>
      </w:tr>
      <w:tr w:rsidR="00707A5D">
        <w:trPr>
          <w:trHeight w:val="20"/>
        </w:trPr>
        <w:tc>
          <w:tcPr>
            <w:tcW w:w="846" w:type="dxa"/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bCs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b/>
                  <w:bCs/>
                  <w:sz w:val="22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5391" w:type="dxa"/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left"/>
              <w:rPr>
                <w:rFonts w:eastAsia="Times New Roman" w:cs="Times New Roman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22"/>
                  <w:lang w:eastAsia="ru-RU"/>
                </w:rPr>
                <w:t>Потребление на собственные нужды</w:t>
              </w:r>
              <w:r>
                <w:fldChar w:fldCharType="end"/>
              </w:r>
            </w:hyperlink>
          </w:p>
        </w:tc>
        <w:tc>
          <w:tcPr>
            <w:tcW w:w="2263" w:type="dxa"/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22"/>
                  <w:lang w:eastAsia="ru-RU"/>
                </w:rPr>
                <w:t>тыс. куб. м</w:t>
              </w:r>
              <w:r>
                <w:fldChar w:fldCharType="end"/>
              </w:r>
            </w:hyperlink>
          </w:p>
        </w:tc>
        <w:tc>
          <w:tcPr>
            <w:tcW w:w="1411" w:type="dxa"/>
            <w:shd w:val="clear" w:color="auto" w:fill="auto"/>
            <w:vAlign w:val="center"/>
          </w:tcPr>
          <w:p w:rsidR="00707A5D" w:rsidRDefault="00D72986">
            <w:pPr>
              <w:widowControl w:val="0"/>
              <w:ind w:firstLine="0"/>
              <w:jc w:val="center"/>
              <w:rPr>
                <w:rFonts w:eastAsia="Times New Roman" w:cs="Times New Roman"/>
                <w:lang w:eastAsia="ru-RU"/>
              </w:rPr>
            </w:pPr>
            <w:r>
              <w:t>253,08</w:t>
            </w:r>
          </w:p>
        </w:tc>
      </w:tr>
      <w:tr w:rsidR="00707A5D">
        <w:trPr>
          <w:trHeight w:val="20"/>
        </w:trPr>
        <w:tc>
          <w:tcPr>
            <w:tcW w:w="846" w:type="dxa"/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bCs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b/>
                  <w:bCs/>
                  <w:sz w:val="22"/>
                  <w:lang w:eastAsia="ru-RU"/>
                </w:rPr>
                <w:t>3</w:t>
              </w:r>
              <w:r>
                <w:fldChar w:fldCharType="end"/>
              </w:r>
            </w:hyperlink>
          </w:p>
        </w:tc>
        <w:tc>
          <w:tcPr>
            <w:tcW w:w="5391" w:type="dxa"/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left"/>
              <w:rPr>
                <w:rFonts w:eastAsia="Times New Roman" w:cs="Times New Roman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22"/>
                  <w:lang w:eastAsia="ru-RU"/>
                </w:rPr>
                <w:t>Объем воды, поступившей в сеть:</w:t>
              </w:r>
              <w:r>
                <w:fldChar w:fldCharType="end"/>
              </w:r>
            </w:hyperlink>
          </w:p>
        </w:tc>
        <w:tc>
          <w:tcPr>
            <w:tcW w:w="2263" w:type="dxa"/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22"/>
                  <w:lang w:eastAsia="ru-RU"/>
                </w:rPr>
                <w:t>тыс. куб. м</w:t>
              </w:r>
              <w:r>
                <w:fldChar w:fldCharType="end"/>
              </w:r>
            </w:hyperlink>
          </w:p>
        </w:tc>
        <w:tc>
          <w:tcPr>
            <w:tcW w:w="1411" w:type="dxa"/>
            <w:shd w:val="clear" w:color="auto" w:fill="auto"/>
            <w:vAlign w:val="center"/>
          </w:tcPr>
          <w:p w:rsidR="00707A5D" w:rsidRDefault="00D72986">
            <w:pPr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5131,55</w:t>
            </w:r>
          </w:p>
        </w:tc>
      </w:tr>
      <w:tr w:rsidR="00707A5D">
        <w:trPr>
          <w:trHeight w:val="20"/>
        </w:trPr>
        <w:tc>
          <w:tcPr>
            <w:tcW w:w="846" w:type="dxa"/>
            <w:vMerge w:val="restart"/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bCs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b/>
                  <w:bCs/>
                  <w:sz w:val="22"/>
                  <w:lang w:eastAsia="ru-RU"/>
                </w:rPr>
                <w:t>4</w:t>
              </w:r>
              <w:r>
                <w:fldChar w:fldCharType="end"/>
              </w:r>
            </w:hyperlink>
          </w:p>
        </w:tc>
        <w:tc>
          <w:tcPr>
            <w:tcW w:w="5391" w:type="dxa"/>
            <w:vMerge w:val="restart"/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left"/>
              <w:rPr>
                <w:rFonts w:eastAsia="Times New Roman" w:cs="Times New Roman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22"/>
                  <w:lang w:eastAsia="ru-RU"/>
                </w:rPr>
                <w:t>Потери воды</w:t>
              </w:r>
              <w:r>
                <w:fldChar w:fldCharType="end"/>
              </w:r>
            </w:hyperlink>
          </w:p>
        </w:tc>
        <w:tc>
          <w:tcPr>
            <w:tcW w:w="2263" w:type="dxa"/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22"/>
                  <w:lang w:eastAsia="ru-RU"/>
                </w:rPr>
                <w:t>тыс. куб. м</w:t>
              </w:r>
              <w:r>
                <w:fldChar w:fldCharType="end"/>
              </w:r>
            </w:hyperlink>
          </w:p>
        </w:tc>
        <w:tc>
          <w:tcPr>
            <w:tcW w:w="1411" w:type="dxa"/>
            <w:shd w:val="clear" w:color="auto" w:fill="auto"/>
            <w:vAlign w:val="bottom"/>
          </w:tcPr>
          <w:p w:rsidR="00707A5D" w:rsidRDefault="00D72986">
            <w:pPr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2874,18</w:t>
            </w:r>
          </w:p>
        </w:tc>
      </w:tr>
      <w:tr w:rsidR="00707A5D">
        <w:trPr>
          <w:trHeight w:val="20"/>
        </w:trPr>
        <w:tc>
          <w:tcPr>
            <w:tcW w:w="846" w:type="dxa"/>
            <w:vMerge/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left"/>
              <w:rPr>
                <w:rFonts w:eastAsia="Times New Roman" w:cs="Times New Roman"/>
                <w:b/>
                <w:bCs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5391" w:type="dxa"/>
            <w:vMerge/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left"/>
              <w:rPr>
                <w:rFonts w:eastAsia="Times New Roman" w:cs="Times New Roman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2263" w:type="dxa"/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</w:instrText>
              </w:r>
              <w:r w:rsidR="00D72986">
                <w:instrText>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22"/>
                  <w:lang w:eastAsia="ru-RU"/>
                </w:rPr>
                <w:t>%</w:t>
              </w:r>
              <w:r>
                <w:fldChar w:fldCharType="end"/>
              </w:r>
            </w:hyperlink>
          </w:p>
        </w:tc>
        <w:tc>
          <w:tcPr>
            <w:tcW w:w="1411" w:type="dxa"/>
            <w:shd w:val="clear" w:color="auto" w:fill="auto"/>
            <w:vAlign w:val="bottom"/>
          </w:tcPr>
          <w:p w:rsidR="00707A5D" w:rsidRDefault="00D72986">
            <w:pPr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56,01%</w:t>
            </w:r>
          </w:p>
        </w:tc>
      </w:tr>
      <w:tr w:rsidR="00707A5D">
        <w:trPr>
          <w:trHeight w:val="20"/>
        </w:trPr>
        <w:tc>
          <w:tcPr>
            <w:tcW w:w="846" w:type="dxa"/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bCs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b/>
                  <w:bCs/>
                  <w:sz w:val="22"/>
                  <w:lang w:eastAsia="ru-RU"/>
                </w:rPr>
                <w:t>5</w:t>
              </w:r>
              <w:r>
                <w:fldChar w:fldCharType="end"/>
              </w:r>
            </w:hyperlink>
          </w:p>
        </w:tc>
        <w:tc>
          <w:tcPr>
            <w:tcW w:w="5391" w:type="dxa"/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left"/>
              <w:rPr>
                <w:rFonts w:eastAsia="Times New Roman" w:cs="Times New Roman"/>
                <w:b/>
                <w:bCs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b/>
                  <w:bCs/>
                  <w:sz w:val="22"/>
                  <w:lang w:eastAsia="ru-RU"/>
                </w:rPr>
                <w:t>Отпуск питьевой воды:</w:t>
              </w:r>
              <w:r>
                <w:fldChar w:fldCharType="end"/>
              </w:r>
            </w:hyperlink>
          </w:p>
        </w:tc>
        <w:tc>
          <w:tcPr>
            <w:tcW w:w="2263" w:type="dxa"/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22"/>
                  <w:lang w:eastAsia="ru-RU"/>
                </w:rPr>
                <w:t>тыс. куб. м</w:t>
              </w:r>
              <w:r>
                <w:fldChar w:fldCharType="end"/>
              </w:r>
            </w:hyperlink>
          </w:p>
        </w:tc>
        <w:tc>
          <w:tcPr>
            <w:tcW w:w="1411" w:type="dxa"/>
            <w:shd w:val="clear" w:color="auto" w:fill="auto"/>
            <w:vAlign w:val="center"/>
          </w:tcPr>
          <w:p w:rsidR="00707A5D" w:rsidRDefault="00D72986">
            <w:pPr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2257,37</w:t>
            </w:r>
          </w:p>
        </w:tc>
      </w:tr>
      <w:tr w:rsidR="00707A5D">
        <w:trPr>
          <w:trHeight w:val="20"/>
        </w:trPr>
        <w:tc>
          <w:tcPr>
            <w:tcW w:w="846" w:type="dxa"/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bCs/>
                <w:lang w:eastAsia="ru-RU"/>
              </w:rPr>
            </w:pPr>
            <w:hyperlink w:anchor="_Toc64458531" w:tooltip="#_Toc64458531" w:history="1">
              <w:r w:rsidR="00D72986">
                <w:rPr>
                  <w:rFonts w:eastAsia="Times New Roman" w:cs="Times New Roman"/>
                  <w:b/>
                  <w:bCs/>
                  <w:sz w:val="22"/>
                  <w:lang w:eastAsia="ru-RU"/>
                </w:rPr>
                <w:t>5.1</w:t>
              </w:r>
            </w:hyperlink>
          </w:p>
        </w:tc>
        <w:tc>
          <w:tcPr>
            <w:tcW w:w="5391" w:type="dxa"/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left"/>
              <w:rPr>
                <w:rFonts w:eastAsia="Times New Roman" w:cs="Times New Roman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22"/>
                  <w:lang w:eastAsia="ru-RU"/>
                </w:rPr>
                <w:t>собственным абонентам, в т.ч.:</w:t>
              </w:r>
              <w:r>
                <w:fldChar w:fldCharType="end"/>
              </w:r>
            </w:hyperlink>
          </w:p>
        </w:tc>
        <w:tc>
          <w:tcPr>
            <w:tcW w:w="2263" w:type="dxa"/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22"/>
                  <w:lang w:eastAsia="ru-RU"/>
                </w:rPr>
                <w:t>тыс. куб. м</w:t>
              </w:r>
              <w:r>
                <w:fldChar w:fldCharType="end"/>
              </w:r>
            </w:hyperlink>
          </w:p>
        </w:tc>
        <w:tc>
          <w:tcPr>
            <w:tcW w:w="1411" w:type="dxa"/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bCs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b/>
                  <w:bCs/>
                  <w:sz w:val="22"/>
                  <w:lang w:eastAsia="ru-RU"/>
                </w:rPr>
                <w:t>2 396,510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tcW w:w="846" w:type="dxa"/>
            <w:shd w:val="clear" w:color="auto" w:fill="auto"/>
            <w:vAlign w:val="center"/>
          </w:tcPr>
          <w:p w:rsidR="00707A5D" w:rsidRDefault="00D72986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bCs/>
                <w:lang w:eastAsia="ru-RU"/>
              </w:rPr>
            </w:pPr>
            <w:r>
              <w:rPr>
                <w:rFonts w:eastAsia="Times New Roman" w:cs="Times New Roman"/>
                <w:b/>
                <w:bCs/>
                <w:sz w:val="22"/>
                <w:lang w:eastAsia="ru-RU"/>
              </w:rPr>
              <w:t>5.2.1</w:t>
            </w:r>
          </w:p>
        </w:tc>
        <w:tc>
          <w:tcPr>
            <w:tcW w:w="5391" w:type="dxa"/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left"/>
              <w:rPr>
                <w:rFonts w:eastAsia="Times New Roman" w:cs="Times New Roman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22"/>
                  <w:lang w:eastAsia="ru-RU"/>
                </w:rPr>
                <w:t>население</w:t>
              </w:r>
              <w:r>
                <w:fldChar w:fldCharType="end"/>
              </w:r>
            </w:hyperlink>
          </w:p>
        </w:tc>
        <w:tc>
          <w:tcPr>
            <w:tcW w:w="2263" w:type="dxa"/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22"/>
                  <w:lang w:eastAsia="ru-RU"/>
                </w:rPr>
                <w:t>тыс. куб. м</w:t>
              </w:r>
              <w:r>
                <w:fldChar w:fldCharType="end"/>
              </w:r>
            </w:hyperlink>
          </w:p>
        </w:tc>
        <w:tc>
          <w:tcPr>
            <w:tcW w:w="1411" w:type="dxa"/>
            <w:shd w:val="clear" w:color="auto" w:fill="auto"/>
            <w:vAlign w:val="bottom"/>
          </w:tcPr>
          <w:p w:rsidR="00707A5D" w:rsidRDefault="00D72986">
            <w:pPr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1885,92</w:t>
            </w:r>
          </w:p>
        </w:tc>
      </w:tr>
      <w:tr w:rsidR="00707A5D">
        <w:trPr>
          <w:trHeight w:val="20"/>
        </w:trPr>
        <w:tc>
          <w:tcPr>
            <w:tcW w:w="846" w:type="dxa"/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bCs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b/>
                  <w:bCs/>
                  <w:sz w:val="22"/>
                  <w:lang w:eastAsia="ru-RU"/>
                </w:rPr>
                <w:t>5.2.2</w:t>
              </w:r>
              <w:r>
                <w:fldChar w:fldCharType="end"/>
              </w:r>
            </w:hyperlink>
          </w:p>
        </w:tc>
        <w:tc>
          <w:tcPr>
            <w:tcW w:w="5391" w:type="dxa"/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left"/>
              <w:rPr>
                <w:rFonts w:eastAsia="Times New Roman" w:cs="Times New Roman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22"/>
                  <w:lang w:eastAsia="ru-RU"/>
                </w:rPr>
                <w:t>бюджетные организации</w:t>
              </w:r>
              <w:r>
                <w:fldChar w:fldCharType="end"/>
              </w:r>
            </w:hyperlink>
          </w:p>
        </w:tc>
        <w:tc>
          <w:tcPr>
            <w:tcW w:w="2263" w:type="dxa"/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22"/>
                  <w:lang w:eastAsia="ru-RU"/>
                </w:rPr>
                <w:t>тыс. куб. м</w:t>
              </w:r>
              <w:r>
                <w:fldChar w:fldCharType="end"/>
              </w:r>
            </w:hyperlink>
          </w:p>
        </w:tc>
        <w:tc>
          <w:tcPr>
            <w:tcW w:w="1411" w:type="dxa"/>
            <w:shd w:val="clear" w:color="auto" w:fill="auto"/>
            <w:vAlign w:val="bottom"/>
          </w:tcPr>
          <w:p w:rsidR="00707A5D" w:rsidRDefault="00D72986">
            <w:pPr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130,49</w:t>
            </w:r>
          </w:p>
        </w:tc>
      </w:tr>
      <w:tr w:rsidR="00707A5D">
        <w:trPr>
          <w:trHeight w:val="20"/>
        </w:trPr>
        <w:tc>
          <w:tcPr>
            <w:tcW w:w="846" w:type="dxa"/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bCs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b/>
                  <w:bCs/>
                  <w:sz w:val="22"/>
                  <w:lang w:eastAsia="ru-RU"/>
                </w:rPr>
                <w:t>5.2.3</w:t>
              </w:r>
              <w:r>
                <w:fldChar w:fldCharType="end"/>
              </w:r>
            </w:hyperlink>
          </w:p>
        </w:tc>
        <w:tc>
          <w:tcPr>
            <w:tcW w:w="5391" w:type="dxa"/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left"/>
              <w:rPr>
                <w:rFonts w:eastAsia="Times New Roman" w:cs="Times New Roman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22"/>
                  <w:lang w:eastAsia="ru-RU"/>
                </w:rPr>
                <w:t>прочие потребители</w:t>
              </w:r>
              <w:r>
                <w:fldChar w:fldCharType="end"/>
              </w:r>
            </w:hyperlink>
          </w:p>
        </w:tc>
        <w:tc>
          <w:tcPr>
            <w:tcW w:w="2263" w:type="dxa"/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22"/>
                  <w:lang w:eastAsia="ru-RU"/>
                </w:rPr>
                <w:t>тыс. куб. м</w:t>
              </w:r>
              <w:r>
                <w:fldChar w:fldCharType="end"/>
              </w:r>
            </w:hyperlink>
          </w:p>
        </w:tc>
        <w:tc>
          <w:tcPr>
            <w:tcW w:w="1411" w:type="dxa"/>
            <w:shd w:val="clear" w:color="auto" w:fill="auto"/>
            <w:vAlign w:val="bottom"/>
          </w:tcPr>
          <w:p w:rsidR="00707A5D" w:rsidRDefault="00D72986">
            <w:pPr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240,96</w:t>
            </w:r>
          </w:p>
        </w:tc>
      </w:tr>
    </w:tbl>
    <w:p w:rsidR="00707A5D" w:rsidRDefault="00707A5D">
      <w:pPr>
        <w:ind w:firstLine="708"/>
        <w:rPr>
          <w:rFonts w:cs="Times New Roman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end"/>
        </w:r>
      </w:hyperlink>
    </w:p>
    <w:p w:rsidR="00707A5D" w:rsidRDefault="00707A5D">
      <w:pPr>
        <w:ind w:firstLine="708"/>
        <w:rPr>
          <w:rFonts w:cs="Times New Roman"/>
        </w:rPr>
      </w:pPr>
      <w:hyperlink w:anchor="_Toc64458531" w:tooltip="#_Toc64458531" w:history="1">
        <w:r w:rsidR="00D72986">
          <w:rPr>
            <w:rFonts w:cs="Times New Roman"/>
          </w:rPr>
          <w:t xml:space="preserve">Как видно из приведенного баланса, фактические потери ресурса при транспортировке в 2022 г. составили </w:t>
        </w:r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cs="Times New Roman"/>
          </w:rPr>
          <w:t>56,01%.</w:t>
        </w:r>
        <w:r>
          <w:fldChar w:fldCharType="end"/>
        </w:r>
      </w:hyperlink>
    </w:p>
    <w:p w:rsidR="00707A5D" w:rsidRDefault="00707A5D">
      <w:pPr>
        <w:ind w:firstLine="708"/>
        <w:rPr>
          <w:rFonts w:cs="Times New Roman"/>
          <w:color w:val="FF0000"/>
        </w:rPr>
      </w:pPr>
      <w:hyperlink w:anchor="_Toc64458531" w:tooltip="#_Toc64458531" w:history="1">
        <w:r>
          <w:fldChar w:fldCharType="begin"/>
        </w:r>
        <w:r w:rsidR="00D72986">
          <w:instrText>PAGER</w:instrText>
        </w:r>
        <w:r w:rsidR="00D72986">
          <w:instrText>EF _Toc64458531 \h</w:instrText>
        </w:r>
        <w:r>
          <w:fldChar w:fldCharType="end"/>
        </w:r>
      </w:hyperlink>
    </w:p>
    <w:bookmarkStart w:id="23" w:name="_Toc19"/>
    <w:p w:rsidR="00707A5D" w:rsidRDefault="00707A5D">
      <w:pPr>
        <w:pStyle w:val="31"/>
        <w:rPr>
          <w:rFonts w:eastAsia="Calibri" w:cs="Times New Roman"/>
        </w:rPr>
      </w:pPr>
      <w:r>
        <w:fldChar w:fldCharType="begin"/>
      </w:r>
      <w:r w:rsidR="00D72986">
        <w:instrText xml:space="preserve"> HYPERLINK \l "_Toc64458531" \o "#_Toc64458531" </w:instrText>
      </w:r>
      <w:r>
        <w:fldChar w:fldCharType="separate"/>
      </w:r>
      <w:r>
        <w:fldChar w:fldCharType="begin"/>
      </w:r>
      <w:r w:rsidR="00D72986">
        <w:instrText>PAGEREF _Toc64458531 \h</w:instrText>
      </w:r>
      <w:r>
        <w:fldChar w:fldCharType="separate"/>
      </w:r>
      <w:r w:rsidR="00D72986">
        <w:rPr>
          <w:rFonts w:eastAsia="Calibri" w:cs="Times New Roman"/>
        </w:rPr>
        <w:t>1.3.2 Территориальный баланс подачи горячей, питьевой, технической воды по технологическим зонам водоснабжения (годовой и в сутки максимального водопотребления)</w:t>
      </w:r>
      <w:r>
        <w:fldChar w:fldCharType="end"/>
      </w:r>
      <w:r>
        <w:fldChar w:fldCharType="end"/>
      </w:r>
      <w:bookmarkEnd w:id="23"/>
    </w:p>
    <w:p w:rsidR="00707A5D" w:rsidRDefault="00707A5D">
      <w:pPr>
        <w:ind w:firstLine="708"/>
        <w:rPr>
          <w:rFonts w:cs="Times New Roman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end"/>
        </w:r>
      </w:hyperlink>
    </w:p>
    <w:p w:rsidR="00707A5D" w:rsidRDefault="00707A5D">
      <w:pPr>
        <w:rPr>
          <w:rFonts w:eastAsia="Times New Roman" w:cs="Times New Roman"/>
          <w:lang w:eastAsia="ru-RU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t xml:space="preserve">Водоснабжение муниципального образования «Город </w:t>
        </w:r>
        <w:r w:rsidR="00D72986">
          <w:t>Новошахтинск» осуществляется из двух источников, эксплуатируемых ГУП РО «УРСВ»:</w:t>
        </w:r>
        <w:r>
          <w:fldChar w:fldCharType="end"/>
        </w:r>
      </w:hyperlink>
    </w:p>
    <w:p w:rsidR="00707A5D" w:rsidRDefault="00707A5D">
      <w:pPr>
        <w:rPr>
          <w:rFonts w:eastAsia="Times New Roman" w:cs="Times New Roman"/>
          <w:lang w:eastAsia="ru-RU"/>
        </w:rPr>
      </w:pPr>
      <w:hyperlink w:anchor="_Toc64458531" w:tooltip="#_Toc64458531" w:history="1">
        <w:r w:rsidR="00D72986">
          <w:t>−</w:t>
        </w:r>
        <w:r w:rsidR="00D72986">
          <w:t xml:space="preserve"> водопроводные сооружения с водозабором из реки Дон (около 2</w:t>
        </w:r>
        <w:r w:rsidR="00D72986">
          <w:t xml:space="preserve">,8 тыс. м³/сутки </w:t>
        </w:r>
        <w:r w:rsidR="00D72986">
          <w:rPr>
            <w:rFonts w:eastAsia="Calibri" w:cs="Times New Roman"/>
          </w:rPr>
          <w:t>максимального водопотребления</w:t>
        </w:r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t>, 215 тыс. м³ в год, 9%, общего потребления городом);</w:t>
        </w:r>
        <w:r>
          <w:fldChar w:fldCharType="end"/>
        </w:r>
      </w:hyperlink>
    </w:p>
    <w:p w:rsidR="00707A5D" w:rsidRDefault="00707A5D">
      <w:pPr>
        <w:rPr>
          <w:rFonts w:eastAsia="Times New Roman" w:cs="Times New Roman"/>
          <w:lang w:eastAsia="ru-RU"/>
        </w:rPr>
      </w:pPr>
      <w:hyperlink w:anchor="_Toc64458531" w:tooltip="#_Toc64458531" w:history="1">
        <w:r w:rsidR="00D72986">
          <w:t>−</w:t>
        </w:r>
        <w:r w:rsidR="00D72986">
          <w:t xml:space="preserve"> водопроводные с</w:t>
        </w:r>
        <w:r w:rsidR="00D72986">
          <w:t xml:space="preserve">ооружения с водозабором из Соколово-Кундрюченского водохранилища (около 28,6 тыс. м³/сутки </w:t>
        </w:r>
        <w:r w:rsidR="00D72986">
          <w:rPr>
            <w:rFonts w:eastAsia="Calibri" w:cs="Times New Roman"/>
          </w:rPr>
          <w:t>максимального водопотребления</w:t>
        </w:r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t>, 2153 м³ в год, 91% общего потребления городом).</w:t>
        </w:r>
        <w:r>
          <w:fldChar w:fldCharType="end"/>
        </w:r>
      </w:hyperlink>
    </w:p>
    <w:p w:rsidR="00707A5D" w:rsidRDefault="00707A5D">
      <w:pPr>
        <w:rPr>
          <w:rFonts w:eastAsia="Calibri" w:cs="Times New Roman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end"/>
        </w:r>
      </w:hyperlink>
    </w:p>
    <w:bookmarkStart w:id="24" w:name="_Toc20"/>
    <w:p w:rsidR="00707A5D" w:rsidRDefault="00707A5D">
      <w:pPr>
        <w:pStyle w:val="31"/>
        <w:rPr>
          <w:rFonts w:eastAsia="Calibri" w:cs="Times New Roman"/>
        </w:rPr>
      </w:pPr>
      <w:r>
        <w:fldChar w:fldCharType="begin"/>
      </w:r>
      <w:r w:rsidR="00D72986">
        <w:instrText xml:space="preserve"> HYPERLINK \l "_Toc64458531" \o "#_Toc64458531" </w:instrText>
      </w:r>
      <w:r>
        <w:fldChar w:fldCharType="separate"/>
      </w:r>
      <w:r>
        <w:fldChar w:fldCharType="begin"/>
      </w:r>
      <w:r w:rsidR="00D72986">
        <w:instrText>PAGEREF _Toc64458531 \h</w:instrText>
      </w:r>
      <w:r>
        <w:fldChar w:fldCharType="separate"/>
      </w:r>
      <w:r w:rsidR="00D72986">
        <w:rPr>
          <w:rFonts w:eastAsia="Calibri" w:cs="Times New Roman"/>
        </w:rPr>
        <w:t>1.3.3 Структурный баланс реализации горячей</w:t>
      </w:r>
      <w:r w:rsidR="00D72986">
        <w:rPr>
          <w:rFonts w:eastAsia="Calibri" w:cs="Times New Roman"/>
        </w:rPr>
        <w:t>, питьевой, технической воды по группам абонентов с разбивкой на хозяйственно-питьевые нужды населения, производственные нужды юридических лиц и другие нужды территории (пожаротушение, полив и др.)</w:t>
      </w:r>
      <w:r>
        <w:fldChar w:fldCharType="end"/>
      </w:r>
      <w:r>
        <w:fldChar w:fldCharType="end"/>
      </w:r>
      <w:bookmarkEnd w:id="24"/>
    </w:p>
    <w:p w:rsidR="00707A5D" w:rsidRDefault="00707A5D">
      <w:pPr>
        <w:ind w:firstLine="708"/>
        <w:rPr>
          <w:rFonts w:cs="Times New Roman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end"/>
        </w:r>
      </w:hyperlink>
    </w:p>
    <w:p w:rsidR="00707A5D" w:rsidRDefault="00707A5D">
      <w:pPr>
        <w:ind w:firstLine="708"/>
        <w:rPr>
          <w:rFonts w:cs="Times New Roman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cs="Times New Roman"/>
          </w:rPr>
          <w:t>Структурный баланс реализации воды по группам абонентов с разбивкой приведён в таблице 1.3.1-1.</w:t>
        </w:r>
        <w:r>
          <w:fldChar w:fldCharType="end"/>
        </w:r>
      </w:hyperlink>
    </w:p>
    <w:p w:rsidR="00707A5D" w:rsidRDefault="00707A5D">
      <w:pPr>
        <w:rPr>
          <w:rFonts w:cs="Times New Roman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end"/>
        </w:r>
      </w:hyperlink>
    </w:p>
    <w:p w:rsidR="00707A5D" w:rsidRDefault="00707A5D">
      <w:pPr>
        <w:spacing w:after="200" w:line="276" w:lineRule="auto"/>
        <w:ind w:firstLine="0"/>
        <w:jc w:val="left"/>
        <w:rPr>
          <w:rFonts w:eastAsia="Calibri" w:cs="Times New Roman"/>
          <w:b/>
          <w:bCs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end"/>
        </w:r>
      </w:hyperlink>
      <w:r w:rsidR="00D72986">
        <w:br w:type="page" w:clear="all"/>
      </w:r>
    </w:p>
    <w:bookmarkStart w:id="25" w:name="_Toc21"/>
    <w:p w:rsidR="00707A5D" w:rsidRDefault="00707A5D">
      <w:pPr>
        <w:pStyle w:val="31"/>
        <w:rPr>
          <w:rFonts w:eastAsia="Calibri" w:cs="Times New Roman"/>
        </w:rPr>
      </w:pPr>
      <w:r>
        <w:lastRenderedPageBreak/>
        <w:fldChar w:fldCharType="begin"/>
      </w:r>
      <w:r w:rsidR="00D72986">
        <w:instrText xml:space="preserve"> HYPERLINK \l "_Toc64458531" \o "#_Toc64458531" </w:instrText>
      </w:r>
      <w:r>
        <w:fldChar w:fldCharType="separate"/>
      </w:r>
      <w:r>
        <w:fldChar w:fldCharType="begin"/>
      </w:r>
      <w:r w:rsidR="00D72986">
        <w:instrText>PAGEREF _Toc64458531 \h</w:instrText>
      </w:r>
      <w:r>
        <w:fldChar w:fldCharType="separate"/>
      </w:r>
      <w:r w:rsidR="00D72986">
        <w:rPr>
          <w:rFonts w:eastAsia="Calibri" w:cs="Times New Roman"/>
        </w:rPr>
        <w:t>1.</w:t>
      </w:r>
      <w:r w:rsidR="00D72986">
        <w:rPr>
          <w:rFonts w:eastAsia="Calibri" w:cs="Times New Roman"/>
        </w:rPr>
        <w:t>3.4 Сведения о фактическом потреблении населением горячей, питьевой, технической воды исходя из статистических и расчетных данных и сведений о действующих нормативах потребления коммунальных услуг</w:t>
      </w:r>
      <w:r>
        <w:fldChar w:fldCharType="end"/>
      </w:r>
      <w:r>
        <w:fldChar w:fldCharType="end"/>
      </w:r>
      <w:bookmarkEnd w:id="25"/>
    </w:p>
    <w:p w:rsidR="00707A5D" w:rsidRDefault="00707A5D">
      <w:pPr>
        <w:widowControl w:val="0"/>
        <w:rPr>
          <w:rFonts w:cs="Times New Roman"/>
          <w:szCs w:val="24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end"/>
        </w:r>
      </w:hyperlink>
    </w:p>
    <w:p w:rsidR="00707A5D" w:rsidRDefault="00707A5D">
      <w:pPr>
        <w:widowControl w:val="0"/>
        <w:rPr>
          <w:rFonts w:cs="Times New Roman"/>
          <w:szCs w:val="24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cs="Times New Roman"/>
            <w:szCs w:val="24"/>
          </w:rPr>
          <w:t>Нормативы потребления коммунальных</w:t>
        </w:r>
        <w:r w:rsidR="00D72986">
          <w:rPr>
            <w:rFonts w:cs="Times New Roman"/>
            <w:szCs w:val="24"/>
          </w:rPr>
          <w:t xml:space="preserve"> услуг по водоснабжению на территории Ростовской области установлены постановлением Региональной службы по тарифам Ростовской области от 29.08.2019 № 39 «Об установлении нормативов потребления коммунальных услуг по холодному водоснабжению, горячему водосна</w:t>
        </w:r>
        <w:r w:rsidR="00D72986">
          <w:rPr>
            <w:rFonts w:cs="Times New Roman"/>
            <w:szCs w:val="24"/>
          </w:rPr>
          <w:t>бжению, водоотведению на территории Ростовской области». Информация об установленных нормативах – приведены в таблице 1.3.2-1.</w:t>
        </w:r>
        <w:r>
          <w:fldChar w:fldCharType="end"/>
        </w:r>
      </w:hyperlink>
    </w:p>
    <w:p w:rsidR="00707A5D" w:rsidRDefault="00707A5D">
      <w:pPr>
        <w:widowControl w:val="0"/>
        <w:rPr>
          <w:rFonts w:eastAsia="Times New Roman" w:cs="Times New Roman"/>
          <w:color w:val="000000"/>
          <w:sz w:val="2"/>
          <w:szCs w:val="2"/>
          <w:lang w:eastAsia="ru-RU" w:bidi="ru-RU"/>
        </w:rPr>
      </w:pPr>
      <w:hyperlink w:anchor="_Toc64458531" w:tooltip="#_Toc64458531" w:history="1">
        <w:r w:rsidR="00D72986">
          <w:rPr>
            <w:rFonts w:cs="Times New Roman"/>
            <w:b/>
            <w:szCs w:val="24"/>
          </w:rPr>
          <w:t xml:space="preserve">Таблица 1.3.2-1 - </w:t>
        </w:r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cs="Times New Roman"/>
            <w:bCs/>
            <w:szCs w:val="24"/>
          </w:rPr>
          <w:t>Нормативы потребления коммунальных услуг по холодному водоснабжению, горячему водоснабжению в жилых помещениях</w:t>
        </w:r>
        <w:r>
          <w:fldChar w:fldCharType="end"/>
        </w:r>
      </w:hyperlink>
    </w:p>
    <w:p w:rsidR="00707A5D" w:rsidRDefault="00707A5D">
      <w:pPr>
        <w:widowControl w:val="0"/>
        <w:rPr>
          <w:rFonts w:eastAsia="Times New Roman" w:cs="Times New Roman"/>
          <w:color w:val="000000"/>
          <w:sz w:val="2"/>
          <w:szCs w:val="2"/>
          <w:lang w:eastAsia="ru-RU" w:bidi="ru-RU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end"/>
        </w:r>
      </w:hyperlink>
    </w:p>
    <w:p w:rsidR="00707A5D" w:rsidRDefault="00707A5D">
      <w:pPr>
        <w:widowControl w:val="0"/>
        <w:rPr>
          <w:rFonts w:eastAsia="Times New Roman" w:cs="Times New Roman"/>
          <w:color w:val="000000"/>
          <w:szCs w:val="24"/>
          <w:lang w:eastAsia="ru-RU" w:bidi="ru-RU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end"/>
        </w:r>
      </w:hyperlink>
    </w:p>
    <w:tbl>
      <w:tblPr>
        <w:tblW w:w="4950" w:type="pct"/>
        <w:tblLayout w:type="fixed"/>
        <w:tblCellMar>
          <w:left w:w="28" w:type="dxa"/>
          <w:right w:w="28" w:type="dxa"/>
        </w:tblCellMar>
        <w:tblLook w:val="04A0"/>
      </w:tblPr>
      <w:tblGrid>
        <w:gridCol w:w="373"/>
        <w:gridCol w:w="5314"/>
        <w:gridCol w:w="2182"/>
        <w:gridCol w:w="2008"/>
      </w:tblGrid>
      <w:tr w:rsidR="00707A5D">
        <w:trPr>
          <w:cantSplit/>
          <w:trHeight w:val="20"/>
          <w:tblHeader/>
        </w:trPr>
        <w:tc>
          <w:tcPr>
            <w:tcW w:w="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right="-13" w:firstLine="0"/>
              <w:jc w:val="center"/>
              <w:rPr>
                <w:rFonts w:cs="Times New Roman"/>
                <w:color w:val="000000"/>
              </w:rPr>
            </w:pPr>
            <w:hyperlink w:anchor="_Toc64458531" w:tooltip="#_Toc64458531" w:history="1">
              <w:r w:rsidR="00D72986">
                <w:rPr>
                  <w:rFonts w:cs="Times New Roman"/>
                  <w:color w:val="000000"/>
                  <w:sz w:val="22"/>
                </w:rPr>
                <w:t xml:space="preserve">№ </w:t>
              </w:r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cs="Times New Roman"/>
                  <w:color w:val="000000"/>
                  <w:sz w:val="22"/>
                </w:rPr>
                <w:t>п/п</w:t>
              </w:r>
              <w:r>
                <w:fldChar w:fldCharType="end"/>
              </w:r>
            </w:hyperlink>
          </w:p>
        </w:tc>
        <w:tc>
          <w:tcPr>
            <w:tcW w:w="5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cs="Times New Roman"/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cs="Times New Roman"/>
                  <w:color w:val="000000"/>
                  <w:sz w:val="22"/>
                </w:rPr>
                <w:t>Степени благоустройства жилищного фонда</w:t>
              </w:r>
              <w:r>
                <w:fldChar w:fldCharType="end"/>
              </w:r>
            </w:hyperlink>
          </w:p>
        </w:tc>
        <w:tc>
          <w:tcPr>
            <w:tcW w:w="2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cs="Times New Roman"/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cs="Times New Roman"/>
                  <w:color w:val="000000"/>
                  <w:sz w:val="22"/>
                </w:rPr>
                <w:t>Нормативы потребления по холодному водоснабжению (м³ на 1 чел. в мес.)</w:t>
              </w:r>
              <w:r>
                <w:fldChar w:fldCharType="end"/>
              </w:r>
            </w:hyperlink>
          </w:p>
        </w:tc>
        <w:tc>
          <w:tcPr>
            <w:tcW w:w="1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cs="Times New Roman"/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cs="Times New Roman"/>
                  <w:color w:val="000000"/>
                  <w:sz w:val="22"/>
                </w:rPr>
                <w:t>Нормативы потребления по горячему водоснабжению (м³ на 1 чел. в мес.)</w:t>
              </w:r>
              <w:r>
                <w:fldChar w:fldCharType="end"/>
              </w:r>
            </w:hyperlink>
          </w:p>
        </w:tc>
      </w:tr>
      <w:tr w:rsidR="00707A5D">
        <w:trPr>
          <w:cantSplit/>
          <w:trHeight w:val="20"/>
        </w:trPr>
        <w:tc>
          <w:tcPr>
            <w:tcW w:w="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cs="Times New Roman"/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cs="Times New Roman"/>
                  <w:color w:val="000000"/>
                  <w:sz w:val="22"/>
                </w:rPr>
                <w:t>1.</w:t>
              </w:r>
              <w:r>
                <w:fldChar w:fldCharType="end"/>
              </w:r>
            </w:hyperlink>
          </w:p>
        </w:tc>
        <w:tc>
          <w:tcPr>
            <w:tcW w:w="5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cs="Times New Roman"/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cs="Times New Roman"/>
                  <w:color w:val="000000"/>
                  <w:sz w:val="22"/>
                </w:rPr>
                <w:t>Многоквартирные и жилые дома с централизованным холодным и горячим водоснабжением, водоотведением, оборудованные унитаза</w:t>
              </w:r>
              <w:r w:rsidR="00D72986">
                <w:rPr>
                  <w:rFonts w:cs="Times New Roman"/>
                  <w:color w:val="000000"/>
                  <w:sz w:val="22"/>
                </w:rPr>
                <w:t>ми, раковинами, мойками, ваннами сидячими длиной 1200 мм с душем</w:t>
              </w:r>
              <w:r>
                <w:fldChar w:fldCharType="end"/>
              </w:r>
            </w:hyperlink>
          </w:p>
        </w:tc>
        <w:tc>
          <w:tcPr>
            <w:tcW w:w="2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cs="Times New Roman"/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cs="Times New Roman"/>
                  <w:color w:val="000000"/>
                  <w:sz w:val="22"/>
                </w:rPr>
                <w:t>4,32</w:t>
              </w:r>
              <w:r>
                <w:fldChar w:fldCharType="end"/>
              </w:r>
            </w:hyperlink>
          </w:p>
        </w:tc>
        <w:tc>
          <w:tcPr>
            <w:tcW w:w="1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cs="Times New Roman"/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cs="Times New Roman"/>
                  <w:color w:val="000000"/>
                  <w:sz w:val="22"/>
                </w:rPr>
                <w:t>3,04</w:t>
              </w:r>
              <w:r>
                <w:fldChar w:fldCharType="end"/>
              </w:r>
            </w:hyperlink>
          </w:p>
        </w:tc>
      </w:tr>
      <w:tr w:rsidR="00707A5D">
        <w:trPr>
          <w:cantSplit/>
          <w:trHeight w:val="20"/>
        </w:trPr>
        <w:tc>
          <w:tcPr>
            <w:tcW w:w="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cs="Times New Roman"/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cs="Times New Roman"/>
                  <w:color w:val="000000"/>
                  <w:sz w:val="22"/>
                </w:rPr>
                <w:t>2.</w:t>
              </w:r>
              <w:r>
                <w:fldChar w:fldCharType="end"/>
              </w:r>
            </w:hyperlink>
          </w:p>
        </w:tc>
        <w:tc>
          <w:tcPr>
            <w:tcW w:w="5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cs="Times New Roman"/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cs="Times New Roman"/>
                  <w:color w:val="000000"/>
                  <w:sz w:val="22"/>
                </w:rPr>
                <w:t>Многоквартирные и жилые дома с централизованным холодным и горячим водоснабжением, водоотведением, оборудованные унитаза</w:t>
              </w:r>
              <w:r w:rsidR="00D72986">
                <w:rPr>
                  <w:rFonts w:cs="Times New Roman"/>
                  <w:color w:val="000000"/>
                  <w:sz w:val="22"/>
                </w:rPr>
                <w:t>ми, раковинами, мойками, ваннами длиной 1500 - 1550 мм с душем</w:t>
              </w:r>
              <w:r>
                <w:fldChar w:fldCharType="end"/>
              </w:r>
            </w:hyperlink>
          </w:p>
        </w:tc>
        <w:tc>
          <w:tcPr>
            <w:tcW w:w="2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cs="Times New Roman"/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cs="Times New Roman"/>
                  <w:color w:val="000000"/>
                  <w:sz w:val="22"/>
                </w:rPr>
                <w:t>4,36</w:t>
              </w:r>
              <w:r>
                <w:fldChar w:fldCharType="end"/>
              </w:r>
            </w:hyperlink>
          </w:p>
        </w:tc>
        <w:tc>
          <w:tcPr>
            <w:tcW w:w="1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cs="Times New Roman"/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cs="Times New Roman"/>
                  <w:color w:val="000000"/>
                  <w:sz w:val="22"/>
                </w:rPr>
                <w:t>3,10</w:t>
              </w:r>
              <w:r>
                <w:fldChar w:fldCharType="end"/>
              </w:r>
            </w:hyperlink>
          </w:p>
        </w:tc>
      </w:tr>
      <w:tr w:rsidR="00707A5D">
        <w:trPr>
          <w:cantSplit/>
          <w:trHeight w:val="20"/>
        </w:trPr>
        <w:tc>
          <w:tcPr>
            <w:tcW w:w="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cs="Times New Roman"/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cs="Times New Roman"/>
                  <w:color w:val="000000"/>
                  <w:sz w:val="22"/>
                </w:rPr>
                <w:t>3.</w:t>
              </w:r>
              <w:r>
                <w:fldChar w:fldCharType="end"/>
              </w:r>
            </w:hyperlink>
          </w:p>
        </w:tc>
        <w:tc>
          <w:tcPr>
            <w:tcW w:w="5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cs="Times New Roman"/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cs="Times New Roman"/>
                  <w:color w:val="000000"/>
                  <w:sz w:val="22"/>
                </w:rPr>
                <w:t>Многоквартирные и жилые дома с централизованным холодным и горячим водоснабжением, водоотведением, оборудованные унитазами, раковинами, мойками, ваннами длиной 1650 - 1700 мм с душем</w:t>
              </w:r>
              <w:r>
                <w:fldChar w:fldCharType="end"/>
              </w:r>
            </w:hyperlink>
          </w:p>
        </w:tc>
        <w:tc>
          <w:tcPr>
            <w:tcW w:w="2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cs="Times New Roman"/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cs="Times New Roman"/>
                  <w:color w:val="000000"/>
                  <w:sz w:val="22"/>
                </w:rPr>
                <w:t>4,41</w:t>
              </w:r>
              <w:r>
                <w:fldChar w:fldCharType="end"/>
              </w:r>
            </w:hyperlink>
          </w:p>
        </w:tc>
        <w:tc>
          <w:tcPr>
            <w:tcW w:w="1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cs="Times New Roman"/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</w:instrText>
              </w:r>
              <w:r w:rsidR="00D72986">
                <w:instrText>58531 \h</w:instrText>
              </w:r>
              <w:r>
                <w:fldChar w:fldCharType="separate"/>
              </w:r>
              <w:r w:rsidR="00D72986">
                <w:rPr>
                  <w:rFonts w:cs="Times New Roman"/>
                  <w:color w:val="000000"/>
                  <w:sz w:val="22"/>
                </w:rPr>
                <w:t>3,15</w:t>
              </w:r>
              <w:r>
                <w:fldChar w:fldCharType="end"/>
              </w:r>
            </w:hyperlink>
          </w:p>
        </w:tc>
      </w:tr>
      <w:tr w:rsidR="00707A5D">
        <w:trPr>
          <w:cantSplit/>
          <w:trHeight w:val="20"/>
        </w:trPr>
        <w:tc>
          <w:tcPr>
            <w:tcW w:w="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cs="Times New Roman"/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cs="Times New Roman"/>
                  <w:color w:val="000000"/>
                  <w:sz w:val="22"/>
                </w:rPr>
                <w:t>4.</w:t>
              </w:r>
              <w:r>
                <w:fldChar w:fldCharType="end"/>
              </w:r>
            </w:hyperlink>
          </w:p>
        </w:tc>
        <w:tc>
          <w:tcPr>
            <w:tcW w:w="5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cs="Times New Roman"/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cs="Times New Roman"/>
                  <w:color w:val="000000"/>
                  <w:sz w:val="22"/>
                </w:rPr>
                <w:t>Многоквартирные и жилые дома с централизованным холодным и горячим водоснабжением, водоотведением, оборудованные унитазами, раковинами, мойками, ваннами без душа</w:t>
              </w:r>
              <w:r>
                <w:fldChar w:fldCharType="end"/>
              </w:r>
            </w:hyperlink>
          </w:p>
        </w:tc>
        <w:tc>
          <w:tcPr>
            <w:tcW w:w="2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cs="Times New Roman"/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cs="Times New Roman"/>
                  <w:color w:val="000000"/>
                  <w:sz w:val="22"/>
                </w:rPr>
                <w:t>4,22</w:t>
              </w:r>
              <w:r>
                <w:fldChar w:fldCharType="end"/>
              </w:r>
            </w:hyperlink>
          </w:p>
        </w:tc>
        <w:tc>
          <w:tcPr>
            <w:tcW w:w="1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cs="Times New Roman"/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cs="Times New Roman"/>
                  <w:color w:val="000000"/>
                  <w:sz w:val="22"/>
                </w:rPr>
                <w:t>2,93</w:t>
              </w:r>
              <w:r>
                <w:fldChar w:fldCharType="end"/>
              </w:r>
            </w:hyperlink>
          </w:p>
        </w:tc>
      </w:tr>
      <w:tr w:rsidR="00707A5D">
        <w:trPr>
          <w:cantSplit/>
          <w:trHeight w:val="20"/>
        </w:trPr>
        <w:tc>
          <w:tcPr>
            <w:tcW w:w="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cs="Times New Roman"/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cs="Times New Roman"/>
                  <w:color w:val="000000"/>
                  <w:sz w:val="22"/>
                </w:rPr>
                <w:t>5.</w:t>
              </w:r>
              <w:r>
                <w:fldChar w:fldCharType="end"/>
              </w:r>
            </w:hyperlink>
          </w:p>
        </w:tc>
        <w:tc>
          <w:tcPr>
            <w:tcW w:w="5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cs="Times New Roman"/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cs="Times New Roman"/>
                  <w:color w:val="000000"/>
                  <w:sz w:val="22"/>
                </w:rPr>
                <w:t>Многоквартирные и жилые дома с централ</w:t>
              </w:r>
              <w:r w:rsidR="00D72986">
                <w:rPr>
                  <w:rFonts w:cs="Times New Roman"/>
                  <w:color w:val="000000"/>
                  <w:sz w:val="22"/>
                </w:rPr>
                <w:t>изованным холодным и горячим водоснабжением, водоотведением, оборудованные унитазами, раковинами, мойками, душем</w:t>
              </w:r>
              <w:r>
                <w:fldChar w:fldCharType="end"/>
              </w:r>
            </w:hyperlink>
          </w:p>
        </w:tc>
        <w:tc>
          <w:tcPr>
            <w:tcW w:w="2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cs="Times New Roman"/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cs="Times New Roman"/>
                  <w:color w:val="000000"/>
                  <w:sz w:val="22"/>
                </w:rPr>
                <w:t>3,85</w:t>
              </w:r>
              <w:r>
                <w:fldChar w:fldCharType="end"/>
              </w:r>
            </w:hyperlink>
          </w:p>
        </w:tc>
        <w:tc>
          <w:tcPr>
            <w:tcW w:w="1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cs="Times New Roman"/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cs="Times New Roman"/>
                  <w:color w:val="000000"/>
                  <w:sz w:val="22"/>
                </w:rPr>
                <w:t>2,50</w:t>
              </w:r>
              <w:r>
                <w:fldChar w:fldCharType="end"/>
              </w:r>
            </w:hyperlink>
          </w:p>
        </w:tc>
      </w:tr>
      <w:tr w:rsidR="00707A5D">
        <w:trPr>
          <w:cantSplit/>
          <w:trHeight w:val="20"/>
        </w:trPr>
        <w:tc>
          <w:tcPr>
            <w:tcW w:w="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cs="Times New Roman"/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cs="Times New Roman"/>
                  <w:color w:val="000000"/>
                  <w:sz w:val="22"/>
                </w:rPr>
                <w:t>6.</w:t>
              </w:r>
              <w:r>
                <w:fldChar w:fldCharType="end"/>
              </w:r>
            </w:hyperlink>
          </w:p>
        </w:tc>
        <w:tc>
          <w:tcPr>
            <w:tcW w:w="5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cs="Times New Roman"/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cs="Times New Roman"/>
                  <w:color w:val="000000"/>
                  <w:sz w:val="22"/>
                </w:rPr>
                <w:t>Многоквартирные и жилые дома с централизован</w:t>
              </w:r>
              <w:r w:rsidR="00D72986">
                <w:rPr>
                  <w:rFonts w:cs="Times New Roman"/>
                  <w:color w:val="000000"/>
                  <w:sz w:val="22"/>
                </w:rPr>
                <w:t>ным холодным водоснабжением, водонагревателями, водоотведением, оборудованные унитазами, раковинами, мойками, душами и ваннами сидячими длиной 1200 мм с душем</w:t>
              </w:r>
              <w:r>
                <w:fldChar w:fldCharType="end"/>
              </w:r>
            </w:hyperlink>
          </w:p>
        </w:tc>
        <w:tc>
          <w:tcPr>
            <w:tcW w:w="2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cs="Times New Roman"/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cs="Times New Roman"/>
                  <w:color w:val="000000"/>
                  <w:sz w:val="22"/>
                </w:rPr>
                <w:t>7,36</w:t>
              </w:r>
              <w:r>
                <w:fldChar w:fldCharType="end"/>
              </w:r>
            </w:hyperlink>
          </w:p>
        </w:tc>
        <w:tc>
          <w:tcPr>
            <w:tcW w:w="1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cs="Times New Roman"/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cs="Times New Roman"/>
                  <w:color w:val="000000"/>
                  <w:sz w:val="22"/>
                </w:rPr>
                <w:t>-</w:t>
              </w:r>
              <w:r>
                <w:fldChar w:fldCharType="end"/>
              </w:r>
            </w:hyperlink>
          </w:p>
        </w:tc>
      </w:tr>
      <w:tr w:rsidR="00707A5D">
        <w:trPr>
          <w:cantSplit/>
          <w:trHeight w:val="20"/>
        </w:trPr>
        <w:tc>
          <w:tcPr>
            <w:tcW w:w="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cs="Times New Roman"/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cs="Times New Roman"/>
                  <w:color w:val="000000"/>
                  <w:sz w:val="22"/>
                </w:rPr>
                <w:t>7.</w:t>
              </w:r>
              <w:r>
                <w:fldChar w:fldCharType="end"/>
              </w:r>
            </w:hyperlink>
          </w:p>
        </w:tc>
        <w:tc>
          <w:tcPr>
            <w:tcW w:w="5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cs="Times New Roman"/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</w:instrText>
              </w:r>
              <w:r w:rsidR="00D72986">
                <w:instrText>AGEREF _Toc64458531 \h</w:instrText>
              </w:r>
              <w:r>
                <w:fldChar w:fldCharType="separate"/>
              </w:r>
              <w:r w:rsidR="00D72986">
                <w:rPr>
                  <w:rFonts w:cs="Times New Roman"/>
                  <w:color w:val="000000"/>
                  <w:sz w:val="22"/>
                </w:rPr>
                <w:t>Многоквартирные и жилые дома с централизованным холодным водоснабжением, водонагревателями, водоотведением, оборудованные унитазами, раковинами, мойками, душами и ваннами длиной 1500 - 1550 мм с душем</w:t>
              </w:r>
              <w:r>
                <w:fldChar w:fldCharType="end"/>
              </w:r>
            </w:hyperlink>
          </w:p>
        </w:tc>
        <w:tc>
          <w:tcPr>
            <w:tcW w:w="2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cs="Times New Roman"/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cs="Times New Roman"/>
                  <w:color w:val="000000"/>
                  <w:sz w:val="22"/>
                </w:rPr>
                <w:t>7,46</w:t>
              </w:r>
              <w:r>
                <w:fldChar w:fldCharType="end"/>
              </w:r>
            </w:hyperlink>
          </w:p>
        </w:tc>
        <w:tc>
          <w:tcPr>
            <w:tcW w:w="1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cs="Times New Roman"/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cs="Times New Roman"/>
                  <w:color w:val="000000"/>
                  <w:sz w:val="22"/>
                </w:rPr>
                <w:t>-</w:t>
              </w:r>
              <w:r>
                <w:fldChar w:fldCharType="end"/>
              </w:r>
            </w:hyperlink>
          </w:p>
        </w:tc>
      </w:tr>
      <w:tr w:rsidR="00707A5D">
        <w:trPr>
          <w:cantSplit/>
          <w:trHeight w:val="20"/>
        </w:trPr>
        <w:tc>
          <w:tcPr>
            <w:tcW w:w="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cs="Times New Roman"/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cs="Times New Roman"/>
                  <w:color w:val="000000"/>
                  <w:sz w:val="22"/>
                </w:rPr>
                <w:t>8.</w:t>
              </w:r>
              <w:r>
                <w:fldChar w:fldCharType="end"/>
              </w:r>
            </w:hyperlink>
          </w:p>
        </w:tc>
        <w:tc>
          <w:tcPr>
            <w:tcW w:w="5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cs="Times New Roman"/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</w:instrText>
              </w:r>
              <w:r w:rsidR="00D72986">
                <w:instrText>AGEREF _Toc64458531 \h</w:instrText>
              </w:r>
              <w:r>
                <w:fldChar w:fldCharType="separate"/>
              </w:r>
              <w:r w:rsidR="00D72986">
                <w:rPr>
                  <w:rFonts w:cs="Times New Roman"/>
                  <w:color w:val="000000"/>
                  <w:sz w:val="22"/>
                </w:rPr>
                <w:t>Многоквартирные и жилые дома с централизованным холодным водоснабжением, водонагревателями, водоотведением, оборудованные унитазами, раковинами, мойками, душами и ваннами длиной 1650 - 1700 мм с душем</w:t>
              </w:r>
              <w:r>
                <w:fldChar w:fldCharType="end"/>
              </w:r>
            </w:hyperlink>
          </w:p>
        </w:tc>
        <w:tc>
          <w:tcPr>
            <w:tcW w:w="2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cs="Times New Roman"/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cs="Times New Roman"/>
                  <w:color w:val="000000"/>
                  <w:sz w:val="22"/>
                </w:rPr>
                <w:t>7,56</w:t>
              </w:r>
              <w:r>
                <w:fldChar w:fldCharType="end"/>
              </w:r>
            </w:hyperlink>
          </w:p>
        </w:tc>
        <w:tc>
          <w:tcPr>
            <w:tcW w:w="1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cs="Times New Roman"/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cs="Times New Roman"/>
                  <w:color w:val="000000"/>
                  <w:sz w:val="22"/>
                </w:rPr>
                <w:t>-</w:t>
              </w:r>
              <w:r>
                <w:fldChar w:fldCharType="end"/>
              </w:r>
            </w:hyperlink>
          </w:p>
        </w:tc>
      </w:tr>
      <w:tr w:rsidR="00707A5D">
        <w:trPr>
          <w:cantSplit/>
          <w:trHeight w:val="20"/>
        </w:trPr>
        <w:tc>
          <w:tcPr>
            <w:tcW w:w="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cs="Times New Roman"/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cs="Times New Roman"/>
                  <w:color w:val="000000"/>
                  <w:sz w:val="22"/>
                </w:rPr>
                <w:t>9.</w:t>
              </w:r>
              <w:r>
                <w:fldChar w:fldCharType="end"/>
              </w:r>
            </w:hyperlink>
          </w:p>
        </w:tc>
        <w:tc>
          <w:tcPr>
            <w:tcW w:w="5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cs="Times New Roman"/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cs="Times New Roman"/>
                  <w:color w:val="000000"/>
                  <w:sz w:val="22"/>
                </w:rPr>
                <w:t>Многоквартирные и жилые дома с централизованным холодным водоснабжением, водонагревателями, водоотведением, оборудованны</w:t>
              </w:r>
              <w:r w:rsidR="00D72986">
                <w:rPr>
                  <w:rFonts w:cs="Times New Roman"/>
                  <w:color w:val="000000"/>
                  <w:sz w:val="22"/>
                </w:rPr>
                <w:t>е унитазами, раковинами, мойками, душами и ваннами без душа</w:t>
              </w:r>
              <w:r>
                <w:fldChar w:fldCharType="end"/>
              </w:r>
            </w:hyperlink>
          </w:p>
        </w:tc>
        <w:tc>
          <w:tcPr>
            <w:tcW w:w="2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cs="Times New Roman"/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cs="Times New Roman"/>
                  <w:color w:val="000000"/>
                  <w:sz w:val="22"/>
                </w:rPr>
                <w:t>4,66</w:t>
              </w:r>
              <w:r>
                <w:fldChar w:fldCharType="end"/>
              </w:r>
            </w:hyperlink>
          </w:p>
        </w:tc>
        <w:tc>
          <w:tcPr>
            <w:tcW w:w="1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cs="Times New Roman"/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cs="Times New Roman"/>
                  <w:color w:val="000000"/>
                  <w:sz w:val="22"/>
                </w:rPr>
                <w:t>-</w:t>
              </w:r>
              <w:r>
                <w:fldChar w:fldCharType="end"/>
              </w:r>
            </w:hyperlink>
          </w:p>
        </w:tc>
      </w:tr>
      <w:tr w:rsidR="00707A5D">
        <w:trPr>
          <w:cantSplit/>
          <w:trHeight w:val="20"/>
        </w:trPr>
        <w:tc>
          <w:tcPr>
            <w:tcW w:w="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cs="Times New Roman"/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</w:instrText>
              </w:r>
              <w:r w:rsidR="00D72986">
                <w:instrText>GEREF _Toc64458531 \h</w:instrText>
              </w:r>
              <w:r>
                <w:fldChar w:fldCharType="separate"/>
              </w:r>
              <w:r w:rsidR="00D72986">
                <w:rPr>
                  <w:rFonts w:cs="Times New Roman"/>
                  <w:color w:val="000000"/>
                  <w:sz w:val="22"/>
                </w:rPr>
                <w:t>10.</w:t>
              </w:r>
              <w:r>
                <w:fldChar w:fldCharType="end"/>
              </w:r>
            </w:hyperlink>
          </w:p>
        </w:tc>
        <w:tc>
          <w:tcPr>
            <w:tcW w:w="5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cs="Times New Roman"/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cs="Times New Roman"/>
                  <w:color w:val="000000"/>
                  <w:sz w:val="22"/>
                </w:rPr>
                <w:t xml:space="preserve">Многоквартирные и жилые дома с централизованным холодным водоснабжением, водонагревателями, </w:t>
              </w:r>
              <w:r w:rsidR="00D72986">
                <w:rPr>
                  <w:rFonts w:cs="Times New Roman"/>
                  <w:color w:val="000000"/>
                  <w:sz w:val="22"/>
                </w:rPr>
                <w:t>водоотведением, оборудованные унитазами, раковинами, мойками, душами</w:t>
              </w:r>
              <w:r>
                <w:fldChar w:fldCharType="end"/>
              </w:r>
            </w:hyperlink>
          </w:p>
        </w:tc>
        <w:tc>
          <w:tcPr>
            <w:tcW w:w="2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cs="Times New Roman"/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cs="Times New Roman"/>
                  <w:color w:val="000000"/>
                  <w:sz w:val="22"/>
                </w:rPr>
                <w:t>6,36</w:t>
              </w:r>
              <w:r>
                <w:fldChar w:fldCharType="end"/>
              </w:r>
            </w:hyperlink>
          </w:p>
        </w:tc>
        <w:tc>
          <w:tcPr>
            <w:tcW w:w="1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cs="Times New Roman"/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cs="Times New Roman"/>
                  <w:color w:val="000000"/>
                  <w:sz w:val="22"/>
                </w:rPr>
                <w:t>-</w:t>
              </w:r>
              <w:r>
                <w:fldChar w:fldCharType="end"/>
              </w:r>
            </w:hyperlink>
          </w:p>
        </w:tc>
      </w:tr>
      <w:tr w:rsidR="00707A5D">
        <w:trPr>
          <w:cantSplit/>
          <w:trHeight w:val="20"/>
        </w:trPr>
        <w:tc>
          <w:tcPr>
            <w:tcW w:w="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cs="Times New Roman"/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cs="Times New Roman"/>
                  <w:color w:val="000000"/>
                  <w:sz w:val="22"/>
                </w:rPr>
                <w:t>11.</w:t>
              </w:r>
              <w:r>
                <w:fldChar w:fldCharType="end"/>
              </w:r>
            </w:hyperlink>
          </w:p>
        </w:tc>
        <w:tc>
          <w:tcPr>
            <w:tcW w:w="5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cs="Times New Roman"/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cs="Times New Roman"/>
                  <w:color w:val="000000"/>
                  <w:sz w:val="22"/>
                </w:rPr>
                <w:t>Многоквартирные и жилые дома без водонагревателей с водопроводом и канализацией, оборудованные раковинами, мойками и унитазами</w:t>
              </w:r>
              <w:r>
                <w:fldChar w:fldCharType="end"/>
              </w:r>
            </w:hyperlink>
          </w:p>
        </w:tc>
        <w:tc>
          <w:tcPr>
            <w:tcW w:w="2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cs="Times New Roman"/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cs="Times New Roman"/>
                  <w:color w:val="000000"/>
                  <w:sz w:val="22"/>
                </w:rPr>
                <w:t>3,86</w:t>
              </w:r>
              <w:r>
                <w:fldChar w:fldCharType="end"/>
              </w:r>
            </w:hyperlink>
          </w:p>
        </w:tc>
        <w:tc>
          <w:tcPr>
            <w:tcW w:w="1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cs="Times New Roman"/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cs="Times New Roman"/>
                  <w:color w:val="000000"/>
                  <w:sz w:val="22"/>
                </w:rPr>
                <w:t>-</w:t>
              </w:r>
              <w:r>
                <w:fldChar w:fldCharType="end"/>
              </w:r>
            </w:hyperlink>
          </w:p>
        </w:tc>
      </w:tr>
      <w:tr w:rsidR="00707A5D">
        <w:trPr>
          <w:cantSplit/>
          <w:trHeight w:val="20"/>
        </w:trPr>
        <w:tc>
          <w:tcPr>
            <w:tcW w:w="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cs="Times New Roman"/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</w:instrText>
              </w:r>
              <w:r w:rsidR="00D72986">
                <w:instrText>GEREF _Toc64458531 \h</w:instrText>
              </w:r>
              <w:r>
                <w:fldChar w:fldCharType="separate"/>
              </w:r>
              <w:r w:rsidR="00D72986">
                <w:rPr>
                  <w:rFonts w:cs="Times New Roman"/>
                  <w:color w:val="000000"/>
                  <w:sz w:val="22"/>
                </w:rPr>
                <w:t>12.</w:t>
              </w:r>
              <w:r>
                <w:fldChar w:fldCharType="end"/>
              </w:r>
            </w:hyperlink>
          </w:p>
        </w:tc>
        <w:tc>
          <w:tcPr>
            <w:tcW w:w="5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cs="Times New Roman"/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cs="Times New Roman"/>
                  <w:color w:val="000000"/>
                  <w:sz w:val="22"/>
                </w:rPr>
                <w:t>Многоквартирные и жилые дома без водонагревателей с централизованным холодным водоснабжением</w:t>
              </w:r>
              <w:r w:rsidR="00D72986">
                <w:rPr>
                  <w:rFonts w:cs="Times New Roman"/>
                  <w:color w:val="000000"/>
                  <w:sz w:val="22"/>
                </w:rPr>
                <w:t xml:space="preserve"> и водоотведением, оборудованные раковинами и мойками</w:t>
              </w:r>
              <w:r>
                <w:fldChar w:fldCharType="end"/>
              </w:r>
            </w:hyperlink>
          </w:p>
        </w:tc>
        <w:tc>
          <w:tcPr>
            <w:tcW w:w="2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cs="Times New Roman"/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cs="Times New Roman"/>
                  <w:color w:val="000000"/>
                  <w:sz w:val="22"/>
                </w:rPr>
                <w:t>3,15</w:t>
              </w:r>
              <w:r>
                <w:fldChar w:fldCharType="end"/>
              </w:r>
            </w:hyperlink>
          </w:p>
        </w:tc>
        <w:tc>
          <w:tcPr>
            <w:tcW w:w="1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cs="Times New Roman"/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cs="Times New Roman"/>
                  <w:color w:val="000000"/>
                  <w:sz w:val="22"/>
                </w:rPr>
                <w:t>-</w:t>
              </w:r>
              <w:r>
                <w:fldChar w:fldCharType="end"/>
              </w:r>
            </w:hyperlink>
          </w:p>
        </w:tc>
      </w:tr>
      <w:tr w:rsidR="00707A5D">
        <w:trPr>
          <w:cantSplit/>
          <w:trHeight w:val="20"/>
        </w:trPr>
        <w:tc>
          <w:tcPr>
            <w:tcW w:w="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cs="Times New Roman"/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cs="Times New Roman"/>
                  <w:color w:val="000000"/>
                  <w:sz w:val="22"/>
                </w:rPr>
                <w:t>13.</w:t>
              </w:r>
              <w:r>
                <w:fldChar w:fldCharType="end"/>
              </w:r>
            </w:hyperlink>
          </w:p>
        </w:tc>
        <w:tc>
          <w:tcPr>
            <w:tcW w:w="5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cs="Times New Roman"/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cs="Times New Roman"/>
                  <w:color w:val="000000"/>
                  <w:sz w:val="22"/>
                </w:rPr>
                <w:t>Многоквартирные и жилые дома с централизованным холодным водоснабжением, без централизованного водоотведения, оборудован</w:t>
              </w:r>
              <w:r w:rsidR="00D72986">
                <w:rPr>
                  <w:rFonts w:cs="Times New Roman"/>
                  <w:color w:val="000000"/>
                  <w:sz w:val="22"/>
                </w:rPr>
                <w:t>ные умывальниками, мойками, унитазами, ваннами, душами</w:t>
              </w:r>
              <w:r>
                <w:fldChar w:fldCharType="end"/>
              </w:r>
            </w:hyperlink>
          </w:p>
        </w:tc>
        <w:tc>
          <w:tcPr>
            <w:tcW w:w="2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cs="Times New Roman"/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cs="Times New Roman"/>
                  <w:color w:val="000000"/>
                  <w:sz w:val="22"/>
                </w:rPr>
                <w:t>5,32</w:t>
              </w:r>
              <w:r>
                <w:fldChar w:fldCharType="end"/>
              </w:r>
            </w:hyperlink>
          </w:p>
        </w:tc>
        <w:tc>
          <w:tcPr>
            <w:tcW w:w="1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cs="Times New Roman"/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cs="Times New Roman"/>
                  <w:color w:val="000000"/>
                  <w:sz w:val="22"/>
                </w:rPr>
                <w:t>-</w:t>
              </w:r>
              <w:r>
                <w:fldChar w:fldCharType="end"/>
              </w:r>
            </w:hyperlink>
          </w:p>
        </w:tc>
      </w:tr>
      <w:tr w:rsidR="00707A5D">
        <w:trPr>
          <w:cantSplit/>
          <w:trHeight w:val="20"/>
        </w:trPr>
        <w:tc>
          <w:tcPr>
            <w:tcW w:w="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cs="Times New Roman"/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cs="Times New Roman"/>
                  <w:color w:val="000000"/>
                  <w:sz w:val="22"/>
                </w:rPr>
                <w:t>14.</w:t>
              </w:r>
              <w:r>
                <w:fldChar w:fldCharType="end"/>
              </w:r>
            </w:hyperlink>
          </w:p>
        </w:tc>
        <w:tc>
          <w:tcPr>
            <w:tcW w:w="5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cs="Times New Roman"/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cs="Times New Roman"/>
                  <w:color w:val="000000"/>
                  <w:sz w:val="22"/>
                </w:rPr>
                <w:t>Многоквартирные и жилые дома с централизованным холодным водоснабжением, без централизованного водоотведения, оборудован</w:t>
              </w:r>
              <w:r w:rsidR="00D72986">
                <w:rPr>
                  <w:rFonts w:cs="Times New Roman"/>
                  <w:color w:val="000000"/>
                  <w:sz w:val="22"/>
                </w:rPr>
                <w:t>ные умывальниками, мойками, унитазами</w:t>
              </w:r>
              <w:r>
                <w:fldChar w:fldCharType="end"/>
              </w:r>
            </w:hyperlink>
          </w:p>
        </w:tc>
        <w:tc>
          <w:tcPr>
            <w:tcW w:w="2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cs="Times New Roman"/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cs="Times New Roman"/>
                  <w:color w:val="000000"/>
                  <w:sz w:val="22"/>
                </w:rPr>
                <w:t>1,72</w:t>
              </w:r>
              <w:r>
                <w:fldChar w:fldCharType="end"/>
              </w:r>
            </w:hyperlink>
          </w:p>
        </w:tc>
        <w:tc>
          <w:tcPr>
            <w:tcW w:w="1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cs="Times New Roman"/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cs="Times New Roman"/>
                  <w:color w:val="000000"/>
                  <w:sz w:val="22"/>
                </w:rPr>
                <w:t>-</w:t>
              </w:r>
              <w:r>
                <w:fldChar w:fldCharType="end"/>
              </w:r>
            </w:hyperlink>
          </w:p>
        </w:tc>
      </w:tr>
      <w:tr w:rsidR="00707A5D">
        <w:trPr>
          <w:cantSplit/>
          <w:trHeight w:val="20"/>
        </w:trPr>
        <w:tc>
          <w:tcPr>
            <w:tcW w:w="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cs="Times New Roman"/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cs="Times New Roman"/>
                  <w:color w:val="000000"/>
                  <w:sz w:val="22"/>
                </w:rPr>
                <w:t>15.</w:t>
              </w:r>
              <w:r>
                <w:fldChar w:fldCharType="end"/>
              </w:r>
            </w:hyperlink>
          </w:p>
        </w:tc>
        <w:tc>
          <w:tcPr>
            <w:tcW w:w="5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cs="Times New Roman"/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cs="Times New Roman"/>
                  <w:color w:val="000000"/>
                  <w:sz w:val="22"/>
                </w:rPr>
                <w:t>Многоквартирные и жилые дома с водоразборной колонкой</w:t>
              </w:r>
              <w:r>
                <w:fldChar w:fldCharType="end"/>
              </w:r>
            </w:hyperlink>
          </w:p>
        </w:tc>
        <w:tc>
          <w:tcPr>
            <w:tcW w:w="2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cs="Times New Roman"/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cs="Times New Roman"/>
                  <w:color w:val="000000"/>
                  <w:sz w:val="22"/>
                </w:rPr>
                <w:t>1,64</w:t>
              </w:r>
              <w:r>
                <w:fldChar w:fldCharType="end"/>
              </w:r>
            </w:hyperlink>
          </w:p>
        </w:tc>
        <w:tc>
          <w:tcPr>
            <w:tcW w:w="1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cs="Times New Roman"/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cs="Times New Roman"/>
                  <w:color w:val="000000"/>
                  <w:sz w:val="22"/>
                </w:rPr>
                <w:t>-</w:t>
              </w:r>
              <w:r>
                <w:fldChar w:fldCharType="end"/>
              </w:r>
            </w:hyperlink>
          </w:p>
        </w:tc>
      </w:tr>
      <w:tr w:rsidR="00707A5D">
        <w:trPr>
          <w:cantSplit/>
          <w:trHeight w:val="20"/>
        </w:trPr>
        <w:tc>
          <w:tcPr>
            <w:tcW w:w="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cs="Times New Roman"/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cs="Times New Roman"/>
                  <w:color w:val="000000"/>
                  <w:sz w:val="22"/>
                </w:rPr>
                <w:t>16.</w:t>
              </w:r>
              <w:r>
                <w:fldChar w:fldCharType="end"/>
              </w:r>
            </w:hyperlink>
          </w:p>
        </w:tc>
        <w:tc>
          <w:tcPr>
            <w:tcW w:w="5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cs="Times New Roman"/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cs="Times New Roman"/>
                  <w:color w:val="000000"/>
                  <w:sz w:val="22"/>
                </w:rPr>
                <w:t>Дома, использующиеся в качестве общежитий, оборудованные мойками, раковинами, унитазами, с душевыми с централизованным холодным и горячим водоснабжением, водоотведением</w:t>
              </w:r>
              <w:r>
                <w:fldChar w:fldCharType="end"/>
              </w:r>
            </w:hyperlink>
          </w:p>
        </w:tc>
        <w:tc>
          <w:tcPr>
            <w:tcW w:w="2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cs="Times New Roman"/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cs="Times New Roman"/>
                  <w:color w:val="000000"/>
                  <w:sz w:val="22"/>
                </w:rPr>
                <w:t>3,07</w:t>
              </w:r>
              <w:r>
                <w:fldChar w:fldCharType="end"/>
              </w:r>
            </w:hyperlink>
          </w:p>
        </w:tc>
        <w:tc>
          <w:tcPr>
            <w:tcW w:w="1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cs="Times New Roman"/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cs="Times New Roman"/>
                  <w:color w:val="000000"/>
                  <w:sz w:val="22"/>
                </w:rPr>
                <w:t>1,81</w:t>
              </w:r>
              <w:r>
                <w:fldChar w:fldCharType="end"/>
              </w:r>
            </w:hyperlink>
          </w:p>
        </w:tc>
      </w:tr>
      <w:tr w:rsidR="00707A5D">
        <w:trPr>
          <w:cantSplit/>
          <w:trHeight w:val="20"/>
        </w:trPr>
        <w:tc>
          <w:tcPr>
            <w:tcW w:w="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cs="Times New Roman"/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cs="Times New Roman"/>
                  <w:color w:val="000000"/>
                  <w:sz w:val="22"/>
                </w:rPr>
                <w:t>17.</w:t>
              </w:r>
              <w:r>
                <w:fldChar w:fldCharType="end"/>
              </w:r>
            </w:hyperlink>
          </w:p>
        </w:tc>
        <w:tc>
          <w:tcPr>
            <w:tcW w:w="5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cs="Times New Roman"/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cs="Times New Roman"/>
                  <w:color w:val="000000"/>
                  <w:sz w:val="22"/>
                </w:rPr>
                <w:t>Многокварт</w:t>
              </w:r>
              <w:r w:rsidR="00D72986">
                <w:rPr>
                  <w:rFonts w:cs="Times New Roman"/>
                  <w:color w:val="000000"/>
                  <w:sz w:val="22"/>
                </w:rPr>
                <w:t>ирные и жилые дома с централизованным холодным водоснабжением, оборудованные унитазами, раковинами, мойками, душами и ваннами сидячими длиной 1200 мм с душем</w:t>
              </w:r>
              <w:r>
                <w:fldChar w:fldCharType="end"/>
              </w:r>
            </w:hyperlink>
          </w:p>
        </w:tc>
        <w:tc>
          <w:tcPr>
            <w:tcW w:w="2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cs="Times New Roman"/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cs="Times New Roman"/>
                  <w:color w:val="000000"/>
                  <w:sz w:val="22"/>
                </w:rPr>
                <w:t>7,36</w:t>
              </w:r>
              <w:r>
                <w:fldChar w:fldCharType="end"/>
              </w:r>
            </w:hyperlink>
          </w:p>
        </w:tc>
        <w:tc>
          <w:tcPr>
            <w:tcW w:w="1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cs="Times New Roman"/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cs="Times New Roman"/>
                  <w:color w:val="000000"/>
                  <w:sz w:val="22"/>
                </w:rPr>
                <w:t>-</w:t>
              </w:r>
              <w:r>
                <w:fldChar w:fldCharType="end"/>
              </w:r>
            </w:hyperlink>
          </w:p>
        </w:tc>
      </w:tr>
      <w:tr w:rsidR="00707A5D">
        <w:trPr>
          <w:cantSplit/>
          <w:trHeight w:val="20"/>
        </w:trPr>
        <w:tc>
          <w:tcPr>
            <w:tcW w:w="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cs="Times New Roman"/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cs="Times New Roman"/>
                  <w:color w:val="000000"/>
                  <w:sz w:val="22"/>
                </w:rPr>
                <w:t>18.</w:t>
              </w:r>
              <w:r>
                <w:fldChar w:fldCharType="end"/>
              </w:r>
            </w:hyperlink>
          </w:p>
        </w:tc>
        <w:tc>
          <w:tcPr>
            <w:tcW w:w="5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cs="Times New Roman"/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cs="Times New Roman"/>
                  <w:color w:val="000000"/>
                  <w:sz w:val="22"/>
                </w:rPr>
                <w:t>Многоквартирные и жилые дома с централизованным холодным водоснабжением, оборудованные унитазами, раковинами, мойками, душами и ваннами длиной 1500 - 1550 мм с душем</w:t>
              </w:r>
              <w:r>
                <w:fldChar w:fldCharType="end"/>
              </w:r>
            </w:hyperlink>
          </w:p>
        </w:tc>
        <w:tc>
          <w:tcPr>
            <w:tcW w:w="2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cs="Times New Roman"/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cs="Times New Roman"/>
                  <w:color w:val="000000"/>
                  <w:sz w:val="22"/>
                </w:rPr>
                <w:t>7,46</w:t>
              </w:r>
              <w:r>
                <w:fldChar w:fldCharType="end"/>
              </w:r>
            </w:hyperlink>
          </w:p>
        </w:tc>
        <w:tc>
          <w:tcPr>
            <w:tcW w:w="1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cs="Times New Roman"/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cs="Times New Roman"/>
                  <w:color w:val="000000"/>
                  <w:sz w:val="22"/>
                </w:rPr>
                <w:t>-</w:t>
              </w:r>
              <w:r>
                <w:fldChar w:fldCharType="end"/>
              </w:r>
            </w:hyperlink>
          </w:p>
        </w:tc>
      </w:tr>
      <w:tr w:rsidR="00707A5D">
        <w:trPr>
          <w:cantSplit/>
          <w:trHeight w:val="20"/>
        </w:trPr>
        <w:tc>
          <w:tcPr>
            <w:tcW w:w="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cs="Times New Roman"/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cs="Times New Roman"/>
                  <w:color w:val="000000"/>
                  <w:sz w:val="22"/>
                </w:rPr>
                <w:t>19.</w:t>
              </w:r>
              <w:r>
                <w:fldChar w:fldCharType="end"/>
              </w:r>
            </w:hyperlink>
          </w:p>
        </w:tc>
        <w:tc>
          <w:tcPr>
            <w:tcW w:w="5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cs="Times New Roman"/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cs="Times New Roman"/>
                  <w:color w:val="000000"/>
                  <w:sz w:val="22"/>
                </w:rPr>
                <w:t>Многоквартирные и жилые дома с централизованным холодным водоснабжением, оборудованные раковинами, мойками, душами и ваннами длиной 1500 - 1550 мм с душем</w:t>
              </w:r>
              <w:r>
                <w:fldChar w:fldCharType="end"/>
              </w:r>
            </w:hyperlink>
          </w:p>
        </w:tc>
        <w:tc>
          <w:tcPr>
            <w:tcW w:w="2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cs="Times New Roman"/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cs="Times New Roman"/>
                  <w:color w:val="000000"/>
                  <w:sz w:val="22"/>
                </w:rPr>
                <w:t>6,75</w:t>
              </w:r>
              <w:r>
                <w:fldChar w:fldCharType="end"/>
              </w:r>
            </w:hyperlink>
          </w:p>
        </w:tc>
        <w:tc>
          <w:tcPr>
            <w:tcW w:w="1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cs="Times New Roman"/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cs="Times New Roman"/>
                  <w:color w:val="000000"/>
                  <w:sz w:val="22"/>
                </w:rPr>
                <w:t>-</w:t>
              </w:r>
              <w:r>
                <w:fldChar w:fldCharType="end"/>
              </w:r>
            </w:hyperlink>
          </w:p>
        </w:tc>
      </w:tr>
      <w:tr w:rsidR="00707A5D">
        <w:trPr>
          <w:cantSplit/>
          <w:trHeight w:val="20"/>
        </w:trPr>
        <w:tc>
          <w:tcPr>
            <w:tcW w:w="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cs="Times New Roman"/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cs="Times New Roman"/>
                  <w:color w:val="000000"/>
                  <w:sz w:val="22"/>
                </w:rPr>
                <w:t>20.</w:t>
              </w:r>
              <w:r>
                <w:fldChar w:fldCharType="end"/>
              </w:r>
            </w:hyperlink>
          </w:p>
        </w:tc>
        <w:tc>
          <w:tcPr>
            <w:tcW w:w="5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cs="Times New Roman"/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cs="Times New Roman"/>
                  <w:color w:val="000000"/>
                  <w:sz w:val="22"/>
                </w:rPr>
                <w:t>Многоквартирные и жилые дома с централизованным холодным водоснабжением, оборудованные унитазами, раковинами, мойками, д</w:t>
              </w:r>
              <w:r w:rsidR="00D72986">
                <w:rPr>
                  <w:rFonts w:cs="Times New Roman"/>
                  <w:color w:val="000000"/>
                  <w:sz w:val="22"/>
                </w:rPr>
                <w:t>ушами и ваннами длиной 1650 - 1700 мм с душем</w:t>
              </w:r>
              <w:r>
                <w:fldChar w:fldCharType="end"/>
              </w:r>
            </w:hyperlink>
          </w:p>
        </w:tc>
        <w:tc>
          <w:tcPr>
            <w:tcW w:w="2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cs="Times New Roman"/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cs="Times New Roman"/>
                  <w:color w:val="000000"/>
                  <w:sz w:val="22"/>
                </w:rPr>
                <w:t>7,56</w:t>
              </w:r>
              <w:r>
                <w:fldChar w:fldCharType="end"/>
              </w:r>
            </w:hyperlink>
          </w:p>
        </w:tc>
        <w:tc>
          <w:tcPr>
            <w:tcW w:w="1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cs="Times New Roman"/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cs="Times New Roman"/>
                  <w:color w:val="000000"/>
                  <w:sz w:val="22"/>
                </w:rPr>
                <w:t>-</w:t>
              </w:r>
              <w:r>
                <w:fldChar w:fldCharType="end"/>
              </w:r>
            </w:hyperlink>
          </w:p>
        </w:tc>
      </w:tr>
      <w:tr w:rsidR="00707A5D">
        <w:trPr>
          <w:cantSplit/>
          <w:trHeight w:val="20"/>
        </w:trPr>
        <w:tc>
          <w:tcPr>
            <w:tcW w:w="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cs="Times New Roman"/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cs="Times New Roman"/>
                  <w:color w:val="000000"/>
                  <w:sz w:val="22"/>
                </w:rPr>
                <w:t>21.</w:t>
              </w:r>
              <w:r>
                <w:fldChar w:fldCharType="end"/>
              </w:r>
            </w:hyperlink>
          </w:p>
        </w:tc>
        <w:tc>
          <w:tcPr>
            <w:tcW w:w="5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cs="Times New Roman"/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cs="Times New Roman"/>
                  <w:color w:val="000000"/>
                  <w:sz w:val="22"/>
                </w:rPr>
                <w:t>Многоквартирные и жилые дома с централизованным холодным водоснабжением, оборудованные унитазами, раковинами, мойками, в</w:t>
              </w:r>
              <w:r w:rsidR="00D72986">
                <w:rPr>
                  <w:rFonts w:cs="Times New Roman"/>
                  <w:color w:val="000000"/>
                  <w:sz w:val="22"/>
                </w:rPr>
                <w:t>аннами без душа</w:t>
              </w:r>
              <w:r>
                <w:fldChar w:fldCharType="end"/>
              </w:r>
            </w:hyperlink>
          </w:p>
        </w:tc>
        <w:tc>
          <w:tcPr>
            <w:tcW w:w="2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cs="Times New Roman"/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cs="Times New Roman"/>
                  <w:color w:val="000000"/>
                  <w:sz w:val="22"/>
                </w:rPr>
                <w:t>4,66</w:t>
              </w:r>
              <w:r>
                <w:fldChar w:fldCharType="end"/>
              </w:r>
            </w:hyperlink>
          </w:p>
        </w:tc>
        <w:tc>
          <w:tcPr>
            <w:tcW w:w="1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cs="Times New Roman"/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cs="Times New Roman"/>
                  <w:color w:val="000000"/>
                  <w:sz w:val="22"/>
                </w:rPr>
                <w:t>-</w:t>
              </w:r>
              <w:r>
                <w:fldChar w:fldCharType="end"/>
              </w:r>
            </w:hyperlink>
          </w:p>
        </w:tc>
      </w:tr>
      <w:tr w:rsidR="00707A5D">
        <w:trPr>
          <w:cantSplit/>
          <w:trHeight w:val="20"/>
        </w:trPr>
        <w:tc>
          <w:tcPr>
            <w:tcW w:w="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cs="Times New Roman"/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cs="Times New Roman"/>
                  <w:color w:val="000000"/>
                  <w:sz w:val="22"/>
                </w:rPr>
                <w:t>22.</w:t>
              </w:r>
              <w:r>
                <w:fldChar w:fldCharType="end"/>
              </w:r>
            </w:hyperlink>
          </w:p>
        </w:tc>
        <w:tc>
          <w:tcPr>
            <w:tcW w:w="5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cs="Times New Roman"/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cs="Times New Roman"/>
                  <w:color w:val="000000"/>
                  <w:sz w:val="22"/>
                </w:rPr>
                <w:t>Многоквартирные и жилые дома с централизованным холодным водоснабжением, оборудованные раковинами, мойками, ваннами без душа</w:t>
              </w:r>
              <w:r>
                <w:fldChar w:fldCharType="end"/>
              </w:r>
            </w:hyperlink>
          </w:p>
        </w:tc>
        <w:tc>
          <w:tcPr>
            <w:tcW w:w="2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cs="Times New Roman"/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cs="Times New Roman"/>
                  <w:color w:val="000000"/>
                  <w:sz w:val="22"/>
                </w:rPr>
                <w:t>3,95</w:t>
              </w:r>
              <w:r>
                <w:fldChar w:fldCharType="end"/>
              </w:r>
            </w:hyperlink>
          </w:p>
        </w:tc>
        <w:tc>
          <w:tcPr>
            <w:tcW w:w="1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cs="Times New Roman"/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cs="Times New Roman"/>
                  <w:color w:val="000000"/>
                  <w:sz w:val="22"/>
                </w:rPr>
                <w:t>-</w:t>
              </w:r>
              <w:r>
                <w:fldChar w:fldCharType="end"/>
              </w:r>
            </w:hyperlink>
          </w:p>
        </w:tc>
      </w:tr>
      <w:tr w:rsidR="00707A5D">
        <w:trPr>
          <w:cantSplit/>
          <w:trHeight w:val="20"/>
        </w:trPr>
        <w:tc>
          <w:tcPr>
            <w:tcW w:w="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cs="Times New Roman"/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cs="Times New Roman"/>
                  <w:color w:val="000000"/>
                  <w:sz w:val="22"/>
                </w:rPr>
                <w:t>23.</w:t>
              </w:r>
              <w:r>
                <w:fldChar w:fldCharType="end"/>
              </w:r>
            </w:hyperlink>
          </w:p>
        </w:tc>
        <w:tc>
          <w:tcPr>
            <w:tcW w:w="5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cs="Times New Roman"/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</w:instrText>
              </w:r>
              <w:r w:rsidR="00D72986">
                <w:instrText>AGEREF _Toc64458531 \h</w:instrText>
              </w:r>
              <w:r>
                <w:fldChar w:fldCharType="separate"/>
              </w:r>
              <w:r w:rsidR="00D72986">
                <w:rPr>
                  <w:rFonts w:cs="Times New Roman"/>
                  <w:color w:val="000000"/>
                  <w:sz w:val="22"/>
                </w:rPr>
                <w:t>Многоквартирные и жилые дома с централизованным холодным водоснабжением, оборудованные унитазами, раковинами, мойками, душами</w:t>
              </w:r>
              <w:r>
                <w:fldChar w:fldCharType="end"/>
              </w:r>
            </w:hyperlink>
          </w:p>
        </w:tc>
        <w:tc>
          <w:tcPr>
            <w:tcW w:w="2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cs="Times New Roman"/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cs="Times New Roman"/>
                  <w:color w:val="000000"/>
                  <w:sz w:val="22"/>
                </w:rPr>
                <w:t>6,36</w:t>
              </w:r>
              <w:r>
                <w:fldChar w:fldCharType="end"/>
              </w:r>
            </w:hyperlink>
          </w:p>
        </w:tc>
        <w:tc>
          <w:tcPr>
            <w:tcW w:w="1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cs="Times New Roman"/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cs="Times New Roman"/>
                  <w:color w:val="000000"/>
                  <w:sz w:val="22"/>
                </w:rPr>
                <w:t>-</w:t>
              </w:r>
              <w:r>
                <w:fldChar w:fldCharType="end"/>
              </w:r>
            </w:hyperlink>
          </w:p>
        </w:tc>
      </w:tr>
      <w:tr w:rsidR="00707A5D">
        <w:trPr>
          <w:cantSplit/>
          <w:trHeight w:val="20"/>
        </w:trPr>
        <w:tc>
          <w:tcPr>
            <w:tcW w:w="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cs="Times New Roman"/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cs="Times New Roman"/>
                  <w:color w:val="000000"/>
                  <w:sz w:val="22"/>
                </w:rPr>
                <w:t>24.</w:t>
              </w:r>
              <w:r>
                <w:fldChar w:fldCharType="end"/>
              </w:r>
            </w:hyperlink>
          </w:p>
        </w:tc>
        <w:tc>
          <w:tcPr>
            <w:tcW w:w="5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cs="Times New Roman"/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cs="Times New Roman"/>
                  <w:color w:val="000000"/>
                  <w:sz w:val="22"/>
                </w:rPr>
                <w:t>Многоквартирны</w:t>
              </w:r>
              <w:r w:rsidR="00D72986">
                <w:rPr>
                  <w:rFonts w:cs="Times New Roman"/>
                  <w:color w:val="000000"/>
                  <w:sz w:val="22"/>
                </w:rPr>
                <w:t>е и жилые дома с централизованным холодным водоснабжением, оборудованные унитазами, раковинами, душами</w:t>
              </w:r>
              <w:r>
                <w:fldChar w:fldCharType="end"/>
              </w:r>
            </w:hyperlink>
          </w:p>
        </w:tc>
        <w:tc>
          <w:tcPr>
            <w:tcW w:w="2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cs="Times New Roman"/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cs="Times New Roman"/>
                  <w:color w:val="000000"/>
                  <w:sz w:val="22"/>
                </w:rPr>
                <w:t>5,60</w:t>
              </w:r>
              <w:r>
                <w:fldChar w:fldCharType="end"/>
              </w:r>
            </w:hyperlink>
          </w:p>
        </w:tc>
        <w:tc>
          <w:tcPr>
            <w:tcW w:w="1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cs="Times New Roman"/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cs="Times New Roman"/>
                  <w:color w:val="000000"/>
                  <w:sz w:val="22"/>
                </w:rPr>
                <w:t>-</w:t>
              </w:r>
              <w:r>
                <w:fldChar w:fldCharType="end"/>
              </w:r>
            </w:hyperlink>
          </w:p>
        </w:tc>
      </w:tr>
      <w:tr w:rsidR="00707A5D">
        <w:trPr>
          <w:cantSplit/>
          <w:trHeight w:val="20"/>
        </w:trPr>
        <w:tc>
          <w:tcPr>
            <w:tcW w:w="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cs="Times New Roman"/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 xml:space="preserve">PAGEREF </w:instrText>
              </w:r>
              <w:r w:rsidR="00D72986">
                <w:instrText>_Toc64458531 \h</w:instrText>
              </w:r>
              <w:r>
                <w:fldChar w:fldCharType="separate"/>
              </w:r>
              <w:r w:rsidR="00D72986">
                <w:rPr>
                  <w:rFonts w:cs="Times New Roman"/>
                  <w:color w:val="000000"/>
                  <w:sz w:val="22"/>
                </w:rPr>
                <w:t>25.</w:t>
              </w:r>
              <w:r>
                <w:fldChar w:fldCharType="end"/>
              </w:r>
            </w:hyperlink>
          </w:p>
        </w:tc>
        <w:tc>
          <w:tcPr>
            <w:tcW w:w="5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cs="Times New Roman"/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cs="Times New Roman"/>
                  <w:color w:val="000000"/>
                  <w:sz w:val="22"/>
                </w:rPr>
                <w:t>Многоквартирные и жилые дома с централизованным холодным водоснабжением, оборудованные раковинами, мойками, душами</w:t>
              </w:r>
              <w:r>
                <w:fldChar w:fldCharType="end"/>
              </w:r>
            </w:hyperlink>
          </w:p>
        </w:tc>
        <w:tc>
          <w:tcPr>
            <w:tcW w:w="2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cs="Times New Roman"/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cs="Times New Roman"/>
                  <w:color w:val="000000"/>
                  <w:sz w:val="22"/>
                </w:rPr>
                <w:t>5,</w:t>
              </w:r>
              <w:r w:rsidR="00D72986">
                <w:rPr>
                  <w:rFonts w:cs="Times New Roman"/>
                  <w:color w:val="000000"/>
                  <w:sz w:val="22"/>
                </w:rPr>
                <w:t>65</w:t>
              </w:r>
              <w:r>
                <w:fldChar w:fldCharType="end"/>
              </w:r>
            </w:hyperlink>
          </w:p>
        </w:tc>
        <w:tc>
          <w:tcPr>
            <w:tcW w:w="1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cs="Times New Roman"/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cs="Times New Roman"/>
                  <w:color w:val="000000"/>
                  <w:sz w:val="22"/>
                </w:rPr>
                <w:t>-</w:t>
              </w:r>
              <w:r>
                <w:fldChar w:fldCharType="end"/>
              </w:r>
            </w:hyperlink>
          </w:p>
        </w:tc>
      </w:tr>
      <w:tr w:rsidR="00707A5D">
        <w:trPr>
          <w:cantSplit/>
          <w:trHeight w:val="20"/>
        </w:trPr>
        <w:tc>
          <w:tcPr>
            <w:tcW w:w="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cs="Times New Roman"/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cs="Times New Roman"/>
                  <w:color w:val="000000"/>
                  <w:sz w:val="22"/>
                </w:rPr>
                <w:t>26.</w:t>
              </w:r>
              <w:r>
                <w:fldChar w:fldCharType="end"/>
              </w:r>
            </w:hyperlink>
          </w:p>
        </w:tc>
        <w:tc>
          <w:tcPr>
            <w:tcW w:w="5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cs="Times New Roman"/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cs="Times New Roman"/>
                  <w:color w:val="000000"/>
                  <w:sz w:val="22"/>
                </w:rPr>
                <w:t>Многоквартирные и жилые дома с централизован</w:t>
              </w:r>
              <w:r w:rsidR="00D72986">
                <w:rPr>
                  <w:rFonts w:cs="Times New Roman"/>
                  <w:color w:val="000000"/>
                  <w:sz w:val="22"/>
                </w:rPr>
                <w:t>ным холодным водоснабжением, оборудованные раковинами, унитазами</w:t>
              </w:r>
              <w:r>
                <w:fldChar w:fldCharType="end"/>
              </w:r>
            </w:hyperlink>
          </w:p>
        </w:tc>
        <w:tc>
          <w:tcPr>
            <w:tcW w:w="2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cs="Times New Roman"/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cs="Times New Roman"/>
                  <w:color w:val="000000"/>
                  <w:sz w:val="22"/>
                </w:rPr>
                <w:t>3,10</w:t>
              </w:r>
              <w:r>
                <w:fldChar w:fldCharType="end"/>
              </w:r>
            </w:hyperlink>
          </w:p>
        </w:tc>
        <w:tc>
          <w:tcPr>
            <w:tcW w:w="1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cs="Times New Roman"/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cs="Times New Roman"/>
                  <w:color w:val="000000"/>
                  <w:sz w:val="22"/>
                </w:rPr>
                <w:t>-</w:t>
              </w:r>
              <w:r>
                <w:fldChar w:fldCharType="end"/>
              </w:r>
            </w:hyperlink>
          </w:p>
        </w:tc>
      </w:tr>
      <w:tr w:rsidR="00707A5D">
        <w:trPr>
          <w:cantSplit/>
          <w:trHeight w:val="20"/>
        </w:trPr>
        <w:tc>
          <w:tcPr>
            <w:tcW w:w="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cs="Times New Roman"/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cs="Times New Roman"/>
                  <w:color w:val="000000"/>
                  <w:sz w:val="22"/>
                </w:rPr>
                <w:t>27.</w:t>
              </w:r>
              <w:r>
                <w:fldChar w:fldCharType="end"/>
              </w:r>
            </w:hyperlink>
          </w:p>
        </w:tc>
        <w:tc>
          <w:tcPr>
            <w:tcW w:w="5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cs="Times New Roman"/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cs="Times New Roman"/>
                  <w:color w:val="000000"/>
                  <w:sz w:val="22"/>
                </w:rPr>
                <w:t>Многоквартирные и жилые дома с централизованным холодным водоснабжением, оборудованные раковинами и мойками</w:t>
              </w:r>
              <w:r>
                <w:fldChar w:fldCharType="end"/>
              </w:r>
            </w:hyperlink>
          </w:p>
        </w:tc>
        <w:tc>
          <w:tcPr>
            <w:tcW w:w="2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cs="Times New Roman"/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cs="Times New Roman"/>
                  <w:color w:val="000000"/>
                  <w:sz w:val="22"/>
                </w:rPr>
                <w:t>3,15</w:t>
              </w:r>
              <w:r>
                <w:fldChar w:fldCharType="end"/>
              </w:r>
            </w:hyperlink>
          </w:p>
        </w:tc>
        <w:tc>
          <w:tcPr>
            <w:tcW w:w="1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cs="Times New Roman"/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</w:instrText>
              </w:r>
              <w:r w:rsidR="00D72986">
                <w:instrText>Toc64458531 \h</w:instrText>
              </w:r>
              <w:r>
                <w:fldChar w:fldCharType="separate"/>
              </w:r>
              <w:r w:rsidR="00D72986">
                <w:rPr>
                  <w:rFonts w:cs="Times New Roman"/>
                  <w:color w:val="000000"/>
                  <w:sz w:val="22"/>
                </w:rPr>
                <w:t>-</w:t>
              </w:r>
              <w:r>
                <w:fldChar w:fldCharType="end"/>
              </w:r>
            </w:hyperlink>
          </w:p>
        </w:tc>
      </w:tr>
      <w:tr w:rsidR="00707A5D">
        <w:trPr>
          <w:cantSplit/>
          <w:trHeight w:val="20"/>
        </w:trPr>
        <w:tc>
          <w:tcPr>
            <w:tcW w:w="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cs="Times New Roman"/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cs="Times New Roman"/>
                  <w:color w:val="000000"/>
                  <w:sz w:val="22"/>
                </w:rPr>
                <w:t>28.</w:t>
              </w:r>
              <w:r>
                <w:fldChar w:fldCharType="end"/>
              </w:r>
            </w:hyperlink>
          </w:p>
        </w:tc>
        <w:tc>
          <w:tcPr>
            <w:tcW w:w="5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cs="Times New Roman"/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cs="Times New Roman"/>
                  <w:color w:val="000000"/>
                  <w:sz w:val="22"/>
                </w:rPr>
                <w:t>Многоквартирные и жилые дома с централизованным холодным водоснабжением, оборудованные раковинами, мойками, унитазами, ванной длиной 1500-1550</w:t>
              </w:r>
              <w:r>
                <w:fldChar w:fldCharType="end"/>
              </w:r>
            </w:hyperlink>
          </w:p>
        </w:tc>
        <w:tc>
          <w:tcPr>
            <w:tcW w:w="2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cs="Times New Roman"/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cs="Times New Roman"/>
                  <w:color w:val="000000"/>
                  <w:sz w:val="22"/>
                </w:rPr>
                <w:t>4,96</w:t>
              </w:r>
              <w:r>
                <w:fldChar w:fldCharType="end"/>
              </w:r>
            </w:hyperlink>
          </w:p>
        </w:tc>
        <w:tc>
          <w:tcPr>
            <w:tcW w:w="1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cs="Times New Roman"/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cs="Times New Roman"/>
                  <w:color w:val="000000"/>
                  <w:sz w:val="22"/>
                </w:rPr>
                <w:t>-</w:t>
              </w:r>
              <w:r>
                <w:fldChar w:fldCharType="end"/>
              </w:r>
            </w:hyperlink>
          </w:p>
        </w:tc>
      </w:tr>
      <w:tr w:rsidR="00707A5D">
        <w:trPr>
          <w:cantSplit/>
          <w:trHeight w:val="20"/>
        </w:trPr>
        <w:tc>
          <w:tcPr>
            <w:tcW w:w="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cs="Times New Roman"/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cs="Times New Roman"/>
                  <w:color w:val="000000"/>
                  <w:sz w:val="22"/>
                </w:rPr>
                <w:t>29.</w:t>
              </w:r>
              <w:r>
                <w:fldChar w:fldCharType="end"/>
              </w:r>
            </w:hyperlink>
          </w:p>
        </w:tc>
        <w:tc>
          <w:tcPr>
            <w:tcW w:w="5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cs="Times New Roman"/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cs="Times New Roman"/>
                  <w:color w:val="000000"/>
                  <w:sz w:val="22"/>
                </w:rPr>
                <w:t>Многоквартирные и жилые дома с централизованным холодным водоснабжением, оборудованные умывальниками, мойками, унитазами, ваннами, душами</w:t>
              </w:r>
              <w:r>
                <w:fldChar w:fldCharType="end"/>
              </w:r>
            </w:hyperlink>
          </w:p>
        </w:tc>
        <w:tc>
          <w:tcPr>
            <w:tcW w:w="2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cs="Times New Roman"/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cs="Times New Roman"/>
                  <w:color w:val="000000"/>
                  <w:sz w:val="22"/>
                </w:rPr>
                <w:t>5,32</w:t>
              </w:r>
              <w:r>
                <w:fldChar w:fldCharType="end"/>
              </w:r>
            </w:hyperlink>
          </w:p>
        </w:tc>
        <w:tc>
          <w:tcPr>
            <w:tcW w:w="1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cs="Times New Roman"/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cs="Times New Roman"/>
                  <w:color w:val="000000"/>
                  <w:sz w:val="22"/>
                </w:rPr>
                <w:t>-</w:t>
              </w:r>
              <w:r>
                <w:fldChar w:fldCharType="end"/>
              </w:r>
            </w:hyperlink>
          </w:p>
        </w:tc>
      </w:tr>
      <w:tr w:rsidR="00707A5D">
        <w:trPr>
          <w:cantSplit/>
          <w:trHeight w:val="20"/>
        </w:trPr>
        <w:tc>
          <w:tcPr>
            <w:tcW w:w="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cs="Times New Roman"/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cs="Times New Roman"/>
                  <w:color w:val="000000"/>
                  <w:sz w:val="22"/>
                </w:rPr>
                <w:t>30.</w:t>
              </w:r>
              <w:r>
                <w:fldChar w:fldCharType="end"/>
              </w:r>
            </w:hyperlink>
          </w:p>
        </w:tc>
        <w:tc>
          <w:tcPr>
            <w:tcW w:w="5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cs="Times New Roman"/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cs="Times New Roman"/>
                  <w:color w:val="000000"/>
                  <w:sz w:val="22"/>
                </w:rPr>
                <w:t>Многоквартирные и жилые дома с централиз</w:t>
              </w:r>
              <w:r w:rsidR="00D72986">
                <w:rPr>
                  <w:rFonts w:cs="Times New Roman"/>
                  <w:color w:val="000000"/>
                  <w:sz w:val="22"/>
                </w:rPr>
                <w:t>ованным холодным водоснабжением, оборудованные мойками</w:t>
              </w:r>
              <w:r>
                <w:fldChar w:fldCharType="end"/>
              </w:r>
            </w:hyperlink>
          </w:p>
        </w:tc>
        <w:tc>
          <w:tcPr>
            <w:tcW w:w="2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cs="Times New Roman"/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cs="Times New Roman"/>
                  <w:color w:val="000000"/>
                  <w:sz w:val="22"/>
                </w:rPr>
                <w:t>1,01</w:t>
              </w:r>
              <w:r>
                <w:fldChar w:fldCharType="end"/>
              </w:r>
            </w:hyperlink>
          </w:p>
        </w:tc>
        <w:tc>
          <w:tcPr>
            <w:tcW w:w="1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cs="Times New Roman"/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cs="Times New Roman"/>
                  <w:color w:val="000000"/>
                  <w:sz w:val="22"/>
                </w:rPr>
                <w:t>-</w:t>
              </w:r>
              <w:r>
                <w:fldChar w:fldCharType="end"/>
              </w:r>
            </w:hyperlink>
          </w:p>
        </w:tc>
      </w:tr>
      <w:tr w:rsidR="00707A5D">
        <w:trPr>
          <w:cantSplit/>
          <w:trHeight w:val="20"/>
        </w:trPr>
        <w:tc>
          <w:tcPr>
            <w:tcW w:w="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cs="Times New Roman"/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cs="Times New Roman"/>
                  <w:color w:val="000000"/>
                  <w:sz w:val="22"/>
                </w:rPr>
                <w:t>31.</w:t>
              </w:r>
              <w:r>
                <w:fldChar w:fldCharType="end"/>
              </w:r>
            </w:hyperlink>
          </w:p>
        </w:tc>
        <w:tc>
          <w:tcPr>
            <w:tcW w:w="5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cs="Times New Roman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cs="Times New Roman"/>
                  <w:sz w:val="22"/>
                </w:rPr>
                <w:t>Коммунальные квартиры, в т.ч. общежития коридорного, гостиничного и секционного типа с централизованным холодным водоснабжением, оборудованные душем, раковиной, мойкой кухонной, унитазом</w:t>
              </w:r>
              <w:r>
                <w:fldChar w:fldCharType="end"/>
              </w:r>
            </w:hyperlink>
          </w:p>
        </w:tc>
        <w:tc>
          <w:tcPr>
            <w:tcW w:w="2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cs="Times New Roman"/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cs="Times New Roman"/>
                  <w:color w:val="000000"/>
                  <w:sz w:val="22"/>
                </w:rPr>
                <w:t>4,88</w:t>
              </w:r>
              <w:r>
                <w:fldChar w:fldCharType="end"/>
              </w:r>
            </w:hyperlink>
          </w:p>
        </w:tc>
        <w:tc>
          <w:tcPr>
            <w:tcW w:w="1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cs="Times New Roman"/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cs="Times New Roman"/>
                  <w:color w:val="000000"/>
                  <w:sz w:val="22"/>
                </w:rPr>
                <w:t>-</w:t>
              </w:r>
              <w:r>
                <w:fldChar w:fldCharType="end"/>
              </w:r>
            </w:hyperlink>
          </w:p>
        </w:tc>
      </w:tr>
      <w:tr w:rsidR="00707A5D">
        <w:trPr>
          <w:cantSplit/>
          <w:trHeight w:val="20"/>
        </w:trPr>
        <w:tc>
          <w:tcPr>
            <w:tcW w:w="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cs="Times New Roman"/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cs="Times New Roman"/>
                  <w:color w:val="000000"/>
                  <w:sz w:val="22"/>
                </w:rPr>
                <w:t>32.</w:t>
              </w:r>
              <w:r>
                <w:fldChar w:fldCharType="end"/>
              </w:r>
            </w:hyperlink>
          </w:p>
        </w:tc>
        <w:tc>
          <w:tcPr>
            <w:tcW w:w="5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cs="Times New Roman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cs="Times New Roman"/>
                  <w:sz w:val="22"/>
                </w:rPr>
                <w:t>Коммунальные квартиры, в т.ч. общежития коридорного, гостиничного и секционного типа с централизованным холодным водосна</w:t>
              </w:r>
              <w:r w:rsidR="00D72986">
                <w:rPr>
                  <w:rFonts w:cs="Times New Roman"/>
                  <w:sz w:val="22"/>
                </w:rPr>
                <w:t>бжением, оборудованные душем, мойкой кухонной, унитазом</w:t>
              </w:r>
              <w:r>
                <w:fldChar w:fldCharType="end"/>
              </w:r>
            </w:hyperlink>
          </w:p>
        </w:tc>
        <w:tc>
          <w:tcPr>
            <w:tcW w:w="2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cs="Times New Roman"/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cs="Times New Roman"/>
                  <w:color w:val="000000"/>
                  <w:sz w:val="22"/>
                </w:rPr>
                <w:t>1,93</w:t>
              </w:r>
              <w:r>
                <w:fldChar w:fldCharType="end"/>
              </w:r>
            </w:hyperlink>
          </w:p>
        </w:tc>
        <w:tc>
          <w:tcPr>
            <w:tcW w:w="1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cs="Times New Roman"/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cs="Times New Roman"/>
                  <w:color w:val="000000"/>
                  <w:sz w:val="22"/>
                </w:rPr>
                <w:t>1,34</w:t>
              </w:r>
              <w:r>
                <w:fldChar w:fldCharType="end"/>
              </w:r>
            </w:hyperlink>
          </w:p>
        </w:tc>
      </w:tr>
      <w:tr w:rsidR="00707A5D">
        <w:trPr>
          <w:cantSplit/>
          <w:trHeight w:val="20"/>
        </w:trPr>
        <w:tc>
          <w:tcPr>
            <w:tcW w:w="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cs="Times New Roman"/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cs="Times New Roman"/>
                  <w:color w:val="000000"/>
                  <w:sz w:val="22"/>
                </w:rPr>
                <w:t>33.</w:t>
              </w:r>
              <w:r>
                <w:fldChar w:fldCharType="end"/>
              </w:r>
            </w:hyperlink>
          </w:p>
        </w:tc>
        <w:tc>
          <w:tcPr>
            <w:tcW w:w="5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cs="Times New Roman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cs="Times New Roman"/>
                  <w:sz w:val="22"/>
                </w:rPr>
                <w:t>Коммунальные квартиры, в т.ч. общежития коридорного, гостиничного и секционного типа с централизованным холодным водосна</w:t>
              </w:r>
              <w:r w:rsidR="00D72986">
                <w:rPr>
                  <w:rFonts w:cs="Times New Roman"/>
                  <w:sz w:val="22"/>
                </w:rPr>
                <w:t>бжением, оборудованные душем, мойкой кухонной, унитазом</w:t>
              </w:r>
              <w:r>
                <w:fldChar w:fldCharType="end"/>
              </w:r>
            </w:hyperlink>
          </w:p>
        </w:tc>
        <w:tc>
          <w:tcPr>
            <w:tcW w:w="2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cs="Times New Roman"/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cs="Times New Roman"/>
                  <w:color w:val="000000"/>
                  <w:sz w:val="22"/>
                </w:rPr>
                <w:t>3,26</w:t>
              </w:r>
              <w:r>
                <w:fldChar w:fldCharType="end"/>
              </w:r>
            </w:hyperlink>
          </w:p>
        </w:tc>
        <w:tc>
          <w:tcPr>
            <w:tcW w:w="1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cs="Times New Roman"/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cs="Times New Roman"/>
                  <w:color w:val="000000"/>
                  <w:sz w:val="22"/>
                </w:rPr>
                <w:t>-</w:t>
              </w:r>
              <w:r>
                <w:fldChar w:fldCharType="end"/>
              </w:r>
            </w:hyperlink>
          </w:p>
        </w:tc>
      </w:tr>
      <w:tr w:rsidR="00707A5D">
        <w:trPr>
          <w:cantSplit/>
          <w:trHeight w:val="20"/>
        </w:trPr>
        <w:tc>
          <w:tcPr>
            <w:tcW w:w="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cs="Times New Roman"/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cs="Times New Roman"/>
                  <w:color w:val="000000"/>
                  <w:sz w:val="22"/>
                </w:rPr>
                <w:t>34.</w:t>
              </w:r>
              <w:r>
                <w:fldChar w:fldCharType="end"/>
              </w:r>
            </w:hyperlink>
          </w:p>
        </w:tc>
        <w:tc>
          <w:tcPr>
            <w:tcW w:w="5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cs="Times New Roman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cs="Times New Roman"/>
                  <w:sz w:val="22"/>
                </w:rPr>
                <w:t>Коммунальные квартиры, в т.ч. общежития коридорного, гостиничного и секционного типа с централизованным холодным водоснабжением, оборудованные душем, раковиной, унитазом</w:t>
              </w:r>
              <w:r>
                <w:fldChar w:fldCharType="end"/>
              </w:r>
            </w:hyperlink>
          </w:p>
        </w:tc>
        <w:tc>
          <w:tcPr>
            <w:tcW w:w="2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cs="Times New Roman"/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cs="Times New Roman"/>
                  <w:color w:val="000000"/>
                  <w:sz w:val="22"/>
                </w:rPr>
                <w:t>4,29</w:t>
              </w:r>
              <w:r>
                <w:fldChar w:fldCharType="end"/>
              </w:r>
            </w:hyperlink>
          </w:p>
        </w:tc>
        <w:tc>
          <w:tcPr>
            <w:tcW w:w="1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cs="Times New Roman"/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cs="Times New Roman"/>
                  <w:color w:val="000000"/>
                  <w:sz w:val="22"/>
                </w:rPr>
                <w:t>-</w:t>
              </w:r>
              <w:r>
                <w:fldChar w:fldCharType="end"/>
              </w:r>
            </w:hyperlink>
          </w:p>
        </w:tc>
      </w:tr>
      <w:tr w:rsidR="00707A5D">
        <w:trPr>
          <w:cantSplit/>
          <w:trHeight w:val="20"/>
        </w:trPr>
        <w:tc>
          <w:tcPr>
            <w:tcW w:w="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cs="Times New Roman"/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cs="Times New Roman"/>
                  <w:color w:val="000000"/>
                  <w:sz w:val="22"/>
                </w:rPr>
                <w:t>35.</w:t>
              </w:r>
              <w:r>
                <w:fldChar w:fldCharType="end"/>
              </w:r>
            </w:hyperlink>
          </w:p>
        </w:tc>
        <w:tc>
          <w:tcPr>
            <w:tcW w:w="5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cs="Times New Roman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cs="Times New Roman"/>
                  <w:sz w:val="22"/>
                </w:rPr>
                <w:t>Коммунальные квартиры, в т.ч. общежития коридорного, гостиничного и секционного типа с централизованным холодным водоснабжением, оборудованные душем, раковиной, мойкой кухонной, унитазом, ваннами</w:t>
              </w:r>
              <w:r>
                <w:fldChar w:fldCharType="end"/>
              </w:r>
            </w:hyperlink>
          </w:p>
        </w:tc>
        <w:tc>
          <w:tcPr>
            <w:tcW w:w="2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cs="Times New Roman"/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cs="Times New Roman"/>
                  <w:color w:val="000000"/>
                  <w:sz w:val="22"/>
                </w:rPr>
                <w:t>5,68</w:t>
              </w:r>
              <w:r>
                <w:fldChar w:fldCharType="end"/>
              </w:r>
            </w:hyperlink>
          </w:p>
        </w:tc>
        <w:tc>
          <w:tcPr>
            <w:tcW w:w="1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cs="Times New Roman"/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cs="Times New Roman"/>
                  <w:color w:val="000000"/>
                  <w:sz w:val="22"/>
                </w:rPr>
                <w:t>-</w:t>
              </w:r>
              <w:r>
                <w:fldChar w:fldCharType="end"/>
              </w:r>
            </w:hyperlink>
          </w:p>
        </w:tc>
      </w:tr>
      <w:tr w:rsidR="00707A5D">
        <w:trPr>
          <w:cantSplit/>
          <w:trHeight w:val="20"/>
        </w:trPr>
        <w:tc>
          <w:tcPr>
            <w:tcW w:w="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cs="Times New Roman"/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</w:instrText>
              </w:r>
              <w:r w:rsidR="00D72986">
                <w:instrText>GEREF _Toc64458531 \h</w:instrText>
              </w:r>
              <w:r>
                <w:fldChar w:fldCharType="separate"/>
              </w:r>
              <w:r w:rsidR="00D72986">
                <w:rPr>
                  <w:rFonts w:cs="Times New Roman"/>
                  <w:color w:val="000000"/>
                  <w:sz w:val="22"/>
                </w:rPr>
                <w:t>36.</w:t>
              </w:r>
              <w:r>
                <w:fldChar w:fldCharType="end"/>
              </w:r>
            </w:hyperlink>
          </w:p>
        </w:tc>
        <w:tc>
          <w:tcPr>
            <w:tcW w:w="5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cs="Times New Roman"/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cs="Times New Roman"/>
                  <w:color w:val="000000"/>
                  <w:sz w:val="22"/>
                </w:rPr>
                <w:t>Многоквартирные и жилые дома с централизованным холодным водоснабжением, оборудованные раков</w:t>
              </w:r>
              <w:r w:rsidR="00D72986">
                <w:rPr>
                  <w:rFonts w:cs="Times New Roman"/>
                  <w:color w:val="000000"/>
                  <w:sz w:val="22"/>
                </w:rPr>
                <w:t>инами</w:t>
              </w:r>
              <w:r>
                <w:fldChar w:fldCharType="end"/>
              </w:r>
            </w:hyperlink>
          </w:p>
        </w:tc>
        <w:tc>
          <w:tcPr>
            <w:tcW w:w="2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cs="Times New Roman"/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cs="Times New Roman"/>
                  <w:color w:val="000000"/>
                  <w:sz w:val="22"/>
                </w:rPr>
                <w:t>2,39</w:t>
              </w:r>
              <w:r>
                <w:fldChar w:fldCharType="end"/>
              </w:r>
            </w:hyperlink>
          </w:p>
        </w:tc>
        <w:tc>
          <w:tcPr>
            <w:tcW w:w="1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cs="Times New Roman"/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cs="Times New Roman"/>
                  <w:color w:val="000000"/>
                  <w:sz w:val="22"/>
                </w:rPr>
                <w:t>-</w:t>
              </w:r>
              <w:r>
                <w:fldChar w:fldCharType="end"/>
              </w:r>
            </w:hyperlink>
          </w:p>
        </w:tc>
      </w:tr>
    </w:tbl>
    <w:p w:rsidR="00707A5D" w:rsidRDefault="00707A5D">
      <w:pPr>
        <w:rPr>
          <w:rFonts w:cs="Times New Roman"/>
          <w:bCs/>
          <w:szCs w:val="24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cs="Times New Roman"/>
            <w:bCs/>
            <w:szCs w:val="24"/>
          </w:rPr>
          <w:t>Фактическое водопотребление по холодному водоснабжению за 2019 год составило около 1,6 м³ на 1 человека в месяц.</w:t>
        </w:r>
        <w:r>
          <w:fldChar w:fldCharType="end"/>
        </w:r>
      </w:hyperlink>
    </w:p>
    <w:p w:rsidR="00707A5D" w:rsidRDefault="00707A5D">
      <w:pPr>
        <w:ind w:firstLine="708"/>
        <w:rPr>
          <w:rFonts w:cs="Times New Roman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end"/>
        </w:r>
      </w:hyperlink>
    </w:p>
    <w:p w:rsidR="00707A5D" w:rsidRDefault="00707A5D">
      <w:pPr>
        <w:ind w:firstLine="708"/>
        <w:rPr>
          <w:rFonts w:cs="Times New Roman"/>
        </w:rPr>
      </w:pPr>
    </w:p>
    <w:bookmarkStart w:id="26" w:name="_Toc22"/>
    <w:p w:rsidR="00707A5D" w:rsidRDefault="00707A5D">
      <w:pPr>
        <w:pStyle w:val="31"/>
        <w:rPr>
          <w:rFonts w:eastAsia="Calibri" w:cs="Times New Roman"/>
        </w:rPr>
      </w:pPr>
      <w:r>
        <w:fldChar w:fldCharType="begin"/>
      </w:r>
      <w:r w:rsidR="00D72986">
        <w:instrText xml:space="preserve"> HYPERLINK \l "_Toc64458531" \o "#_Toc64458531" </w:instrText>
      </w:r>
      <w:r>
        <w:fldChar w:fldCharType="separate"/>
      </w:r>
      <w:r>
        <w:fldChar w:fldCharType="begin"/>
      </w:r>
      <w:r w:rsidR="00D72986">
        <w:instrText>PAGEREF _Toc64458531 \h</w:instrText>
      </w:r>
      <w:r>
        <w:fldChar w:fldCharType="separate"/>
      </w:r>
      <w:r w:rsidR="00D72986">
        <w:rPr>
          <w:rFonts w:eastAsia="Calibri" w:cs="Times New Roman"/>
        </w:rPr>
        <w:t>1.3.5 Описание существующей системы коммерческого учета горячей, питьевой, технической воды и планов по установке приборов учета</w:t>
      </w:r>
      <w:r>
        <w:fldChar w:fldCharType="end"/>
      </w:r>
      <w:r>
        <w:fldChar w:fldCharType="end"/>
      </w:r>
      <w:bookmarkEnd w:id="26"/>
    </w:p>
    <w:p w:rsidR="00707A5D" w:rsidRDefault="00707A5D">
      <w:pPr>
        <w:widowControl w:val="0"/>
        <w:ind w:right="23"/>
        <w:rPr>
          <w:rFonts w:eastAsia="Times New Roman" w:cs="Times New Roman"/>
          <w:color w:val="000000"/>
          <w:szCs w:val="24"/>
          <w:shd w:val="clear" w:color="auto" w:fill="FFFFFF"/>
          <w:lang w:eastAsia="ru-RU"/>
        </w:rPr>
      </w:pPr>
      <w:hyperlink w:anchor="_Toc64458531" w:tooltip="#_Toc64458531" w:history="1">
        <w:r>
          <w:fldChar w:fldCharType="begin"/>
        </w:r>
        <w:r w:rsidR="00D72986">
          <w:instrText xml:space="preserve">PAGEREF </w:instrText>
        </w:r>
        <w:r w:rsidR="00D72986">
          <w:instrText>_Toc64458531 \h</w:instrText>
        </w:r>
        <w:r>
          <w:fldChar w:fldCharType="end"/>
        </w:r>
      </w:hyperlink>
    </w:p>
    <w:p w:rsidR="00707A5D" w:rsidRDefault="00707A5D">
      <w:pPr>
        <w:widowControl w:val="0"/>
        <w:ind w:right="-6"/>
        <w:rPr>
          <w:rFonts w:eastAsia="Times New Roman" w:cs="Times New Roman"/>
          <w:color w:val="000000"/>
          <w:szCs w:val="24"/>
          <w:shd w:val="clear" w:color="auto" w:fill="FFFFFF"/>
          <w:lang w:eastAsia="ru-RU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eastAsia="Times New Roman" w:cs="Times New Roman"/>
            <w:color w:val="000000"/>
            <w:szCs w:val="24"/>
            <w:shd w:val="clear" w:color="auto" w:fill="FFFFFF"/>
            <w:lang w:eastAsia="ru-RU"/>
          </w:rPr>
          <w:t>Системы коммерческого учета оборудовано большинство абонентов ГУП РО «УРСВ». Основные марки приборов у</w:t>
        </w:r>
        <w:r w:rsidR="00D72986">
          <w:rPr>
            <w:rFonts w:eastAsia="Times New Roman" w:cs="Times New Roman"/>
            <w:color w:val="000000"/>
            <w:szCs w:val="24"/>
            <w:shd w:val="clear" w:color="auto" w:fill="FFFFFF"/>
            <w:lang w:eastAsia="ru-RU"/>
          </w:rPr>
          <w:t xml:space="preserve">чета, установленных у потребителей - Baylan, СГВ-15, ВКМ, Enbra, Groen. </w:t>
        </w:r>
        <w:r>
          <w:fldChar w:fldCharType="end"/>
        </w:r>
      </w:hyperlink>
    </w:p>
    <w:p w:rsidR="00707A5D" w:rsidRDefault="00707A5D">
      <w:pPr>
        <w:widowControl w:val="0"/>
        <w:ind w:right="-6"/>
        <w:rPr>
          <w:rFonts w:eastAsia="Times New Roman" w:cs="Times New Roman"/>
          <w:color w:val="000000"/>
          <w:szCs w:val="24"/>
          <w:shd w:val="clear" w:color="auto" w:fill="FFFFFF"/>
          <w:lang w:eastAsia="ru-RU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eastAsia="Times New Roman" w:cs="Times New Roman"/>
            <w:color w:val="000000"/>
            <w:szCs w:val="24"/>
            <w:shd w:val="clear" w:color="auto" w:fill="FFFFFF"/>
            <w:lang w:eastAsia="ru-RU"/>
          </w:rPr>
          <w:t xml:space="preserve">В настоящее время приборы учета отсутствуют </w:t>
        </w:r>
        <w:r w:rsidR="00D72986">
          <w:rPr>
            <w:rFonts w:eastAsia="Times New Roman" w:cs="Times New Roman"/>
            <w:color w:val="000000"/>
            <w:szCs w:val="24"/>
            <w:shd w:val="clear" w:color="auto" w:fill="FFFFFF"/>
            <w:lang w:eastAsia="ru-RU"/>
          </w:rPr>
          <w:t>в ветхих, подлежащих расселению многоквартирных жилых домах, а также в домах, где в настоящее время технически сложно установить приборы учета (бесподвальные дома).</w:t>
        </w:r>
        <w:r>
          <w:fldChar w:fldCharType="end"/>
        </w:r>
      </w:hyperlink>
    </w:p>
    <w:p w:rsidR="00707A5D" w:rsidRDefault="00707A5D">
      <w:pPr>
        <w:widowControl w:val="0"/>
        <w:ind w:right="-6"/>
        <w:rPr>
          <w:rFonts w:eastAsia="Times New Roman" w:cs="Times New Roman"/>
          <w:color w:val="000000"/>
          <w:szCs w:val="24"/>
          <w:shd w:val="clear" w:color="auto" w:fill="FFFFFF"/>
          <w:lang w:eastAsia="ru-RU"/>
        </w:rPr>
      </w:pPr>
      <w:hyperlink w:anchor="_Toc64458531" w:tooltip="#_Toc64458531" w:history="1">
        <w:r w:rsidR="00D72986">
          <w:rPr>
            <w:rFonts w:eastAsia="Times New Roman" w:cs="Times New Roman"/>
            <w:color w:val="000000"/>
            <w:szCs w:val="24"/>
            <w:shd w:val="clear" w:color="auto" w:fill="FFFFFF"/>
            <w:lang w:eastAsia="ru-RU"/>
          </w:rPr>
          <w:t>По состоянию н</w:t>
        </w:r>
        <w:r w:rsidR="00D72986">
          <w:rPr>
            <w:rFonts w:eastAsia="Times New Roman" w:cs="Times New Roman"/>
            <w:szCs w:val="24"/>
            <w:shd w:val="clear" w:color="auto" w:fill="FFFFFF"/>
            <w:lang w:eastAsia="ru-RU"/>
          </w:rPr>
          <w:t xml:space="preserve">а 2023 год </w:t>
        </w:r>
        <w:r w:rsidR="00D72986">
          <w:rPr>
            <w:rFonts w:eastAsia="Times New Roman" w:cs="Times New Roman"/>
            <w:color w:val="000000"/>
            <w:szCs w:val="24"/>
            <w:shd w:val="clear" w:color="auto" w:fill="FFFFFF"/>
            <w:lang w:eastAsia="ru-RU"/>
          </w:rPr>
          <w:t xml:space="preserve">на территории </w:t>
        </w:r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t>муниципального образования «Город Новошахтинск» обеспеченность коммерческими приб</w:t>
        </w:r>
        <w:r w:rsidR="00D72986">
          <w:t>орами учёта составляет:</w:t>
        </w:r>
        <w:r>
          <w:fldChar w:fldCharType="end"/>
        </w:r>
      </w:hyperlink>
    </w:p>
    <w:p w:rsidR="00707A5D" w:rsidRDefault="00707A5D">
      <w:pPr>
        <w:pStyle w:val="afff6"/>
        <w:widowControl w:val="0"/>
        <w:numPr>
          <w:ilvl w:val="0"/>
          <w:numId w:val="19"/>
        </w:numPr>
        <w:ind w:left="0" w:firstLine="709"/>
        <w:rPr>
          <w:rFonts w:eastAsia="Times New Roman" w:cs="Times New Roman"/>
          <w:color w:val="000000"/>
          <w:szCs w:val="24"/>
          <w:shd w:val="clear" w:color="auto" w:fill="FFFFFF"/>
          <w:lang w:eastAsia="ru-RU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eastAsia="Times New Roman" w:cs="Times New Roman"/>
            <w:color w:val="000000"/>
            <w:szCs w:val="24"/>
            <w:shd w:val="clear" w:color="auto" w:fill="FFFFFF"/>
            <w:lang w:eastAsia="ru-RU"/>
          </w:rPr>
          <w:t>Частный сектор и многоэтажные дома – около 92%;</w:t>
        </w:r>
        <w:r>
          <w:fldChar w:fldCharType="end"/>
        </w:r>
      </w:hyperlink>
    </w:p>
    <w:p w:rsidR="00707A5D" w:rsidRDefault="00707A5D">
      <w:pPr>
        <w:pStyle w:val="afff6"/>
        <w:widowControl w:val="0"/>
        <w:numPr>
          <w:ilvl w:val="0"/>
          <w:numId w:val="19"/>
        </w:numPr>
        <w:ind w:left="0" w:firstLine="709"/>
        <w:rPr>
          <w:rFonts w:eastAsia="Times New Roman" w:cs="Times New Roman"/>
          <w:szCs w:val="24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eastAsia="Times New Roman" w:cs="Times New Roman"/>
            <w:color w:val="000000"/>
            <w:szCs w:val="24"/>
            <w:shd w:val="clear" w:color="auto" w:fill="FFFFFF"/>
            <w:lang w:eastAsia="ru-RU"/>
          </w:rPr>
          <w:t>Многоэтажные дома - около 93%;</w:t>
        </w:r>
        <w:r>
          <w:fldChar w:fldCharType="end"/>
        </w:r>
      </w:hyperlink>
    </w:p>
    <w:p w:rsidR="00707A5D" w:rsidRDefault="00707A5D">
      <w:pPr>
        <w:pStyle w:val="afff6"/>
        <w:widowControl w:val="0"/>
        <w:numPr>
          <w:ilvl w:val="0"/>
          <w:numId w:val="19"/>
        </w:numPr>
        <w:tabs>
          <w:tab w:val="left" w:pos="0"/>
        </w:tabs>
        <w:ind w:left="0" w:firstLine="709"/>
        <w:rPr>
          <w:rFonts w:eastAsia="Times New Roman" w:cs="Times New Roman"/>
          <w:color w:val="000000"/>
          <w:szCs w:val="24"/>
          <w:shd w:val="clear" w:color="auto" w:fill="FFFFFF"/>
          <w:lang w:eastAsia="ru-RU"/>
        </w:rPr>
      </w:pPr>
      <w:hyperlink w:anchor="_Toc64458531" w:tooltip="#_Toc64458531" w:history="1">
        <w:r>
          <w:fldChar w:fldCharType="begin"/>
        </w:r>
        <w:r w:rsidR="00D72986">
          <w:instrText>PAGEREF _Toc64458</w:instrText>
        </w:r>
        <w:r w:rsidR="00D72986">
          <w:instrText>531 \h</w:instrText>
        </w:r>
        <w:r>
          <w:fldChar w:fldCharType="separate"/>
        </w:r>
        <w:r w:rsidR="00D72986">
          <w:rPr>
            <w:rFonts w:eastAsia="Times New Roman" w:cs="Times New Roman"/>
            <w:color w:val="000000"/>
            <w:szCs w:val="24"/>
            <w:shd w:val="clear" w:color="auto" w:fill="FFFFFF"/>
            <w:lang w:eastAsia="ru-RU"/>
          </w:rPr>
          <w:t>Бюджетные организации – около 97%;</w:t>
        </w:r>
        <w:r>
          <w:fldChar w:fldCharType="end"/>
        </w:r>
      </w:hyperlink>
    </w:p>
    <w:p w:rsidR="00707A5D" w:rsidRDefault="00707A5D">
      <w:pPr>
        <w:pStyle w:val="afff6"/>
        <w:widowControl w:val="0"/>
        <w:numPr>
          <w:ilvl w:val="0"/>
          <w:numId w:val="19"/>
        </w:numPr>
        <w:ind w:left="0" w:firstLine="709"/>
        <w:rPr>
          <w:rFonts w:eastAsia="Times New Roman" w:cs="Times New Roman"/>
          <w:color w:val="000000"/>
          <w:szCs w:val="24"/>
          <w:shd w:val="clear" w:color="auto" w:fill="FFFFFF"/>
          <w:lang w:eastAsia="ru-RU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eastAsia="Times New Roman" w:cs="Times New Roman"/>
            <w:color w:val="000000"/>
            <w:szCs w:val="24"/>
            <w:shd w:val="clear" w:color="auto" w:fill="FFFFFF"/>
            <w:lang w:eastAsia="ru-RU"/>
          </w:rPr>
          <w:t>Юридические лица – около 99%;</w:t>
        </w:r>
        <w:r>
          <w:fldChar w:fldCharType="end"/>
        </w:r>
      </w:hyperlink>
    </w:p>
    <w:p w:rsidR="00707A5D" w:rsidRDefault="00707A5D">
      <w:pPr>
        <w:pStyle w:val="afff6"/>
        <w:widowControl w:val="0"/>
        <w:numPr>
          <w:ilvl w:val="0"/>
          <w:numId w:val="19"/>
        </w:numPr>
        <w:tabs>
          <w:tab w:val="left" w:pos="0"/>
        </w:tabs>
        <w:ind w:left="0" w:firstLine="709"/>
        <w:rPr>
          <w:rFonts w:eastAsia="Times New Roman" w:cs="Times New Roman"/>
          <w:szCs w:val="24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eastAsia="Times New Roman" w:cs="Times New Roman"/>
            <w:color w:val="000000"/>
            <w:szCs w:val="24"/>
            <w:shd w:val="clear" w:color="auto" w:fill="FFFFFF"/>
            <w:lang w:eastAsia="ru-RU"/>
          </w:rPr>
          <w:t>Дома, находящиеся на обслуж</w:t>
        </w:r>
        <w:r w:rsidR="00D72986">
          <w:rPr>
            <w:rFonts w:eastAsia="Times New Roman" w:cs="Times New Roman"/>
            <w:color w:val="000000"/>
            <w:szCs w:val="24"/>
            <w:shd w:val="clear" w:color="auto" w:fill="FFFFFF"/>
            <w:lang w:eastAsia="ru-RU"/>
          </w:rPr>
          <w:t>ивании управляющих компаний – около 30% (Ряд приборов не принят в качестве коммерческих по причинам необходимости поверки, отсутствия актов ввода в эксплуатацию. Вопрос принятия указанных приборов в качестве коммерческих будет решаться в плановом порядке).</w:t>
        </w:r>
        <w:r>
          <w:fldChar w:fldCharType="end"/>
        </w:r>
      </w:hyperlink>
    </w:p>
    <w:p w:rsidR="00707A5D" w:rsidRDefault="00707A5D">
      <w:pPr>
        <w:rPr>
          <w:rFonts w:eastAsia="Times New Roman" w:cs="Times New Roman"/>
          <w:color w:val="000000"/>
          <w:szCs w:val="24"/>
          <w:shd w:val="clear" w:color="auto" w:fill="FFFFFF"/>
          <w:lang w:eastAsia="ru-RU"/>
        </w:rPr>
      </w:pPr>
      <w:hyperlink w:anchor="_Toc64458531" w:tooltip="#_Toc64458531" w:history="1">
        <w:r w:rsidR="00D72986">
          <w:rPr>
            <w:rFonts w:eastAsia="Times New Roman" w:cs="Times New Roman"/>
            <w:color w:val="000000"/>
            <w:szCs w:val="24"/>
            <w:shd w:val="clear" w:color="auto" w:fill="FFFFFF"/>
            <w:lang w:eastAsia="ru-RU"/>
          </w:rPr>
          <w:t xml:space="preserve">Для обеспечения 100% оснащенности приборами учёта в </w:t>
        </w:r>
        <w:r w:rsidR="00D72986">
          <w:t xml:space="preserve">муниципальном образовании «Город Новошахтинск» </w:t>
        </w:r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eastAsia="Times New Roman" w:cs="Times New Roman"/>
            <w:color w:val="000000"/>
            <w:szCs w:val="24"/>
            <w:shd w:val="clear" w:color="auto" w:fill="FFFFFF"/>
            <w:lang w:eastAsia="ru-RU"/>
          </w:rPr>
          <w:t>планируется выпол</w:t>
        </w:r>
        <w:r w:rsidR="00D72986">
          <w:rPr>
            <w:rFonts w:eastAsia="Times New Roman" w:cs="Times New Roman"/>
            <w:color w:val="000000"/>
            <w:szCs w:val="24"/>
            <w:shd w:val="clear" w:color="auto" w:fill="FFFFFF"/>
            <w:lang w:eastAsia="ru-RU"/>
          </w:rPr>
          <w:t>нять мероприятия в соответствии с Федеральным законом от 23.11.2009 №261-ФЗ «Об энергосбережении и о повышении энергетической эффективности, и о внесении изменений в отдельные законодательные акты Российской Федерации».</w:t>
        </w:r>
        <w:r>
          <w:fldChar w:fldCharType="end"/>
        </w:r>
      </w:hyperlink>
    </w:p>
    <w:p w:rsidR="00707A5D" w:rsidRDefault="00707A5D">
      <w:pPr>
        <w:rPr>
          <w:rFonts w:cs="Times New Roman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end"/>
        </w:r>
      </w:hyperlink>
    </w:p>
    <w:bookmarkStart w:id="27" w:name="_Toc23"/>
    <w:p w:rsidR="00707A5D" w:rsidRDefault="00707A5D">
      <w:pPr>
        <w:pStyle w:val="31"/>
        <w:rPr>
          <w:rFonts w:eastAsia="Calibri" w:cs="Times New Roman"/>
        </w:rPr>
      </w:pPr>
      <w:r>
        <w:fldChar w:fldCharType="begin"/>
      </w:r>
      <w:r w:rsidR="00D72986">
        <w:instrText xml:space="preserve"> HYPERLINK \l "_Toc64458531" \o "#_Toc64458531" </w:instrText>
      </w:r>
      <w:r>
        <w:fldChar w:fldCharType="separate"/>
      </w:r>
      <w:r>
        <w:fldChar w:fldCharType="begin"/>
      </w:r>
      <w:r w:rsidR="00D72986">
        <w:instrText>PAGEREF _Toc64458531 \h</w:instrText>
      </w:r>
      <w:r>
        <w:fldChar w:fldCharType="separate"/>
      </w:r>
      <w:r w:rsidR="00D72986">
        <w:rPr>
          <w:rFonts w:eastAsia="Calibri" w:cs="Times New Roman"/>
        </w:rPr>
        <w:t>1.3.6 Анализ резе</w:t>
      </w:r>
      <w:r w:rsidR="00D72986">
        <w:rPr>
          <w:rFonts w:eastAsia="Calibri" w:cs="Times New Roman"/>
        </w:rPr>
        <w:t>рвов и дефицитов производственных мощностей системы водоснабжения территории</w:t>
      </w:r>
      <w:r>
        <w:fldChar w:fldCharType="end"/>
      </w:r>
      <w:r>
        <w:fldChar w:fldCharType="end"/>
      </w:r>
      <w:bookmarkEnd w:id="27"/>
    </w:p>
    <w:p w:rsidR="00707A5D" w:rsidRDefault="00707A5D">
      <w:pPr>
        <w:widowControl w:val="0"/>
        <w:ind w:right="460"/>
        <w:rPr>
          <w:rFonts w:eastAsia="Times New Roman" w:cs="Times New Roman"/>
          <w:szCs w:val="24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end"/>
        </w:r>
      </w:hyperlink>
    </w:p>
    <w:p w:rsidR="00707A5D" w:rsidRDefault="00707A5D">
      <w:pPr>
        <w:widowControl w:val="0"/>
        <w:ind w:right="-2"/>
        <w:rPr>
          <w:rFonts w:eastAsia="Times New Roman" w:cs="Times New Roman"/>
          <w:szCs w:val="24"/>
        </w:rPr>
      </w:pPr>
      <w:hyperlink w:anchor="_Toc64458531" w:tooltip="#_Toc64458531" w:history="1">
        <w:r w:rsidR="00D72986">
          <w:rPr>
            <w:rFonts w:eastAsia="Times New Roman" w:cs="Times New Roman"/>
            <w:szCs w:val="24"/>
          </w:rPr>
          <w:t xml:space="preserve">Данные по резервам/дефицитам производственных мощностей системы централизованного водоснабжения </w:t>
        </w:r>
        <w:r w:rsidR="00D72986">
          <w:t xml:space="preserve">муниципального образования «Город Новошахтинск» </w:t>
        </w:r>
        <w:r w:rsidR="00D72986">
          <w:rPr>
            <w:rFonts w:eastAsia="Times New Roman" w:cs="Times New Roman"/>
            <w:szCs w:val="24"/>
          </w:rPr>
          <w:t xml:space="preserve">на основании данных за базовый 2022 </w:t>
        </w:r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eastAsia="Times New Roman" w:cs="Times New Roman"/>
            <w:szCs w:val="24"/>
          </w:rPr>
          <w:t>год и расчетных величин приведены в таблице 1.3.6-1.</w:t>
        </w:r>
        <w:r>
          <w:fldChar w:fldCharType="end"/>
        </w:r>
      </w:hyperlink>
    </w:p>
    <w:p w:rsidR="00707A5D" w:rsidRDefault="00707A5D">
      <w:pPr>
        <w:widowControl w:val="0"/>
        <w:ind w:right="460"/>
        <w:rPr>
          <w:rFonts w:eastAsia="Times New Roman" w:cs="Times New Roman"/>
          <w:szCs w:val="24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end"/>
        </w:r>
      </w:hyperlink>
    </w:p>
    <w:p w:rsidR="00707A5D" w:rsidRDefault="00707A5D">
      <w:pPr>
        <w:widowControl w:val="0"/>
        <w:ind w:right="-2"/>
        <w:rPr>
          <w:rFonts w:eastAsia="Times New Roman" w:cs="Times New Roman"/>
          <w:szCs w:val="24"/>
        </w:rPr>
      </w:pPr>
      <w:hyperlink w:anchor="_Toc64458531" w:tooltip="#_Toc64458531" w:history="1">
        <w:r w:rsidR="00D72986">
          <w:rPr>
            <w:rFonts w:eastAsia="Times New Roman" w:cs="Times New Roman"/>
            <w:b/>
            <w:szCs w:val="24"/>
          </w:rPr>
          <w:t>Таблица 1.3.6-1</w:t>
        </w:r>
        <w:r w:rsidR="00D72986">
          <w:rPr>
            <w:rFonts w:eastAsia="Times New Roman" w:cs="Times New Roman"/>
            <w:szCs w:val="24"/>
          </w:rPr>
          <w:t xml:space="preserve"> -Данные по резервам/дефицитам производственных мощностей системы централизованного водоснабжения </w:t>
        </w:r>
        <w:r w:rsidR="00D72986">
          <w:t xml:space="preserve">муниципального образования «Город </w:t>
        </w:r>
        <w:r w:rsidR="00D72986">
          <w:t xml:space="preserve">Новошахтинск» </w:t>
        </w:r>
        <w:r w:rsidR="00D72986">
          <w:rPr>
            <w:rFonts w:eastAsia="Times New Roman" w:cs="Times New Roman"/>
            <w:szCs w:val="24"/>
          </w:rPr>
          <w:t xml:space="preserve">на основании данных за базовый </w:t>
        </w:r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eastAsia="Times New Roman" w:cs="Times New Roman"/>
            <w:szCs w:val="24"/>
          </w:rPr>
          <w:t>2022 год</w:t>
        </w:r>
        <w:r>
          <w:fldChar w:fldCharType="end"/>
        </w:r>
      </w:hyperlink>
    </w:p>
    <w:p w:rsidR="00707A5D" w:rsidRDefault="00707A5D">
      <w:pPr>
        <w:widowControl w:val="0"/>
        <w:ind w:right="460"/>
        <w:rPr>
          <w:rFonts w:eastAsia="Times New Roman" w:cs="Times New Roman"/>
          <w:szCs w:val="24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end"/>
        </w:r>
      </w:hyperlink>
    </w:p>
    <w:tbl>
      <w:tblPr>
        <w:tblStyle w:val="afffff1"/>
        <w:tblW w:w="5000" w:type="pct"/>
        <w:tblLayout w:type="fixed"/>
        <w:tblLook w:val="04A0"/>
      </w:tblPr>
      <w:tblGrid>
        <w:gridCol w:w="1490"/>
        <w:gridCol w:w="943"/>
        <w:gridCol w:w="987"/>
        <w:gridCol w:w="803"/>
        <w:gridCol w:w="1132"/>
        <w:gridCol w:w="1131"/>
        <w:gridCol w:w="1042"/>
        <w:gridCol w:w="1162"/>
        <w:gridCol w:w="1287"/>
      </w:tblGrid>
      <w:tr w:rsidR="00707A5D">
        <w:trPr>
          <w:cnfStyle w:val="100000000000"/>
          <w:trHeight w:val="2548"/>
        </w:trPr>
        <w:tc>
          <w:tcPr>
            <w:cnfStyle w:val="001000000000"/>
            <w:tcW w:w="1480" w:type="dxa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bCs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b w:val="0"/>
                  <w:bCs/>
                  <w:szCs w:val="20"/>
                  <w:lang w:eastAsia="ru-RU"/>
                </w:rPr>
                <w:t>Наименование</w:t>
              </w:r>
              <w:r>
                <w:fldChar w:fldCharType="end"/>
              </w:r>
            </w:hyperlink>
          </w:p>
        </w:tc>
        <w:tc>
          <w:tcPr>
            <w:tcW w:w="937" w:type="dxa"/>
            <w:textDirection w:val="btLr"/>
          </w:tcPr>
          <w:p w:rsidR="00707A5D" w:rsidRDefault="00707A5D">
            <w:pPr>
              <w:widowControl w:val="0"/>
              <w:ind w:right="113" w:firstLine="0"/>
              <w:jc w:val="center"/>
              <w:cnfStyle w:val="100000000000"/>
              <w:rPr>
                <w:rFonts w:eastAsia="Times New Roman" w:cs="Times New Roman"/>
                <w:bCs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b w:val="0"/>
                  <w:bCs/>
                  <w:szCs w:val="20"/>
                  <w:lang w:eastAsia="ru-RU"/>
                </w:rPr>
                <w:t>Установленная мощность, тыс.м³/сут.</w:t>
              </w:r>
              <w:r>
                <w:fldChar w:fldCharType="end"/>
              </w:r>
            </w:hyperlink>
          </w:p>
        </w:tc>
        <w:tc>
          <w:tcPr>
            <w:tcW w:w="980" w:type="dxa"/>
            <w:textDirection w:val="btLr"/>
          </w:tcPr>
          <w:p w:rsidR="00707A5D" w:rsidRDefault="00707A5D">
            <w:pPr>
              <w:widowControl w:val="0"/>
              <w:ind w:right="113" w:firstLine="0"/>
              <w:jc w:val="center"/>
              <w:cnfStyle w:val="100000000000"/>
              <w:rPr>
                <w:rFonts w:eastAsia="Times New Roman" w:cs="Times New Roman"/>
                <w:bCs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b w:val="0"/>
                  <w:bCs/>
                  <w:szCs w:val="20"/>
                  <w:lang w:eastAsia="ru-RU"/>
                </w:rPr>
                <w:t>Подано в год, тыс.м³/год</w:t>
              </w:r>
              <w:r>
                <w:fldChar w:fldCharType="end"/>
              </w:r>
            </w:hyperlink>
          </w:p>
        </w:tc>
        <w:tc>
          <w:tcPr>
            <w:tcW w:w="798" w:type="dxa"/>
            <w:textDirection w:val="btLr"/>
          </w:tcPr>
          <w:p w:rsidR="00707A5D" w:rsidRDefault="00707A5D">
            <w:pPr>
              <w:widowControl w:val="0"/>
              <w:ind w:right="113" w:firstLine="0"/>
              <w:jc w:val="center"/>
              <w:cnfStyle w:val="100000000000"/>
              <w:rPr>
                <w:rFonts w:eastAsia="Times New Roman" w:cs="Times New Roman"/>
                <w:bCs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b w:val="0"/>
                  <w:bCs/>
                  <w:szCs w:val="20"/>
                  <w:lang w:eastAsia="ru-RU"/>
                </w:rPr>
                <w:t>Подано в средние сутки, тыс.м³/сут.</w:t>
              </w:r>
              <w:r>
                <w:fldChar w:fldCharType="end"/>
              </w:r>
            </w:hyperlink>
          </w:p>
        </w:tc>
        <w:tc>
          <w:tcPr>
            <w:tcW w:w="1125" w:type="dxa"/>
            <w:textDirection w:val="btLr"/>
          </w:tcPr>
          <w:p w:rsidR="00707A5D" w:rsidRDefault="00707A5D">
            <w:pPr>
              <w:widowControl w:val="0"/>
              <w:ind w:right="113" w:firstLine="0"/>
              <w:jc w:val="center"/>
              <w:cnfStyle w:val="100000000000"/>
              <w:rPr>
                <w:rFonts w:eastAsia="Times New Roman" w:cs="Times New Roman"/>
                <w:bCs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b w:val="0"/>
                  <w:bCs/>
                  <w:szCs w:val="20"/>
                  <w:lang w:eastAsia="ru-RU"/>
                </w:rPr>
                <w:t>Резерв (+)/дефицит(-) производственных мощностей ЦСВС в средние сутки, тыс.м³/сут.</w:t>
              </w:r>
              <w:r>
                <w:fldChar w:fldCharType="end"/>
              </w:r>
            </w:hyperlink>
          </w:p>
        </w:tc>
        <w:tc>
          <w:tcPr>
            <w:tcW w:w="1124" w:type="dxa"/>
            <w:textDirection w:val="btLr"/>
          </w:tcPr>
          <w:p w:rsidR="00707A5D" w:rsidRDefault="00707A5D">
            <w:pPr>
              <w:widowControl w:val="0"/>
              <w:ind w:right="113" w:firstLine="0"/>
              <w:jc w:val="center"/>
              <w:cnfStyle w:val="100000000000"/>
              <w:rPr>
                <w:rFonts w:eastAsia="Times New Roman" w:cs="Times New Roman"/>
                <w:bCs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</w:instrText>
              </w:r>
              <w:r w:rsidR="00D72986">
                <w:instrText>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b w:val="0"/>
                  <w:bCs/>
                  <w:szCs w:val="20"/>
                  <w:lang w:eastAsia="ru-RU"/>
                </w:rPr>
                <w:t>Резерв (+)/дефицит(-) производственных мощностей ЦСВС в средние сутки, %</w:t>
              </w:r>
              <w:r>
                <w:fldChar w:fldCharType="end"/>
              </w:r>
            </w:hyperlink>
          </w:p>
        </w:tc>
        <w:tc>
          <w:tcPr>
            <w:tcW w:w="1035" w:type="dxa"/>
            <w:textDirection w:val="btLr"/>
          </w:tcPr>
          <w:p w:rsidR="00707A5D" w:rsidRDefault="00707A5D">
            <w:pPr>
              <w:widowControl w:val="0"/>
              <w:ind w:right="113" w:firstLine="0"/>
              <w:jc w:val="center"/>
              <w:cnfStyle w:val="100000000000"/>
              <w:rPr>
                <w:rFonts w:eastAsia="Times New Roman" w:cs="Times New Roman"/>
                <w:bCs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b w:val="0"/>
                  <w:bCs/>
                  <w:szCs w:val="20"/>
                  <w:lang w:eastAsia="ru-RU"/>
                </w:rPr>
                <w:t>Подано в сутки максималь</w:t>
              </w:r>
              <w:r w:rsidR="00D72986">
                <w:rPr>
                  <w:rFonts w:eastAsia="Times New Roman" w:cs="Times New Roman"/>
                  <w:b w:val="0"/>
                  <w:bCs/>
                  <w:szCs w:val="20"/>
                  <w:lang w:eastAsia="ru-RU"/>
                </w:rPr>
                <w:t>ного водопотребления, тыс.м³/сутки</w:t>
              </w:r>
              <w:r>
                <w:fldChar w:fldCharType="end"/>
              </w:r>
            </w:hyperlink>
          </w:p>
        </w:tc>
        <w:tc>
          <w:tcPr>
            <w:tcW w:w="1154" w:type="dxa"/>
            <w:textDirection w:val="btLr"/>
          </w:tcPr>
          <w:p w:rsidR="00707A5D" w:rsidRDefault="00707A5D">
            <w:pPr>
              <w:widowControl w:val="0"/>
              <w:ind w:right="113" w:firstLine="0"/>
              <w:jc w:val="center"/>
              <w:cnfStyle w:val="100000000000"/>
              <w:rPr>
                <w:rFonts w:eastAsia="Times New Roman" w:cs="Times New Roman"/>
                <w:bCs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b w:val="0"/>
                  <w:bCs/>
                  <w:szCs w:val="20"/>
                  <w:lang w:eastAsia="ru-RU"/>
                </w:rPr>
                <w:t>Резерв (+)/ дефицит (-) производственных мощностей ЦСВС в сутки макс. водопотребле</w:t>
              </w:r>
              <w:r w:rsidR="00D72986">
                <w:rPr>
                  <w:rFonts w:eastAsia="Times New Roman" w:cs="Times New Roman"/>
                  <w:b w:val="0"/>
                  <w:bCs/>
                  <w:szCs w:val="20"/>
                  <w:lang w:eastAsia="ru-RU"/>
                </w:rPr>
                <w:t>ния, тыс.м³/сут</w:t>
              </w:r>
              <w:r>
                <w:fldChar w:fldCharType="end"/>
              </w:r>
            </w:hyperlink>
          </w:p>
        </w:tc>
        <w:tc>
          <w:tcPr>
            <w:tcW w:w="1278" w:type="dxa"/>
            <w:textDirection w:val="btLr"/>
          </w:tcPr>
          <w:p w:rsidR="00707A5D" w:rsidRDefault="00707A5D">
            <w:pPr>
              <w:widowControl w:val="0"/>
              <w:ind w:right="113" w:firstLine="0"/>
              <w:jc w:val="center"/>
              <w:cnfStyle w:val="100000000000"/>
              <w:rPr>
                <w:rFonts w:eastAsia="Times New Roman" w:cs="Times New Roman"/>
                <w:bCs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b w:val="0"/>
                  <w:bCs/>
                  <w:szCs w:val="20"/>
                  <w:lang w:eastAsia="ru-RU"/>
                </w:rPr>
                <w:t>Резерв (+)/ дефицит (-) производственных мощностей ЦСВС в сутки максимального водопотребления, %</w:t>
              </w:r>
              <w:r>
                <w:fldChar w:fldCharType="end"/>
              </w:r>
            </w:hyperlink>
          </w:p>
        </w:tc>
      </w:tr>
      <w:tr w:rsidR="00707A5D">
        <w:trPr>
          <w:trHeight w:val="263"/>
        </w:trPr>
        <w:tc>
          <w:tcPr>
            <w:cnfStyle w:val="001000000000"/>
            <w:tcW w:w="1480" w:type="dxa"/>
          </w:tcPr>
          <w:p w:rsidR="00707A5D" w:rsidRDefault="00707A5D">
            <w:pPr>
              <w:widowControl w:val="0"/>
              <w:ind w:firstLine="0"/>
              <w:jc w:val="left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Cs w:val="20"/>
                  <w:lang w:eastAsia="ru-RU"/>
                </w:rPr>
                <w:t>Насосная станция 1 подъема</w:t>
              </w:r>
              <w:r>
                <w:fldChar w:fldCharType="end"/>
              </w:r>
            </w:hyperlink>
          </w:p>
        </w:tc>
        <w:tc>
          <w:tcPr>
            <w:tcW w:w="937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Cs w:val="20"/>
                  <w:lang w:eastAsia="ru-RU"/>
                </w:rPr>
                <w:t>48,2</w:t>
              </w:r>
              <w:r>
                <w:fldChar w:fldCharType="end"/>
              </w:r>
            </w:hyperlink>
          </w:p>
        </w:tc>
        <w:tc>
          <w:tcPr>
            <w:tcW w:w="980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Cs w:val="20"/>
                  <w:lang w:eastAsia="ru-RU"/>
                </w:rPr>
                <w:t>12061,83</w:t>
              </w:r>
              <w:r>
                <w:fldChar w:fldCharType="end"/>
              </w:r>
            </w:hyperlink>
          </w:p>
        </w:tc>
        <w:tc>
          <w:tcPr>
            <w:tcW w:w="798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Cs w:val="20"/>
                  <w:lang w:eastAsia="ru-RU"/>
                </w:rPr>
                <w:t>33,05</w:t>
              </w:r>
              <w:r>
                <w:fldChar w:fldCharType="end"/>
              </w:r>
            </w:hyperlink>
          </w:p>
        </w:tc>
        <w:tc>
          <w:tcPr>
            <w:tcW w:w="1125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Cs w:val="20"/>
                  <w:lang w:eastAsia="ru-RU"/>
                </w:rPr>
                <w:t>15,15</w:t>
              </w:r>
              <w:r>
                <w:fldChar w:fldCharType="end"/>
              </w:r>
            </w:hyperlink>
          </w:p>
        </w:tc>
        <w:tc>
          <w:tcPr>
            <w:tcW w:w="1124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Cs w:val="20"/>
                  <w:lang w:eastAsia="ru-RU"/>
                </w:rPr>
                <w:t>31,4</w:t>
              </w:r>
              <w:r>
                <w:fldChar w:fldCharType="end"/>
              </w:r>
            </w:hyperlink>
          </w:p>
        </w:tc>
        <w:tc>
          <w:tcPr>
            <w:tcW w:w="1035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Cs w:val="20"/>
                  <w:lang w:eastAsia="ru-RU"/>
                </w:rPr>
                <w:t>42,96</w:t>
              </w:r>
              <w:r>
                <w:fldChar w:fldCharType="end"/>
              </w:r>
            </w:hyperlink>
          </w:p>
        </w:tc>
        <w:tc>
          <w:tcPr>
            <w:tcW w:w="1154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Cs w:val="20"/>
                  <w:lang w:eastAsia="ru-RU"/>
                </w:rPr>
                <w:t>5,2</w:t>
              </w:r>
              <w:r>
                <w:fldChar w:fldCharType="end"/>
              </w:r>
            </w:hyperlink>
          </w:p>
        </w:tc>
        <w:tc>
          <w:tcPr>
            <w:tcW w:w="1278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</w:instrText>
              </w:r>
              <w:r w:rsidR="00D72986">
                <w:instrText>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Cs w:val="20"/>
                  <w:lang w:eastAsia="ru-RU"/>
                </w:rPr>
                <w:t>10,9</w:t>
              </w:r>
              <w:r>
                <w:fldChar w:fldCharType="end"/>
              </w:r>
            </w:hyperlink>
          </w:p>
        </w:tc>
      </w:tr>
      <w:tr w:rsidR="00707A5D">
        <w:trPr>
          <w:trHeight w:val="72"/>
        </w:trPr>
        <w:tc>
          <w:tcPr>
            <w:cnfStyle w:val="001000000000"/>
            <w:tcW w:w="1480" w:type="dxa"/>
          </w:tcPr>
          <w:p w:rsidR="00707A5D" w:rsidRDefault="00707A5D">
            <w:pPr>
              <w:widowControl w:val="0"/>
              <w:ind w:firstLine="0"/>
              <w:jc w:val="left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Cs w:val="20"/>
                  <w:lang w:eastAsia="ru-RU"/>
                </w:rPr>
                <w:t xml:space="preserve">Насосная станция 2 </w:t>
              </w:r>
              <w:r w:rsidR="00D72986">
                <w:rPr>
                  <w:rFonts w:eastAsia="Times New Roman" w:cs="Times New Roman"/>
                  <w:szCs w:val="20"/>
                  <w:lang w:eastAsia="ru-RU"/>
                </w:rPr>
                <w:lastRenderedPageBreak/>
                <w:t>подъема</w:t>
              </w:r>
              <w:r>
                <w:fldChar w:fldCharType="end"/>
              </w:r>
            </w:hyperlink>
          </w:p>
        </w:tc>
        <w:tc>
          <w:tcPr>
            <w:tcW w:w="937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Cs w:val="20"/>
                  <w:lang w:eastAsia="ru-RU"/>
                </w:rPr>
                <w:t>52,3</w:t>
              </w:r>
              <w:r>
                <w:fldChar w:fldCharType="end"/>
              </w:r>
            </w:hyperlink>
          </w:p>
        </w:tc>
        <w:tc>
          <w:tcPr>
            <w:tcW w:w="980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Cs w:val="20"/>
                  <w:lang w:eastAsia="ru-RU"/>
                </w:rPr>
                <w:t>9609,68</w:t>
              </w:r>
              <w:r>
                <w:fldChar w:fldCharType="end"/>
              </w:r>
            </w:hyperlink>
          </w:p>
        </w:tc>
        <w:tc>
          <w:tcPr>
            <w:tcW w:w="798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Cs w:val="20"/>
                  <w:lang w:eastAsia="ru-RU"/>
                </w:rPr>
                <w:t>26,33</w:t>
              </w:r>
              <w:r>
                <w:fldChar w:fldCharType="end"/>
              </w:r>
            </w:hyperlink>
          </w:p>
        </w:tc>
        <w:tc>
          <w:tcPr>
            <w:tcW w:w="1125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Cs w:val="20"/>
                  <w:lang w:eastAsia="ru-RU"/>
                </w:rPr>
                <w:t>25,97</w:t>
              </w:r>
              <w:r>
                <w:fldChar w:fldCharType="end"/>
              </w:r>
            </w:hyperlink>
          </w:p>
        </w:tc>
        <w:tc>
          <w:tcPr>
            <w:tcW w:w="1124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Cs w:val="20"/>
                  <w:lang w:eastAsia="ru-RU"/>
                </w:rPr>
                <w:t>49,7</w:t>
              </w:r>
              <w:r>
                <w:fldChar w:fldCharType="end"/>
              </w:r>
            </w:hyperlink>
          </w:p>
        </w:tc>
        <w:tc>
          <w:tcPr>
            <w:tcW w:w="1035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Cs w:val="20"/>
                  <w:lang w:eastAsia="ru-RU"/>
                </w:rPr>
                <w:t>34,23</w:t>
              </w:r>
              <w:r>
                <w:fldChar w:fldCharType="end"/>
              </w:r>
            </w:hyperlink>
          </w:p>
        </w:tc>
        <w:tc>
          <w:tcPr>
            <w:tcW w:w="1154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Cs w:val="20"/>
                  <w:lang w:eastAsia="ru-RU"/>
                </w:rPr>
                <w:t>18,1</w:t>
              </w:r>
              <w:r>
                <w:fldChar w:fldCharType="end"/>
              </w:r>
            </w:hyperlink>
          </w:p>
        </w:tc>
        <w:tc>
          <w:tcPr>
            <w:tcW w:w="1278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Cs w:val="20"/>
                  <w:lang w:eastAsia="ru-RU"/>
                </w:rPr>
                <w:t>34,6</w:t>
              </w:r>
              <w:r>
                <w:fldChar w:fldCharType="end"/>
              </w:r>
            </w:hyperlink>
          </w:p>
        </w:tc>
      </w:tr>
      <w:tr w:rsidR="00707A5D">
        <w:trPr>
          <w:trHeight w:val="54"/>
        </w:trPr>
        <w:tc>
          <w:tcPr>
            <w:cnfStyle w:val="001000000000"/>
            <w:tcW w:w="1480" w:type="dxa"/>
          </w:tcPr>
          <w:p w:rsidR="00707A5D" w:rsidRDefault="00707A5D">
            <w:pPr>
              <w:widowControl w:val="0"/>
              <w:ind w:firstLine="0"/>
              <w:jc w:val="left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Cs w:val="20"/>
                  <w:lang w:eastAsia="ru-RU"/>
                </w:rPr>
                <w:t>Очистные сооружения</w:t>
              </w:r>
              <w:r>
                <w:fldChar w:fldCharType="end"/>
              </w:r>
            </w:hyperlink>
          </w:p>
        </w:tc>
        <w:tc>
          <w:tcPr>
            <w:tcW w:w="937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Cs w:val="20"/>
                  <w:lang w:eastAsia="ru-RU"/>
                </w:rPr>
                <w:t>34,25</w:t>
              </w:r>
              <w:r>
                <w:fldChar w:fldCharType="end"/>
              </w:r>
            </w:hyperlink>
          </w:p>
        </w:tc>
        <w:tc>
          <w:tcPr>
            <w:tcW w:w="980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Cs w:val="20"/>
                  <w:lang w:eastAsia="ru-RU"/>
                </w:rPr>
                <w:t>12061,83</w:t>
              </w:r>
              <w:r>
                <w:fldChar w:fldCharType="end"/>
              </w:r>
            </w:hyperlink>
          </w:p>
        </w:tc>
        <w:tc>
          <w:tcPr>
            <w:tcW w:w="798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Cs w:val="20"/>
                  <w:lang w:eastAsia="ru-RU"/>
                </w:rPr>
                <w:t>33,05</w:t>
              </w:r>
              <w:r>
                <w:fldChar w:fldCharType="end"/>
              </w:r>
            </w:hyperlink>
          </w:p>
        </w:tc>
        <w:tc>
          <w:tcPr>
            <w:tcW w:w="1125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Cs w:val="20"/>
                  <w:lang w:eastAsia="ru-RU"/>
                </w:rPr>
                <w:t>1,20</w:t>
              </w:r>
              <w:r>
                <w:fldChar w:fldCharType="end"/>
              </w:r>
            </w:hyperlink>
          </w:p>
        </w:tc>
        <w:tc>
          <w:tcPr>
            <w:tcW w:w="1124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Cs w:val="20"/>
                  <w:lang w:eastAsia="ru-RU"/>
                </w:rPr>
                <w:t>3,5</w:t>
              </w:r>
              <w:r>
                <w:fldChar w:fldCharType="end"/>
              </w:r>
            </w:hyperlink>
          </w:p>
        </w:tc>
        <w:tc>
          <w:tcPr>
            <w:tcW w:w="1035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Cs w:val="20"/>
                  <w:lang w:eastAsia="ru-RU"/>
                </w:rPr>
                <w:t>42,96</w:t>
              </w:r>
              <w:r>
                <w:fldChar w:fldCharType="end"/>
              </w:r>
            </w:hyperlink>
          </w:p>
        </w:tc>
        <w:tc>
          <w:tcPr>
            <w:tcW w:w="1154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Cs w:val="20"/>
                  <w:lang w:eastAsia="ru-RU"/>
                </w:rPr>
                <w:t>-8,7</w:t>
              </w:r>
              <w:r>
                <w:fldChar w:fldCharType="end"/>
              </w:r>
            </w:hyperlink>
          </w:p>
        </w:tc>
        <w:tc>
          <w:tcPr>
            <w:tcW w:w="1278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Cs w:val="20"/>
                  <w:lang w:eastAsia="ru-RU"/>
                </w:rPr>
                <w:t>-25,4</w:t>
              </w:r>
              <w:r>
                <w:fldChar w:fldCharType="end"/>
              </w:r>
            </w:hyperlink>
          </w:p>
        </w:tc>
      </w:tr>
      <w:tr w:rsidR="00707A5D">
        <w:trPr>
          <w:trHeight w:val="54"/>
        </w:trPr>
        <w:tc>
          <w:tcPr>
            <w:cnfStyle w:val="001000000000"/>
            <w:tcW w:w="1480" w:type="dxa"/>
          </w:tcPr>
          <w:p w:rsidR="00707A5D" w:rsidRDefault="00707A5D">
            <w:pPr>
              <w:widowControl w:val="0"/>
              <w:ind w:firstLine="0"/>
              <w:jc w:val="left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Cs w:val="20"/>
                  <w:lang w:eastAsia="ru-RU"/>
                </w:rPr>
                <w:t>Водопровод</w:t>
              </w:r>
              <w:r>
                <w:fldChar w:fldCharType="end"/>
              </w:r>
            </w:hyperlink>
          </w:p>
        </w:tc>
        <w:tc>
          <w:tcPr>
            <w:tcW w:w="937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Cs w:val="20"/>
                  <w:lang w:eastAsia="ru-RU"/>
                </w:rPr>
                <w:t>44,0</w:t>
              </w:r>
              <w:r>
                <w:fldChar w:fldCharType="end"/>
              </w:r>
            </w:hyperlink>
          </w:p>
        </w:tc>
        <w:tc>
          <w:tcPr>
            <w:tcW w:w="980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Cs w:val="20"/>
                  <w:lang w:eastAsia="ru-RU"/>
                </w:rPr>
                <w:t>5878,53</w:t>
              </w:r>
              <w:r>
                <w:fldChar w:fldCharType="end"/>
              </w:r>
            </w:hyperlink>
          </w:p>
        </w:tc>
        <w:tc>
          <w:tcPr>
            <w:tcW w:w="798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Cs w:val="20"/>
                  <w:lang w:eastAsia="ru-RU"/>
                </w:rPr>
                <w:t>16</w:t>
              </w:r>
              <w:r w:rsidR="00D72986">
                <w:rPr>
                  <w:rFonts w:eastAsia="Times New Roman" w:cs="Times New Roman"/>
                  <w:szCs w:val="20"/>
                  <w:lang w:eastAsia="ru-RU"/>
                </w:rPr>
                <w:t>,11</w:t>
              </w:r>
              <w:r>
                <w:fldChar w:fldCharType="end"/>
              </w:r>
            </w:hyperlink>
          </w:p>
        </w:tc>
        <w:tc>
          <w:tcPr>
            <w:tcW w:w="1125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Cs w:val="20"/>
                  <w:lang w:eastAsia="ru-RU"/>
                </w:rPr>
                <w:t>27,89</w:t>
              </w:r>
              <w:r>
                <w:fldChar w:fldCharType="end"/>
              </w:r>
            </w:hyperlink>
          </w:p>
        </w:tc>
        <w:tc>
          <w:tcPr>
            <w:tcW w:w="1124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Cs w:val="20"/>
                  <w:lang w:eastAsia="ru-RU"/>
                </w:rPr>
                <w:t>63,4</w:t>
              </w:r>
              <w:r>
                <w:fldChar w:fldCharType="end"/>
              </w:r>
            </w:hyperlink>
          </w:p>
        </w:tc>
        <w:tc>
          <w:tcPr>
            <w:tcW w:w="1035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Cs w:val="20"/>
                  <w:lang w:eastAsia="ru-RU"/>
                </w:rPr>
                <w:t>20,94</w:t>
              </w:r>
              <w:r>
                <w:fldChar w:fldCharType="end"/>
              </w:r>
            </w:hyperlink>
          </w:p>
        </w:tc>
        <w:tc>
          <w:tcPr>
            <w:tcW w:w="1154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Cs w:val="20"/>
                  <w:lang w:eastAsia="ru-RU"/>
                </w:rPr>
                <w:t>23,1</w:t>
              </w:r>
              <w:r>
                <w:fldChar w:fldCharType="end"/>
              </w:r>
            </w:hyperlink>
          </w:p>
        </w:tc>
        <w:tc>
          <w:tcPr>
            <w:tcW w:w="1278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Cs w:val="20"/>
                  <w:lang w:eastAsia="ru-RU"/>
                </w:rPr>
                <w:t>52,4</w:t>
              </w:r>
              <w:r>
                <w:fldChar w:fldCharType="end"/>
              </w:r>
            </w:hyperlink>
          </w:p>
        </w:tc>
      </w:tr>
    </w:tbl>
    <w:p w:rsidR="00707A5D" w:rsidRDefault="00707A5D">
      <w:pPr>
        <w:rPr>
          <w:rFonts w:cs="Times New Roman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end"/>
        </w:r>
      </w:hyperlink>
    </w:p>
    <w:p w:rsidR="00707A5D" w:rsidRDefault="00707A5D">
      <w:pPr>
        <w:rPr>
          <w:rFonts w:cs="Times New Roman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cs="Times New Roman"/>
          </w:rPr>
          <w:t>Как видно из приведенных данных все производственные мощности имеют резерв при работе в номинальном режиме, однако в сут</w:t>
        </w:r>
        <w:r w:rsidR="00D72986">
          <w:rPr>
            <w:rFonts w:cs="Times New Roman"/>
          </w:rPr>
          <w:t>ки максимального водопотребления дефицит производственной мощности очистных станций достигает 25%. Учитывая, что качество очистки вод по данным анализов не соответствует нормативным требованиям, решение данной проблемы должно быть вынесено в первоочередные</w:t>
        </w:r>
        <w:r w:rsidR="00D72986">
          <w:rPr>
            <w:rFonts w:cs="Times New Roman"/>
          </w:rPr>
          <w:t xml:space="preserve"> задачи.</w:t>
        </w:r>
        <w:r>
          <w:fldChar w:fldCharType="end"/>
        </w:r>
      </w:hyperlink>
    </w:p>
    <w:p w:rsidR="00707A5D" w:rsidRDefault="00707A5D">
      <w:pPr>
        <w:rPr>
          <w:rFonts w:cs="Times New Roman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end"/>
        </w:r>
      </w:hyperlink>
    </w:p>
    <w:bookmarkStart w:id="28" w:name="_Toc24"/>
    <w:p w:rsidR="00707A5D" w:rsidRDefault="00707A5D">
      <w:pPr>
        <w:pStyle w:val="31"/>
        <w:rPr>
          <w:rFonts w:eastAsia="Calibri" w:cs="Times New Roman"/>
        </w:rPr>
      </w:pPr>
      <w:r>
        <w:fldChar w:fldCharType="begin"/>
      </w:r>
      <w:r w:rsidR="00D72986">
        <w:instrText xml:space="preserve"> HYPERLINK \l "_Toc64458531" \o "#_Toc6445</w:instrText>
      </w:r>
      <w:r w:rsidR="00D72986">
        <w:instrText xml:space="preserve">8531" </w:instrText>
      </w:r>
      <w:r>
        <w:fldChar w:fldCharType="separate"/>
      </w:r>
      <w:r>
        <w:fldChar w:fldCharType="begin"/>
      </w:r>
      <w:r w:rsidR="00D72986">
        <w:instrText>PAGEREF _Toc64458531 \h</w:instrText>
      </w:r>
      <w:r>
        <w:fldChar w:fldCharType="separate"/>
      </w:r>
      <w:r w:rsidR="00D72986">
        <w:rPr>
          <w:rFonts w:eastAsia="Calibri" w:cs="Times New Roman"/>
        </w:rPr>
        <w:t>1.3.7 Прогнозные балансы потребления горячей, питьевой, технической воды на срок не менее 10 лет с учетом различных сценариев развития территории, рассчитанные на основании расхода горячей, питьевой, технической воды в соответс</w:t>
      </w:r>
      <w:r w:rsidR="00D72986">
        <w:rPr>
          <w:rFonts w:eastAsia="Calibri" w:cs="Times New Roman"/>
        </w:rPr>
        <w:t>твии со СНиП 2.04.02-84 и СНиП 2.04.01-85, а также исходя из текущего объема потребления воды населением и его динамики с учетом перспективы развития и изменения состава, и структуры застройки</w:t>
      </w:r>
      <w:r>
        <w:fldChar w:fldCharType="end"/>
      </w:r>
      <w:r>
        <w:fldChar w:fldCharType="end"/>
      </w:r>
      <w:bookmarkEnd w:id="28"/>
    </w:p>
    <w:p w:rsidR="00707A5D" w:rsidRDefault="00707A5D">
      <w:pPr>
        <w:rPr>
          <w:rFonts w:cs="Times New Roman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end"/>
        </w:r>
      </w:hyperlink>
    </w:p>
    <w:p w:rsidR="00707A5D" w:rsidRDefault="00707A5D">
      <w:pPr>
        <w:rPr>
          <w:rFonts w:cs="Times New Roman"/>
        </w:rPr>
      </w:pPr>
      <w:hyperlink w:anchor="_Toc64458531" w:tooltip="#_Toc64458531" w:history="1">
        <w:r w:rsidR="00D72986">
          <w:rPr>
            <w:rFonts w:cs="Times New Roman"/>
          </w:rPr>
          <w:t xml:space="preserve">Динамика прогнозных значений потребления холодной воды на территории </w:t>
        </w:r>
        <w:r w:rsidR="00D72986">
          <w:t xml:space="preserve">муниципального образования «Город Новошахтинск» </w:t>
        </w:r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cs="Times New Roman"/>
          </w:rPr>
          <w:t>воз</w:t>
        </w:r>
        <w:r w:rsidR="00D72986">
          <w:rPr>
            <w:rFonts w:cs="Times New Roman"/>
          </w:rPr>
          <w:t>можно на основании различных сценариев:</w:t>
        </w:r>
        <w:r>
          <w:fldChar w:fldCharType="end"/>
        </w:r>
      </w:hyperlink>
    </w:p>
    <w:p w:rsidR="00707A5D" w:rsidRDefault="00707A5D">
      <w:pPr>
        <w:rPr>
          <w:rFonts w:cs="Times New Roman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cs="Times New Roman"/>
          </w:rPr>
          <w:t>1.</w:t>
        </w:r>
        <w:r w:rsidR="00D72986">
          <w:rPr>
            <w:rFonts w:cs="Times New Roman"/>
          </w:rPr>
          <w:tab/>
          <w:t>Увеличение численности населения - оптимистичный сценарий (генплан);</w:t>
        </w:r>
        <w:r>
          <w:fldChar w:fldCharType="end"/>
        </w:r>
      </w:hyperlink>
    </w:p>
    <w:p w:rsidR="00707A5D" w:rsidRDefault="00707A5D">
      <w:pPr>
        <w:rPr>
          <w:rFonts w:cs="Times New Roman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cs="Times New Roman"/>
          </w:rPr>
          <w:t>2.</w:t>
        </w:r>
        <w:r w:rsidR="00D72986">
          <w:rPr>
            <w:rFonts w:cs="Times New Roman"/>
          </w:rPr>
          <w:tab/>
          <w:t>Снижение численности населения - пессимистичный сценарий (на основании статистических данных);</w:t>
        </w:r>
        <w:r>
          <w:fldChar w:fldCharType="end"/>
        </w:r>
      </w:hyperlink>
    </w:p>
    <w:p w:rsidR="00707A5D" w:rsidRDefault="00707A5D">
      <w:pPr>
        <w:rPr>
          <w:rFonts w:cs="Times New Roman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cs="Times New Roman"/>
          </w:rPr>
          <w:t>3.</w:t>
        </w:r>
        <w:r w:rsidR="00D72986">
          <w:rPr>
            <w:rFonts w:cs="Times New Roman"/>
          </w:rPr>
          <w:tab/>
          <w:t>Численность населения остаётся без изменений - нейтральный сценарий (на основании фактического среднегодового водопотребления и расчётных вел</w:t>
        </w:r>
        <w:r w:rsidR="00D72986">
          <w:rPr>
            <w:rFonts w:cs="Times New Roman"/>
          </w:rPr>
          <w:t>ичин).</w:t>
        </w:r>
        <w:r>
          <w:fldChar w:fldCharType="end"/>
        </w:r>
      </w:hyperlink>
    </w:p>
    <w:p w:rsidR="00707A5D" w:rsidRDefault="00707A5D">
      <w:pPr>
        <w:rPr>
          <w:rFonts w:cs="Times New Roman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cs="Times New Roman"/>
          </w:rPr>
          <w:t>Наиболее вероятный сценарий динамики отпуска воды потребителям – комбинация нейтрального (на основании фактиче</w:t>
        </w:r>
        <w:r w:rsidR="00D72986">
          <w:rPr>
            <w:rFonts w:cs="Times New Roman"/>
          </w:rPr>
          <w:t>ского среднегодового водопотребления) и пессимистичного (на основании статистических данных) сценариев, что обусловлено следующими факторами:</w:t>
        </w:r>
        <w:r>
          <w:fldChar w:fldCharType="end"/>
        </w:r>
      </w:hyperlink>
    </w:p>
    <w:p w:rsidR="00707A5D" w:rsidRDefault="00707A5D">
      <w:pPr>
        <w:rPr>
          <w:rFonts w:cs="Times New Roman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cs="Times New Roman"/>
          </w:rPr>
          <w:t>Отпуск воды потребителям, в случае сохранения негативной экономической обстановки муниципального образования, будет иметь тенденцию к сокращению. С другой стороны, прирост потребления может происходить за счёт увеличения численности</w:t>
        </w:r>
        <w:r w:rsidR="00D72986">
          <w:rPr>
            <w:rFonts w:cs="Times New Roman"/>
          </w:rPr>
          <w:t xml:space="preserve"> населения, задействованного в сельском хозяйстве.</w:t>
        </w:r>
        <w:r>
          <w:fldChar w:fldCharType="end"/>
        </w:r>
      </w:hyperlink>
    </w:p>
    <w:p w:rsidR="00707A5D" w:rsidRDefault="00707A5D">
      <w:pPr>
        <w:rPr>
          <w:rFonts w:cs="Times New Roman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cs="Times New Roman"/>
          </w:rPr>
          <w:t>Для дальнейших расчётов предлагается принять модель динамики отпус</w:t>
        </w:r>
        <w:r w:rsidR="00D72986">
          <w:rPr>
            <w:rFonts w:cs="Times New Roman"/>
          </w:rPr>
          <w:t>ка воды потребителям на неизменном уровне.</w:t>
        </w:r>
        <w:r>
          <w:fldChar w:fldCharType="end"/>
        </w:r>
      </w:hyperlink>
    </w:p>
    <w:p w:rsidR="00707A5D" w:rsidRDefault="00707A5D">
      <w:pPr>
        <w:rPr>
          <w:rFonts w:cs="Times New Roman"/>
          <w:b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end"/>
        </w:r>
      </w:hyperlink>
    </w:p>
    <w:p w:rsidR="00707A5D" w:rsidRDefault="00707A5D">
      <w:pPr>
        <w:rPr>
          <w:rFonts w:cs="Times New Roman"/>
        </w:rPr>
      </w:pPr>
      <w:hyperlink w:anchor="_Toc64458531" w:tooltip="#_Toc64458531" w:history="1">
        <w:r w:rsidR="00D72986">
          <w:rPr>
            <w:rFonts w:cs="Times New Roman"/>
            <w:b/>
          </w:rPr>
          <w:t xml:space="preserve">Таблица 1.3.7-1 </w:t>
        </w:r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cs="Times New Roman"/>
          </w:rPr>
          <w:t>– Прогнозные балансы с учетом сценария развития территории</w:t>
        </w:r>
        <w:r>
          <w:fldChar w:fldCharType="end"/>
        </w:r>
      </w:hyperlink>
    </w:p>
    <w:p w:rsidR="00707A5D" w:rsidRDefault="00707A5D">
      <w:pPr>
        <w:rPr>
          <w:rFonts w:cs="Times New Roman"/>
          <w:b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end"/>
        </w:r>
      </w:hyperlink>
    </w:p>
    <w:tbl>
      <w:tblPr>
        <w:tblW w:w="10148" w:type="dxa"/>
        <w:tblInd w:w="33" w:type="dxa"/>
        <w:tblLayout w:type="fixed"/>
        <w:tblCellMar>
          <w:left w:w="28" w:type="dxa"/>
          <w:right w:w="28" w:type="dxa"/>
        </w:tblCellMar>
        <w:tblLook w:val="04A0"/>
      </w:tblPr>
      <w:tblGrid>
        <w:gridCol w:w="501"/>
        <w:gridCol w:w="2722"/>
        <w:gridCol w:w="729"/>
        <w:gridCol w:w="954"/>
        <w:gridCol w:w="879"/>
        <w:gridCol w:w="927"/>
        <w:gridCol w:w="850"/>
        <w:gridCol w:w="840"/>
        <w:gridCol w:w="837"/>
        <w:gridCol w:w="909"/>
      </w:tblGrid>
      <w:tr w:rsidR="00707A5D">
        <w:trPr>
          <w:trHeight w:val="20"/>
        </w:trPr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hyperlink w:anchor="_Toc64458531" w:tooltip="#_Toc64458531" w:history="1">
              <w:r w:rsidR="00D72986">
                <w:rPr>
                  <w:rFonts w:eastAsia="Times New Roman" w:cs="Times New Roman"/>
                  <w:b/>
                  <w:bCs/>
                  <w:sz w:val="20"/>
                  <w:szCs w:val="20"/>
                  <w:lang w:eastAsia="ru-RU"/>
                </w:rPr>
                <w:t xml:space="preserve">№ </w:t>
              </w:r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b/>
                  <w:bCs/>
                  <w:sz w:val="20"/>
                  <w:szCs w:val="20"/>
                  <w:lang w:eastAsia="ru-RU"/>
                </w:rPr>
                <w:t>п/п</w:t>
              </w:r>
              <w:r>
                <w:fldChar w:fldCharType="end"/>
              </w:r>
            </w:hyperlink>
          </w:p>
        </w:tc>
        <w:tc>
          <w:tcPr>
            <w:tcW w:w="272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b/>
                  <w:bCs/>
                  <w:sz w:val="20"/>
                  <w:szCs w:val="20"/>
                  <w:lang w:eastAsia="ru-RU"/>
                </w:rPr>
                <w:t>Наименование</w:t>
              </w:r>
              <w:r>
                <w:fldChar w:fldCharType="end"/>
              </w:r>
            </w:hyperlink>
          </w:p>
        </w:tc>
        <w:tc>
          <w:tcPr>
            <w:tcW w:w="72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</w:instrText>
              </w:r>
              <w:r w:rsidR="00D72986">
                <w:instrText xml:space="preserve">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b/>
                  <w:bCs/>
                  <w:sz w:val="20"/>
                  <w:szCs w:val="20"/>
                  <w:lang w:eastAsia="ru-RU"/>
                </w:rPr>
                <w:t>Ед. изм.</w:t>
              </w:r>
              <w:r>
                <w:fldChar w:fldCharType="end"/>
              </w:r>
            </w:hyperlink>
          </w:p>
        </w:tc>
        <w:tc>
          <w:tcPr>
            <w:tcW w:w="95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07A5D" w:rsidRDefault="00D72986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b/>
                <w:color w:val="000000"/>
                <w:sz w:val="22"/>
              </w:rPr>
              <w:t>2022</w:t>
            </w:r>
          </w:p>
        </w:tc>
        <w:tc>
          <w:tcPr>
            <w:tcW w:w="87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07A5D" w:rsidRDefault="00D72986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b/>
                <w:color w:val="000000"/>
                <w:sz w:val="22"/>
              </w:rPr>
              <w:t>2023</w:t>
            </w:r>
          </w:p>
        </w:tc>
        <w:tc>
          <w:tcPr>
            <w:tcW w:w="92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07A5D" w:rsidRDefault="00D72986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b/>
                <w:color w:val="000000"/>
                <w:sz w:val="22"/>
              </w:rPr>
              <w:t>2024</w:t>
            </w:r>
          </w:p>
        </w:tc>
        <w:tc>
          <w:tcPr>
            <w:tcW w:w="8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07A5D" w:rsidRDefault="00D72986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b/>
                <w:color w:val="000000"/>
                <w:sz w:val="22"/>
              </w:rPr>
              <w:t>2025</w:t>
            </w:r>
          </w:p>
        </w:tc>
        <w:tc>
          <w:tcPr>
            <w:tcW w:w="8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07A5D" w:rsidRDefault="00D72986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b/>
                <w:color w:val="000000"/>
                <w:sz w:val="22"/>
              </w:rPr>
              <w:t>2026</w:t>
            </w:r>
          </w:p>
        </w:tc>
        <w:tc>
          <w:tcPr>
            <w:tcW w:w="83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07A5D" w:rsidRDefault="00D72986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b/>
                <w:color w:val="000000"/>
                <w:sz w:val="22"/>
              </w:rPr>
              <w:t>2027</w:t>
            </w:r>
          </w:p>
        </w:tc>
        <w:tc>
          <w:tcPr>
            <w:tcW w:w="90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07A5D" w:rsidRDefault="00D72986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b/>
                <w:color w:val="000000"/>
                <w:sz w:val="22"/>
              </w:rPr>
              <w:t>2028</w:t>
            </w:r>
          </w:p>
        </w:tc>
      </w:tr>
      <w:tr w:rsidR="00707A5D">
        <w:trPr>
          <w:trHeight w:val="20"/>
        </w:trPr>
        <w:tc>
          <w:tcPr>
            <w:tcW w:w="5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D72986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lang w:val="en-US"/>
              </w:rPr>
              <w:t>1</w:t>
            </w:r>
            <w:hyperlink w:anchor="_Toc64458531" w:tooltip="#_Toc64458531" w:history="1">
              <w:r w:rsidR="00707A5D">
                <w:fldChar w:fldCharType="begin"/>
              </w:r>
              <w:r>
                <w:instrText>PAGEREF _Toc64458531 \h</w:instrText>
              </w:r>
              <w:r w:rsidR="00707A5D">
                <w:fldChar w:fldCharType="end"/>
              </w:r>
            </w:hyperlink>
          </w:p>
        </w:tc>
        <w:tc>
          <w:tcPr>
            <w:tcW w:w="272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left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b/>
                  <w:bCs/>
                  <w:sz w:val="20"/>
                  <w:szCs w:val="20"/>
                  <w:lang w:eastAsia="ru-RU"/>
                </w:rPr>
                <w:t>Объем воды из источников водоснабжения:</w:t>
              </w:r>
              <w:r>
                <w:fldChar w:fldCharType="end"/>
              </w:r>
            </w:hyperlink>
          </w:p>
        </w:tc>
        <w:tc>
          <w:tcPr>
            <w:tcW w:w="72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20"/>
                  <w:szCs w:val="20"/>
                  <w:lang w:eastAsia="ru-RU"/>
                </w:rPr>
                <w:t>тыс. куб. м</w:t>
              </w:r>
              <w:r>
                <w:fldChar w:fldCharType="end"/>
              </w:r>
            </w:hyperlink>
          </w:p>
        </w:tc>
        <w:tc>
          <w:tcPr>
            <w:tcW w:w="95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D72986">
            <w:pPr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5384,63</w:t>
            </w:r>
          </w:p>
        </w:tc>
        <w:tc>
          <w:tcPr>
            <w:tcW w:w="87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D72986">
            <w:pPr>
              <w:ind w:firstLine="0"/>
              <w:rPr>
                <w:color w:val="000000"/>
              </w:rPr>
            </w:pPr>
            <w:r>
              <w:rPr>
                <w:color w:val="000000"/>
                <w:sz w:val="22"/>
              </w:rPr>
              <w:t>5261,13</w:t>
            </w:r>
          </w:p>
        </w:tc>
        <w:tc>
          <w:tcPr>
            <w:tcW w:w="9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D72986">
            <w:pPr>
              <w:ind w:firstLine="0"/>
              <w:rPr>
                <w:color w:val="000000"/>
              </w:rPr>
            </w:pPr>
            <w:r>
              <w:rPr>
                <w:color w:val="000000"/>
                <w:sz w:val="22"/>
              </w:rPr>
              <w:t>5126,23</w:t>
            </w:r>
          </w:p>
        </w:tc>
        <w:tc>
          <w:tcPr>
            <w:tcW w:w="85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D72986">
            <w:pPr>
              <w:ind w:firstLine="0"/>
              <w:rPr>
                <w:color w:val="000000"/>
              </w:rPr>
            </w:pPr>
            <w:r>
              <w:rPr>
                <w:color w:val="000000"/>
                <w:sz w:val="22"/>
              </w:rPr>
              <w:t>4912,63</w:t>
            </w:r>
          </w:p>
        </w:tc>
        <w:tc>
          <w:tcPr>
            <w:tcW w:w="84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D72986">
            <w:pPr>
              <w:ind w:firstLine="0"/>
              <w:rPr>
                <w:color w:val="000000"/>
              </w:rPr>
            </w:pPr>
            <w:r>
              <w:rPr>
                <w:color w:val="000000"/>
                <w:sz w:val="22"/>
              </w:rPr>
              <w:t>4714,93</w:t>
            </w:r>
          </w:p>
        </w:tc>
        <w:tc>
          <w:tcPr>
            <w:tcW w:w="83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D72986">
            <w:pPr>
              <w:ind w:firstLine="0"/>
              <w:rPr>
                <w:color w:val="000000"/>
              </w:rPr>
            </w:pPr>
            <w:r>
              <w:rPr>
                <w:color w:val="000000"/>
                <w:sz w:val="22"/>
              </w:rPr>
              <w:t>4518,58</w:t>
            </w:r>
          </w:p>
        </w:tc>
        <w:tc>
          <w:tcPr>
            <w:tcW w:w="90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D72986">
            <w:pPr>
              <w:ind w:firstLine="0"/>
              <w:rPr>
                <w:color w:val="000000"/>
              </w:rPr>
            </w:pPr>
            <w:r>
              <w:rPr>
                <w:color w:val="000000"/>
                <w:sz w:val="22"/>
              </w:rPr>
              <w:t>4368,03</w:t>
            </w:r>
          </w:p>
        </w:tc>
      </w:tr>
      <w:tr w:rsidR="00707A5D">
        <w:trPr>
          <w:trHeight w:val="20"/>
        </w:trPr>
        <w:tc>
          <w:tcPr>
            <w:tcW w:w="5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D72986">
            <w:pPr>
              <w:widowControl w:val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val="en-US" w:eastAsia="ru-RU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272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20"/>
                  <w:szCs w:val="20"/>
                  <w:lang w:eastAsia="ru-RU"/>
                </w:rPr>
                <w:t>Потребление на собственные нужды</w:t>
              </w:r>
              <w:r>
                <w:fldChar w:fldCharType="end"/>
              </w:r>
            </w:hyperlink>
          </w:p>
        </w:tc>
        <w:tc>
          <w:tcPr>
            <w:tcW w:w="72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20"/>
                  <w:szCs w:val="20"/>
                  <w:lang w:eastAsia="ru-RU"/>
                </w:rPr>
                <w:t>тыс. куб. м</w:t>
              </w:r>
              <w:r>
                <w:fldChar w:fldCharType="end"/>
              </w:r>
            </w:hyperlink>
          </w:p>
        </w:tc>
        <w:tc>
          <w:tcPr>
            <w:tcW w:w="95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D72986">
            <w:pPr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253,08</w:t>
            </w:r>
          </w:p>
        </w:tc>
        <w:tc>
          <w:tcPr>
            <w:tcW w:w="87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D72986">
            <w:pPr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253,08</w:t>
            </w:r>
          </w:p>
        </w:tc>
        <w:tc>
          <w:tcPr>
            <w:tcW w:w="9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D72986">
            <w:pPr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253,08</w:t>
            </w:r>
          </w:p>
        </w:tc>
        <w:tc>
          <w:tcPr>
            <w:tcW w:w="85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D72986">
            <w:pPr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253,08</w:t>
            </w:r>
          </w:p>
        </w:tc>
        <w:tc>
          <w:tcPr>
            <w:tcW w:w="84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D72986">
            <w:pPr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253,08</w:t>
            </w:r>
          </w:p>
        </w:tc>
        <w:tc>
          <w:tcPr>
            <w:tcW w:w="83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D72986">
            <w:pPr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253,08</w:t>
            </w:r>
          </w:p>
        </w:tc>
        <w:tc>
          <w:tcPr>
            <w:tcW w:w="90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D72986">
            <w:pPr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253,08</w:t>
            </w:r>
          </w:p>
        </w:tc>
      </w:tr>
      <w:tr w:rsidR="00707A5D">
        <w:trPr>
          <w:trHeight w:val="20"/>
        </w:trPr>
        <w:tc>
          <w:tcPr>
            <w:tcW w:w="5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hyperlink w:anchor="_Toc64458531" w:tooltip="#_Toc64458531" w:history="1">
              <w:r w:rsidR="00D72986">
                <w:rPr>
                  <w:lang w:val="en-US"/>
                </w:rPr>
                <w:t>3</w:t>
              </w:r>
            </w:hyperlink>
          </w:p>
        </w:tc>
        <w:tc>
          <w:tcPr>
            <w:tcW w:w="272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20"/>
                  <w:szCs w:val="20"/>
                  <w:lang w:eastAsia="ru-RU"/>
                </w:rPr>
                <w:t>Объем воды, поступившей в сеть:</w:t>
              </w:r>
              <w:r>
                <w:fldChar w:fldCharType="end"/>
              </w:r>
            </w:hyperlink>
          </w:p>
        </w:tc>
        <w:tc>
          <w:tcPr>
            <w:tcW w:w="72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20"/>
                  <w:szCs w:val="20"/>
                  <w:lang w:eastAsia="ru-RU"/>
                </w:rPr>
                <w:t>тыс. куб. м</w:t>
              </w:r>
              <w:r>
                <w:fldChar w:fldCharType="end"/>
              </w:r>
            </w:hyperlink>
          </w:p>
        </w:tc>
        <w:tc>
          <w:tcPr>
            <w:tcW w:w="95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D72986">
            <w:pPr>
              <w:ind w:firstLine="0"/>
            </w:pPr>
            <w:r>
              <w:t>5131,55</w:t>
            </w:r>
          </w:p>
        </w:tc>
        <w:tc>
          <w:tcPr>
            <w:tcW w:w="87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D72986">
            <w:pPr>
              <w:ind w:firstLine="0"/>
            </w:pPr>
            <w:r>
              <w:t>5008,05</w:t>
            </w:r>
          </w:p>
        </w:tc>
        <w:tc>
          <w:tcPr>
            <w:tcW w:w="9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D72986">
            <w:pPr>
              <w:ind w:firstLine="0"/>
            </w:pPr>
            <w:r>
              <w:t>4873,15</w:t>
            </w:r>
          </w:p>
        </w:tc>
        <w:tc>
          <w:tcPr>
            <w:tcW w:w="85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D72986">
            <w:pPr>
              <w:ind w:firstLine="0"/>
            </w:pPr>
            <w:r>
              <w:t>4659,55</w:t>
            </w:r>
          </w:p>
        </w:tc>
        <w:tc>
          <w:tcPr>
            <w:tcW w:w="84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D72986">
            <w:pPr>
              <w:ind w:firstLine="0"/>
            </w:pPr>
            <w:r>
              <w:t>4461,85</w:t>
            </w:r>
          </w:p>
        </w:tc>
        <w:tc>
          <w:tcPr>
            <w:tcW w:w="83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D72986">
            <w:pPr>
              <w:ind w:firstLine="0"/>
            </w:pPr>
            <w:r>
              <w:t>4265,5</w:t>
            </w:r>
          </w:p>
        </w:tc>
        <w:tc>
          <w:tcPr>
            <w:tcW w:w="90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D72986">
            <w:pPr>
              <w:ind w:firstLine="0"/>
            </w:pPr>
            <w:r>
              <w:t>4114,95</w:t>
            </w:r>
          </w:p>
        </w:tc>
      </w:tr>
      <w:tr w:rsidR="00707A5D">
        <w:trPr>
          <w:trHeight w:val="20"/>
        </w:trPr>
        <w:tc>
          <w:tcPr>
            <w:tcW w:w="501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hyperlink w:anchor="_Toc64458531" w:tooltip="#_Toc64458531" w:history="1">
              <w:r w:rsidR="00D72986">
                <w:rPr>
                  <w:lang w:val="en-US"/>
                </w:rPr>
                <w:t>4</w:t>
              </w:r>
            </w:hyperlink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2722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20"/>
                  <w:szCs w:val="20"/>
                  <w:lang w:eastAsia="ru-RU"/>
                </w:rPr>
                <w:t>Потери воды</w:t>
              </w:r>
              <w:r>
                <w:fldChar w:fldCharType="end"/>
              </w:r>
            </w:hyperlink>
          </w:p>
          <w:p w:rsidR="00707A5D" w:rsidRDefault="00707A5D">
            <w:pPr>
              <w:widowControl w:val="0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72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</w:instrText>
              </w:r>
              <w:r w:rsidR="00D72986">
                <w:instrText>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20"/>
                  <w:szCs w:val="20"/>
                  <w:lang w:eastAsia="ru-RU"/>
                </w:rPr>
                <w:t>тыс. куб. м</w:t>
              </w:r>
              <w:r>
                <w:fldChar w:fldCharType="end"/>
              </w:r>
            </w:hyperlink>
          </w:p>
        </w:tc>
        <w:tc>
          <w:tcPr>
            <w:tcW w:w="95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D72986">
            <w:pPr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2874,18</w:t>
            </w:r>
          </w:p>
        </w:tc>
        <w:tc>
          <w:tcPr>
            <w:tcW w:w="87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D72986">
            <w:pPr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2750,68</w:t>
            </w:r>
          </w:p>
        </w:tc>
        <w:tc>
          <w:tcPr>
            <w:tcW w:w="9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D72986">
            <w:pPr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2615,78</w:t>
            </w:r>
          </w:p>
        </w:tc>
        <w:tc>
          <w:tcPr>
            <w:tcW w:w="85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D72986">
            <w:pPr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2402,18</w:t>
            </w:r>
          </w:p>
        </w:tc>
        <w:tc>
          <w:tcPr>
            <w:tcW w:w="84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D72986">
            <w:pPr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2204,48</w:t>
            </w:r>
          </w:p>
        </w:tc>
        <w:tc>
          <w:tcPr>
            <w:tcW w:w="83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D72986">
            <w:pPr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2008,13</w:t>
            </w:r>
          </w:p>
        </w:tc>
        <w:tc>
          <w:tcPr>
            <w:tcW w:w="90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D72986">
            <w:pPr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1857,58</w:t>
            </w:r>
          </w:p>
        </w:tc>
      </w:tr>
      <w:tr w:rsidR="00707A5D">
        <w:trPr>
          <w:trHeight w:val="20"/>
        </w:trPr>
        <w:tc>
          <w:tcPr>
            <w:tcW w:w="50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72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2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20"/>
                  <w:szCs w:val="20"/>
                  <w:lang w:eastAsia="ru-RU"/>
                </w:rPr>
                <w:t>%</w:t>
              </w:r>
              <w:r>
                <w:fldChar w:fldCharType="end"/>
              </w:r>
            </w:hyperlink>
          </w:p>
        </w:tc>
        <w:tc>
          <w:tcPr>
            <w:tcW w:w="95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07A5D" w:rsidRDefault="00D72986">
            <w:pPr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56,01%</w:t>
            </w:r>
          </w:p>
        </w:tc>
        <w:tc>
          <w:tcPr>
            <w:tcW w:w="87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07A5D" w:rsidRDefault="00D72986">
            <w:pPr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54,93%</w:t>
            </w:r>
          </w:p>
        </w:tc>
        <w:tc>
          <w:tcPr>
            <w:tcW w:w="9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07A5D" w:rsidRDefault="00D72986">
            <w:pPr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53,68%</w:t>
            </w:r>
          </w:p>
        </w:tc>
        <w:tc>
          <w:tcPr>
            <w:tcW w:w="85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07A5D" w:rsidRDefault="00D72986">
            <w:pPr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51,55%</w:t>
            </w:r>
          </w:p>
        </w:tc>
        <w:tc>
          <w:tcPr>
            <w:tcW w:w="84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07A5D" w:rsidRDefault="00D72986">
            <w:pPr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49,41%</w:t>
            </w:r>
          </w:p>
        </w:tc>
        <w:tc>
          <w:tcPr>
            <w:tcW w:w="83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07A5D" w:rsidRDefault="00D72986">
            <w:pPr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47,08%</w:t>
            </w:r>
          </w:p>
        </w:tc>
        <w:tc>
          <w:tcPr>
            <w:tcW w:w="90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07A5D" w:rsidRDefault="00D72986">
            <w:pPr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45,14%</w:t>
            </w:r>
          </w:p>
        </w:tc>
      </w:tr>
      <w:tr w:rsidR="00707A5D">
        <w:trPr>
          <w:trHeight w:val="20"/>
        </w:trPr>
        <w:tc>
          <w:tcPr>
            <w:tcW w:w="5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hyperlink w:anchor="_Toc64458531" w:tooltip="#_Toc64458531" w:history="1">
              <w:r w:rsidR="00D72986">
                <w:rPr>
                  <w:lang w:val="en-US"/>
                </w:rPr>
                <w:t>5</w:t>
              </w:r>
            </w:hyperlink>
          </w:p>
        </w:tc>
        <w:tc>
          <w:tcPr>
            <w:tcW w:w="272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20"/>
                  <w:szCs w:val="20"/>
                  <w:lang w:eastAsia="ru-RU"/>
                </w:rPr>
                <w:t>Объем воды, отпущенной абонентам:</w:t>
              </w:r>
              <w:r>
                <w:fldChar w:fldCharType="end"/>
              </w:r>
            </w:hyperlink>
          </w:p>
        </w:tc>
        <w:tc>
          <w:tcPr>
            <w:tcW w:w="72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20"/>
                  <w:szCs w:val="20"/>
                  <w:lang w:eastAsia="ru-RU"/>
                </w:rPr>
                <w:t>тыс. куб. м</w:t>
              </w:r>
              <w:r>
                <w:fldChar w:fldCharType="end"/>
              </w:r>
            </w:hyperlink>
          </w:p>
        </w:tc>
        <w:tc>
          <w:tcPr>
            <w:tcW w:w="95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D72986">
            <w:pPr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2257,3</w:t>
            </w:r>
            <w:r>
              <w:rPr>
                <w:color w:val="000000"/>
                <w:sz w:val="22"/>
              </w:rPr>
              <w:t>7</w:t>
            </w:r>
          </w:p>
        </w:tc>
        <w:tc>
          <w:tcPr>
            <w:tcW w:w="87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D72986">
            <w:pPr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2257,37</w:t>
            </w:r>
          </w:p>
        </w:tc>
        <w:tc>
          <w:tcPr>
            <w:tcW w:w="9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D72986">
            <w:pPr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2257,37</w:t>
            </w:r>
          </w:p>
        </w:tc>
        <w:tc>
          <w:tcPr>
            <w:tcW w:w="85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D72986">
            <w:pPr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2257,37</w:t>
            </w:r>
          </w:p>
        </w:tc>
        <w:tc>
          <w:tcPr>
            <w:tcW w:w="84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D72986">
            <w:pPr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2257,37</w:t>
            </w:r>
          </w:p>
        </w:tc>
        <w:tc>
          <w:tcPr>
            <w:tcW w:w="83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D72986">
            <w:pPr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2257,37</w:t>
            </w:r>
          </w:p>
        </w:tc>
        <w:tc>
          <w:tcPr>
            <w:tcW w:w="90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D72986">
            <w:pPr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2257,37</w:t>
            </w:r>
          </w:p>
        </w:tc>
      </w:tr>
    </w:tbl>
    <w:p w:rsidR="00707A5D" w:rsidRDefault="00707A5D">
      <w:pPr>
        <w:rPr>
          <w:rFonts w:cs="Times New Roman"/>
          <w:b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end"/>
        </w:r>
      </w:hyperlink>
    </w:p>
    <w:p w:rsidR="00707A5D" w:rsidRDefault="00707A5D">
      <w:pPr>
        <w:spacing w:after="200" w:line="276" w:lineRule="auto"/>
        <w:ind w:firstLine="0"/>
        <w:jc w:val="left"/>
        <w:rPr>
          <w:rFonts w:eastAsia="Calibri" w:cs="Times New Roman"/>
          <w:b/>
          <w:bCs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end"/>
        </w:r>
      </w:hyperlink>
      <w:r w:rsidR="00D72986">
        <w:br w:type="page" w:clear="all"/>
      </w:r>
    </w:p>
    <w:bookmarkStart w:id="29" w:name="_Toc25"/>
    <w:p w:rsidR="00707A5D" w:rsidRDefault="00707A5D">
      <w:pPr>
        <w:pStyle w:val="31"/>
        <w:rPr>
          <w:rFonts w:eastAsia="Calibri" w:cs="Times New Roman"/>
        </w:rPr>
      </w:pPr>
      <w:r>
        <w:lastRenderedPageBreak/>
        <w:fldChar w:fldCharType="begin"/>
      </w:r>
      <w:r w:rsidR="00D72986">
        <w:instrText xml:space="preserve"> HYPERLINK \l "_Toc64458531" \o "#_Toc64458531" </w:instrText>
      </w:r>
      <w:r>
        <w:fldChar w:fldCharType="separate"/>
      </w:r>
      <w:r>
        <w:fldChar w:fldCharType="begin"/>
      </w:r>
      <w:r w:rsidR="00D72986">
        <w:instrText>PAGEREF _Toc64458531 \h</w:instrText>
      </w:r>
      <w:r>
        <w:fldChar w:fldCharType="separate"/>
      </w:r>
      <w:r w:rsidR="00D72986">
        <w:rPr>
          <w:rFonts w:eastAsia="Calibri" w:cs="Times New Roman"/>
        </w:rPr>
        <w:t>1.3.8 Описание централизованной системы горячего водоснабжения с использованием закрытых систем горячего водоснабжения, отражающее технологические особенности указанной системы</w:t>
      </w:r>
      <w:r>
        <w:fldChar w:fldCharType="end"/>
      </w:r>
      <w:r>
        <w:fldChar w:fldCharType="end"/>
      </w:r>
      <w:bookmarkEnd w:id="29"/>
    </w:p>
    <w:p w:rsidR="00707A5D" w:rsidRDefault="00707A5D">
      <w:pPr>
        <w:rPr>
          <w:rFonts w:eastAsia="Calibri" w:cs="Times New Roman"/>
          <w:szCs w:val="24"/>
          <w:lang w:eastAsia="ru-RU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end"/>
        </w:r>
      </w:hyperlink>
    </w:p>
    <w:p w:rsidR="00707A5D" w:rsidRDefault="00707A5D">
      <w:pPr>
        <w:tabs>
          <w:tab w:val="left" w:pos="0"/>
        </w:tabs>
        <w:rPr>
          <w:rFonts w:eastAsiaTheme="majorEastAsia" w:cs="Times New Roman"/>
          <w:bCs/>
          <w:szCs w:val="24"/>
          <w:lang w:eastAsia="ar-SA"/>
        </w:rPr>
      </w:pPr>
      <w:hyperlink w:anchor="_Toc64458531" w:tooltip="#_Toc64458531" w:history="1">
        <w:r w:rsidR="00D72986">
          <w:rPr>
            <w:rFonts w:eastAsiaTheme="majorEastAsia" w:cs="Times New Roman"/>
            <w:bCs/>
            <w:szCs w:val="24"/>
            <w:lang w:eastAsia="ar-SA"/>
          </w:rPr>
          <w:t xml:space="preserve">В </w:t>
        </w:r>
        <w:r w:rsidR="00D72986">
          <w:t xml:space="preserve">муниципальном образовании «Город Новошахтинск» </w:t>
        </w:r>
        <w:r>
          <w:fldChar w:fldCharType="begin"/>
        </w:r>
        <w:r w:rsidR="00D72986">
          <w:instrText>PAGERE</w:instrText>
        </w:r>
        <w:r w:rsidR="00D72986">
          <w:instrText>F _Toc64458531 \h</w:instrText>
        </w:r>
        <w:r>
          <w:fldChar w:fldCharType="separate"/>
        </w:r>
        <w:r w:rsidR="00D72986">
          <w:rPr>
            <w:rFonts w:eastAsiaTheme="majorEastAsia" w:cs="Times New Roman"/>
            <w:bCs/>
            <w:szCs w:val="24"/>
            <w:lang w:eastAsia="ar-SA"/>
          </w:rPr>
          <w:t>централизованное теплоснабжение потребителей предусмотрено от районных и групповых котельных. От районных и групповых котельных обеспечивается около 61 % суммарной нагрузки потребителей города, от индивидуальных и производственных котельны</w:t>
        </w:r>
        <w:r w:rsidR="00D72986">
          <w:rPr>
            <w:rFonts w:eastAsiaTheme="majorEastAsia" w:cs="Times New Roman"/>
            <w:bCs/>
            <w:szCs w:val="24"/>
            <w:lang w:eastAsia="ar-SA"/>
          </w:rPr>
          <w:t xml:space="preserve">х - 39 %. </w:t>
        </w:r>
        <w:r>
          <w:fldChar w:fldCharType="end"/>
        </w:r>
      </w:hyperlink>
    </w:p>
    <w:p w:rsidR="00707A5D" w:rsidRDefault="00707A5D">
      <w:pPr>
        <w:tabs>
          <w:tab w:val="left" w:pos="0"/>
        </w:tabs>
        <w:rPr>
          <w:rFonts w:eastAsiaTheme="majorEastAsia" w:cs="Times New Roman"/>
          <w:bCs/>
          <w:szCs w:val="24"/>
          <w:lang w:eastAsia="ar-SA"/>
        </w:rPr>
      </w:pPr>
      <w:hyperlink w:anchor="_Toc64458531" w:tooltip="#_Toc64458531" w:history="1">
        <w:r w:rsidR="00D72986">
          <w:rPr>
            <w:rFonts w:eastAsiaTheme="majorEastAsia" w:cs="Times New Roman"/>
            <w:bCs/>
            <w:szCs w:val="24"/>
            <w:lang w:eastAsia="ar-SA"/>
          </w:rPr>
          <w:t xml:space="preserve">Всего на территории города работают 106 котельных, из них: 20 котельных находятся в управлении (в хозяйственном ведении) </w:t>
        </w:r>
        <w:r w:rsidR="00D72986">
          <w:rPr>
            <w:rFonts w:cs="Times New Roman"/>
          </w:rPr>
          <w:t>Коммунальные котельные и тепловые сети» (далее МП «ККТС»)</w:t>
        </w:r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eastAsiaTheme="majorEastAsia" w:cs="Times New Roman"/>
            <w:bCs/>
            <w:szCs w:val="24"/>
            <w:lang w:eastAsia="ar-SA"/>
          </w:rPr>
          <w:t xml:space="preserve">; 49 котельных находятся в муниципальной собственности города, 8 котельных, находятся в собственности области и 1 котельная – в федеральной собственности. </w:t>
        </w:r>
        <w:r>
          <w:fldChar w:fldCharType="end"/>
        </w:r>
      </w:hyperlink>
    </w:p>
    <w:p w:rsidR="00707A5D" w:rsidRDefault="00707A5D">
      <w:pPr>
        <w:tabs>
          <w:tab w:val="left" w:pos="0"/>
        </w:tabs>
        <w:rPr>
          <w:rFonts w:eastAsiaTheme="majorEastAsia" w:cs="Times New Roman"/>
          <w:bCs/>
          <w:szCs w:val="24"/>
          <w:lang w:eastAsia="ar-SA"/>
        </w:rPr>
      </w:pPr>
      <w:hyperlink w:anchor="_Toc64458531" w:tooltip="#_Toc64458531" w:history="1">
        <w:r w:rsidR="00D72986">
          <w:rPr>
            <w:rFonts w:eastAsiaTheme="majorEastAsia" w:cs="Times New Roman"/>
            <w:bCs/>
            <w:szCs w:val="24"/>
            <w:lang w:eastAsia="ar-SA"/>
          </w:rPr>
          <w:t>Помимо котельных, на территории города в 2008 г. введён в эксплуатацию источник тепловой энергии, основанный на использовании возобновляемого источника энергии –</w:t>
        </w:r>
        <w:r w:rsidR="00D72986">
          <w:rPr>
            <w:rFonts w:eastAsiaTheme="majorEastAsia" w:cs="Times New Roman"/>
            <w:bCs/>
            <w:szCs w:val="24"/>
            <w:lang w:eastAsia="ar-SA"/>
          </w:rPr>
          <w:t xml:space="preserve"> теплоты шахтных вод, эксплуатируемый </w:t>
        </w:r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cs="Times New Roman"/>
          </w:rPr>
          <w:t>ООО «ТНС-Н».</w:t>
        </w:r>
        <w:r>
          <w:fldChar w:fldCharType="end"/>
        </w:r>
      </w:hyperlink>
    </w:p>
    <w:p w:rsidR="00707A5D" w:rsidRDefault="00707A5D">
      <w:pPr>
        <w:tabs>
          <w:tab w:val="left" w:pos="0"/>
        </w:tabs>
        <w:rPr>
          <w:rFonts w:eastAsiaTheme="majorEastAsia" w:cs="Times New Roman"/>
          <w:bCs/>
          <w:szCs w:val="24"/>
          <w:lang w:eastAsia="ar-SA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eastAsiaTheme="majorEastAsia" w:cs="Times New Roman"/>
            <w:bCs/>
            <w:szCs w:val="24"/>
            <w:lang w:eastAsia="ar-SA"/>
          </w:rPr>
          <w:t>В качестве основного топлива для котельных и</w:t>
        </w:r>
        <w:r w:rsidR="00D72986">
          <w:rPr>
            <w:rFonts w:eastAsiaTheme="majorEastAsia" w:cs="Times New Roman"/>
            <w:bCs/>
            <w:szCs w:val="24"/>
            <w:lang w:eastAsia="ar-SA"/>
          </w:rPr>
          <w:t>спользуется природный газ и уголь.</w:t>
        </w:r>
        <w:r>
          <w:fldChar w:fldCharType="end"/>
        </w:r>
      </w:hyperlink>
    </w:p>
    <w:p w:rsidR="00707A5D" w:rsidRDefault="00707A5D">
      <w:pPr>
        <w:tabs>
          <w:tab w:val="left" w:pos="0"/>
        </w:tabs>
        <w:rPr>
          <w:rFonts w:eastAsiaTheme="majorEastAsia" w:cs="Times New Roman"/>
          <w:bCs/>
          <w:szCs w:val="24"/>
          <w:lang w:eastAsia="ar-SA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eastAsiaTheme="majorEastAsia" w:cs="Times New Roman"/>
            <w:bCs/>
            <w:szCs w:val="24"/>
            <w:lang w:eastAsia="ar-SA"/>
          </w:rPr>
          <w:t>Централизованная система теплоснабжения города сложилась, в основном, в 1980 - 200</w:t>
        </w:r>
        <w:r w:rsidR="00D72986">
          <w:rPr>
            <w:rFonts w:eastAsiaTheme="majorEastAsia" w:cs="Times New Roman"/>
            <w:bCs/>
            <w:szCs w:val="24"/>
            <w:lang w:eastAsia="ar-SA"/>
          </w:rPr>
          <w:t>0 годы. Теплоснабжение города осуществляется в основном от квартальных и групповых водогрейных котельных, а также от индивидуальных источников теплоты.</w:t>
        </w:r>
        <w:r>
          <w:fldChar w:fldCharType="end"/>
        </w:r>
      </w:hyperlink>
    </w:p>
    <w:p w:rsidR="00707A5D" w:rsidRDefault="00707A5D">
      <w:pPr>
        <w:tabs>
          <w:tab w:val="left" w:pos="0"/>
        </w:tabs>
        <w:rPr>
          <w:rFonts w:cs="Times New Roman"/>
        </w:rPr>
      </w:pPr>
      <w:hyperlink w:anchor="_Toc64458531" w:tooltip="#_Toc64458531" w:history="1">
        <w:r w:rsidR="00D72986">
          <w:rPr>
            <w:rFonts w:cs="Times New Roman"/>
            <w:szCs w:val="24"/>
          </w:rPr>
          <w:t>Общая установленная тепловая</w:t>
        </w:r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cs="Times New Roman"/>
          </w:rPr>
          <w:t xml:space="preserve"> мощность источников теплоты г. Новошахтинска, обеспечивающая тепловой энергией присоединенных потребителей по состоянию на 2017 год, составила 180,12 Гкал/ч.</w:t>
        </w:r>
        <w:r>
          <w:fldChar w:fldCharType="end"/>
        </w:r>
      </w:hyperlink>
    </w:p>
    <w:p w:rsidR="00707A5D" w:rsidRDefault="00707A5D">
      <w:pPr>
        <w:tabs>
          <w:tab w:val="left" w:pos="0"/>
        </w:tabs>
        <w:rPr>
          <w:rFonts w:cs="Times New Roman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cs="Times New Roman"/>
          </w:rPr>
          <w:t>Основным поставщиком тепловой энергии в г. Новошахтинске являются МП «ККТС» -(92%), доля суммарной присоединённой тепловой нагрузки, приходящейся на вто</w:t>
        </w:r>
        <w:r w:rsidR="00D72986">
          <w:rPr>
            <w:rFonts w:cs="Times New Roman"/>
          </w:rPr>
          <w:t>рого поставщика тепловой энергии ООО «ТНС-Н» составляет - 8%.</w:t>
        </w:r>
        <w:r>
          <w:fldChar w:fldCharType="end"/>
        </w:r>
      </w:hyperlink>
    </w:p>
    <w:p w:rsidR="00707A5D" w:rsidRDefault="00707A5D">
      <w:pPr>
        <w:tabs>
          <w:tab w:val="left" w:pos="0"/>
        </w:tabs>
        <w:rPr>
          <w:rFonts w:cs="Times New Roman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cs="Times New Roman"/>
          </w:rPr>
          <w:t>Объекты индивидуального строительства обеспечиваются тепловой энергией индивидуальными источниками теплоты. Эксплуатацию распределительных тепловых сетей от котельных до потребителей тепловой энергии осуществляют теплоснабжающие организации.</w:t>
        </w:r>
        <w:r>
          <w:fldChar w:fldCharType="end"/>
        </w:r>
      </w:hyperlink>
    </w:p>
    <w:p w:rsidR="00707A5D" w:rsidRDefault="00707A5D">
      <w:pPr>
        <w:tabs>
          <w:tab w:val="left" w:pos="0"/>
        </w:tabs>
        <w:rPr>
          <w:rFonts w:cs="Times New Roman"/>
          <w:szCs w:val="24"/>
        </w:rPr>
      </w:pPr>
      <w:hyperlink w:anchor="_Toc64458531" w:tooltip="#_Toc64458531" w:history="1">
        <w:r w:rsidR="00D72986">
          <w:rPr>
            <w:rFonts w:cs="Times New Roman"/>
          </w:rPr>
          <w:t xml:space="preserve">Централизованная система горячего водоснабжения (ГВС) в городе практически отсутствует, </w:t>
        </w:r>
        <w:r w:rsidR="00D72986">
          <w:rPr>
            <w:rFonts w:cs="Times New Roman"/>
            <w:szCs w:val="24"/>
          </w:rPr>
          <w:t xml:space="preserve">кроме котельных </w:t>
        </w:r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eastAsia="Times New Roman" w:cs="Times New Roman"/>
            <w:szCs w:val="24"/>
            <w:lang w:eastAsia="ru-RU"/>
          </w:rPr>
          <w:t>по ул. Харьковская,16б (МП «</w:t>
        </w:r>
        <w:r w:rsidR="00D72986">
          <w:rPr>
            <w:rFonts w:eastAsia="Times New Roman" w:cs="Times New Roman"/>
            <w:szCs w:val="24"/>
            <w:lang w:eastAsia="ru-RU"/>
          </w:rPr>
          <w:t>ККТС») и ул. Просвещения, 14б,(ООО «ТНС-Н»).</w:t>
        </w:r>
        <w:r>
          <w:fldChar w:fldCharType="end"/>
        </w:r>
      </w:hyperlink>
    </w:p>
    <w:p w:rsidR="00707A5D" w:rsidRDefault="00707A5D">
      <w:pPr>
        <w:tabs>
          <w:tab w:val="left" w:pos="0"/>
        </w:tabs>
        <w:rPr>
          <w:rFonts w:cs="Times New Roman"/>
          <w:szCs w:val="24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cs="Times New Roman"/>
            <w:szCs w:val="24"/>
          </w:rPr>
          <w:t>Все системы теплоснабжения закрытые, только от котельной ООО «ТНС-Н» иде</w:t>
        </w:r>
        <w:r w:rsidR="00D72986">
          <w:rPr>
            <w:rFonts w:cs="Times New Roman"/>
            <w:szCs w:val="24"/>
          </w:rPr>
          <w:t>т 4-х трубная система, то есть приготовление горячей воды производится непосредственно в котельной.</w:t>
        </w:r>
        <w:r>
          <w:fldChar w:fldCharType="end"/>
        </w:r>
      </w:hyperlink>
    </w:p>
    <w:p w:rsidR="00707A5D" w:rsidRDefault="00707A5D">
      <w:pPr>
        <w:tabs>
          <w:tab w:val="left" w:pos="0"/>
        </w:tabs>
        <w:rPr>
          <w:rFonts w:cs="Times New Roman"/>
          <w:szCs w:val="24"/>
        </w:rPr>
      </w:pPr>
      <w:hyperlink w:anchor="_Toc64458531" w:tooltip="#_Toc64458531" w:history="1">
        <w:r w:rsidR="00D72986">
          <w:rPr>
            <w:rFonts w:cs="Times New Roman"/>
            <w:szCs w:val="24"/>
          </w:rPr>
          <w:t>Данные по нагрузкам на централизованное Г</w:t>
        </w:r>
        <w:r w:rsidR="00D72986">
          <w:rPr>
            <w:rFonts w:cs="Times New Roman"/>
            <w:szCs w:val="24"/>
          </w:rPr>
          <w:t xml:space="preserve">ВС </w:t>
        </w:r>
        <w:r w:rsidR="00D72986">
          <w:t xml:space="preserve">муниципального образования «Город Новошахтинск» </w:t>
        </w:r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cs="Times New Roman"/>
            <w:szCs w:val="24"/>
          </w:rPr>
          <w:t>приведены в таблице 1.1.4.6-1.</w:t>
        </w:r>
        <w:r>
          <w:fldChar w:fldCharType="end"/>
        </w:r>
      </w:hyperlink>
    </w:p>
    <w:p w:rsidR="00707A5D" w:rsidRDefault="00707A5D">
      <w:pPr>
        <w:tabs>
          <w:tab w:val="left" w:pos="0"/>
        </w:tabs>
        <w:rPr>
          <w:rFonts w:cs="Times New Roman"/>
          <w:szCs w:val="24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end"/>
        </w:r>
      </w:hyperlink>
    </w:p>
    <w:p w:rsidR="00707A5D" w:rsidRDefault="00707A5D">
      <w:pPr>
        <w:tabs>
          <w:tab w:val="left" w:pos="0"/>
        </w:tabs>
        <w:rPr>
          <w:rFonts w:cs="Times New Roman"/>
        </w:rPr>
      </w:pPr>
      <w:hyperlink w:anchor="_Toc64458531" w:tooltip="#_Toc64458531" w:history="1">
        <w:r w:rsidR="00D72986">
          <w:rPr>
            <w:rFonts w:cs="Times New Roman"/>
            <w:b/>
          </w:rPr>
          <w:t>Таблица 1.1.4.6-1</w:t>
        </w:r>
        <w:r w:rsidR="00D72986">
          <w:rPr>
            <w:rFonts w:cs="Times New Roman"/>
          </w:rPr>
          <w:t xml:space="preserve"> -Данные по нагрузкам на централизованное ГВС </w:t>
        </w:r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t>муниципального образования «Город Новошахтинск»</w:t>
        </w:r>
        <w:r>
          <w:fldChar w:fldCharType="end"/>
        </w:r>
      </w:hyperlink>
    </w:p>
    <w:p w:rsidR="00707A5D" w:rsidRDefault="00707A5D">
      <w:pPr>
        <w:tabs>
          <w:tab w:val="left" w:pos="0"/>
        </w:tabs>
        <w:rPr>
          <w:rFonts w:cs="Times New Roman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end"/>
        </w:r>
      </w:hyperlink>
    </w:p>
    <w:tbl>
      <w:tblPr>
        <w:tblStyle w:val="afffff1"/>
        <w:tblW w:w="5000" w:type="pct"/>
        <w:tblLayout w:type="fixed"/>
        <w:tblLook w:val="04A0"/>
      </w:tblPr>
      <w:tblGrid>
        <w:gridCol w:w="647"/>
        <w:gridCol w:w="2827"/>
        <w:gridCol w:w="1628"/>
        <w:gridCol w:w="1349"/>
        <w:gridCol w:w="1462"/>
        <w:gridCol w:w="670"/>
        <w:gridCol w:w="1394"/>
      </w:tblGrid>
      <w:tr w:rsidR="00707A5D">
        <w:trPr>
          <w:cnfStyle w:val="100000000000"/>
          <w:trHeight w:val="20"/>
        </w:trPr>
        <w:tc>
          <w:tcPr>
            <w:cnfStyle w:val="001000000000"/>
            <w:tcW w:w="643" w:type="dxa"/>
            <w:vMerge w:val="restart"/>
          </w:tcPr>
          <w:p w:rsidR="00707A5D" w:rsidRDefault="00707A5D">
            <w:pPr>
              <w:pStyle w:val="affffd"/>
              <w:widowControl w:val="0"/>
              <w:jc w:val="center"/>
              <w:rPr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2"/>
                  <w:lang w:eastAsia="ru-RU"/>
                </w:rPr>
                <w:t>Номер</w:t>
              </w:r>
              <w:r>
                <w:fldChar w:fldCharType="end"/>
              </w:r>
            </w:hyperlink>
          </w:p>
        </w:tc>
        <w:tc>
          <w:tcPr>
            <w:tcW w:w="2811" w:type="dxa"/>
            <w:vMerge w:val="restart"/>
          </w:tcPr>
          <w:p w:rsidR="00707A5D" w:rsidRDefault="00707A5D">
            <w:pPr>
              <w:pStyle w:val="affffd"/>
              <w:widowControl w:val="0"/>
              <w:jc w:val="center"/>
              <w:cnfStyle w:val="100000000000"/>
              <w:rPr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0"/>
                  <w:lang w:eastAsia="ru-RU"/>
                </w:rPr>
                <w:t>Наименование котельной</w:t>
              </w:r>
              <w:r>
                <w:fldChar w:fldCharType="end"/>
              </w:r>
            </w:hyperlink>
          </w:p>
        </w:tc>
        <w:tc>
          <w:tcPr>
            <w:tcW w:w="1619" w:type="dxa"/>
            <w:vMerge w:val="restart"/>
          </w:tcPr>
          <w:p w:rsidR="00707A5D" w:rsidRDefault="00707A5D">
            <w:pPr>
              <w:pStyle w:val="affffd"/>
              <w:widowControl w:val="0"/>
              <w:jc w:val="center"/>
              <w:cnfStyle w:val="100000000000"/>
              <w:rPr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0"/>
                  <w:lang w:eastAsia="ru-RU"/>
                </w:rPr>
                <w:t>Тип котельной</w:t>
              </w:r>
              <w:r>
                <w:fldChar w:fldCharType="end"/>
              </w:r>
            </w:hyperlink>
          </w:p>
        </w:tc>
        <w:tc>
          <w:tcPr>
            <w:tcW w:w="4847" w:type="dxa"/>
            <w:gridSpan w:val="4"/>
          </w:tcPr>
          <w:p w:rsidR="00707A5D" w:rsidRDefault="00707A5D">
            <w:pPr>
              <w:pStyle w:val="affffd"/>
              <w:widowControl w:val="0"/>
              <w:jc w:val="center"/>
              <w:cnfStyle w:val="100000000000"/>
              <w:rPr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0"/>
                  <w:lang w:eastAsia="ru-RU"/>
                </w:rPr>
                <w:t>Присоединённая тепловая нагрузка, Гкал/ч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cnfStyle w:val="001000000000"/>
            <w:tcW w:w="643" w:type="dxa"/>
            <w:vMerge/>
          </w:tcPr>
          <w:p w:rsidR="00707A5D" w:rsidRDefault="00707A5D">
            <w:pPr>
              <w:pStyle w:val="affffd"/>
              <w:widowControl w:val="0"/>
              <w:jc w:val="center"/>
              <w:rPr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2811" w:type="dxa"/>
            <w:vMerge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b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1619" w:type="dxa"/>
            <w:vMerge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b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1341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b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</w:instrText>
              </w:r>
              <w:r w:rsidR="00D72986">
                <w:instrText>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b/>
                  <w:szCs w:val="20"/>
                  <w:lang w:eastAsia="ru-RU"/>
                </w:rPr>
                <w:t>Отопление</w:t>
              </w:r>
              <w:r>
                <w:fldChar w:fldCharType="end"/>
              </w:r>
            </w:hyperlink>
          </w:p>
        </w:tc>
        <w:tc>
          <w:tcPr>
            <w:tcW w:w="1454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b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b/>
                  <w:szCs w:val="20"/>
                  <w:lang w:eastAsia="ru-RU"/>
                </w:rPr>
                <w:t>Вентиляция</w:t>
              </w:r>
              <w:r>
                <w:fldChar w:fldCharType="end"/>
              </w:r>
            </w:hyperlink>
          </w:p>
        </w:tc>
        <w:tc>
          <w:tcPr>
            <w:tcW w:w="666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b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b/>
                  <w:szCs w:val="20"/>
                  <w:lang w:eastAsia="ru-RU"/>
                </w:rPr>
                <w:t>ГВС</w:t>
              </w:r>
              <w:r>
                <w:fldChar w:fldCharType="end"/>
              </w:r>
            </w:hyperlink>
          </w:p>
        </w:tc>
        <w:tc>
          <w:tcPr>
            <w:tcW w:w="1386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b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b/>
                  <w:szCs w:val="20"/>
                  <w:lang w:eastAsia="ru-RU"/>
                </w:rPr>
                <w:t>Процент составляющей нагрузки на ЦГВС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cnfStyle w:val="001000000000"/>
            <w:tcW w:w="9920" w:type="dxa"/>
            <w:gridSpan w:val="7"/>
          </w:tcPr>
          <w:p w:rsidR="00707A5D" w:rsidRDefault="00707A5D">
            <w:pPr>
              <w:pStyle w:val="affffd"/>
              <w:widowControl w:val="0"/>
              <w:jc w:val="center"/>
              <w:rPr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2"/>
                  <w:lang w:eastAsia="ru-RU"/>
                </w:rPr>
                <w:t>Центральный планировочный район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cnfStyle w:val="001000000000"/>
            <w:tcW w:w="643" w:type="dxa"/>
          </w:tcPr>
          <w:p w:rsidR="00707A5D" w:rsidRDefault="00707A5D">
            <w:pPr>
              <w:pStyle w:val="affffd"/>
              <w:widowControl w:val="0"/>
              <w:jc w:val="center"/>
              <w:rPr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2"/>
                  <w:lang w:eastAsia="ru-RU"/>
                </w:rPr>
                <w:t>1</w:t>
              </w:r>
              <w:r>
                <w:fldChar w:fldCharType="end"/>
              </w:r>
            </w:hyperlink>
          </w:p>
        </w:tc>
        <w:tc>
          <w:tcPr>
            <w:tcW w:w="2811" w:type="dxa"/>
          </w:tcPr>
          <w:p w:rsidR="00707A5D" w:rsidRDefault="00707A5D">
            <w:pPr>
              <w:pStyle w:val="affffd"/>
              <w:widowControl w:val="0"/>
              <w:jc w:val="left"/>
              <w:cnfStyle w:val="000000000000"/>
              <w:rPr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0"/>
                  <w:lang w:eastAsia="ru-RU"/>
                </w:rPr>
                <w:t>ул. Харьковская,16б (МП «ККТС»)</w:t>
              </w:r>
              <w:r>
                <w:fldChar w:fldCharType="end"/>
              </w:r>
            </w:hyperlink>
          </w:p>
        </w:tc>
        <w:tc>
          <w:tcPr>
            <w:tcW w:w="1619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0"/>
                  <w:lang w:eastAsia="ru-RU"/>
                </w:rPr>
                <w:t>отопительная</w:t>
              </w:r>
              <w:r>
                <w:fldChar w:fldCharType="end"/>
              </w:r>
            </w:hyperlink>
          </w:p>
        </w:tc>
        <w:tc>
          <w:tcPr>
            <w:tcW w:w="1341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0"/>
                  <w:lang w:eastAsia="ru-RU"/>
                </w:rPr>
                <w:t>4,11</w:t>
              </w:r>
              <w:r>
                <w:fldChar w:fldCharType="end"/>
              </w:r>
            </w:hyperlink>
          </w:p>
        </w:tc>
        <w:tc>
          <w:tcPr>
            <w:tcW w:w="1454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0"/>
                  <w:lang w:eastAsia="ru-RU"/>
                </w:rPr>
                <w:t>0,00</w:t>
              </w:r>
              <w:r>
                <w:fldChar w:fldCharType="end"/>
              </w:r>
            </w:hyperlink>
          </w:p>
        </w:tc>
        <w:tc>
          <w:tcPr>
            <w:tcW w:w="666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0"/>
                  <w:lang w:eastAsia="ru-RU"/>
                </w:rPr>
                <w:t>0,12</w:t>
              </w:r>
              <w:r>
                <w:fldChar w:fldCharType="end"/>
              </w:r>
            </w:hyperlink>
          </w:p>
        </w:tc>
        <w:tc>
          <w:tcPr>
            <w:tcW w:w="1386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0"/>
                  <w:lang w:eastAsia="ru-RU"/>
                </w:rPr>
                <w:t>2,9%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cnfStyle w:val="001000000000"/>
            <w:tcW w:w="643" w:type="dxa"/>
          </w:tcPr>
          <w:p w:rsidR="00707A5D" w:rsidRDefault="00707A5D">
            <w:pPr>
              <w:pStyle w:val="affffd"/>
              <w:widowControl w:val="0"/>
              <w:jc w:val="center"/>
              <w:rPr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2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2811" w:type="dxa"/>
          </w:tcPr>
          <w:p w:rsidR="00707A5D" w:rsidRDefault="00707A5D">
            <w:pPr>
              <w:pStyle w:val="affffd"/>
              <w:widowControl w:val="0"/>
              <w:jc w:val="left"/>
              <w:cnfStyle w:val="000000000000"/>
              <w:rPr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</w:instrText>
              </w:r>
              <w:r w:rsidR="00D72986">
                <w:instrText>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0"/>
                  <w:lang w:eastAsia="ru-RU"/>
                </w:rPr>
                <w:t>ул. Просвещения, 14б (ООО «ТНС-Н»)</w:t>
              </w:r>
              <w:r>
                <w:fldChar w:fldCharType="end"/>
              </w:r>
            </w:hyperlink>
          </w:p>
        </w:tc>
        <w:tc>
          <w:tcPr>
            <w:tcW w:w="1619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0"/>
                  <w:lang w:eastAsia="ru-RU"/>
                </w:rPr>
                <w:t>отопительная</w:t>
              </w:r>
              <w:r>
                <w:fldChar w:fldCharType="end"/>
              </w:r>
            </w:hyperlink>
          </w:p>
        </w:tc>
        <w:tc>
          <w:tcPr>
            <w:tcW w:w="1341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0"/>
                  <w:lang w:val="en-US" w:eastAsia="ru-RU"/>
                </w:rPr>
                <w:t>3,47</w:t>
              </w:r>
              <w:r>
                <w:fldChar w:fldCharType="end"/>
              </w:r>
            </w:hyperlink>
          </w:p>
        </w:tc>
        <w:tc>
          <w:tcPr>
            <w:tcW w:w="1454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0"/>
                  <w:lang w:eastAsia="ru-RU"/>
                </w:rPr>
                <w:t>0,00</w:t>
              </w:r>
              <w:r>
                <w:fldChar w:fldCharType="end"/>
              </w:r>
            </w:hyperlink>
          </w:p>
        </w:tc>
        <w:tc>
          <w:tcPr>
            <w:tcW w:w="666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0"/>
                  <w:lang w:val="en-US" w:eastAsia="ru-RU"/>
                </w:rPr>
                <w:t>0,56</w:t>
              </w:r>
              <w:r>
                <w:fldChar w:fldCharType="end"/>
              </w:r>
            </w:hyperlink>
          </w:p>
        </w:tc>
        <w:tc>
          <w:tcPr>
            <w:tcW w:w="1386" w:type="dxa"/>
          </w:tcPr>
          <w:p w:rsidR="00707A5D" w:rsidRDefault="00707A5D">
            <w:pPr>
              <w:pStyle w:val="affffd"/>
              <w:widowControl w:val="0"/>
              <w:jc w:val="center"/>
              <w:cnfStyle w:val="000000000000"/>
              <w:rPr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0"/>
                  <w:lang w:eastAsia="ru-RU"/>
                </w:rPr>
                <w:t>16,1%</w:t>
              </w:r>
              <w:r>
                <w:fldChar w:fldCharType="end"/>
              </w:r>
            </w:hyperlink>
          </w:p>
        </w:tc>
      </w:tr>
    </w:tbl>
    <w:p w:rsidR="00707A5D" w:rsidRDefault="00707A5D">
      <w:pPr>
        <w:rPr>
          <w:rFonts w:cs="Times New Roman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end"/>
        </w:r>
      </w:hyperlink>
    </w:p>
    <w:p w:rsidR="00707A5D" w:rsidRDefault="00707A5D">
      <w:pPr>
        <w:rPr>
          <w:rFonts w:cs="Times New Roman"/>
        </w:rPr>
      </w:pPr>
      <w:hyperlink w:anchor="_Toc64458531" w:tooltip="#_Toc64458531" w:history="1">
        <w:r w:rsidR="00D72986">
          <w:rPr>
            <w:rFonts w:cs="Times New Roman"/>
          </w:rPr>
          <w:t xml:space="preserve">На момент актуализации схемы теплоснабжения (2022г.) в многоквартирных домах </w:t>
        </w:r>
        <w:r w:rsidR="00D72986">
          <w:t xml:space="preserve">муниципального образования «Город Новошахтинск» </w:t>
        </w:r>
        <w:r w:rsidR="00D72986">
          <w:rPr>
            <w:rFonts w:cs="Times New Roman"/>
          </w:rPr>
          <w:t>поквартирное отопление и ГВС используется в 719 домах (65% от общего количества МКД), общей площадью 4</w:t>
        </w:r>
        <w:r w:rsidR="00D72986">
          <w:rPr>
            <w:rFonts w:cs="Times New Roman"/>
          </w:rPr>
          <w:t>12,577 тыс. м</w:t>
        </w:r>
        <w:r w:rsidR="00D72986">
          <w:rPr>
            <w:rFonts w:cs="Times New Roman"/>
            <w:vertAlign w:val="superscript"/>
          </w:rPr>
          <w:t xml:space="preserve">2 </w:t>
        </w:r>
        <w:r>
          <w:lastRenderedPageBreak/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cs="Times New Roman"/>
          </w:rPr>
          <w:t>(49% от общей площади МКД), в 202 домах используются индивидуальные газовые котлы в 1215 квартирах.</w:t>
        </w:r>
        <w:r>
          <w:fldChar w:fldCharType="end"/>
        </w:r>
      </w:hyperlink>
    </w:p>
    <w:p w:rsidR="00707A5D" w:rsidRDefault="00707A5D">
      <w:pPr>
        <w:rPr>
          <w:rFonts w:cs="Times New Roman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cs="Times New Roman"/>
          </w:rPr>
          <w:t>Учитывая, что расчетная потребность в тепло энергии на отопление по городу составляет 46,85 Гкал/ч, нагрузка на централизованное горячее водоснабжение составляет 0,91 Гкал/ч или 1,91%.</w:t>
        </w:r>
        <w:r>
          <w:fldChar w:fldCharType="end"/>
        </w:r>
      </w:hyperlink>
    </w:p>
    <w:p w:rsidR="00707A5D" w:rsidRDefault="00707A5D">
      <w:pPr>
        <w:rPr>
          <w:rFonts w:cs="Times New Roman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cs="Times New Roman"/>
          </w:rPr>
          <w:t>В дальнейшем системы ГВС рассматриваться не будут.</w:t>
        </w:r>
        <w:r>
          <w:fldChar w:fldCharType="end"/>
        </w:r>
      </w:hyperlink>
    </w:p>
    <w:p w:rsidR="00707A5D" w:rsidRDefault="00707A5D">
      <w:pPr>
        <w:rPr>
          <w:rFonts w:cs="Times New Roman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end"/>
        </w:r>
      </w:hyperlink>
    </w:p>
    <w:bookmarkStart w:id="30" w:name="_Toc26"/>
    <w:p w:rsidR="00707A5D" w:rsidRDefault="00707A5D">
      <w:pPr>
        <w:pStyle w:val="31"/>
        <w:rPr>
          <w:rFonts w:eastAsia="Calibri" w:cs="Times New Roman"/>
        </w:rPr>
      </w:pPr>
      <w:r>
        <w:fldChar w:fldCharType="begin"/>
      </w:r>
      <w:r w:rsidR="00D72986">
        <w:instrText xml:space="preserve"> HYPERLINK \l "_Toc64458531" \o "#_Toc64458531" </w:instrText>
      </w:r>
      <w:r>
        <w:fldChar w:fldCharType="separate"/>
      </w:r>
      <w:r>
        <w:fldChar w:fldCharType="begin"/>
      </w:r>
      <w:r w:rsidR="00D72986">
        <w:instrText>PAGEREF _Toc64458531 \h</w:instrText>
      </w:r>
      <w:r>
        <w:fldChar w:fldCharType="separate"/>
      </w:r>
      <w:r w:rsidR="00D72986">
        <w:rPr>
          <w:rFonts w:eastAsia="Calibri" w:cs="Times New Roman"/>
        </w:rPr>
        <w:t>1.3.9 Сведения о фактическом и ожидаемом потреблении горячей, питьевой, технической воды (годовое, среднесуточное, максимальное суточное)</w:t>
      </w:r>
      <w:r>
        <w:fldChar w:fldCharType="end"/>
      </w:r>
      <w:r>
        <w:fldChar w:fldCharType="end"/>
      </w:r>
      <w:bookmarkEnd w:id="30"/>
    </w:p>
    <w:p w:rsidR="00707A5D" w:rsidRDefault="00707A5D">
      <w:pPr>
        <w:rPr>
          <w:rFonts w:cs="Times New Roman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end"/>
        </w:r>
      </w:hyperlink>
    </w:p>
    <w:p w:rsidR="00707A5D" w:rsidRDefault="00707A5D">
      <w:pPr>
        <w:rPr>
          <w:rFonts w:cs="Times New Roman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cs="Times New Roman"/>
          </w:rPr>
          <w:t>Сведения о фактическом и ожидаемом потреблении воды (годовое, среднесуточное и максимальное су</w:t>
        </w:r>
        <w:r w:rsidR="00D72986">
          <w:rPr>
            <w:rFonts w:cs="Times New Roman"/>
          </w:rPr>
          <w:t>точное) приведены в таблице 1.3.9-1.</w:t>
        </w:r>
        <w:r>
          <w:fldChar w:fldCharType="end"/>
        </w:r>
      </w:hyperlink>
    </w:p>
    <w:p w:rsidR="00707A5D" w:rsidRDefault="00707A5D">
      <w:pPr>
        <w:rPr>
          <w:rFonts w:cs="Times New Roman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end"/>
        </w:r>
      </w:hyperlink>
    </w:p>
    <w:p w:rsidR="00707A5D" w:rsidRDefault="00707A5D">
      <w:pPr>
        <w:rPr>
          <w:rFonts w:cs="Times New Roman"/>
        </w:rPr>
      </w:pPr>
      <w:hyperlink w:anchor="_Toc64458531" w:tooltip="#_Toc64458531" w:history="1">
        <w:r w:rsidR="00D72986">
          <w:rPr>
            <w:rFonts w:cs="Times New Roman"/>
            <w:b/>
          </w:rPr>
          <w:t>Таблица 1.3.9-1</w:t>
        </w:r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cs="Times New Roman"/>
          </w:rPr>
          <w:t xml:space="preserve"> - Сведения о фактическом и ожидаемом потреблении воды (годовое, среднесуточное и максимальное суточное)</w:t>
        </w:r>
        <w:r>
          <w:fldChar w:fldCharType="end"/>
        </w:r>
      </w:hyperlink>
    </w:p>
    <w:p w:rsidR="00707A5D" w:rsidRDefault="00707A5D">
      <w:pPr>
        <w:rPr>
          <w:rFonts w:cs="Times New Roman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end"/>
        </w:r>
      </w:hyperlink>
    </w:p>
    <w:tbl>
      <w:tblPr>
        <w:tblW w:w="9911" w:type="dxa"/>
        <w:tblLayout w:type="fixed"/>
        <w:tblCellMar>
          <w:left w:w="28" w:type="dxa"/>
          <w:right w:w="28" w:type="dxa"/>
        </w:tblCellMar>
        <w:tblLook w:val="04A0"/>
      </w:tblPr>
      <w:tblGrid>
        <w:gridCol w:w="331"/>
        <w:gridCol w:w="2700"/>
        <w:gridCol w:w="1299"/>
        <w:gridCol w:w="2423"/>
        <w:gridCol w:w="3158"/>
      </w:tblGrid>
      <w:tr w:rsidR="00707A5D">
        <w:trPr>
          <w:trHeight w:val="20"/>
        </w:trPr>
        <w:tc>
          <w:tcPr>
            <w:tcW w:w="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22"/>
                  <w:lang w:eastAsia="ru-RU"/>
                </w:rPr>
                <w:t>№</w:t>
              </w:r>
              <w:r>
                <w:fldChar w:fldCharType="end"/>
              </w:r>
            </w:hyperlink>
          </w:p>
        </w:tc>
        <w:tc>
          <w:tcPr>
            <w:tcW w:w="27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left"/>
              <w:rPr>
                <w:rFonts w:eastAsia="Times New Roman" w:cs="Times New Roman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22"/>
                  <w:lang w:eastAsia="ru-RU"/>
                </w:rPr>
                <w:t>Показатель</w:t>
              </w:r>
              <w:r>
                <w:fldChar w:fldCharType="end"/>
              </w:r>
            </w:hyperlink>
          </w:p>
        </w:tc>
        <w:tc>
          <w:tcPr>
            <w:tcW w:w="129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Годовое, тыс.м³</w:t>
              </w:r>
              <w:r>
                <w:fldChar w:fldCharType="end"/>
              </w:r>
            </w:hyperlink>
          </w:p>
        </w:tc>
        <w:tc>
          <w:tcPr>
            <w:tcW w:w="242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Среднесуточное, тыс.м³/сутки</w:t>
              </w:r>
              <w:r>
                <w:fldChar w:fldCharType="end"/>
              </w:r>
            </w:hyperlink>
          </w:p>
        </w:tc>
        <w:tc>
          <w:tcPr>
            <w:tcW w:w="315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В сутки максимального водопотребления,</w:t>
              </w:r>
              <w:r>
                <w:fldChar w:fldCharType="end"/>
              </w:r>
            </w:hyperlink>
          </w:p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тыс.м³/сутки макс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tcW w:w="3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22"/>
                  <w:lang w:eastAsia="ru-RU"/>
                </w:rPr>
                <w:t>1</w:t>
              </w:r>
              <w:r>
                <w:fldChar w:fldCharType="end"/>
              </w:r>
            </w:hyperlink>
          </w:p>
        </w:tc>
        <w:tc>
          <w:tcPr>
            <w:tcW w:w="2700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07A5D" w:rsidRDefault="00707A5D">
            <w:pPr>
              <w:widowControl w:val="0"/>
              <w:ind w:firstLine="0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Объем воды, отпущенной абонентам:</w:t>
              </w:r>
              <w:r>
                <w:fldChar w:fldCharType="end"/>
              </w:r>
            </w:hyperlink>
          </w:p>
        </w:tc>
        <w:tc>
          <w:tcPr>
            <w:tcW w:w="129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22"/>
                  <w:lang w:eastAsia="ru-RU"/>
                </w:rPr>
                <w:t>2257.37</w:t>
              </w:r>
              <w:r>
                <w:fldChar w:fldCharType="end"/>
              </w:r>
            </w:hyperlink>
          </w:p>
        </w:tc>
        <w:tc>
          <w:tcPr>
            <w:tcW w:w="242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07A5D" w:rsidRDefault="00D72986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6,18</w:t>
            </w:r>
          </w:p>
        </w:tc>
        <w:tc>
          <w:tcPr>
            <w:tcW w:w="315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8,56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tcW w:w="3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22"/>
                  <w:lang w:eastAsia="ru-RU"/>
                </w:rPr>
                <w:t>1.1</w:t>
              </w:r>
              <w:r>
                <w:fldChar w:fldCharType="end"/>
              </w:r>
            </w:hyperlink>
          </w:p>
        </w:tc>
        <w:tc>
          <w:tcPr>
            <w:tcW w:w="2700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07A5D" w:rsidRDefault="00707A5D">
            <w:pPr>
              <w:widowControl w:val="0"/>
              <w:ind w:firstLine="0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население</w:t>
              </w:r>
              <w:r>
                <w:fldChar w:fldCharType="end"/>
              </w:r>
            </w:hyperlink>
          </w:p>
        </w:tc>
        <w:tc>
          <w:tcPr>
            <w:tcW w:w="129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lang w:eastAsia="ru-RU"/>
              </w:rPr>
            </w:pPr>
            <w:hyperlink w:anchor="_Toc64458531" w:tooltip="#_Toc64458531" w:history="1">
              <w:r w:rsidR="00D72986">
                <w:rPr>
                  <w:lang w:val="en-US"/>
                </w:rPr>
                <w:t>1885.92</w:t>
              </w:r>
            </w:hyperlink>
          </w:p>
        </w:tc>
        <w:tc>
          <w:tcPr>
            <w:tcW w:w="242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07A5D" w:rsidRDefault="00D72986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5,17</w:t>
            </w:r>
          </w:p>
        </w:tc>
        <w:tc>
          <w:tcPr>
            <w:tcW w:w="315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6,88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tcW w:w="3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</w:instrText>
              </w:r>
              <w:r w:rsidR="00D72986">
                <w:instrText>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22"/>
                  <w:lang w:eastAsia="ru-RU"/>
                </w:rPr>
                <w:t>1.2</w:t>
              </w:r>
              <w:r>
                <w:fldChar w:fldCharType="end"/>
              </w:r>
            </w:hyperlink>
          </w:p>
        </w:tc>
        <w:tc>
          <w:tcPr>
            <w:tcW w:w="2700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07A5D" w:rsidRDefault="00707A5D">
            <w:pPr>
              <w:widowControl w:val="0"/>
              <w:ind w:firstLine="0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бюджетные организации</w:t>
              </w:r>
              <w:r>
                <w:fldChar w:fldCharType="end"/>
              </w:r>
            </w:hyperlink>
          </w:p>
        </w:tc>
        <w:tc>
          <w:tcPr>
            <w:tcW w:w="129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D72986">
            <w:pPr>
              <w:widowControl w:val="0"/>
              <w:ind w:firstLine="0"/>
              <w:jc w:val="center"/>
              <w:rPr>
                <w:rFonts w:eastAsia="Times New Roman" w:cs="Times New Roman"/>
                <w:lang w:val="en-US" w:eastAsia="ru-RU"/>
              </w:rPr>
            </w:pPr>
            <w:r>
              <w:rPr>
                <w:lang w:val="en-US"/>
              </w:rPr>
              <w:t>130</w:t>
            </w:r>
          </w:p>
        </w:tc>
        <w:tc>
          <w:tcPr>
            <w:tcW w:w="242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07A5D" w:rsidRDefault="00D72986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0,36</w:t>
            </w:r>
          </w:p>
        </w:tc>
        <w:tc>
          <w:tcPr>
            <w:tcW w:w="315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0,65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tcW w:w="3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22"/>
                  <w:lang w:eastAsia="ru-RU"/>
                </w:rPr>
                <w:t>1.3</w:t>
              </w:r>
              <w:r>
                <w:fldChar w:fldCharType="end"/>
              </w:r>
            </w:hyperlink>
          </w:p>
        </w:tc>
        <w:tc>
          <w:tcPr>
            <w:tcW w:w="2700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07A5D" w:rsidRDefault="00707A5D">
            <w:pPr>
              <w:widowControl w:val="0"/>
              <w:ind w:firstLine="0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прочие потребители</w:t>
              </w:r>
              <w:r>
                <w:fldChar w:fldCharType="end"/>
              </w:r>
            </w:hyperlink>
          </w:p>
        </w:tc>
        <w:tc>
          <w:tcPr>
            <w:tcW w:w="129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D72986">
            <w:pPr>
              <w:widowControl w:val="0"/>
              <w:ind w:firstLine="0"/>
              <w:jc w:val="center"/>
              <w:rPr>
                <w:rFonts w:eastAsia="Times New Roman" w:cs="Times New Roman"/>
                <w:lang w:val="en-US" w:eastAsia="ru-RU"/>
              </w:rPr>
            </w:pPr>
            <w:r>
              <w:rPr>
                <w:lang w:val="en-US"/>
              </w:rPr>
              <w:t>240.96</w:t>
            </w:r>
          </w:p>
        </w:tc>
        <w:tc>
          <w:tcPr>
            <w:tcW w:w="242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07A5D" w:rsidRDefault="00D72986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0,66</w:t>
            </w:r>
          </w:p>
        </w:tc>
        <w:tc>
          <w:tcPr>
            <w:tcW w:w="315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0,75</w:t>
              </w:r>
              <w:r>
                <w:fldChar w:fldCharType="end"/>
              </w:r>
            </w:hyperlink>
          </w:p>
        </w:tc>
      </w:tr>
    </w:tbl>
    <w:p w:rsidR="00707A5D" w:rsidRDefault="00707A5D">
      <w:pPr>
        <w:rPr>
          <w:rFonts w:eastAsia="Times New Roman" w:cs="Times New Roman"/>
          <w:lang w:eastAsia="ru-RU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end"/>
        </w:r>
      </w:hyperlink>
    </w:p>
    <w:bookmarkStart w:id="31" w:name="_Toc27"/>
    <w:p w:rsidR="00707A5D" w:rsidRDefault="00707A5D">
      <w:pPr>
        <w:pStyle w:val="31"/>
        <w:rPr>
          <w:rFonts w:eastAsia="Calibri" w:cs="Times New Roman"/>
        </w:rPr>
      </w:pPr>
      <w:r>
        <w:fldChar w:fldCharType="begin"/>
      </w:r>
      <w:r w:rsidR="00D72986">
        <w:instrText xml:space="preserve"> HYPERLINK \l "_Toc64458531" \o "#_Toc64458531" </w:instrText>
      </w:r>
      <w:r>
        <w:fldChar w:fldCharType="separate"/>
      </w:r>
      <w:r>
        <w:fldChar w:fldCharType="begin"/>
      </w:r>
      <w:r w:rsidR="00D72986">
        <w:instrText>PAGEREF _Toc64458531 \h</w:instrText>
      </w:r>
      <w:r>
        <w:fldChar w:fldCharType="separate"/>
      </w:r>
      <w:r w:rsidR="00D72986">
        <w:rPr>
          <w:rFonts w:eastAsia="Calibri" w:cs="Times New Roman"/>
        </w:rPr>
        <w:t xml:space="preserve">1.3.10 Описание территориальной структуры потребления горячей, питьевой, технической воды, которую следует определять по </w:t>
      </w:r>
      <w:r w:rsidR="00D72986">
        <w:rPr>
          <w:rFonts w:eastAsia="Calibri" w:cs="Times New Roman"/>
        </w:rPr>
        <w:t>отчетам организаций, осуществляющих водоснабжение, с разбивкой по технологическим зонам</w:t>
      </w:r>
      <w:r>
        <w:fldChar w:fldCharType="end"/>
      </w:r>
      <w:r>
        <w:fldChar w:fldCharType="end"/>
      </w:r>
      <w:bookmarkEnd w:id="31"/>
    </w:p>
    <w:p w:rsidR="00707A5D" w:rsidRDefault="00707A5D">
      <w:pPr>
        <w:rPr>
          <w:rFonts w:cs="Times New Roman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end"/>
        </w:r>
      </w:hyperlink>
    </w:p>
    <w:p w:rsidR="00707A5D" w:rsidRDefault="00707A5D">
      <w:pPr>
        <w:rPr>
          <w:rFonts w:cs="Times New Roman"/>
        </w:rPr>
      </w:pPr>
      <w:hyperlink w:anchor="_Toc64458531" w:tooltip="#_Toc64458531" w:history="1">
        <w:r w:rsidR="00D72986">
          <w:rPr>
            <w:rFonts w:cs="Times New Roman"/>
          </w:rPr>
          <w:t xml:space="preserve">Территориальную структуру водопотребления </w:t>
        </w:r>
        <w:r w:rsidR="00D72986">
          <w:t xml:space="preserve">муниципального образования «Город Новошахтинск» </w:t>
        </w:r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cs="Times New Roman"/>
          </w:rPr>
          <w:t>можно разбить на 7 районов:</w:t>
        </w:r>
        <w:r>
          <w:fldChar w:fldCharType="end"/>
        </w:r>
      </w:hyperlink>
    </w:p>
    <w:p w:rsidR="00707A5D" w:rsidRDefault="00707A5D">
      <w:pPr>
        <w:rPr>
          <w:rFonts w:cs="Times New Roman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cs="Times New Roman"/>
          </w:rPr>
          <w:t>Водопроводная насосная станция № 1 «Полевая» расположена в районе бывшей шахты им. газеты «Комсомольская правда» (ул. Де</w:t>
        </w:r>
        <w:r w:rsidR="00D72986">
          <w:rPr>
            <w:rFonts w:cs="Times New Roman"/>
          </w:rPr>
          <w:t xml:space="preserve">путатская 20) и обеспечивает подачу воды в водопроводные сети пос. «Новая Соколовка» и 2-ое отделение ЗАО «Пригородное». </w:t>
        </w:r>
        <w:r>
          <w:fldChar w:fldCharType="end"/>
        </w:r>
      </w:hyperlink>
    </w:p>
    <w:p w:rsidR="00707A5D" w:rsidRDefault="00707A5D">
      <w:pPr>
        <w:rPr>
          <w:rFonts w:cs="Times New Roman"/>
        </w:rPr>
      </w:pPr>
      <w:hyperlink w:anchor="_Toc64458531" w:tooltip="#_Toc64458531" w:history="1">
        <w:r>
          <w:fldChar w:fldCharType="begin"/>
        </w:r>
        <w:r w:rsidR="00D72986">
          <w:instrText>PAGEREF _Toc6445853</w:instrText>
        </w:r>
        <w:r w:rsidR="00D72986">
          <w:instrText>1 \h</w:instrText>
        </w:r>
        <w:r>
          <w:fldChar w:fldCharType="separate"/>
        </w:r>
        <w:r w:rsidR="00D72986">
          <w:rPr>
            <w:rFonts w:cs="Times New Roman"/>
          </w:rPr>
          <w:t>Водопроводная насосная станция № 2 «Западная» расположена в пос. шахты «Западная-Капитальная» (ул. Грессовская, 10а) и подает воду во все районы города: пос. Красный, пос. Самбек, пос. Радио, пос. Горького, пос. Белышева, микрорайоны №№ 2, 3, поселок М</w:t>
        </w:r>
        <w:r w:rsidR="00D72986">
          <w:rPr>
            <w:rFonts w:cs="Times New Roman"/>
          </w:rPr>
          <w:t>ихайлово-Леонтьевский, пос. Западный, пос. Несветайский, часть центра города, пос. Горловка.</w:t>
        </w:r>
        <w:r>
          <w:fldChar w:fldCharType="end"/>
        </w:r>
      </w:hyperlink>
    </w:p>
    <w:p w:rsidR="00707A5D" w:rsidRDefault="00707A5D">
      <w:pPr>
        <w:rPr>
          <w:rFonts w:cs="Times New Roman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cs="Times New Roman"/>
          </w:rPr>
          <w:t>Водопроводная насосная с</w:t>
        </w:r>
        <w:r w:rsidR="00D72986">
          <w:rPr>
            <w:rFonts w:cs="Times New Roman"/>
          </w:rPr>
          <w:t>танция № 3 «Баки Ленина» расположена в поселке «1-ая Новостройка» (ул. Городская 47а) и обеспечивает подачу воды в поселок «1-ая Новостройка», центр города, в поселок «Пушкина».</w:t>
        </w:r>
        <w:r>
          <w:fldChar w:fldCharType="end"/>
        </w:r>
      </w:hyperlink>
    </w:p>
    <w:p w:rsidR="00707A5D" w:rsidRDefault="00707A5D">
      <w:pPr>
        <w:rPr>
          <w:rFonts w:cs="Times New Roman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cs="Times New Roman"/>
          </w:rPr>
          <w:t xml:space="preserve">Водопроводная насосная станция № 4 «142» расположена в поселке Кирова (ул. Клары Цеткин 1д) и обеспечивает подачу воды в поселки им. Тельмана, Южный и им. Кирова. </w:t>
        </w:r>
        <w:r>
          <w:fldChar w:fldCharType="end"/>
        </w:r>
      </w:hyperlink>
    </w:p>
    <w:p w:rsidR="00707A5D" w:rsidRDefault="00707A5D">
      <w:pPr>
        <w:rPr>
          <w:rFonts w:cs="Times New Roman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cs="Times New Roman"/>
          </w:rPr>
          <w:t xml:space="preserve">Водопроводная насосная станция № 5 «Шахтенки» расположена в пос. «Красном» (ул. Луговая, 2в) снабжающая водой х. Шахтенки. </w:t>
        </w:r>
        <w:r>
          <w:fldChar w:fldCharType="end"/>
        </w:r>
      </w:hyperlink>
    </w:p>
    <w:p w:rsidR="00707A5D" w:rsidRDefault="00707A5D">
      <w:pPr>
        <w:rPr>
          <w:rFonts w:cs="Times New Roman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cs="Times New Roman"/>
          </w:rPr>
          <w:t xml:space="preserve">Водопроводная насосная станция № 6 находится в Красносулинском районе, пос. «Юбилейный», 500 м на С-З от жилого дома № 26 по ул. Юбилейная снабжающая водой пос. Юбилейный. </w:t>
        </w:r>
        <w:r>
          <w:fldChar w:fldCharType="end"/>
        </w:r>
      </w:hyperlink>
    </w:p>
    <w:p w:rsidR="00707A5D" w:rsidRDefault="00707A5D">
      <w:pPr>
        <w:rPr>
          <w:rFonts w:cs="Times New Roman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cs="Times New Roman"/>
          </w:rPr>
          <w:t xml:space="preserve">Водопроводная станция № 7 расположена в поселке Радио (ул. Газопроводная 9) подающая воду для пос. Радио. </w:t>
        </w:r>
        <w:r>
          <w:fldChar w:fldCharType="end"/>
        </w:r>
      </w:hyperlink>
    </w:p>
    <w:p w:rsidR="00707A5D" w:rsidRDefault="00707A5D">
      <w:pPr>
        <w:rPr>
          <w:rFonts w:cs="Times New Roman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cs="Times New Roman"/>
          </w:rPr>
          <w:t xml:space="preserve">Данные по ориентировочному потреблению воды (в связи с отсутствием или ремонтом приборов учета воды) по районам приведено в таблице 1.3.10-1. Диаграмма ориентировочного </w:t>
        </w:r>
        <w:r w:rsidR="00D72986">
          <w:rPr>
            <w:rFonts w:cs="Times New Roman"/>
          </w:rPr>
          <w:lastRenderedPageBreak/>
          <w:t>долевого распределения потребления ресурс</w:t>
        </w:r>
        <w:r w:rsidR="00D72986">
          <w:rPr>
            <w:rFonts w:cs="Times New Roman"/>
          </w:rPr>
          <w:t>а в соответствии с территориальной структурой приведена на рисунке 1.3.10-1.</w:t>
        </w:r>
        <w:r>
          <w:fldChar w:fldCharType="end"/>
        </w:r>
      </w:hyperlink>
    </w:p>
    <w:p w:rsidR="00707A5D" w:rsidRDefault="00707A5D">
      <w:pPr>
        <w:rPr>
          <w:rFonts w:cs="Times New Roman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end"/>
        </w:r>
      </w:hyperlink>
    </w:p>
    <w:p w:rsidR="00707A5D" w:rsidRDefault="00707A5D">
      <w:pPr>
        <w:rPr>
          <w:rFonts w:cs="Times New Roman"/>
        </w:rPr>
      </w:pPr>
      <w:hyperlink w:anchor="_Toc64458531" w:tooltip="#_Toc64458531" w:history="1">
        <w:r w:rsidR="00D72986">
          <w:rPr>
            <w:rFonts w:cs="Times New Roman"/>
            <w:b/>
          </w:rPr>
          <w:t>Таблица 1.3.10-1</w:t>
        </w:r>
        <w:r w:rsidR="00D72986">
          <w:rPr>
            <w:rFonts w:cs="Times New Roman"/>
          </w:rPr>
          <w:t xml:space="preserve"> – Потребление ресурса в соответствии с территориальной структурой системы водоснабжения </w:t>
        </w:r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t xml:space="preserve">муниципального </w:t>
        </w:r>
        <w:r w:rsidR="00D72986">
          <w:t>образования «Город Новошахтинск»</w:t>
        </w:r>
        <w:r>
          <w:fldChar w:fldCharType="end"/>
        </w:r>
      </w:hyperlink>
    </w:p>
    <w:p w:rsidR="00707A5D" w:rsidRDefault="00707A5D">
      <w:pPr>
        <w:ind w:firstLine="567"/>
        <w:rPr>
          <w:rFonts w:cs="Times New Roman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end"/>
        </w:r>
      </w:hyperlink>
    </w:p>
    <w:tbl>
      <w:tblPr>
        <w:tblStyle w:val="afffff1"/>
        <w:tblW w:w="5000" w:type="pct"/>
        <w:tblLayout w:type="fixed"/>
        <w:tblLook w:val="04A0"/>
      </w:tblPr>
      <w:tblGrid>
        <w:gridCol w:w="3410"/>
        <w:gridCol w:w="3073"/>
        <w:gridCol w:w="3494"/>
      </w:tblGrid>
      <w:tr w:rsidR="00707A5D">
        <w:trPr>
          <w:cnfStyle w:val="100000000000"/>
          <w:trHeight w:val="276"/>
        </w:trPr>
        <w:tc>
          <w:tcPr>
            <w:cnfStyle w:val="001000000000"/>
            <w:tcW w:w="3410" w:type="dxa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22"/>
                  <w:lang w:eastAsia="ru-RU"/>
                </w:rPr>
                <w:t>Районы</w:t>
              </w:r>
              <w:r>
                <w:fldChar w:fldCharType="end"/>
              </w:r>
            </w:hyperlink>
          </w:p>
        </w:tc>
        <w:tc>
          <w:tcPr>
            <w:tcW w:w="3073" w:type="dxa"/>
          </w:tcPr>
          <w:p w:rsidR="00707A5D" w:rsidRDefault="00707A5D">
            <w:pPr>
              <w:widowControl w:val="0"/>
              <w:ind w:firstLine="0"/>
              <w:jc w:val="center"/>
              <w:cnfStyle w:val="100000000000"/>
              <w:rPr>
                <w:rFonts w:eastAsia="Times New Roman" w:cs="Times New Roman"/>
                <w:sz w:val="22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22"/>
                  <w:lang w:eastAsia="ru-RU"/>
                </w:rPr>
                <w:t>Процент от общего объема, %</w:t>
              </w:r>
              <w:r>
                <w:fldChar w:fldCharType="end"/>
              </w:r>
            </w:hyperlink>
          </w:p>
        </w:tc>
        <w:tc>
          <w:tcPr>
            <w:tcW w:w="3494" w:type="dxa"/>
          </w:tcPr>
          <w:p w:rsidR="00707A5D" w:rsidRDefault="00707A5D">
            <w:pPr>
              <w:widowControl w:val="0"/>
              <w:ind w:firstLine="0"/>
              <w:jc w:val="center"/>
              <w:cnfStyle w:val="100000000000"/>
              <w:rPr>
                <w:rFonts w:eastAsia="Times New Roman" w:cs="Times New Roman"/>
                <w:sz w:val="22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22"/>
                  <w:lang w:eastAsia="ru-RU"/>
                </w:rPr>
                <w:t>Подано в сети 2022 год, тыс.м³/год</w:t>
              </w:r>
              <w:r>
                <w:fldChar w:fldCharType="end"/>
              </w:r>
            </w:hyperlink>
          </w:p>
        </w:tc>
      </w:tr>
      <w:tr w:rsidR="00707A5D">
        <w:trPr>
          <w:trHeight w:val="276"/>
        </w:trPr>
        <w:tc>
          <w:tcPr>
            <w:cnfStyle w:val="001000000000"/>
            <w:tcW w:w="3410" w:type="dxa"/>
          </w:tcPr>
          <w:p w:rsidR="00707A5D" w:rsidRDefault="00707A5D">
            <w:pPr>
              <w:widowControl w:val="0"/>
              <w:ind w:firstLine="0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22"/>
                  <w:lang w:eastAsia="ru-RU"/>
                </w:rPr>
                <w:t>НС № 1 «Полевая»</w:t>
              </w:r>
              <w:r>
                <w:fldChar w:fldCharType="end"/>
              </w:r>
            </w:hyperlink>
          </w:p>
        </w:tc>
        <w:tc>
          <w:tcPr>
            <w:tcW w:w="3073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 w:val="22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22"/>
                  <w:lang w:eastAsia="ru-RU"/>
                </w:rPr>
                <w:t>12,78</w:t>
              </w:r>
              <w:r>
                <w:fldChar w:fldCharType="end"/>
              </w:r>
            </w:hyperlink>
          </w:p>
        </w:tc>
        <w:tc>
          <w:tcPr>
            <w:tcW w:w="3494" w:type="dxa"/>
            <w:vAlign w:val="bottom"/>
          </w:tcPr>
          <w:p w:rsidR="00707A5D" w:rsidRDefault="00D72986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 w:val="22"/>
                <w:lang w:eastAsia="ru-RU"/>
              </w:rPr>
            </w:pPr>
            <w:r>
              <w:rPr>
                <w:rFonts w:eastAsia="Times New Roman" w:cs="Times New Roman"/>
                <w:sz w:val="22"/>
                <w:lang w:eastAsia="ru-RU"/>
              </w:rPr>
              <w:t>421,33</w:t>
            </w:r>
          </w:p>
        </w:tc>
      </w:tr>
      <w:tr w:rsidR="00707A5D">
        <w:trPr>
          <w:trHeight w:val="276"/>
        </w:trPr>
        <w:tc>
          <w:tcPr>
            <w:cnfStyle w:val="001000000000"/>
            <w:tcW w:w="3410" w:type="dxa"/>
          </w:tcPr>
          <w:p w:rsidR="00707A5D" w:rsidRDefault="00707A5D">
            <w:pPr>
              <w:widowControl w:val="0"/>
              <w:ind w:firstLine="0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22"/>
                  <w:lang w:eastAsia="ru-RU"/>
                </w:rPr>
                <w:t>НС № 2 «Западная»</w:t>
              </w:r>
              <w:r>
                <w:fldChar w:fldCharType="end"/>
              </w:r>
            </w:hyperlink>
          </w:p>
        </w:tc>
        <w:tc>
          <w:tcPr>
            <w:tcW w:w="3073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 w:val="22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22"/>
                  <w:lang w:eastAsia="ru-RU"/>
                </w:rPr>
                <w:t>58,78</w:t>
              </w:r>
              <w:r>
                <w:fldChar w:fldCharType="end"/>
              </w:r>
            </w:hyperlink>
          </w:p>
        </w:tc>
        <w:tc>
          <w:tcPr>
            <w:tcW w:w="3494" w:type="dxa"/>
            <w:vAlign w:val="bottom"/>
          </w:tcPr>
          <w:p w:rsidR="00707A5D" w:rsidRDefault="00D72986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 w:val="22"/>
                <w:lang w:eastAsia="ru-RU"/>
              </w:rPr>
            </w:pPr>
            <w:r>
              <w:rPr>
                <w:rFonts w:eastAsia="Times New Roman" w:cs="Times New Roman"/>
                <w:sz w:val="22"/>
                <w:lang w:eastAsia="ru-RU"/>
              </w:rPr>
              <w:t>91,6</w:t>
            </w:r>
            <w:r>
              <w:rPr>
                <w:rFonts w:eastAsia="Times New Roman" w:cs="Times New Roman"/>
                <w:sz w:val="22"/>
                <w:lang w:eastAsia="ru-RU"/>
              </w:rPr>
              <w:t>1</w:t>
            </w:r>
          </w:p>
        </w:tc>
      </w:tr>
      <w:tr w:rsidR="00707A5D">
        <w:trPr>
          <w:trHeight w:val="276"/>
        </w:trPr>
        <w:tc>
          <w:tcPr>
            <w:cnfStyle w:val="001000000000"/>
            <w:tcW w:w="3410" w:type="dxa"/>
          </w:tcPr>
          <w:p w:rsidR="00707A5D" w:rsidRDefault="00707A5D">
            <w:pPr>
              <w:widowControl w:val="0"/>
              <w:ind w:firstLine="0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22"/>
                  <w:lang w:eastAsia="ru-RU"/>
                </w:rPr>
                <w:t>НС № 3 «Баки Ленина»</w:t>
              </w:r>
              <w:r>
                <w:fldChar w:fldCharType="end"/>
              </w:r>
            </w:hyperlink>
          </w:p>
        </w:tc>
        <w:tc>
          <w:tcPr>
            <w:tcW w:w="3073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 w:val="22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22"/>
                  <w:lang w:eastAsia="ru-RU"/>
                </w:rPr>
                <w:t>7,72</w:t>
              </w:r>
              <w:r>
                <w:fldChar w:fldCharType="end"/>
              </w:r>
            </w:hyperlink>
          </w:p>
        </w:tc>
        <w:tc>
          <w:tcPr>
            <w:tcW w:w="3494" w:type="dxa"/>
            <w:vAlign w:val="bottom"/>
          </w:tcPr>
          <w:p w:rsidR="00707A5D" w:rsidRDefault="00D72986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 w:val="22"/>
                <w:lang w:eastAsia="ru-RU"/>
              </w:rPr>
            </w:pPr>
            <w:r>
              <w:rPr>
                <w:rFonts w:eastAsia="Times New Roman" w:cs="Times New Roman"/>
                <w:sz w:val="22"/>
                <w:lang w:eastAsia="ru-RU"/>
              </w:rPr>
              <w:t>697,49</w:t>
            </w:r>
          </w:p>
        </w:tc>
      </w:tr>
      <w:tr w:rsidR="00707A5D">
        <w:trPr>
          <w:trHeight w:val="276"/>
        </w:trPr>
        <w:tc>
          <w:tcPr>
            <w:cnfStyle w:val="001000000000"/>
            <w:tcW w:w="3410" w:type="dxa"/>
          </w:tcPr>
          <w:p w:rsidR="00707A5D" w:rsidRDefault="00707A5D">
            <w:pPr>
              <w:widowControl w:val="0"/>
              <w:ind w:firstLine="0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22"/>
                  <w:lang w:eastAsia="ru-RU"/>
                </w:rPr>
                <w:t>НС № 4 «142»</w:t>
              </w:r>
              <w:r>
                <w:fldChar w:fldCharType="end"/>
              </w:r>
            </w:hyperlink>
          </w:p>
        </w:tc>
        <w:tc>
          <w:tcPr>
            <w:tcW w:w="3073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 w:val="22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22"/>
                  <w:lang w:eastAsia="ru-RU"/>
                </w:rPr>
                <w:t>11,77</w:t>
              </w:r>
              <w:r>
                <w:fldChar w:fldCharType="end"/>
              </w:r>
            </w:hyperlink>
          </w:p>
        </w:tc>
        <w:tc>
          <w:tcPr>
            <w:tcW w:w="3494" w:type="dxa"/>
            <w:vAlign w:val="bottom"/>
          </w:tcPr>
          <w:p w:rsidR="00707A5D" w:rsidRDefault="00D72986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 w:val="22"/>
                <w:lang w:eastAsia="ru-RU"/>
              </w:rPr>
            </w:pPr>
            <w:r>
              <w:rPr>
                <w:rFonts w:eastAsia="Times New Roman" w:cs="Times New Roman"/>
                <w:sz w:val="22"/>
                <w:lang w:eastAsia="ru-RU"/>
              </w:rPr>
              <w:t>457,49</w:t>
            </w:r>
          </w:p>
        </w:tc>
      </w:tr>
      <w:tr w:rsidR="00707A5D">
        <w:trPr>
          <w:trHeight w:val="276"/>
        </w:trPr>
        <w:tc>
          <w:tcPr>
            <w:cnfStyle w:val="001000000000"/>
            <w:tcW w:w="3410" w:type="dxa"/>
          </w:tcPr>
          <w:p w:rsidR="00707A5D" w:rsidRDefault="00707A5D">
            <w:pPr>
              <w:widowControl w:val="0"/>
              <w:ind w:firstLine="0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22"/>
                  <w:lang w:eastAsia="ru-RU"/>
                </w:rPr>
                <w:t>НС № 5 «Шахтенки»</w:t>
              </w:r>
              <w:r>
                <w:fldChar w:fldCharType="end"/>
              </w:r>
            </w:hyperlink>
          </w:p>
        </w:tc>
        <w:tc>
          <w:tcPr>
            <w:tcW w:w="3073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 w:val="22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22"/>
                  <w:lang w:eastAsia="ru-RU"/>
                </w:rPr>
                <w:t>0,65</w:t>
              </w:r>
              <w:r>
                <w:fldChar w:fldCharType="end"/>
              </w:r>
            </w:hyperlink>
          </w:p>
        </w:tc>
        <w:tc>
          <w:tcPr>
            <w:tcW w:w="3494" w:type="dxa"/>
            <w:vAlign w:val="bottom"/>
          </w:tcPr>
          <w:p w:rsidR="00707A5D" w:rsidRDefault="00D72986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 w:val="22"/>
                <w:lang w:eastAsia="ru-RU"/>
              </w:rPr>
            </w:pPr>
            <w:r>
              <w:rPr>
                <w:rFonts w:eastAsia="Times New Roman" w:cs="Times New Roman"/>
                <w:sz w:val="22"/>
                <w:lang w:eastAsia="ru-RU"/>
              </w:rPr>
              <w:t>8284,05</w:t>
            </w:r>
          </w:p>
        </w:tc>
      </w:tr>
      <w:tr w:rsidR="00707A5D">
        <w:trPr>
          <w:trHeight w:val="276"/>
        </w:trPr>
        <w:tc>
          <w:tcPr>
            <w:cnfStyle w:val="001000000000"/>
            <w:tcW w:w="3410" w:type="dxa"/>
          </w:tcPr>
          <w:p w:rsidR="00707A5D" w:rsidRDefault="00707A5D">
            <w:pPr>
              <w:widowControl w:val="0"/>
              <w:ind w:firstLine="0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22"/>
                  <w:lang w:eastAsia="ru-RU"/>
                </w:rPr>
                <w:t>НС № 6 п. Юбилейный</w:t>
              </w:r>
              <w:r>
                <w:fldChar w:fldCharType="end"/>
              </w:r>
            </w:hyperlink>
          </w:p>
        </w:tc>
        <w:tc>
          <w:tcPr>
            <w:tcW w:w="3073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 w:val="22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22"/>
                  <w:lang w:eastAsia="ru-RU"/>
                </w:rPr>
                <w:t>1,56</w:t>
              </w:r>
              <w:r>
                <w:fldChar w:fldCharType="end"/>
              </w:r>
            </w:hyperlink>
          </w:p>
        </w:tc>
        <w:tc>
          <w:tcPr>
            <w:tcW w:w="3494" w:type="dxa"/>
            <w:vAlign w:val="bottom"/>
          </w:tcPr>
          <w:p w:rsidR="00707A5D" w:rsidRDefault="00D72986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 w:val="22"/>
                <w:lang w:eastAsia="ru-RU"/>
              </w:rPr>
            </w:pPr>
            <w:r>
              <w:rPr>
                <w:rFonts w:eastAsia="Times New Roman" w:cs="Times New Roman"/>
                <w:sz w:val="22"/>
                <w:lang w:eastAsia="ru-RU"/>
              </w:rPr>
              <w:t>3451,69</w:t>
            </w:r>
          </w:p>
        </w:tc>
      </w:tr>
      <w:tr w:rsidR="00707A5D">
        <w:trPr>
          <w:trHeight w:val="276"/>
        </w:trPr>
        <w:tc>
          <w:tcPr>
            <w:cnfStyle w:val="001000000000"/>
            <w:tcW w:w="3410" w:type="dxa"/>
          </w:tcPr>
          <w:p w:rsidR="00707A5D" w:rsidRDefault="00707A5D">
            <w:pPr>
              <w:widowControl w:val="0"/>
              <w:ind w:firstLine="0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22"/>
                  <w:lang w:eastAsia="ru-RU"/>
                </w:rPr>
                <w:t>НС № 7 п. Радио</w:t>
              </w:r>
              <w:r>
                <w:fldChar w:fldCharType="end"/>
              </w:r>
            </w:hyperlink>
          </w:p>
        </w:tc>
        <w:tc>
          <w:tcPr>
            <w:tcW w:w="3073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 w:val="22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22"/>
                  <w:lang w:eastAsia="ru-RU"/>
                </w:rPr>
                <w:t>6,73</w:t>
              </w:r>
              <w:r>
                <w:fldChar w:fldCharType="end"/>
              </w:r>
            </w:hyperlink>
          </w:p>
        </w:tc>
        <w:tc>
          <w:tcPr>
            <w:tcW w:w="3494" w:type="dxa"/>
            <w:vAlign w:val="bottom"/>
          </w:tcPr>
          <w:p w:rsidR="00707A5D" w:rsidRDefault="00D72986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 w:val="22"/>
                <w:lang w:eastAsia="ru-RU"/>
              </w:rPr>
            </w:pPr>
            <w:r>
              <w:rPr>
                <w:rFonts w:eastAsia="Times New Roman" w:cs="Times New Roman"/>
                <w:sz w:val="22"/>
                <w:lang w:eastAsia="ru-RU"/>
              </w:rPr>
              <w:t>800,09</w:t>
            </w:r>
          </w:p>
        </w:tc>
      </w:tr>
      <w:tr w:rsidR="00707A5D">
        <w:trPr>
          <w:trHeight w:val="264"/>
        </w:trPr>
        <w:tc>
          <w:tcPr>
            <w:cnfStyle w:val="001000000000"/>
            <w:tcW w:w="3410" w:type="dxa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bCs/>
                <w:sz w:val="22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b/>
                  <w:bCs/>
                  <w:sz w:val="22"/>
                  <w:lang w:eastAsia="ru-RU"/>
                </w:rPr>
                <w:t>Итого:</w:t>
              </w:r>
              <w:r>
                <w:fldChar w:fldCharType="end"/>
              </w:r>
            </w:hyperlink>
          </w:p>
        </w:tc>
        <w:tc>
          <w:tcPr>
            <w:tcW w:w="3073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b/>
                <w:bCs/>
                <w:sz w:val="22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3494" w:type="dxa"/>
            <w:vAlign w:val="bottom"/>
          </w:tcPr>
          <w:p w:rsidR="00707A5D" w:rsidRDefault="00D72986">
            <w:pPr>
              <w:ind w:firstLine="0"/>
              <w:jc w:val="center"/>
              <w:cnfStyle w:val="000000000000"/>
              <w:rPr>
                <w:rFonts w:ascii="Calibri" w:hAnsi="Calibri" w:cs="Calibri"/>
                <w:b/>
                <w:color w:val="000000"/>
                <w:sz w:val="22"/>
              </w:rPr>
            </w:pPr>
            <w:r>
              <w:rPr>
                <w:rFonts w:ascii="Calibri" w:hAnsi="Calibri" w:cs="Calibri"/>
                <w:b/>
                <w:color w:val="000000"/>
                <w:sz w:val="22"/>
              </w:rPr>
              <w:t>5384,63</w:t>
            </w:r>
          </w:p>
        </w:tc>
      </w:tr>
    </w:tbl>
    <w:p w:rsidR="00707A5D" w:rsidRDefault="00707A5D">
      <w:pPr>
        <w:jc w:val="center"/>
        <w:rPr>
          <w:rFonts w:cs="Times New Roman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end"/>
        </w:r>
      </w:hyperlink>
    </w:p>
    <w:p w:rsidR="00707A5D" w:rsidRDefault="00707A5D">
      <w:pPr>
        <w:jc w:val="center"/>
        <w:rPr>
          <w:rFonts w:cs="Times New Roman"/>
          <w:b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noProof/>
            <w:lang w:eastAsia="ru-RU"/>
          </w:rPr>
          <w:drawing>
            <wp:inline distT="0" distB="0" distL="0" distR="0">
              <wp:extent cx="4572000" cy="2743200"/>
              <wp:effectExtent l="0" t="0" r="0" b="0"/>
              <wp:docPr id="7" name="Объект2"/>
              <wp:cNvGraphicFramePr/>
              <a:graphic xmlns:a="http://schemas.openxmlformats.org/drawingml/2006/main">
                <a:graphicData uri="http://schemas.openxmlformats.org/drawingml/2006/chart">
                  <c:chart xmlns:c="http://schemas.openxmlformats.org/drawingml/2006/chart" xmlns:r="http://schemas.openxmlformats.org/officeDocument/2006/relationships" r:id="rId24"/>
                </a:graphicData>
              </a:graphic>
            </wp:inline>
          </w:drawing>
        </w:r>
        <w:r>
          <w:fldChar w:fldCharType="end"/>
        </w:r>
      </w:hyperlink>
    </w:p>
    <w:p w:rsidR="00707A5D" w:rsidRDefault="00707A5D">
      <w:pPr>
        <w:rPr>
          <w:rFonts w:cs="Times New Roman"/>
        </w:rPr>
      </w:pPr>
      <w:hyperlink w:anchor="_Toc64458531" w:tooltip="#_Toc64458531" w:history="1">
        <w:r w:rsidR="00D72986">
          <w:rPr>
            <w:rFonts w:cs="Times New Roman"/>
            <w:b/>
          </w:rPr>
          <w:t>Рис</w:t>
        </w:r>
        <w:r w:rsidR="00D72986">
          <w:rPr>
            <w:rFonts w:cs="Times New Roman"/>
            <w:b/>
          </w:rPr>
          <w:t>унок 1.3.10-1</w:t>
        </w:r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cs="Times New Roman"/>
          </w:rPr>
          <w:t xml:space="preserve"> – Диаграмма ориентировочного долевого распределения передачи ресурса по насосным станциям в соответствии с территориальной структурой</w:t>
        </w:r>
        <w:r>
          <w:fldChar w:fldCharType="end"/>
        </w:r>
      </w:hyperlink>
    </w:p>
    <w:p w:rsidR="00707A5D" w:rsidRDefault="00707A5D">
      <w:pPr>
        <w:rPr>
          <w:rFonts w:cs="Times New Roman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end"/>
        </w:r>
      </w:hyperlink>
    </w:p>
    <w:bookmarkStart w:id="32" w:name="_Toc28"/>
    <w:p w:rsidR="00707A5D" w:rsidRDefault="00707A5D">
      <w:pPr>
        <w:pStyle w:val="31"/>
        <w:rPr>
          <w:rFonts w:eastAsia="Calibri" w:cs="Times New Roman"/>
        </w:rPr>
      </w:pPr>
      <w:r>
        <w:fldChar w:fldCharType="begin"/>
      </w:r>
      <w:r w:rsidR="00D72986">
        <w:instrText xml:space="preserve"> HYPERLINK \l "_Toc64458531" \o "#_Toc64458531" </w:instrText>
      </w:r>
      <w:r>
        <w:fldChar w:fldCharType="separate"/>
      </w:r>
      <w:r>
        <w:fldChar w:fldCharType="begin"/>
      </w:r>
      <w:r w:rsidR="00D72986">
        <w:instrText>PAGEREF _Toc64458531 \h</w:instrText>
      </w:r>
      <w:r>
        <w:fldChar w:fldCharType="separate"/>
      </w:r>
      <w:r w:rsidR="00D72986">
        <w:rPr>
          <w:rFonts w:eastAsia="Calibri" w:cs="Times New Roman"/>
        </w:rPr>
        <w:t>1.3.11 Прогноз распределения расходов воды на водоснабжение по ти</w:t>
      </w:r>
      <w:r w:rsidR="00D72986">
        <w:rPr>
          <w:rFonts w:eastAsia="Calibri" w:cs="Times New Roman"/>
        </w:rPr>
        <w:t>пам абонентов, в том числе на водоснабжение жилых зданий, объектов общественно-делового назначения, промышленных объектов, исходя из фактических расходов горячей, питьевой, технической воды с учетом данных о перспективном потреблении горячей, питьевой, тех</w:t>
      </w:r>
      <w:r w:rsidR="00D72986">
        <w:rPr>
          <w:rFonts w:eastAsia="Calibri" w:cs="Times New Roman"/>
        </w:rPr>
        <w:t>нической воды абонентами</w:t>
      </w:r>
      <w:r>
        <w:fldChar w:fldCharType="end"/>
      </w:r>
      <w:r>
        <w:fldChar w:fldCharType="end"/>
      </w:r>
      <w:bookmarkEnd w:id="32"/>
    </w:p>
    <w:p w:rsidR="00707A5D" w:rsidRDefault="00707A5D">
      <w:pPr>
        <w:rPr>
          <w:rFonts w:cs="Times New Roman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end"/>
        </w:r>
      </w:hyperlink>
    </w:p>
    <w:p w:rsidR="00707A5D" w:rsidRDefault="00707A5D">
      <w:pPr>
        <w:rPr>
          <w:rFonts w:cs="Times New Roman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cs="Times New Roman"/>
          </w:rPr>
          <w:t>Данные по прогнозному распределению расходов воды на водоснабжение по типам абонентов, в том числе на водоснабжение жилы</w:t>
        </w:r>
        <w:r w:rsidR="00D72986">
          <w:rPr>
            <w:rFonts w:cs="Times New Roman"/>
          </w:rPr>
          <w:t>х зданий, объектов общественно-делового назначения, промышленных объектов, исходя из фактических расходов питьевой воды с учетом данных о перспективном потреблении горячей, питьевой, технической воды абонентами приведено в таблице 1.3.11-1.</w:t>
        </w:r>
        <w:r>
          <w:fldChar w:fldCharType="end"/>
        </w:r>
      </w:hyperlink>
    </w:p>
    <w:p w:rsidR="00707A5D" w:rsidRDefault="00707A5D">
      <w:pPr>
        <w:rPr>
          <w:rFonts w:cs="Times New Roman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end"/>
        </w:r>
      </w:hyperlink>
    </w:p>
    <w:p w:rsidR="00707A5D" w:rsidRDefault="00707A5D">
      <w:pPr>
        <w:spacing w:after="200" w:line="276" w:lineRule="auto"/>
        <w:ind w:firstLine="0"/>
        <w:jc w:val="left"/>
        <w:rPr>
          <w:rFonts w:cs="Times New Roman"/>
          <w:b/>
        </w:rPr>
      </w:pPr>
      <w:hyperlink w:anchor="_Toc64458531" w:tooltip="#_Toc64458531" w:history="1">
        <w:r>
          <w:fldChar w:fldCharType="begin"/>
        </w:r>
        <w:r w:rsidR="00D72986">
          <w:instrText>PAGEREF _Toc64458</w:instrText>
        </w:r>
        <w:r w:rsidR="00D72986">
          <w:instrText>531 \h</w:instrText>
        </w:r>
        <w:r>
          <w:fldChar w:fldCharType="end"/>
        </w:r>
      </w:hyperlink>
      <w:r w:rsidR="00D72986">
        <w:br w:type="page" w:clear="all"/>
      </w:r>
    </w:p>
    <w:p w:rsidR="00707A5D" w:rsidRDefault="00707A5D">
      <w:pPr>
        <w:rPr>
          <w:rFonts w:eastAsia="Calibri" w:cs="Times New Roman"/>
        </w:rPr>
      </w:pPr>
      <w:hyperlink w:anchor="_Toc64458531" w:tooltip="#_Toc64458531" w:history="1">
        <w:r w:rsidR="00D72986">
          <w:rPr>
            <w:rFonts w:cs="Times New Roman"/>
            <w:b/>
          </w:rPr>
          <w:t>Таблица 1.3.11-1</w:t>
        </w:r>
        <w:r w:rsidR="00D72986">
          <w:rPr>
            <w:rFonts w:cs="Times New Roman"/>
          </w:rPr>
          <w:t xml:space="preserve"> - </w:t>
        </w:r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eastAsia="Calibri" w:cs="Times New Roman"/>
          </w:rPr>
          <w:t>Прогноз распределения расходов воды на водоснабжение по типам абонентов с учетом данных о пе</w:t>
        </w:r>
        <w:r w:rsidR="00D72986">
          <w:rPr>
            <w:rFonts w:eastAsia="Calibri" w:cs="Times New Roman"/>
          </w:rPr>
          <w:t>рспективном потреблении ресурса абонентами</w:t>
        </w:r>
        <w:r>
          <w:fldChar w:fldCharType="end"/>
        </w:r>
      </w:hyperlink>
    </w:p>
    <w:p w:rsidR="00707A5D" w:rsidRDefault="00707A5D">
      <w:pPr>
        <w:rPr>
          <w:rFonts w:eastAsia="Calibri" w:cs="Times New Roman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end"/>
        </w:r>
      </w:hyperlink>
    </w:p>
    <w:tbl>
      <w:tblPr>
        <w:tblW w:w="10124" w:type="dxa"/>
        <w:tblLayout w:type="fixed"/>
        <w:tblCellMar>
          <w:left w:w="28" w:type="dxa"/>
          <w:right w:w="28" w:type="dxa"/>
        </w:tblCellMar>
        <w:tblLook w:val="04A0"/>
      </w:tblPr>
      <w:tblGrid>
        <w:gridCol w:w="647"/>
        <w:gridCol w:w="3041"/>
        <w:gridCol w:w="1058"/>
        <w:gridCol w:w="816"/>
        <w:gridCol w:w="737"/>
        <w:gridCol w:w="816"/>
        <w:gridCol w:w="737"/>
        <w:gridCol w:w="736"/>
        <w:gridCol w:w="736"/>
        <w:gridCol w:w="800"/>
      </w:tblGrid>
      <w:tr w:rsidR="00707A5D">
        <w:trPr>
          <w:trHeight w:val="19"/>
        </w:trPr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hyperlink w:anchor="_Toc64458531" w:tooltip="#_Toc64458531" w:history="1">
              <w:r w:rsidR="00D72986">
                <w:rPr>
                  <w:rFonts w:eastAsia="Times New Roman" w:cs="Times New Roman"/>
                  <w:b/>
                  <w:bCs/>
                  <w:sz w:val="20"/>
                  <w:szCs w:val="20"/>
                  <w:lang w:eastAsia="ru-RU"/>
                </w:rPr>
                <w:t xml:space="preserve">№ </w:t>
              </w:r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b/>
                  <w:bCs/>
                  <w:sz w:val="20"/>
                  <w:szCs w:val="20"/>
                  <w:lang w:eastAsia="ru-RU"/>
                </w:rPr>
                <w:t>п/п</w:t>
              </w:r>
              <w:r>
                <w:fldChar w:fldCharType="end"/>
              </w:r>
            </w:hyperlink>
          </w:p>
        </w:tc>
        <w:tc>
          <w:tcPr>
            <w:tcW w:w="304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b/>
                  <w:bCs/>
                  <w:sz w:val="20"/>
                  <w:szCs w:val="20"/>
                  <w:lang w:eastAsia="ru-RU"/>
                </w:rPr>
                <w:t>Наименование</w:t>
              </w:r>
              <w:r>
                <w:fldChar w:fldCharType="end"/>
              </w:r>
            </w:hyperlink>
          </w:p>
        </w:tc>
        <w:tc>
          <w:tcPr>
            <w:tcW w:w="105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b/>
                  <w:bCs/>
                  <w:sz w:val="20"/>
                  <w:szCs w:val="20"/>
                  <w:lang w:eastAsia="ru-RU"/>
                </w:rPr>
                <w:t>Ед.изм.</w:t>
              </w:r>
              <w:r>
                <w:fldChar w:fldCharType="end"/>
              </w:r>
            </w:hyperlink>
          </w:p>
        </w:tc>
        <w:tc>
          <w:tcPr>
            <w:tcW w:w="81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20"/>
                  <w:szCs w:val="20"/>
                  <w:lang w:eastAsia="ru-RU"/>
                </w:rPr>
                <w:t>2022</w:t>
              </w:r>
              <w:r>
                <w:fldChar w:fldCharType="end"/>
              </w:r>
            </w:hyperlink>
          </w:p>
        </w:tc>
        <w:tc>
          <w:tcPr>
            <w:tcW w:w="73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20"/>
                  <w:szCs w:val="20"/>
                  <w:lang w:eastAsia="ru-RU"/>
                </w:rPr>
                <w:t>2023</w:t>
              </w:r>
              <w:r>
                <w:fldChar w:fldCharType="end"/>
              </w:r>
            </w:hyperlink>
          </w:p>
        </w:tc>
        <w:tc>
          <w:tcPr>
            <w:tcW w:w="81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20"/>
                  <w:szCs w:val="20"/>
                  <w:lang w:eastAsia="ru-RU"/>
                </w:rPr>
                <w:t>2024</w:t>
              </w:r>
              <w:r>
                <w:fldChar w:fldCharType="end"/>
              </w:r>
            </w:hyperlink>
          </w:p>
        </w:tc>
        <w:tc>
          <w:tcPr>
            <w:tcW w:w="73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20"/>
                  <w:szCs w:val="20"/>
                  <w:lang w:eastAsia="ru-RU"/>
                </w:rPr>
                <w:t>2025</w:t>
              </w:r>
              <w:r>
                <w:fldChar w:fldCharType="end"/>
              </w:r>
            </w:hyperlink>
          </w:p>
        </w:tc>
        <w:tc>
          <w:tcPr>
            <w:tcW w:w="73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20"/>
                  <w:szCs w:val="20"/>
                  <w:lang w:eastAsia="ru-RU"/>
                </w:rPr>
                <w:t>2026</w:t>
              </w:r>
              <w:r>
                <w:fldChar w:fldCharType="end"/>
              </w:r>
            </w:hyperlink>
          </w:p>
        </w:tc>
        <w:tc>
          <w:tcPr>
            <w:tcW w:w="73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20"/>
                  <w:szCs w:val="20"/>
                  <w:lang w:eastAsia="ru-RU"/>
                </w:rPr>
                <w:t>2027</w:t>
              </w:r>
              <w:r>
                <w:fldChar w:fldCharType="end"/>
              </w:r>
            </w:hyperlink>
          </w:p>
        </w:tc>
        <w:tc>
          <w:tcPr>
            <w:tcW w:w="8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20"/>
                  <w:szCs w:val="20"/>
                  <w:lang w:eastAsia="ru-RU"/>
                </w:rPr>
                <w:t>2028</w:t>
              </w:r>
              <w:r>
                <w:fldChar w:fldCharType="end"/>
              </w:r>
            </w:hyperlink>
          </w:p>
        </w:tc>
      </w:tr>
      <w:tr w:rsidR="00707A5D">
        <w:trPr>
          <w:trHeight w:val="19"/>
        </w:trPr>
        <w:tc>
          <w:tcPr>
            <w:tcW w:w="64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20"/>
                  <w:szCs w:val="20"/>
                  <w:lang w:eastAsia="ru-RU"/>
                </w:rPr>
                <w:t>1</w:t>
              </w:r>
              <w:r>
                <w:fldChar w:fldCharType="end"/>
              </w:r>
            </w:hyperlink>
          </w:p>
        </w:tc>
        <w:tc>
          <w:tcPr>
            <w:tcW w:w="304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20"/>
                  <w:szCs w:val="20"/>
                  <w:lang w:eastAsia="ru-RU"/>
                </w:rPr>
                <w:t>Объем воды, отпущенной абонентам:</w:t>
              </w:r>
              <w:r>
                <w:fldChar w:fldCharType="end"/>
              </w:r>
            </w:hyperlink>
          </w:p>
        </w:tc>
        <w:tc>
          <w:tcPr>
            <w:tcW w:w="105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20"/>
                  <w:szCs w:val="20"/>
                  <w:lang w:eastAsia="ru-RU"/>
                </w:rPr>
                <w:t>тыс. куб. м</w:t>
              </w:r>
              <w:r>
                <w:fldChar w:fldCharType="end"/>
              </w:r>
            </w:hyperlink>
          </w:p>
        </w:tc>
        <w:tc>
          <w:tcPr>
            <w:tcW w:w="81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07A5D" w:rsidRDefault="00D72986">
            <w:pPr>
              <w:widowControl w:val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color w:val="000000"/>
                <w:sz w:val="20"/>
                <w:szCs w:val="20"/>
              </w:rPr>
              <w:t>2257,37</w:t>
            </w:r>
          </w:p>
        </w:tc>
        <w:tc>
          <w:tcPr>
            <w:tcW w:w="73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07A5D" w:rsidRDefault="00D72986">
            <w:pPr>
              <w:widowControl w:val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color w:val="000000"/>
                <w:sz w:val="20"/>
                <w:szCs w:val="20"/>
              </w:rPr>
              <w:t>2257,37</w:t>
            </w:r>
          </w:p>
        </w:tc>
        <w:tc>
          <w:tcPr>
            <w:tcW w:w="81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07A5D" w:rsidRDefault="00D72986">
            <w:pPr>
              <w:widowControl w:val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color w:val="000000"/>
                <w:sz w:val="20"/>
                <w:szCs w:val="20"/>
              </w:rPr>
              <w:t>2257,37</w:t>
            </w:r>
          </w:p>
        </w:tc>
        <w:tc>
          <w:tcPr>
            <w:tcW w:w="73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07A5D" w:rsidRDefault="00D72986">
            <w:pPr>
              <w:widowControl w:val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color w:val="000000"/>
                <w:sz w:val="20"/>
                <w:szCs w:val="20"/>
              </w:rPr>
              <w:t>2257,37</w:t>
            </w:r>
          </w:p>
        </w:tc>
        <w:tc>
          <w:tcPr>
            <w:tcW w:w="73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07A5D" w:rsidRDefault="00D72986">
            <w:pPr>
              <w:widowControl w:val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color w:val="000000"/>
                <w:sz w:val="20"/>
                <w:szCs w:val="20"/>
              </w:rPr>
              <w:t>2257,37</w:t>
            </w:r>
          </w:p>
        </w:tc>
        <w:tc>
          <w:tcPr>
            <w:tcW w:w="73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07A5D" w:rsidRDefault="00D72986">
            <w:pPr>
              <w:widowControl w:val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color w:val="000000"/>
                <w:sz w:val="20"/>
                <w:szCs w:val="20"/>
              </w:rPr>
              <w:t>2257,37</w:t>
            </w:r>
          </w:p>
        </w:tc>
        <w:tc>
          <w:tcPr>
            <w:tcW w:w="8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07A5D" w:rsidRDefault="00D72986">
            <w:pPr>
              <w:widowControl w:val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color w:val="000000"/>
                <w:sz w:val="20"/>
                <w:szCs w:val="20"/>
              </w:rPr>
              <w:t>2257,37</w:t>
            </w:r>
          </w:p>
        </w:tc>
      </w:tr>
      <w:tr w:rsidR="00707A5D">
        <w:trPr>
          <w:trHeight w:val="19"/>
        </w:trPr>
        <w:tc>
          <w:tcPr>
            <w:tcW w:w="64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b/>
                  <w:bCs/>
                  <w:sz w:val="20"/>
                  <w:szCs w:val="20"/>
                  <w:lang w:eastAsia="ru-RU"/>
                </w:rPr>
                <w:t>1.1</w:t>
              </w:r>
              <w:r>
                <w:fldChar w:fldCharType="end"/>
              </w:r>
            </w:hyperlink>
          </w:p>
        </w:tc>
        <w:tc>
          <w:tcPr>
            <w:tcW w:w="304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20"/>
                  <w:szCs w:val="20"/>
                  <w:lang w:eastAsia="ru-RU"/>
                </w:rPr>
                <w:t>собственным абонентам</w:t>
              </w:r>
              <w:r>
                <w:fldChar w:fldCharType="end"/>
              </w:r>
            </w:hyperlink>
          </w:p>
        </w:tc>
        <w:tc>
          <w:tcPr>
            <w:tcW w:w="105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20"/>
                  <w:szCs w:val="20"/>
                  <w:lang w:eastAsia="ru-RU"/>
                </w:rPr>
                <w:t>тыс. куб. м</w:t>
              </w:r>
              <w:r>
                <w:fldChar w:fldCharType="end"/>
              </w:r>
            </w:hyperlink>
          </w:p>
        </w:tc>
        <w:tc>
          <w:tcPr>
            <w:tcW w:w="81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07A5D" w:rsidRDefault="00D72986">
            <w:pPr>
              <w:widowControl w:val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color w:val="000000"/>
                <w:sz w:val="20"/>
                <w:szCs w:val="20"/>
              </w:rPr>
              <w:t>2257,37</w:t>
            </w:r>
          </w:p>
        </w:tc>
        <w:tc>
          <w:tcPr>
            <w:tcW w:w="73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07A5D" w:rsidRDefault="00D72986">
            <w:pPr>
              <w:widowControl w:val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color w:val="000000"/>
                <w:sz w:val="20"/>
                <w:szCs w:val="20"/>
              </w:rPr>
              <w:t>2257,37</w:t>
            </w:r>
          </w:p>
        </w:tc>
        <w:tc>
          <w:tcPr>
            <w:tcW w:w="81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07A5D" w:rsidRDefault="00D72986">
            <w:pPr>
              <w:widowControl w:val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color w:val="000000"/>
                <w:sz w:val="20"/>
                <w:szCs w:val="20"/>
              </w:rPr>
              <w:t>2257,37</w:t>
            </w:r>
          </w:p>
        </w:tc>
        <w:tc>
          <w:tcPr>
            <w:tcW w:w="73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07A5D" w:rsidRDefault="00D72986">
            <w:pPr>
              <w:widowControl w:val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color w:val="000000"/>
                <w:sz w:val="20"/>
                <w:szCs w:val="20"/>
              </w:rPr>
              <w:t>2257,37</w:t>
            </w:r>
          </w:p>
        </w:tc>
        <w:tc>
          <w:tcPr>
            <w:tcW w:w="73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07A5D" w:rsidRDefault="00D72986">
            <w:pPr>
              <w:widowControl w:val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color w:val="000000"/>
                <w:sz w:val="20"/>
                <w:szCs w:val="20"/>
              </w:rPr>
              <w:t>2257,37</w:t>
            </w:r>
          </w:p>
        </w:tc>
        <w:tc>
          <w:tcPr>
            <w:tcW w:w="73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07A5D" w:rsidRDefault="00D72986">
            <w:pPr>
              <w:widowControl w:val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color w:val="000000"/>
                <w:sz w:val="20"/>
                <w:szCs w:val="20"/>
              </w:rPr>
              <w:t>2257,37</w:t>
            </w:r>
          </w:p>
        </w:tc>
        <w:tc>
          <w:tcPr>
            <w:tcW w:w="8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07A5D" w:rsidRDefault="00D72986">
            <w:pPr>
              <w:widowControl w:val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color w:val="000000"/>
                <w:sz w:val="20"/>
                <w:szCs w:val="20"/>
              </w:rPr>
              <w:t>2257,37</w:t>
            </w:r>
          </w:p>
        </w:tc>
      </w:tr>
      <w:tr w:rsidR="00707A5D">
        <w:trPr>
          <w:trHeight w:val="19"/>
        </w:trPr>
        <w:tc>
          <w:tcPr>
            <w:tcW w:w="64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20"/>
                  <w:szCs w:val="20"/>
                  <w:lang w:eastAsia="ru-RU"/>
                </w:rPr>
                <w:t>1.1.1</w:t>
              </w:r>
              <w:r>
                <w:fldChar w:fldCharType="end"/>
              </w:r>
            </w:hyperlink>
          </w:p>
        </w:tc>
        <w:tc>
          <w:tcPr>
            <w:tcW w:w="304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20"/>
                  <w:szCs w:val="20"/>
                  <w:lang w:eastAsia="ru-RU"/>
                </w:rPr>
                <w:t>население</w:t>
              </w:r>
              <w:r>
                <w:fldChar w:fldCharType="end"/>
              </w:r>
            </w:hyperlink>
          </w:p>
        </w:tc>
        <w:tc>
          <w:tcPr>
            <w:tcW w:w="105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20"/>
                  <w:szCs w:val="20"/>
                  <w:lang w:eastAsia="ru-RU"/>
                </w:rPr>
                <w:t>тыс. куб. м</w:t>
              </w:r>
              <w:r>
                <w:fldChar w:fldCharType="end"/>
              </w:r>
            </w:hyperlink>
          </w:p>
        </w:tc>
        <w:tc>
          <w:tcPr>
            <w:tcW w:w="81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07A5D" w:rsidRDefault="00D72986">
            <w:pPr>
              <w:widowControl w:val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color w:val="000000"/>
                <w:sz w:val="20"/>
                <w:szCs w:val="20"/>
              </w:rPr>
              <w:t>1885,92</w:t>
            </w:r>
          </w:p>
        </w:tc>
        <w:tc>
          <w:tcPr>
            <w:tcW w:w="73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07A5D" w:rsidRDefault="00D72986">
            <w:pPr>
              <w:widowControl w:val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color w:val="000000"/>
                <w:sz w:val="20"/>
                <w:szCs w:val="20"/>
              </w:rPr>
              <w:t>1885,92</w:t>
            </w:r>
          </w:p>
        </w:tc>
        <w:tc>
          <w:tcPr>
            <w:tcW w:w="81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07A5D" w:rsidRDefault="00D72986">
            <w:pPr>
              <w:widowControl w:val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color w:val="000000"/>
                <w:sz w:val="20"/>
                <w:szCs w:val="20"/>
              </w:rPr>
              <w:t>1885,92</w:t>
            </w:r>
          </w:p>
        </w:tc>
        <w:tc>
          <w:tcPr>
            <w:tcW w:w="73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07A5D" w:rsidRDefault="00D72986">
            <w:pPr>
              <w:widowControl w:val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color w:val="000000"/>
                <w:sz w:val="20"/>
                <w:szCs w:val="20"/>
              </w:rPr>
              <w:t>1885,92</w:t>
            </w:r>
          </w:p>
        </w:tc>
        <w:tc>
          <w:tcPr>
            <w:tcW w:w="73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07A5D" w:rsidRDefault="00D72986">
            <w:pPr>
              <w:widowControl w:val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color w:val="000000"/>
                <w:sz w:val="20"/>
                <w:szCs w:val="20"/>
              </w:rPr>
              <w:t>1885,92</w:t>
            </w:r>
          </w:p>
        </w:tc>
        <w:tc>
          <w:tcPr>
            <w:tcW w:w="73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07A5D" w:rsidRDefault="00D72986">
            <w:pPr>
              <w:widowControl w:val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color w:val="000000"/>
                <w:sz w:val="20"/>
                <w:szCs w:val="20"/>
              </w:rPr>
              <w:t>18</w:t>
            </w:r>
            <w:r>
              <w:rPr>
                <w:rFonts w:cs="Times New Roman"/>
                <w:color w:val="000000"/>
                <w:sz w:val="20"/>
                <w:szCs w:val="20"/>
              </w:rPr>
              <w:t>85,92</w:t>
            </w:r>
          </w:p>
        </w:tc>
        <w:tc>
          <w:tcPr>
            <w:tcW w:w="8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07A5D" w:rsidRDefault="00D72986">
            <w:pPr>
              <w:widowControl w:val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color w:val="000000"/>
                <w:sz w:val="20"/>
                <w:szCs w:val="20"/>
              </w:rPr>
              <w:t>1885,92</w:t>
            </w:r>
          </w:p>
        </w:tc>
      </w:tr>
      <w:tr w:rsidR="00707A5D">
        <w:trPr>
          <w:trHeight w:val="19"/>
        </w:trPr>
        <w:tc>
          <w:tcPr>
            <w:tcW w:w="64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20"/>
                  <w:szCs w:val="20"/>
                  <w:lang w:eastAsia="ru-RU"/>
                </w:rPr>
                <w:t>1.1.2</w:t>
              </w:r>
              <w:r>
                <w:fldChar w:fldCharType="end"/>
              </w:r>
            </w:hyperlink>
          </w:p>
        </w:tc>
        <w:tc>
          <w:tcPr>
            <w:tcW w:w="304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20"/>
                  <w:szCs w:val="20"/>
                  <w:lang w:eastAsia="ru-RU"/>
                </w:rPr>
                <w:t>бюджетные организации</w:t>
              </w:r>
              <w:r>
                <w:fldChar w:fldCharType="end"/>
              </w:r>
            </w:hyperlink>
          </w:p>
        </w:tc>
        <w:tc>
          <w:tcPr>
            <w:tcW w:w="105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20"/>
                  <w:szCs w:val="20"/>
                  <w:lang w:eastAsia="ru-RU"/>
                </w:rPr>
                <w:t>тыс. куб. м</w:t>
              </w:r>
              <w:r>
                <w:fldChar w:fldCharType="end"/>
              </w:r>
            </w:hyperlink>
          </w:p>
        </w:tc>
        <w:tc>
          <w:tcPr>
            <w:tcW w:w="81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07A5D" w:rsidRDefault="00D72986">
            <w:pPr>
              <w:widowControl w:val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color w:val="000000"/>
                <w:sz w:val="20"/>
                <w:szCs w:val="20"/>
              </w:rPr>
              <w:t>130,49</w:t>
            </w:r>
          </w:p>
        </w:tc>
        <w:tc>
          <w:tcPr>
            <w:tcW w:w="73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07A5D" w:rsidRDefault="00D72986">
            <w:pPr>
              <w:widowControl w:val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color w:val="000000"/>
                <w:sz w:val="20"/>
                <w:szCs w:val="20"/>
              </w:rPr>
              <w:t>130,49</w:t>
            </w:r>
          </w:p>
        </w:tc>
        <w:tc>
          <w:tcPr>
            <w:tcW w:w="81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07A5D" w:rsidRDefault="00D72986">
            <w:pPr>
              <w:widowControl w:val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color w:val="000000"/>
                <w:sz w:val="20"/>
                <w:szCs w:val="20"/>
              </w:rPr>
              <w:t>130,49</w:t>
            </w:r>
          </w:p>
        </w:tc>
        <w:tc>
          <w:tcPr>
            <w:tcW w:w="73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07A5D" w:rsidRDefault="00D72986">
            <w:pPr>
              <w:widowControl w:val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color w:val="000000"/>
                <w:sz w:val="20"/>
                <w:szCs w:val="20"/>
              </w:rPr>
              <w:t>130,49</w:t>
            </w:r>
          </w:p>
        </w:tc>
        <w:tc>
          <w:tcPr>
            <w:tcW w:w="73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07A5D" w:rsidRDefault="00D72986">
            <w:pPr>
              <w:widowControl w:val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color w:val="000000"/>
                <w:sz w:val="20"/>
                <w:szCs w:val="20"/>
              </w:rPr>
              <w:t>130,49</w:t>
            </w:r>
          </w:p>
        </w:tc>
        <w:tc>
          <w:tcPr>
            <w:tcW w:w="73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07A5D" w:rsidRDefault="00D72986">
            <w:pPr>
              <w:widowControl w:val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color w:val="000000"/>
                <w:sz w:val="20"/>
                <w:szCs w:val="20"/>
              </w:rPr>
              <w:t>130,49</w:t>
            </w:r>
          </w:p>
        </w:tc>
        <w:tc>
          <w:tcPr>
            <w:tcW w:w="8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07A5D" w:rsidRDefault="00D72986">
            <w:pPr>
              <w:widowControl w:val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color w:val="000000"/>
                <w:sz w:val="20"/>
                <w:szCs w:val="20"/>
              </w:rPr>
              <w:t>130,49</w:t>
            </w:r>
          </w:p>
        </w:tc>
      </w:tr>
      <w:tr w:rsidR="00707A5D">
        <w:trPr>
          <w:trHeight w:val="19"/>
        </w:trPr>
        <w:tc>
          <w:tcPr>
            <w:tcW w:w="64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20"/>
                  <w:szCs w:val="20"/>
                  <w:lang w:eastAsia="ru-RU"/>
                </w:rPr>
                <w:t>1.1.3</w:t>
              </w:r>
              <w:r>
                <w:fldChar w:fldCharType="end"/>
              </w:r>
            </w:hyperlink>
          </w:p>
        </w:tc>
        <w:tc>
          <w:tcPr>
            <w:tcW w:w="304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20"/>
                  <w:szCs w:val="20"/>
                  <w:lang w:eastAsia="ru-RU"/>
                </w:rPr>
                <w:t>прочие потребители</w:t>
              </w:r>
              <w:r>
                <w:fldChar w:fldCharType="end"/>
              </w:r>
            </w:hyperlink>
          </w:p>
        </w:tc>
        <w:tc>
          <w:tcPr>
            <w:tcW w:w="105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20"/>
                  <w:szCs w:val="20"/>
                  <w:lang w:eastAsia="ru-RU"/>
                </w:rPr>
                <w:t>тыс. куб. м</w:t>
              </w:r>
              <w:r>
                <w:fldChar w:fldCharType="end"/>
              </w:r>
            </w:hyperlink>
          </w:p>
        </w:tc>
        <w:tc>
          <w:tcPr>
            <w:tcW w:w="81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07A5D" w:rsidRDefault="00D72986">
            <w:pPr>
              <w:widowControl w:val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color w:val="000000"/>
                <w:sz w:val="20"/>
                <w:szCs w:val="20"/>
              </w:rPr>
              <w:t>240,96</w:t>
            </w:r>
          </w:p>
        </w:tc>
        <w:tc>
          <w:tcPr>
            <w:tcW w:w="73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07A5D" w:rsidRDefault="00D72986">
            <w:pPr>
              <w:widowControl w:val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color w:val="000000"/>
                <w:sz w:val="20"/>
                <w:szCs w:val="20"/>
              </w:rPr>
              <w:t>240,96</w:t>
            </w:r>
          </w:p>
        </w:tc>
        <w:tc>
          <w:tcPr>
            <w:tcW w:w="81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07A5D" w:rsidRDefault="00D72986">
            <w:pPr>
              <w:widowControl w:val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color w:val="000000"/>
                <w:sz w:val="20"/>
                <w:szCs w:val="20"/>
              </w:rPr>
              <w:t>240,96</w:t>
            </w:r>
          </w:p>
        </w:tc>
        <w:tc>
          <w:tcPr>
            <w:tcW w:w="73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07A5D" w:rsidRDefault="00D72986">
            <w:pPr>
              <w:widowControl w:val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color w:val="000000"/>
                <w:sz w:val="20"/>
                <w:szCs w:val="20"/>
              </w:rPr>
              <w:t>240,96</w:t>
            </w:r>
          </w:p>
        </w:tc>
        <w:tc>
          <w:tcPr>
            <w:tcW w:w="73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07A5D" w:rsidRDefault="00D72986">
            <w:pPr>
              <w:widowControl w:val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color w:val="000000"/>
                <w:sz w:val="20"/>
                <w:szCs w:val="20"/>
              </w:rPr>
              <w:t>240,96</w:t>
            </w:r>
          </w:p>
        </w:tc>
        <w:tc>
          <w:tcPr>
            <w:tcW w:w="73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07A5D" w:rsidRDefault="00D72986">
            <w:pPr>
              <w:widowControl w:val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color w:val="000000"/>
                <w:sz w:val="20"/>
                <w:szCs w:val="20"/>
              </w:rPr>
              <w:t>240,96</w:t>
            </w:r>
          </w:p>
        </w:tc>
        <w:tc>
          <w:tcPr>
            <w:tcW w:w="8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07A5D" w:rsidRDefault="00D72986">
            <w:pPr>
              <w:widowControl w:val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color w:val="000000"/>
                <w:sz w:val="20"/>
                <w:szCs w:val="20"/>
              </w:rPr>
              <w:t>240,96</w:t>
            </w:r>
          </w:p>
        </w:tc>
      </w:tr>
    </w:tbl>
    <w:p w:rsidR="00707A5D" w:rsidRDefault="00707A5D">
      <w:pPr>
        <w:rPr>
          <w:rFonts w:cs="Times New Roman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end"/>
        </w:r>
      </w:hyperlink>
    </w:p>
    <w:bookmarkStart w:id="33" w:name="_Toc29"/>
    <w:p w:rsidR="00707A5D" w:rsidRDefault="00707A5D">
      <w:pPr>
        <w:pStyle w:val="31"/>
        <w:rPr>
          <w:rFonts w:eastAsia="Calibri" w:cs="Times New Roman"/>
        </w:rPr>
      </w:pPr>
      <w:r>
        <w:fldChar w:fldCharType="begin"/>
      </w:r>
      <w:r w:rsidR="00D72986">
        <w:instrText xml:space="preserve"> HYPERLINK \l "_Toc64458531" \o "#_Toc64458531" </w:instrText>
      </w:r>
      <w:r>
        <w:fldChar w:fldCharType="separate"/>
      </w:r>
      <w:r>
        <w:fldChar w:fldCharType="begin"/>
      </w:r>
      <w:r w:rsidR="00D72986">
        <w:instrText>PAGEREF _Toc64458531 \h</w:instrText>
      </w:r>
      <w:r>
        <w:fldChar w:fldCharType="separate"/>
      </w:r>
      <w:r w:rsidR="00D72986">
        <w:rPr>
          <w:rFonts w:eastAsia="Calibri" w:cs="Times New Roman"/>
        </w:rPr>
        <w:t xml:space="preserve">1.3.12 Сведения о фактических и планируемых потерях горячей, питьевой, технической воды при ее транспортировке (годовые, </w:t>
      </w:r>
      <w:r w:rsidR="00D72986">
        <w:rPr>
          <w:rFonts w:eastAsia="Calibri" w:cs="Times New Roman"/>
        </w:rPr>
        <w:t>среднесуточные значения)</w:t>
      </w:r>
      <w:r>
        <w:fldChar w:fldCharType="end"/>
      </w:r>
      <w:r>
        <w:fldChar w:fldCharType="end"/>
      </w:r>
      <w:bookmarkEnd w:id="33"/>
    </w:p>
    <w:p w:rsidR="00707A5D" w:rsidRDefault="00707A5D">
      <w:pPr>
        <w:ind w:firstLine="708"/>
        <w:rPr>
          <w:rFonts w:cs="Times New Roman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end"/>
        </w:r>
      </w:hyperlink>
    </w:p>
    <w:p w:rsidR="00707A5D" w:rsidRDefault="00707A5D">
      <w:pPr>
        <w:ind w:firstLine="708"/>
        <w:rPr>
          <w:rFonts w:cs="Times New Roman"/>
        </w:rPr>
      </w:pPr>
      <w:hyperlink w:anchor="_Toc64458531" w:tooltip="#_Toc64458531" w:history="1">
        <w:r w:rsidR="00D72986">
          <w:rPr>
            <w:rFonts w:cs="Times New Roman"/>
          </w:rPr>
          <w:t xml:space="preserve">Данные </w:t>
        </w:r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cs="Times New Roman"/>
            <w:bCs/>
          </w:rPr>
          <w:t>о фактических и планируемых потерях горячей, питьевой, технической воды при ее транспортировке (годовые, среднесуточные значения) приведены в таблице 1.3.12-1.</w:t>
        </w:r>
        <w:r>
          <w:fldChar w:fldCharType="end"/>
        </w:r>
      </w:hyperlink>
    </w:p>
    <w:p w:rsidR="00707A5D" w:rsidRDefault="00707A5D">
      <w:pPr>
        <w:rPr>
          <w:rFonts w:cs="Times New Roman"/>
          <w:b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end"/>
        </w:r>
      </w:hyperlink>
    </w:p>
    <w:p w:rsidR="00707A5D" w:rsidRDefault="00707A5D">
      <w:pPr>
        <w:rPr>
          <w:rFonts w:cs="Times New Roman"/>
          <w:bCs/>
        </w:rPr>
      </w:pPr>
      <w:hyperlink w:anchor="_Toc64458531" w:tooltip="#_Toc64458531" w:history="1">
        <w:r w:rsidR="00D72986">
          <w:rPr>
            <w:rFonts w:cs="Times New Roman"/>
            <w:b/>
          </w:rPr>
          <w:t>Таблица 1.3.12-1</w:t>
        </w:r>
        <w:r w:rsidR="00D72986">
          <w:rPr>
            <w:rFonts w:cs="Times New Roman"/>
          </w:rPr>
          <w:t xml:space="preserve"> - </w:t>
        </w:r>
        <w:r>
          <w:fldChar w:fldCharType="begin"/>
        </w:r>
        <w:r w:rsidR="00D72986">
          <w:instrText>PA</w:instrText>
        </w:r>
        <w:r w:rsidR="00D72986">
          <w:instrText>GEREF _Toc64458531 \h</w:instrText>
        </w:r>
        <w:r>
          <w:fldChar w:fldCharType="separate"/>
        </w:r>
        <w:r w:rsidR="00D72986">
          <w:rPr>
            <w:rFonts w:cs="Times New Roman"/>
            <w:bCs/>
          </w:rPr>
          <w:t>Сведения о фактических и планируемых потерях горячей, питьевой, технической воды при ее транспортировке (годовые, среднесуточные значения)</w:t>
        </w:r>
        <w:r>
          <w:fldChar w:fldCharType="end"/>
        </w:r>
      </w:hyperlink>
    </w:p>
    <w:p w:rsidR="00707A5D" w:rsidRDefault="00707A5D">
      <w:pPr>
        <w:rPr>
          <w:rFonts w:cs="Times New Roman"/>
          <w:bCs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end"/>
        </w:r>
      </w:hyperlink>
    </w:p>
    <w:tbl>
      <w:tblPr>
        <w:tblW w:w="9870" w:type="dxa"/>
        <w:tblLayout w:type="fixed"/>
        <w:tblLook w:val="04A0"/>
      </w:tblPr>
      <w:tblGrid>
        <w:gridCol w:w="674"/>
        <w:gridCol w:w="3128"/>
        <w:gridCol w:w="3398"/>
        <w:gridCol w:w="1254"/>
        <w:gridCol w:w="1416"/>
      </w:tblGrid>
      <w:tr w:rsidR="00707A5D">
        <w:trPr>
          <w:trHeight w:val="20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</w:instrText>
              </w:r>
              <w:r w:rsidR="00D72986">
                <w:instrText>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Год</w:t>
              </w:r>
              <w:r>
                <w:fldChar w:fldCharType="end"/>
              </w:r>
            </w:hyperlink>
          </w:p>
        </w:tc>
        <w:tc>
          <w:tcPr>
            <w:tcW w:w="312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Потери воды, годовые, тыс. м³</w:t>
              </w:r>
              <w:r>
                <w:fldChar w:fldCharType="end"/>
              </w:r>
            </w:hyperlink>
          </w:p>
        </w:tc>
        <w:tc>
          <w:tcPr>
            <w:tcW w:w="339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Потери воды, среднесуточные, м³</w:t>
              </w:r>
              <w:r>
                <w:fldChar w:fldCharType="end"/>
              </w:r>
            </w:hyperlink>
          </w:p>
        </w:tc>
        <w:tc>
          <w:tcPr>
            <w:tcW w:w="125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Потери, %</w:t>
              </w:r>
              <w:r>
                <w:fldChar w:fldCharType="end"/>
              </w:r>
            </w:hyperlink>
          </w:p>
        </w:tc>
        <w:tc>
          <w:tcPr>
            <w:tcW w:w="141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Примечание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tcW w:w="6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07A5D" w:rsidRDefault="00D72986">
            <w:pPr>
              <w:widowControl w:val="0"/>
              <w:ind w:firstLine="0"/>
              <w:jc w:val="right"/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2019</w:t>
            </w:r>
          </w:p>
        </w:tc>
        <w:tc>
          <w:tcPr>
            <w:tcW w:w="312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07A5D" w:rsidRDefault="00D72986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2"/>
                <w:lang w:eastAsia="ru-RU"/>
              </w:rPr>
              <w:t>3 108,39</w:t>
            </w:r>
          </w:p>
        </w:tc>
        <w:tc>
          <w:tcPr>
            <w:tcW w:w="339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07A5D" w:rsidRDefault="00D72986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2"/>
                <w:lang w:eastAsia="ru-RU"/>
              </w:rPr>
              <w:t>8 516</w:t>
            </w:r>
          </w:p>
        </w:tc>
        <w:tc>
          <w:tcPr>
            <w:tcW w:w="125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07A5D" w:rsidRDefault="00D72986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2"/>
                <w:lang w:eastAsia="ru-RU"/>
              </w:rPr>
              <w:t>58,69%</w:t>
            </w:r>
          </w:p>
        </w:tc>
        <w:tc>
          <w:tcPr>
            <w:tcW w:w="1416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lang w:val="en-US"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Факт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tcW w:w="6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07A5D" w:rsidRDefault="00D72986">
            <w:pPr>
              <w:widowControl w:val="0"/>
              <w:ind w:firstLine="0"/>
              <w:jc w:val="right"/>
              <w:rPr>
                <w:rFonts w:eastAsia="Times New Roman" w:cs="Times New Roman"/>
                <w:color w:val="000000"/>
                <w:lang w:val="en-US" w:eastAsia="ru-RU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2020</w:t>
            </w:r>
          </w:p>
        </w:tc>
        <w:tc>
          <w:tcPr>
            <w:tcW w:w="312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07A5D" w:rsidRDefault="00D72986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2"/>
                <w:lang w:eastAsia="ru-RU"/>
              </w:rPr>
              <w:t>3 478,92</w:t>
            </w:r>
          </w:p>
        </w:tc>
        <w:tc>
          <w:tcPr>
            <w:tcW w:w="339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07A5D" w:rsidRDefault="00D72986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2"/>
                <w:lang w:eastAsia="ru-RU"/>
              </w:rPr>
              <w:t>9 531</w:t>
            </w:r>
          </w:p>
        </w:tc>
        <w:tc>
          <w:tcPr>
            <w:tcW w:w="125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07A5D" w:rsidRDefault="00D72986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2"/>
                <w:lang w:eastAsia="ru-RU"/>
              </w:rPr>
              <w:t>59,50%</w:t>
            </w:r>
          </w:p>
        </w:tc>
        <w:tc>
          <w:tcPr>
            <w:tcW w:w="141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tcW w:w="6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07A5D" w:rsidRDefault="00D72986">
            <w:pPr>
              <w:widowControl w:val="0"/>
              <w:ind w:firstLine="0"/>
              <w:jc w:val="right"/>
              <w:rPr>
                <w:rFonts w:eastAsia="Times New Roman" w:cs="Times New Roman"/>
                <w:color w:val="000000"/>
                <w:lang w:val="en-US" w:eastAsia="ru-RU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2021</w:t>
            </w:r>
          </w:p>
        </w:tc>
        <w:tc>
          <w:tcPr>
            <w:tcW w:w="312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07A5D" w:rsidRDefault="00D72986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2"/>
                <w:lang w:eastAsia="ru-RU"/>
              </w:rPr>
              <w:t>8 615,06</w:t>
            </w:r>
          </w:p>
        </w:tc>
        <w:tc>
          <w:tcPr>
            <w:tcW w:w="339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07A5D" w:rsidRDefault="00D72986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2"/>
                <w:lang w:eastAsia="ru-RU"/>
              </w:rPr>
              <w:t>23 603</w:t>
            </w:r>
          </w:p>
        </w:tc>
        <w:tc>
          <w:tcPr>
            <w:tcW w:w="125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07A5D" w:rsidRDefault="00D72986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2"/>
                <w:lang w:eastAsia="ru-RU"/>
              </w:rPr>
              <w:t>77,63%</w:t>
            </w:r>
          </w:p>
        </w:tc>
        <w:tc>
          <w:tcPr>
            <w:tcW w:w="141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tcW w:w="6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07A5D" w:rsidRDefault="00D72986">
            <w:pPr>
              <w:widowControl w:val="0"/>
              <w:ind w:firstLine="0"/>
              <w:jc w:val="right"/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2022</w:t>
            </w:r>
          </w:p>
        </w:tc>
        <w:tc>
          <w:tcPr>
            <w:tcW w:w="312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07A5D" w:rsidRDefault="00D72986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2"/>
                <w:lang w:eastAsia="ru-RU"/>
              </w:rPr>
              <w:t>2750,68</w:t>
            </w:r>
          </w:p>
        </w:tc>
        <w:tc>
          <w:tcPr>
            <w:tcW w:w="339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07A5D" w:rsidRDefault="00D72986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2"/>
                <w:lang w:eastAsia="ru-RU"/>
              </w:rPr>
              <w:t>7536,11</w:t>
            </w:r>
          </w:p>
        </w:tc>
        <w:tc>
          <w:tcPr>
            <w:tcW w:w="125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07A5D" w:rsidRDefault="00D72986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2"/>
                <w:lang w:eastAsia="ru-RU"/>
              </w:rPr>
              <w:t>52.17%</w:t>
            </w:r>
          </w:p>
        </w:tc>
        <w:tc>
          <w:tcPr>
            <w:tcW w:w="1416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</w:tcPr>
          <w:p w:rsidR="00707A5D" w:rsidRDefault="00D72986">
            <w:pPr>
              <w:widowControl w:val="0"/>
              <w:ind w:left="113" w:right="113"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2"/>
                <w:lang w:eastAsia="ru-RU"/>
              </w:rPr>
              <w:t>План</w:t>
            </w:r>
            <w:hyperlink w:anchor="_Toc64458531" w:tooltip="#_Toc64458531" w:history="1">
              <w:r w:rsidR="00707A5D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fldChar w:fldCharType="begin"/>
              </w:r>
              <w:r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instrText>PAGEREF _Toc64458531 \h</w:instrText>
              </w:r>
              <w:r w:rsidR="00707A5D">
                <w:rPr>
                  <w:rFonts w:eastAsia="Times New Roman" w:cs="Times New Roman"/>
                  <w:color w:val="000000"/>
                  <w:sz w:val="22"/>
                  <w:lang w:eastAsia="ru-RU"/>
                </w:rPr>
              </w:r>
              <w:r w:rsidR="00707A5D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fldChar w:fldCharType="end"/>
              </w:r>
            </w:hyperlink>
            <w:hyperlink w:anchor="_Toc64458531" w:tooltip="#_Toc64458531" w:history="1">
              <w:r w:rsidR="00707A5D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fldChar w:fldCharType="begin"/>
              </w:r>
              <w:r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instrText>PAGEREF _Toc64458531 \h</w:instrText>
              </w:r>
              <w:r w:rsidR="00707A5D">
                <w:rPr>
                  <w:rFonts w:eastAsia="Times New Roman" w:cs="Times New Roman"/>
                  <w:color w:val="000000"/>
                  <w:sz w:val="22"/>
                  <w:lang w:eastAsia="ru-RU"/>
                </w:rPr>
              </w:r>
              <w:r w:rsidR="00707A5D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tcW w:w="6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07A5D" w:rsidRDefault="00D72986">
            <w:pPr>
              <w:widowControl w:val="0"/>
              <w:ind w:firstLine="0"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2024</w:t>
            </w:r>
          </w:p>
        </w:tc>
        <w:tc>
          <w:tcPr>
            <w:tcW w:w="312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07A5D" w:rsidRDefault="00D72986">
            <w:pPr>
              <w:widowControl w:val="0"/>
              <w:ind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5126,23</w:t>
            </w:r>
          </w:p>
        </w:tc>
        <w:tc>
          <w:tcPr>
            <w:tcW w:w="339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07A5D" w:rsidRDefault="00D72986">
            <w:pPr>
              <w:widowControl w:val="0"/>
              <w:ind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1 404</w:t>
            </w:r>
          </w:p>
        </w:tc>
        <w:tc>
          <w:tcPr>
            <w:tcW w:w="125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07A5D" w:rsidRDefault="00D72986">
            <w:pPr>
              <w:widowControl w:val="0"/>
              <w:ind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53,68%</w:t>
            </w:r>
          </w:p>
        </w:tc>
        <w:tc>
          <w:tcPr>
            <w:tcW w:w="1416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</w:tr>
      <w:tr w:rsidR="00707A5D">
        <w:trPr>
          <w:trHeight w:val="20"/>
        </w:trPr>
        <w:tc>
          <w:tcPr>
            <w:tcW w:w="6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07A5D" w:rsidRDefault="00D72986">
            <w:pPr>
              <w:widowControl w:val="0"/>
              <w:ind w:firstLine="0"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2025</w:t>
            </w:r>
          </w:p>
        </w:tc>
        <w:tc>
          <w:tcPr>
            <w:tcW w:w="312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07A5D" w:rsidRDefault="00D72986">
            <w:pPr>
              <w:widowControl w:val="0"/>
              <w:ind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4912,63</w:t>
            </w:r>
          </w:p>
        </w:tc>
        <w:tc>
          <w:tcPr>
            <w:tcW w:w="339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07A5D" w:rsidRDefault="00D72986">
            <w:pPr>
              <w:widowControl w:val="0"/>
              <w:ind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1 346</w:t>
            </w:r>
          </w:p>
        </w:tc>
        <w:tc>
          <w:tcPr>
            <w:tcW w:w="125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07A5D" w:rsidRDefault="00D72986">
            <w:pPr>
              <w:widowControl w:val="0"/>
              <w:ind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51,55%</w:t>
            </w:r>
          </w:p>
        </w:tc>
        <w:tc>
          <w:tcPr>
            <w:tcW w:w="1416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</w:tr>
      <w:tr w:rsidR="00707A5D">
        <w:trPr>
          <w:trHeight w:val="20"/>
        </w:trPr>
        <w:tc>
          <w:tcPr>
            <w:tcW w:w="6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07A5D" w:rsidRDefault="00D72986">
            <w:pPr>
              <w:widowControl w:val="0"/>
              <w:ind w:firstLine="0"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2026</w:t>
            </w:r>
          </w:p>
        </w:tc>
        <w:tc>
          <w:tcPr>
            <w:tcW w:w="312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07A5D" w:rsidRDefault="00D72986">
            <w:pPr>
              <w:widowControl w:val="0"/>
              <w:ind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4714,93</w:t>
            </w:r>
          </w:p>
        </w:tc>
        <w:tc>
          <w:tcPr>
            <w:tcW w:w="339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07A5D" w:rsidRDefault="00D72986">
            <w:pPr>
              <w:widowControl w:val="0"/>
              <w:ind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1 292</w:t>
            </w:r>
          </w:p>
        </w:tc>
        <w:tc>
          <w:tcPr>
            <w:tcW w:w="125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07A5D" w:rsidRDefault="00D72986">
            <w:pPr>
              <w:widowControl w:val="0"/>
              <w:ind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49,41%</w:t>
            </w:r>
          </w:p>
        </w:tc>
        <w:tc>
          <w:tcPr>
            <w:tcW w:w="141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</w:tr>
      <w:tr w:rsidR="00707A5D">
        <w:trPr>
          <w:trHeight w:val="20"/>
        </w:trPr>
        <w:tc>
          <w:tcPr>
            <w:tcW w:w="6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07A5D" w:rsidRDefault="00D72986">
            <w:pPr>
              <w:widowControl w:val="0"/>
              <w:ind w:firstLine="0"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2027</w:t>
            </w:r>
          </w:p>
        </w:tc>
        <w:tc>
          <w:tcPr>
            <w:tcW w:w="312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07A5D" w:rsidRDefault="00D72986">
            <w:pPr>
              <w:widowControl w:val="0"/>
              <w:ind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4518,58</w:t>
            </w:r>
          </w:p>
        </w:tc>
        <w:tc>
          <w:tcPr>
            <w:tcW w:w="339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07A5D" w:rsidRDefault="00D72986">
            <w:pPr>
              <w:widowControl w:val="0"/>
              <w:ind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1 238</w:t>
            </w:r>
          </w:p>
        </w:tc>
        <w:tc>
          <w:tcPr>
            <w:tcW w:w="125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07A5D" w:rsidRDefault="00D72986">
            <w:pPr>
              <w:widowControl w:val="0"/>
              <w:ind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47,08%</w:t>
            </w:r>
          </w:p>
        </w:tc>
        <w:tc>
          <w:tcPr>
            <w:tcW w:w="1416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</w:tr>
      <w:tr w:rsidR="00707A5D">
        <w:trPr>
          <w:trHeight w:val="20"/>
        </w:trPr>
        <w:tc>
          <w:tcPr>
            <w:tcW w:w="6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07A5D" w:rsidRDefault="00D72986">
            <w:pPr>
              <w:widowControl w:val="0"/>
              <w:ind w:firstLine="0"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2028</w:t>
            </w:r>
          </w:p>
        </w:tc>
        <w:tc>
          <w:tcPr>
            <w:tcW w:w="312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07A5D" w:rsidRDefault="00D72986">
            <w:pPr>
              <w:widowControl w:val="0"/>
              <w:ind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4368,03</w:t>
            </w:r>
          </w:p>
        </w:tc>
        <w:tc>
          <w:tcPr>
            <w:tcW w:w="339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07A5D" w:rsidRDefault="00D72986">
            <w:pPr>
              <w:widowControl w:val="0"/>
              <w:ind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1 197</w:t>
            </w:r>
          </w:p>
        </w:tc>
        <w:tc>
          <w:tcPr>
            <w:tcW w:w="125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07A5D" w:rsidRDefault="00D72986">
            <w:pPr>
              <w:widowControl w:val="0"/>
              <w:ind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45,14%</w:t>
            </w:r>
          </w:p>
        </w:tc>
        <w:tc>
          <w:tcPr>
            <w:tcW w:w="141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</w:tr>
    </w:tbl>
    <w:p w:rsidR="00707A5D" w:rsidRDefault="00707A5D">
      <w:pPr>
        <w:rPr>
          <w:rFonts w:eastAsia="Times New Roman" w:cs="Times New Roman"/>
          <w:lang w:eastAsia="ru-RU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end"/>
        </w:r>
      </w:hyperlink>
    </w:p>
    <w:bookmarkStart w:id="34" w:name="_Toc30"/>
    <w:p w:rsidR="00707A5D" w:rsidRDefault="00707A5D">
      <w:pPr>
        <w:pStyle w:val="31"/>
        <w:rPr>
          <w:rFonts w:eastAsia="Calibri" w:cs="Times New Roman"/>
        </w:rPr>
      </w:pPr>
      <w:r>
        <w:fldChar w:fldCharType="begin"/>
      </w:r>
      <w:r w:rsidR="00D72986">
        <w:instrText xml:space="preserve"> HYPERLINK \l "_Toc64458531" \o "#_Toc64458531" </w:instrText>
      </w:r>
      <w:r>
        <w:fldChar w:fldCharType="separate"/>
      </w:r>
      <w:r>
        <w:fldChar w:fldCharType="begin"/>
      </w:r>
      <w:r w:rsidR="00D72986">
        <w:instrText>PAGEREF _Toc64458531 \h</w:instrText>
      </w:r>
      <w:r>
        <w:fldChar w:fldCharType="separate"/>
      </w:r>
      <w:r w:rsidR="00D72986">
        <w:rPr>
          <w:rFonts w:eastAsia="Calibri" w:cs="Times New Roman"/>
        </w:rPr>
        <w:t>1.3.13 Перспективные балансы водоснабжения (общий - баланс подачи и реализации горячей, питьевой, технической воды, терри</w:t>
      </w:r>
      <w:r w:rsidR="00D72986">
        <w:rPr>
          <w:rFonts w:eastAsia="Calibri" w:cs="Times New Roman"/>
        </w:rPr>
        <w:t>ториальный - баланс подачи горячей, питьевой, технической воды по технологическим зонам водоснабжения, структурный - баланс реализации горячей, питьевой, технической воды по группам абонентов)</w:t>
      </w:r>
      <w:r>
        <w:fldChar w:fldCharType="end"/>
      </w:r>
      <w:r>
        <w:fldChar w:fldCharType="end"/>
      </w:r>
      <w:bookmarkEnd w:id="34"/>
    </w:p>
    <w:p w:rsidR="00707A5D" w:rsidRDefault="00707A5D">
      <w:pPr>
        <w:pStyle w:val="afffb"/>
        <w:spacing w:line="240" w:lineRule="auto"/>
        <w:rPr>
          <w:rStyle w:val="afc"/>
          <w:sz w:val="24"/>
          <w:szCs w:val="24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end"/>
        </w:r>
      </w:hyperlink>
    </w:p>
    <w:p w:rsidR="00707A5D" w:rsidRDefault="00707A5D">
      <w:pPr>
        <w:pStyle w:val="afffb"/>
        <w:spacing w:line="240" w:lineRule="auto"/>
        <w:rPr>
          <w:rStyle w:val="afc"/>
          <w:sz w:val="24"/>
          <w:szCs w:val="24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sz w:val="24"/>
            <w:szCs w:val="24"/>
          </w:rPr>
          <w:t>Перспективные балансы водоснабжения (о</w:t>
        </w:r>
        <w:r w:rsidR="00D72986">
          <w:rPr>
            <w:sz w:val="24"/>
            <w:szCs w:val="24"/>
          </w:rPr>
          <w:t>бщий - баланс подачи и реализации горячей, питьевой, технической воды, территориальный - баланс подачи горячей, питьевой, технической воды по технологическим зонам водоснабжения, структурный - баланс реализации горячей, питьевой, технической воды по группа</w:t>
        </w:r>
        <w:r w:rsidR="00D72986">
          <w:rPr>
            <w:sz w:val="24"/>
            <w:szCs w:val="24"/>
          </w:rPr>
          <w:t>м абонентов) представлены в таблице 1.3.13-1.</w:t>
        </w:r>
        <w:r>
          <w:fldChar w:fldCharType="end"/>
        </w:r>
      </w:hyperlink>
    </w:p>
    <w:p w:rsidR="00707A5D" w:rsidRDefault="00707A5D">
      <w:pPr>
        <w:pStyle w:val="afffb"/>
        <w:spacing w:line="240" w:lineRule="auto"/>
        <w:rPr>
          <w:rStyle w:val="afc"/>
          <w:sz w:val="24"/>
          <w:szCs w:val="24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end"/>
        </w:r>
      </w:hyperlink>
    </w:p>
    <w:p w:rsidR="00707A5D" w:rsidRDefault="00707A5D">
      <w:pPr>
        <w:spacing w:after="200" w:line="276" w:lineRule="auto"/>
        <w:ind w:firstLine="0"/>
        <w:jc w:val="left"/>
        <w:rPr>
          <w:rFonts w:cs="Times New Roman"/>
          <w:b/>
          <w:iCs/>
          <w:szCs w:val="24"/>
        </w:rPr>
      </w:pPr>
      <w:hyperlink w:anchor="_Toc64458531" w:tooltip="#_Toc64458531" w:history="1">
        <w:r>
          <w:fldChar w:fldCharType="begin"/>
        </w:r>
        <w:r w:rsidR="00D72986">
          <w:instrText>PAGER</w:instrText>
        </w:r>
        <w:r w:rsidR="00D72986">
          <w:instrText>EF _Toc64458531 \h</w:instrText>
        </w:r>
        <w:r>
          <w:fldChar w:fldCharType="end"/>
        </w:r>
      </w:hyperlink>
      <w:r w:rsidR="00D72986">
        <w:br w:type="page" w:clear="all"/>
      </w:r>
    </w:p>
    <w:p w:rsidR="00707A5D" w:rsidRDefault="00707A5D">
      <w:pPr>
        <w:pStyle w:val="afffb"/>
        <w:spacing w:line="240" w:lineRule="auto"/>
        <w:rPr>
          <w:sz w:val="24"/>
          <w:szCs w:val="24"/>
        </w:rPr>
      </w:pPr>
      <w:hyperlink w:anchor="_Toc64458531" w:tooltip="#_Toc64458531" w:history="1">
        <w:r w:rsidR="00D72986">
          <w:rPr>
            <w:b/>
            <w:sz w:val="24"/>
            <w:szCs w:val="24"/>
          </w:rPr>
          <w:t>Таблица 1.3.13-1</w:t>
        </w:r>
        <w:r w:rsidR="00D72986">
          <w:t xml:space="preserve"> –</w:t>
        </w:r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sz w:val="24"/>
            <w:szCs w:val="24"/>
          </w:rPr>
          <w:t>Перспективные балансы водоснабжения г. Новошахтинск (общий - балан</w:t>
        </w:r>
        <w:r w:rsidR="00D72986">
          <w:rPr>
            <w:sz w:val="24"/>
            <w:szCs w:val="24"/>
          </w:rPr>
          <w:t>с подачи и реализации горячей, питьевой, технической воды, территориальный - баланс подачи горячей, питьевой, технической воды по технологическим зонам водоснабжения, структурный - баланс реализации горячей, питьевой, технической воды по группам абонентов)</w:t>
        </w:r>
        <w:r>
          <w:fldChar w:fldCharType="end"/>
        </w:r>
      </w:hyperlink>
    </w:p>
    <w:p w:rsidR="00707A5D" w:rsidRDefault="00707A5D">
      <w:pPr>
        <w:pStyle w:val="afffb"/>
        <w:spacing w:line="240" w:lineRule="auto"/>
        <w:rPr>
          <w:sz w:val="24"/>
          <w:szCs w:val="24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end"/>
        </w:r>
      </w:hyperlink>
    </w:p>
    <w:tbl>
      <w:tblPr>
        <w:tblW w:w="9948" w:type="dxa"/>
        <w:tblLayout w:type="fixed"/>
        <w:tblCellMar>
          <w:left w:w="28" w:type="dxa"/>
          <w:right w:w="28" w:type="dxa"/>
        </w:tblCellMar>
        <w:tblLook w:val="04A0"/>
      </w:tblPr>
      <w:tblGrid>
        <w:gridCol w:w="582"/>
        <w:gridCol w:w="2646"/>
        <w:gridCol w:w="940"/>
        <w:gridCol w:w="829"/>
        <w:gridCol w:w="820"/>
        <w:gridCol w:w="830"/>
        <w:gridCol w:w="826"/>
        <w:gridCol w:w="823"/>
        <w:gridCol w:w="833"/>
        <w:gridCol w:w="819"/>
      </w:tblGrid>
      <w:tr w:rsidR="00707A5D">
        <w:trPr>
          <w:trHeight w:val="19"/>
        </w:trPr>
        <w:tc>
          <w:tcPr>
            <w:tcW w:w="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hyperlink w:anchor="_Toc64458531" w:tooltip="#_Toc64458531" w:history="1">
              <w:r w:rsidR="00D72986">
                <w:rPr>
                  <w:rFonts w:eastAsia="Times New Roman" w:cs="Times New Roman"/>
                  <w:b/>
                  <w:bCs/>
                  <w:sz w:val="20"/>
                  <w:szCs w:val="20"/>
                  <w:lang w:eastAsia="ru-RU"/>
                </w:rPr>
                <w:t>№</w:t>
              </w:r>
              <w:r w:rsidR="00D72986">
                <w:rPr>
                  <w:rFonts w:eastAsia="Times New Roman" w:cs="Times New Roman"/>
                  <w:b/>
                  <w:bCs/>
                  <w:sz w:val="20"/>
                  <w:szCs w:val="20"/>
                  <w:lang w:eastAsia="ru-RU"/>
                </w:rPr>
                <w:t xml:space="preserve"> </w:t>
              </w:r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b/>
                  <w:bCs/>
                  <w:sz w:val="20"/>
                  <w:szCs w:val="20"/>
                  <w:lang w:eastAsia="ru-RU"/>
                </w:rPr>
                <w:t>п/п</w:t>
              </w:r>
              <w:r>
                <w:fldChar w:fldCharType="end"/>
              </w:r>
            </w:hyperlink>
          </w:p>
        </w:tc>
        <w:tc>
          <w:tcPr>
            <w:tcW w:w="264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b/>
                  <w:bCs/>
                  <w:sz w:val="20"/>
                  <w:szCs w:val="20"/>
                  <w:lang w:eastAsia="ru-RU"/>
                </w:rPr>
                <w:t>Наименование</w:t>
              </w:r>
              <w:r>
                <w:fldChar w:fldCharType="end"/>
              </w:r>
            </w:hyperlink>
          </w:p>
        </w:tc>
        <w:tc>
          <w:tcPr>
            <w:tcW w:w="9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b/>
                  <w:bCs/>
                  <w:sz w:val="20"/>
                  <w:szCs w:val="20"/>
                  <w:lang w:eastAsia="ru-RU"/>
                </w:rPr>
                <w:t>Ед.изм.</w:t>
              </w:r>
              <w:r>
                <w:fldChar w:fldCharType="end"/>
              </w:r>
            </w:hyperlink>
          </w:p>
        </w:tc>
        <w:tc>
          <w:tcPr>
            <w:tcW w:w="82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20"/>
                  <w:szCs w:val="20"/>
                  <w:lang w:eastAsia="ru-RU"/>
                </w:rPr>
                <w:t>2022</w:t>
              </w:r>
              <w:r>
                <w:fldChar w:fldCharType="end"/>
              </w:r>
            </w:hyperlink>
          </w:p>
        </w:tc>
        <w:tc>
          <w:tcPr>
            <w:tcW w:w="82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20"/>
                  <w:szCs w:val="20"/>
                  <w:lang w:eastAsia="ru-RU"/>
                </w:rPr>
                <w:t>2023</w:t>
              </w:r>
              <w:r>
                <w:fldChar w:fldCharType="end"/>
              </w:r>
            </w:hyperlink>
          </w:p>
        </w:tc>
        <w:tc>
          <w:tcPr>
            <w:tcW w:w="83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20"/>
                  <w:szCs w:val="20"/>
                  <w:lang w:eastAsia="ru-RU"/>
                </w:rPr>
                <w:t>2024</w:t>
              </w:r>
              <w:r>
                <w:fldChar w:fldCharType="end"/>
              </w:r>
            </w:hyperlink>
          </w:p>
        </w:tc>
        <w:tc>
          <w:tcPr>
            <w:tcW w:w="82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20"/>
                  <w:szCs w:val="20"/>
                  <w:lang w:eastAsia="ru-RU"/>
                </w:rPr>
                <w:t>2025</w:t>
              </w:r>
              <w:r>
                <w:fldChar w:fldCharType="end"/>
              </w:r>
            </w:hyperlink>
          </w:p>
        </w:tc>
        <w:tc>
          <w:tcPr>
            <w:tcW w:w="82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20"/>
                  <w:szCs w:val="20"/>
                  <w:lang w:eastAsia="ru-RU"/>
                </w:rPr>
                <w:t>2026</w:t>
              </w:r>
              <w:r>
                <w:fldChar w:fldCharType="end"/>
              </w:r>
            </w:hyperlink>
          </w:p>
        </w:tc>
        <w:tc>
          <w:tcPr>
            <w:tcW w:w="83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20"/>
                  <w:szCs w:val="20"/>
                  <w:lang w:eastAsia="ru-RU"/>
                </w:rPr>
                <w:t>2027</w:t>
              </w:r>
              <w:r>
                <w:fldChar w:fldCharType="end"/>
              </w:r>
            </w:hyperlink>
          </w:p>
        </w:tc>
        <w:tc>
          <w:tcPr>
            <w:tcW w:w="81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20"/>
                  <w:szCs w:val="20"/>
                  <w:lang w:eastAsia="ru-RU"/>
                </w:rPr>
                <w:t>2028</w:t>
              </w:r>
              <w:r>
                <w:fldChar w:fldCharType="end"/>
              </w:r>
            </w:hyperlink>
          </w:p>
        </w:tc>
      </w:tr>
      <w:tr w:rsidR="00707A5D">
        <w:trPr>
          <w:trHeight w:val="19"/>
        </w:trPr>
        <w:tc>
          <w:tcPr>
            <w:tcW w:w="58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b/>
                  <w:bCs/>
                  <w:sz w:val="20"/>
                  <w:szCs w:val="20"/>
                  <w:lang w:eastAsia="ru-RU"/>
                </w:rPr>
                <w:t>1</w:t>
              </w:r>
              <w:r>
                <w:fldChar w:fldCharType="end"/>
              </w:r>
            </w:hyperlink>
          </w:p>
        </w:tc>
        <w:tc>
          <w:tcPr>
            <w:tcW w:w="264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left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b/>
                  <w:bCs/>
                  <w:sz w:val="20"/>
                  <w:szCs w:val="20"/>
                  <w:lang w:eastAsia="ru-RU"/>
                </w:rPr>
                <w:t>Объем воды из источников водоснабжения:</w:t>
              </w:r>
              <w:r>
                <w:fldChar w:fldCharType="end"/>
              </w:r>
            </w:hyperlink>
          </w:p>
        </w:tc>
        <w:tc>
          <w:tcPr>
            <w:tcW w:w="94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20"/>
                  <w:szCs w:val="20"/>
                  <w:lang w:eastAsia="ru-RU"/>
                </w:rPr>
                <w:t>тыс. куб. м</w:t>
              </w:r>
              <w:r>
                <w:fldChar w:fldCharType="end"/>
              </w:r>
            </w:hyperlink>
          </w:p>
        </w:tc>
        <w:tc>
          <w:tcPr>
            <w:tcW w:w="82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D72986">
            <w:pPr>
              <w:ind w:firstLine="0"/>
              <w:rPr>
                <w:rFonts w:cs="Times New Roman"/>
              </w:rPr>
            </w:pPr>
            <w:r>
              <w:rPr>
                <w:rFonts w:cs="Times New Roman"/>
                <w:sz w:val="22"/>
              </w:rPr>
              <w:t>5384,63</w:t>
            </w:r>
          </w:p>
        </w:tc>
        <w:tc>
          <w:tcPr>
            <w:tcW w:w="82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D72986">
            <w:pPr>
              <w:ind w:firstLine="0"/>
              <w:rPr>
                <w:rFonts w:cs="Times New Roman"/>
              </w:rPr>
            </w:pPr>
            <w:r>
              <w:rPr>
                <w:rFonts w:cs="Times New Roman"/>
                <w:sz w:val="22"/>
              </w:rPr>
              <w:t>5261,13</w:t>
            </w:r>
          </w:p>
        </w:tc>
        <w:tc>
          <w:tcPr>
            <w:tcW w:w="83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D72986">
            <w:pPr>
              <w:ind w:firstLine="0"/>
              <w:rPr>
                <w:rFonts w:cs="Times New Roman"/>
              </w:rPr>
            </w:pPr>
            <w:r>
              <w:rPr>
                <w:rFonts w:cs="Times New Roman"/>
                <w:sz w:val="22"/>
              </w:rPr>
              <w:t>5126,23</w:t>
            </w:r>
          </w:p>
        </w:tc>
        <w:tc>
          <w:tcPr>
            <w:tcW w:w="82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D72986">
            <w:pPr>
              <w:ind w:firstLine="0"/>
              <w:rPr>
                <w:rFonts w:cs="Times New Roman"/>
              </w:rPr>
            </w:pPr>
            <w:r>
              <w:rPr>
                <w:rFonts w:cs="Times New Roman"/>
                <w:sz w:val="22"/>
              </w:rPr>
              <w:t>4912,63</w:t>
            </w:r>
          </w:p>
        </w:tc>
        <w:tc>
          <w:tcPr>
            <w:tcW w:w="82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D72986">
            <w:pPr>
              <w:ind w:firstLine="0"/>
              <w:rPr>
                <w:rFonts w:cs="Times New Roman"/>
              </w:rPr>
            </w:pPr>
            <w:r>
              <w:rPr>
                <w:rFonts w:cs="Times New Roman"/>
                <w:sz w:val="22"/>
              </w:rPr>
              <w:t>4714,93</w:t>
            </w:r>
          </w:p>
        </w:tc>
        <w:tc>
          <w:tcPr>
            <w:tcW w:w="83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D72986">
            <w:pPr>
              <w:ind w:firstLine="0"/>
              <w:rPr>
                <w:rFonts w:cs="Times New Roman"/>
              </w:rPr>
            </w:pPr>
            <w:r>
              <w:rPr>
                <w:rFonts w:cs="Times New Roman"/>
                <w:sz w:val="22"/>
              </w:rPr>
              <w:t>4518,58</w:t>
            </w:r>
          </w:p>
        </w:tc>
        <w:tc>
          <w:tcPr>
            <w:tcW w:w="81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D72986">
            <w:pPr>
              <w:ind w:firstLine="0"/>
              <w:rPr>
                <w:rFonts w:cs="Times New Roman"/>
              </w:rPr>
            </w:pPr>
            <w:r>
              <w:rPr>
                <w:rFonts w:cs="Times New Roman"/>
                <w:sz w:val="22"/>
              </w:rPr>
              <w:t>4368,03</w:t>
            </w:r>
          </w:p>
        </w:tc>
      </w:tr>
      <w:tr w:rsidR="00707A5D">
        <w:trPr>
          <w:trHeight w:val="19"/>
        </w:trPr>
        <w:tc>
          <w:tcPr>
            <w:tcW w:w="58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20"/>
                  <w:szCs w:val="20"/>
                  <w:lang w:eastAsia="ru-RU"/>
                </w:rPr>
                <w:t>1.1</w:t>
              </w:r>
              <w:r>
                <w:fldChar w:fldCharType="end"/>
              </w:r>
            </w:hyperlink>
          </w:p>
        </w:tc>
        <w:tc>
          <w:tcPr>
            <w:tcW w:w="264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left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b/>
                  <w:bCs/>
                  <w:sz w:val="20"/>
                  <w:szCs w:val="20"/>
                  <w:lang w:eastAsia="ru-RU"/>
                </w:rPr>
                <w:t>Объем от НКВ:</w:t>
              </w:r>
              <w:r>
                <w:fldChar w:fldCharType="end"/>
              </w:r>
            </w:hyperlink>
          </w:p>
        </w:tc>
        <w:tc>
          <w:tcPr>
            <w:tcW w:w="94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20"/>
                  <w:szCs w:val="20"/>
                  <w:lang w:eastAsia="ru-RU"/>
                </w:rPr>
                <w:t>тыс. м3</w:t>
              </w:r>
              <w:r>
                <w:fldChar w:fldCharType="end"/>
              </w:r>
            </w:hyperlink>
          </w:p>
        </w:tc>
        <w:tc>
          <w:tcPr>
            <w:tcW w:w="82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D72986">
            <w:pPr>
              <w:ind w:firstLine="0"/>
              <w:rPr>
                <w:rFonts w:cs="Times New Roman"/>
                <w:b/>
              </w:rPr>
            </w:pPr>
            <w:r>
              <w:rPr>
                <w:rFonts w:cs="Times New Roman"/>
                <w:b/>
                <w:sz w:val="22"/>
              </w:rPr>
              <w:t>3974,63</w:t>
            </w:r>
          </w:p>
        </w:tc>
        <w:tc>
          <w:tcPr>
            <w:tcW w:w="82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D72986">
            <w:pPr>
              <w:ind w:firstLine="0"/>
              <w:rPr>
                <w:rFonts w:cs="Times New Roman"/>
                <w:b/>
              </w:rPr>
            </w:pPr>
            <w:r>
              <w:rPr>
                <w:rFonts w:cs="Times New Roman"/>
                <w:b/>
                <w:sz w:val="22"/>
              </w:rPr>
              <w:t>3648,73</w:t>
            </w:r>
          </w:p>
        </w:tc>
        <w:tc>
          <w:tcPr>
            <w:tcW w:w="83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D72986">
            <w:pPr>
              <w:ind w:firstLine="0"/>
              <w:rPr>
                <w:rFonts w:cs="Times New Roman"/>
                <w:b/>
              </w:rPr>
            </w:pPr>
            <w:r>
              <w:rPr>
                <w:rFonts w:cs="Times New Roman"/>
                <w:b/>
                <w:sz w:val="22"/>
              </w:rPr>
              <w:t>3193,43</w:t>
            </w:r>
          </w:p>
        </w:tc>
        <w:tc>
          <w:tcPr>
            <w:tcW w:w="82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D72986">
            <w:pPr>
              <w:ind w:firstLine="0"/>
              <w:rPr>
                <w:rFonts w:cs="Times New Roman"/>
                <w:b/>
              </w:rPr>
            </w:pPr>
            <w:r>
              <w:rPr>
                <w:rFonts w:cs="Times New Roman"/>
                <w:b/>
                <w:sz w:val="22"/>
              </w:rPr>
              <w:t>2683,33</w:t>
            </w:r>
          </w:p>
        </w:tc>
        <w:tc>
          <w:tcPr>
            <w:tcW w:w="82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D72986">
            <w:pPr>
              <w:ind w:firstLine="0"/>
              <w:rPr>
                <w:rFonts w:cs="Times New Roman"/>
                <w:b/>
              </w:rPr>
            </w:pPr>
            <w:r>
              <w:rPr>
                <w:rFonts w:cs="Times New Roman"/>
                <w:b/>
                <w:sz w:val="22"/>
              </w:rPr>
              <w:t>2191,13</w:t>
            </w:r>
          </w:p>
        </w:tc>
        <w:tc>
          <w:tcPr>
            <w:tcW w:w="83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D72986">
            <w:pPr>
              <w:ind w:firstLine="0"/>
              <w:rPr>
                <w:rFonts w:cs="Times New Roman"/>
                <w:b/>
              </w:rPr>
            </w:pPr>
            <w:r>
              <w:rPr>
                <w:rFonts w:cs="Times New Roman"/>
                <w:b/>
                <w:sz w:val="22"/>
              </w:rPr>
              <w:t>1768,98</w:t>
            </w:r>
          </w:p>
        </w:tc>
        <w:tc>
          <w:tcPr>
            <w:tcW w:w="81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D72986">
            <w:pPr>
              <w:ind w:firstLine="0"/>
              <w:rPr>
                <w:rFonts w:cs="Times New Roman"/>
                <w:b/>
              </w:rPr>
            </w:pPr>
            <w:r>
              <w:rPr>
                <w:rFonts w:cs="Times New Roman"/>
                <w:b/>
                <w:sz w:val="22"/>
              </w:rPr>
              <w:t>1618,43</w:t>
            </w:r>
          </w:p>
        </w:tc>
      </w:tr>
      <w:tr w:rsidR="00707A5D">
        <w:trPr>
          <w:trHeight w:val="19"/>
        </w:trPr>
        <w:tc>
          <w:tcPr>
            <w:tcW w:w="58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20"/>
                  <w:szCs w:val="20"/>
                  <w:lang w:eastAsia="ru-RU"/>
                </w:rPr>
                <w:t>1.2</w:t>
              </w:r>
              <w:r>
                <w:fldChar w:fldCharType="end"/>
              </w:r>
            </w:hyperlink>
          </w:p>
        </w:tc>
        <w:tc>
          <w:tcPr>
            <w:tcW w:w="264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left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b/>
                  <w:bCs/>
                  <w:sz w:val="20"/>
                  <w:szCs w:val="20"/>
                  <w:lang w:eastAsia="ru-RU"/>
                </w:rPr>
                <w:t>Объем воды от ШДВ:</w:t>
              </w:r>
              <w:r>
                <w:fldChar w:fldCharType="end"/>
              </w:r>
            </w:hyperlink>
          </w:p>
        </w:tc>
        <w:tc>
          <w:tcPr>
            <w:tcW w:w="94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20"/>
                  <w:szCs w:val="20"/>
                  <w:lang w:eastAsia="ru-RU"/>
                </w:rPr>
                <w:t>тыс. м3</w:t>
              </w:r>
              <w:r>
                <w:fldChar w:fldCharType="end"/>
              </w:r>
            </w:hyperlink>
          </w:p>
        </w:tc>
        <w:tc>
          <w:tcPr>
            <w:tcW w:w="82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D72986">
            <w:pPr>
              <w:ind w:firstLine="0"/>
              <w:rPr>
                <w:rFonts w:cs="Times New Roman"/>
                <w:b/>
              </w:rPr>
            </w:pPr>
            <w:r>
              <w:rPr>
                <w:rFonts w:cs="Times New Roman"/>
                <w:b/>
                <w:sz w:val="22"/>
              </w:rPr>
              <w:t>1410</w:t>
            </w:r>
          </w:p>
        </w:tc>
        <w:tc>
          <w:tcPr>
            <w:tcW w:w="82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D72986">
            <w:pPr>
              <w:ind w:firstLine="0"/>
              <w:rPr>
                <w:rFonts w:cs="Times New Roman"/>
                <w:b/>
              </w:rPr>
            </w:pPr>
            <w:r>
              <w:rPr>
                <w:rFonts w:cs="Times New Roman"/>
                <w:b/>
                <w:sz w:val="22"/>
              </w:rPr>
              <w:t>1612,4</w:t>
            </w:r>
          </w:p>
        </w:tc>
        <w:tc>
          <w:tcPr>
            <w:tcW w:w="83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D72986">
            <w:pPr>
              <w:ind w:firstLine="0"/>
              <w:rPr>
                <w:rFonts w:cs="Times New Roman"/>
                <w:b/>
              </w:rPr>
            </w:pPr>
            <w:r>
              <w:rPr>
                <w:rFonts w:cs="Times New Roman"/>
                <w:b/>
                <w:sz w:val="22"/>
              </w:rPr>
              <w:t>1932,8</w:t>
            </w:r>
          </w:p>
        </w:tc>
        <w:tc>
          <w:tcPr>
            <w:tcW w:w="82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D72986">
            <w:pPr>
              <w:ind w:firstLine="0"/>
              <w:rPr>
                <w:rFonts w:cs="Times New Roman"/>
                <w:b/>
              </w:rPr>
            </w:pPr>
            <w:r>
              <w:rPr>
                <w:rFonts w:cs="Times New Roman"/>
                <w:b/>
                <w:sz w:val="22"/>
              </w:rPr>
              <w:t>2229,3</w:t>
            </w:r>
          </w:p>
        </w:tc>
        <w:tc>
          <w:tcPr>
            <w:tcW w:w="82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D72986">
            <w:pPr>
              <w:ind w:firstLine="0"/>
              <w:rPr>
                <w:rFonts w:cs="Times New Roman"/>
                <w:b/>
              </w:rPr>
            </w:pPr>
            <w:r>
              <w:rPr>
                <w:rFonts w:cs="Times New Roman"/>
                <w:b/>
                <w:sz w:val="22"/>
              </w:rPr>
              <w:t>2523,8</w:t>
            </w:r>
          </w:p>
        </w:tc>
        <w:tc>
          <w:tcPr>
            <w:tcW w:w="83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D72986">
            <w:pPr>
              <w:ind w:firstLine="0"/>
              <w:rPr>
                <w:rFonts w:cs="Times New Roman"/>
                <w:b/>
              </w:rPr>
            </w:pPr>
            <w:r>
              <w:rPr>
                <w:rFonts w:cs="Times New Roman"/>
                <w:b/>
                <w:sz w:val="22"/>
              </w:rPr>
              <w:t>2749,6</w:t>
            </w:r>
          </w:p>
        </w:tc>
        <w:tc>
          <w:tcPr>
            <w:tcW w:w="81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D72986">
            <w:pPr>
              <w:ind w:firstLine="0"/>
              <w:rPr>
                <w:rFonts w:cs="Times New Roman"/>
                <w:b/>
              </w:rPr>
            </w:pPr>
            <w:r>
              <w:rPr>
                <w:rFonts w:cs="Times New Roman"/>
                <w:b/>
                <w:sz w:val="22"/>
              </w:rPr>
              <w:t>2749,6</w:t>
            </w:r>
          </w:p>
        </w:tc>
      </w:tr>
      <w:tr w:rsidR="00707A5D">
        <w:trPr>
          <w:trHeight w:val="19"/>
        </w:trPr>
        <w:tc>
          <w:tcPr>
            <w:tcW w:w="58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2646" w:type="dxa"/>
            <w:tcBorders>
              <w:top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20"/>
                  <w:szCs w:val="20"/>
                  <w:lang w:eastAsia="ru-RU"/>
                </w:rPr>
                <w:t>Потребление на собственные нужды</w:t>
              </w:r>
              <w:r>
                <w:fldChar w:fldCharType="end"/>
              </w:r>
            </w:hyperlink>
          </w:p>
        </w:tc>
        <w:tc>
          <w:tcPr>
            <w:tcW w:w="9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20"/>
                  <w:szCs w:val="20"/>
                  <w:lang w:eastAsia="ru-RU"/>
                </w:rPr>
                <w:t>тыс. куб. м</w:t>
              </w:r>
              <w:r>
                <w:fldChar w:fldCharType="end"/>
              </w:r>
            </w:hyperlink>
          </w:p>
        </w:tc>
        <w:tc>
          <w:tcPr>
            <w:tcW w:w="82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D72986">
            <w:pPr>
              <w:ind w:firstLine="0"/>
              <w:rPr>
                <w:rFonts w:cs="Times New Roman"/>
              </w:rPr>
            </w:pPr>
            <w:r>
              <w:rPr>
                <w:rFonts w:cs="Times New Roman"/>
                <w:sz w:val="22"/>
              </w:rPr>
              <w:t>253,08</w:t>
            </w:r>
          </w:p>
        </w:tc>
        <w:tc>
          <w:tcPr>
            <w:tcW w:w="82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D72986">
            <w:pPr>
              <w:ind w:firstLine="0"/>
              <w:rPr>
                <w:rFonts w:cs="Times New Roman"/>
              </w:rPr>
            </w:pPr>
            <w:r>
              <w:rPr>
                <w:rFonts w:cs="Times New Roman"/>
                <w:sz w:val="22"/>
              </w:rPr>
              <w:t>253,08</w:t>
            </w:r>
          </w:p>
        </w:tc>
        <w:tc>
          <w:tcPr>
            <w:tcW w:w="83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D72986">
            <w:pPr>
              <w:ind w:firstLine="0"/>
              <w:rPr>
                <w:rFonts w:cs="Times New Roman"/>
              </w:rPr>
            </w:pPr>
            <w:r>
              <w:rPr>
                <w:rFonts w:cs="Times New Roman"/>
                <w:sz w:val="22"/>
              </w:rPr>
              <w:t>253,08</w:t>
            </w:r>
          </w:p>
        </w:tc>
        <w:tc>
          <w:tcPr>
            <w:tcW w:w="82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D72986">
            <w:pPr>
              <w:ind w:firstLine="0"/>
              <w:rPr>
                <w:rFonts w:cs="Times New Roman"/>
              </w:rPr>
            </w:pPr>
            <w:r>
              <w:rPr>
                <w:rFonts w:cs="Times New Roman"/>
                <w:sz w:val="22"/>
              </w:rPr>
              <w:t>253,08</w:t>
            </w:r>
          </w:p>
        </w:tc>
        <w:tc>
          <w:tcPr>
            <w:tcW w:w="82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D72986">
            <w:pPr>
              <w:ind w:firstLine="0"/>
              <w:rPr>
                <w:rFonts w:cs="Times New Roman"/>
              </w:rPr>
            </w:pPr>
            <w:r>
              <w:rPr>
                <w:rFonts w:cs="Times New Roman"/>
                <w:sz w:val="22"/>
              </w:rPr>
              <w:t>253,08</w:t>
            </w:r>
          </w:p>
        </w:tc>
        <w:tc>
          <w:tcPr>
            <w:tcW w:w="83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D72986">
            <w:pPr>
              <w:ind w:firstLine="0"/>
              <w:rPr>
                <w:rFonts w:cs="Times New Roman"/>
              </w:rPr>
            </w:pPr>
            <w:r>
              <w:rPr>
                <w:rFonts w:cs="Times New Roman"/>
                <w:sz w:val="22"/>
              </w:rPr>
              <w:t>253,08</w:t>
            </w:r>
          </w:p>
        </w:tc>
        <w:tc>
          <w:tcPr>
            <w:tcW w:w="81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D72986">
            <w:pPr>
              <w:ind w:firstLine="0"/>
              <w:rPr>
                <w:rFonts w:cs="Times New Roman"/>
              </w:rPr>
            </w:pPr>
            <w:r>
              <w:rPr>
                <w:rFonts w:cs="Times New Roman"/>
                <w:sz w:val="22"/>
              </w:rPr>
              <w:t>253,08</w:t>
            </w:r>
          </w:p>
        </w:tc>
      </w:tr>
      <w:tr w:rsidR="00707A5D">
        <w:trPr>
          <w:trHeight w:val="19"/>
        </w:trPr>
        <w:tc>
          <w:tcPr>
            <w:tcW w:w="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20"/>
                  <w:szCs w:val="20"/>
                  <w:lang w:eastAsia="ru-RU"/>
                </w:rPr>
                <w:t>3</w:t>
              </w:r>
              <w:r>
                <w:fldChar w:fldCharType="end"/>
              </w:r>
            </w:hyperlink>
          </w:p>
        </w:tc>
        <w:tc>
          <w:tcPr>
            <w:tcW w:w="264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20"/>
                  <w:szCs w:val="20"/>
                  <w:lang w:eastAsia="ru-RU"/>
                </w:rPr>
                <w:t>Объем воды, поступившей в сеть:</w:t>
              </w:r>
              <w:r>
                <w:fldChar w:fldCharType="end"/>
              </w:r>
            </w:hyperlink>
          </w:p>
        </w:tc>
        <w:tc>
          <w:tcPr>
            <w:tcW w:w="94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20"/>
                  <w:szCs w:val="20"/>
                  <w:lang w:eastAsia="ru-RU"/>
                </w:rPr>
                <w:t>тыс. куб. м</w:t>
              </w:r>
              <w:r>
                <w:fldChar w:fldCharType="end"/>
              </w:r>
            </w:hyperlink>
          </w:p>
        </w:tc>
        <w:tc>
          <w:tcPr>
            <w:tcW w:w="82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D72986">
            <w:pPr>
              <w:ind w:firstLine="0"/>
              <w:rPr>
                <w:rFonts w:cs="Times New Roman"/>
              </w:rPr>
            </w:pPr>
            <w:r>
              <w:rPr>
                <w:rFonts w:cs="Times New Roman"/>
                <w:sz w:val="22"/>
              </w:rPr>
              <w:t>5131,55</w:t>
            </w:r>
          </w:p>
        </w:tc>
        <w:tc>
          <w:tcPr>
            <w:tcW w:w="82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D72986">
            <w:pPr>
              <w:ind w:firstLine="0"/>
              <w:rPr>
                <w:rFonts w:cs="Times New Roman"/>
              </w:rPr>
            </w:pPr>
            <w:r>
              <w:rPr>
                <w:rFonts w:cs="Times New Roman"/>
                <w:sz w:val="22"/>
              </w:rPr>
              <w:t>5008,05</w:t>
            </w:r>
          </w:p>
        </w:tc>
        <w:tc>
          <w:tcPr>
            <w:tcW w:w="83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D72986">
            <w:pPr>
              <w:ind w:firstLine="0"/>
              <w:rPr>
                <w:rFonts w:cs="Times New Roman"/>
              </w:rPr>
            </w:pPr>
            <w:r>
              <w:rPr>
                <w:rFonts w:cs="Times New Roman"/>
                <w:sz w:val="22"/>
              </w:rPr>
              <w:t>4873,15</w:t>
            </w:r>
          </w:p>
        </w:tc>
        <w:tc>
          <w:tcPr>
            <w:tcW w:w="82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D72986">
            <w:pPr>
              <w:ind w:firstLine="0"/>
              <w:rPr>
                <w:rFonts w:cs="Times New Roman"/>
              </w:rPr>
            </w:pPr>
            <w:r>
              <w:rPr>
                <w:rFonts w:cs="Times New Roman"/>
                <w:sz w:val="22"/>
              </w:rPr>
              <w:t>4659,55</w:t>
            </w:r>
          </w:p>
        </w:tc>
        <w:tc>
          <w:tcPr>
            <w:tcW w:w="82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D72986">
            <w:pPr>
              <w:ind w:firstLine="0"/>
              <w:rPr>
                <w:rFonts w:cs="Times New Roman"/>
              </w:rPr>
            </w:pPr>
            <w:r>
              <w:rPr>
                <w:rFonts w:cs="Times New Roman"/>
                <w:sz w:val="22"/>
              </w:rPr>
              <w:t>4461,85</w:t>
            </w:r>
          </w:p>
        </w:tc>
        <w:tc>
          <w:tcPr>
            <w:tcW w:w="83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D72986">
            <w:pPr>
              <w:ind w:firstLine="0"/>
              <w:rPr>
                <w:rFonts w:cs="Times New Roman"/>
              </w:rPr>
            </w:pPr>
            <w:r>
              <w:rPr>
                <w:rFonts w:cs="Times New Roman"/>
                <w:sz w:val="22"/>
              </w:rPr>
              <w:t>4265,5</w:t>
            </w:r>
          </w:p>
        </w:tc>
        <w:tc>
          <w:tcPr>
            <w:tcW w:w="81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D72986">
            <w:pPr>
              <w:ind w:firstLine="0"/>
              <w:rPr>
                <w:rFonts w:cs="Times New Roman"/>
              </w:rPr>
            </w:pPr>
            <w:r>
              <w:rPr>
                <w:rFonts w:cs="Times New Roman"/>
                <w:sz w:val="22"/>
              </w:rPr>
              <w:t>4114,95</w:t>
            </w:r>
          </w:p>
        </w:tc>
      </w:tr>
      <w:tr w:rsidR="00707A5D">
        <w:trPr>
          <w:trHeight w:val="19"/>
        </w:trPr>
        <w:tc>
          <w:tcPr>
            <w:tcW w:w="582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20"/>
                  <w:szCs w:val="20"/>
                  <w:lang w:eastAsia="ru-RU"/>
                </w:rPr>
                <w:t>4</w:t>
              </w:r>
              <w:r>
                <w:fldChar w:fldCharType="end"/>
              </w:r>
            </w:hyperlink>
          </w:p>
          <w:p w:rsidR="00707A5D" w:rsidRDefault="00707A5D">
            <w:pPr>
              <w:widowControl w:val="0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2646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20"/>
                  <w:szCs w:val="20"/>
                  <w:lang w:eastAsia="ru-RU"/>
                </w:rPr>
                <w:t>Потери воды</w:t>
              </w:r>
              <w:r>
                <w:fldChar w:fldCharType="end"/>
              </w:r>
            </w:hyperlink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94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20"/>
                  <w:szCs w:val="20"/>
                  <w:lang w:eastAsia="ru-RU"/>
                </w:rPr>
                <w:t>тыс. куб. м</w:t>
              </w:r>
              <w:r>
                <w:fldChar w:fldCharType="end"/>
              </w:r>
            </w:hyperlink>
          </w:p>
        </w:tc>
        <w:tc>
          <w:tcPr>
            <w:tcW w:w="82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D72986">
            <w:pPr>
              <w:ind w:firstLine="0"/>
              <w:rPr>
                <w:rFonts w:cs="Times New Roman"/>
              </w:rPr>
            </w:pPr>
            <w:r>
              <w:rPr>
                <w:rFonts w:cs="Times New Roman"/>
                <w:sz w:val="22"/>
              </w:rPr>
              <w:t>2874,18</w:t>
            </w:r>
          </w:p>
        </w:tc>
        <w:tc>
          <w:tcPr>
            <w:tcW w:w="82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D72986">
            <w:pPr>
              <w:ind w:firstLine="0"/>
              <w:rPr>
                <w:rFonts w:cs="Times New Roman"/>
              </w:rPr>
            </w:pPr>
            <w:r>
              <w:rPr>
                <w:rFonts w:cs="Times New Roman"/>
                <w:sz w:val="22"/>
              </w:rPr>
              <w:t>2750,68</w:t>
            </w:r>
          </w:p>
        </w:tc>
        <w:tc>
          <w:tcPr>
            <w:tcW w:w="83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D72986">
            <w:pPr>
              <w:ind w:firstLine="0"/>
              <w:rPr>
                <w:rFonts w:cs="Times New Roman"/>
              </w:rPr>
            </w:pPr>
            <w:r>
              <w:rPr>
                <w:rFonts w:cs="Times New Roman"/>
                <w:sz w:val="22"/>
              </w:rPr>
              <w:t>2615,78</w:t>
            </w:r>
          </w:p>
        </w:tc>
        <w:tc>
          <w:tcPr>
            <w:tcW w:w="82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D72986">
            <w:pPr>
              <w:ind w:firstLine="0"/>
              <w:rPr>
                <w:rFonts w:cs="Times New Roman"/>
              </w:rPr>
            </w:pPr>
            <w:r>
              <w:rPr>
                <w:rFonts w:cs="Times New Roman"/>
                <w:sz w:val="22"/>
              </w:rPr>
              <w:t>2402,18</w:t>
            </w:r>
          </w:p>
        </w:tc>
        <w:tc>
          <w:tcPr>
            <w:tcW w:w="82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D72986">
            <w:pPr>
              <w:ind w:firstLine="0"/>
              <w:rPr>
                <w:rFonts w:cs="Times New Roman"/>
              </w:rPr>
            </w:pPr>
            <w:r>
              <w:rPr>
                <w:rFonts w:cs="Times New Roman"/>
                <w:sz w:val="22"/>
              </w:rPr>
              <w:t>2204,48</w:t>
            </w:r>
          </w:p>
        </w:tc>
        <w:tc>
          <w:tcPr>
            <w:tcW w:w="83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D72986">
            <w:pPr>
              <w:ind w:firstLine="0"/>
              <w:rPr>
                <w:rFonts w:cs="Times New Roman"/>
              </w:rPr>
            </w:pPr>
            <w:r>
              <w:rPr>
                <w:rFonts w:cs="Times New Roman"/>
                <w:sz w:val="22"/>
              </w:rPr>
              <w:t>2008,13</w:t>
            </w:r>
          </w:p>
        </w:tc>
        <w:tc>
          <w:tcPr>
            <w:tcW w:w="81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D72986">
            <w:pPr>
              <w:ind w:firstLine="0"/>
              <w:rPr>
                <w:rFonts w:cs="Times New Roman"/>
              </w:rPr>
            </w:pPr>
            <w:r>
              <w:rPr>
                <w:rFonts w:cs="Times New Roman"/>
                <w:sz w:val="22"/>
              </w:rPr>
              <w:t>1857,58</w:t>
            </w:r>
          </w:p>
        </w:tc>
      </w:tr>
      <w:tr w:rsidR="00707A5D">
        <w:trPr>
          <w:trHeight w:val="19"/>
        </w:trPr>
        <w:tc>
          <w:tcPr>
            <w:tcW w:w="58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4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4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20"/>
                  <w:szCs w:val="20"/>
                  <w:lang w:eastAsia="ru-RU"/>
                </w:rPr>
                <w:t>%</w:t>
              </w:r>
              <w:r>
                <w:fldChar w:fldCharType="end"/>
              </w:r>
            </w:hyperlink>
          </w:p>
        </w:tc>
        <w:tc>
          <w:tcPr>
            <w:tcW w:w="82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D72986">
            <w:pPr>
              <w:ind w:firstLine="0"/>
              <w:rPr>
                <w:rFonts w:cs="Times New Roman"/>
              </w:rPr>
            </w:pPr>
            <w:r>
              <w:rPr>
                <w:rFonts w:cs="Times New Roman"/>
                <w:sz w:val="22"/>
              </w:rPr>
              <w:t>56,01%</w:t>
            </w:r>
          </w:p>
        </w:tc>
        <w:tc>
          <w:tcPr>
            <w:tcW w:w="82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D72986">
            <w:pPr>
              <w:ind w:firstLine="0"/>
              <w:rPr>
                <w:rFonts w:cs="Times New Roman"/>
              </w:rPr>
            </w:pPr>
            <w:r>
              <w:rPr>
                <w:rFonts w:cs="Times New Roman"/>
                <w:sz w:val="22"/>
              </w:rPr>
              <w:t>54,93%</w:t>
            </w:r>
          </w:p>
        </w:tc>
        <w:tc>
          <w:tcPr>
            <w:tcW w:w="83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D72986">
            <w:pPr>
              <w:ind w:firstLine="0"/>
              <w:rPr>
                <w:rFonts w:cs="Times New Roman"/>
              </w:rPr>
            </w:pPr>
            <w:r>
              <w:rPr>
                <w:rFonts w:cs="Times New Roman"/>
                <w:sz w:val="22"/>
              </w:rPr>
              <w:t>53,68%</w:t>
            </w:r>
          </w:p>
        </w:tc>
        <w:tc>
          <w:tcPr>
            <w:tcW w:w="82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D72986">
            <w:pPr>
              <w:ind w:firstLine="0"/>
              <w:rPr>
                <w:rFonts w:cs="Times New Roman"/>
              </w:rPr>
            </w:pPr>
            <w:r>
              <w:rPr>
                <w:rFonts w:cs="Times New Roman"/>
                <w:sz w:val="22"/>
              </w:rPr>
              <w:t>51,55%</w:t>
            </w:r>
          </w:p>
        </w:tc>
        <w:tc>
          <w:tcPr>
            <w:tcW w:w="82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D72986">
            <w:pPr>
              <w:ind w:firstLine="0"/>
              <w:rPr>
                <w:rFonts w:cs="Times New Roman"/>
              </w:rPr>
            </w:pPr>
            <w:r>
              <w:rPr>
                <w:rFonts w:cs="Times New Roman"/>
                <w:sz w:val="22"/>
              </w:rPr>
              <w:t>49,41%</w:t>
            </w:r>
          </w:p>
        </w:tc>
        <w:tc>
          <w:tcPr>
            <w:tcW w:w="83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D72986">
            <w:pPr>
              <w:ind w:firstLine="0"/>
              <w:rPr>
                <w:rFonts w:cs="Times New Roman"/>
              </w:rPr>
            </w:pPr>
            <w:r>
              <w:rPr>
                <w:rFonts w:cs="Times New Roman"/>
                <w:sz w:val="22"/>
              </w:rPr>
              <w:t>47,08%</w:t>
            </w:r>
          </w:p>
        </w:tc>
        <w:tc>
          <w:tcPr>
            <w:tcW w:w="81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D72986">
            <w:pPr>
              <w:ind w:firstLine="0"/>
              <w:rPr>
                <w:rFonts w:cs="Times New Roman"/>
              </w:rPr>
            </w:pPr>
            <w:r>
              <w:rPr>
                <w:rFonts w:cs="Times New Roman"/>
                <w:sz w:val="22"/>
              </w:rPr>
              <w:t>45,14%</w:t>
            </w:r>
          </w:p>
        </w:tc>
      </w:tr>
      <w:tr w:rsidR="00707A5D">
        <w:trPr>
          <w:trHeight w:val="19"/>
        </w:trPr>
        <w:tc>
          <w:tcPr>
            <w:tcW w:w="58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20"/>
                  <w:szCs w:val="20"/>
                  <w:lang w:eastAsia="ru-RU"/>
                </w:rPr>
                <w:t>5</w:t>
              </w:r>
              <w:r>
                <w:fldChar w:fldCharType="end"/>
              </w:r>
            </w:hyperlink>
          </w:p>
        </w:tc>
        <w:tc>
          <w:tcPr>
            <w:tcW w:w="264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20"/>
                  <w:szCs w:val="20"/>
                  <w:lang w:eastAsia="ru-RU"/>
                </w:rPr>
                <w:t>Объем воды, отпущенной абонентам:</w:t>
              </w:r>
              <w:r>
                <w:fldChar w:fldCharType="end"/>
              </w:r>
            </w:hyperlink>
          </w:p>
        </w:tc>
        <w:tc>
          <w:tcPr>
            <w:tcW w:w="94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20"/>
                  <w:szCs w:val="20"/>
                  <w:lang w:eastAsia="ru-RU"/>
                </w:rPr>
                <w:t>тыс. куб. м</w:t>
              </w:r>
              <w:r>
                <w:fldChar w:fldCharType="end"/>
              </w:r>
            </w:hyperlink>
          </w:p>
        </w:tc>
        <w:tc>
          <w:tcPr>
            <w:tcW w:w="82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D72986">
            <w:pPr>
              <w:ind w:firstLine="0"/>
              <w:rPr>
                <w:rFonts w:cs="Times New Roman"/>
              </w:rPr>
            </w:pPr>
            <w:r>
              <w:rPr>
                <w:rFonts w:cs="Times New Roman"/>
                <w:sz w:val="22"/>
              </w:rPr>
              <w:t>2257,37</w:t>
            </w:r>
          </w:p>
        </w:tc>
        <w:tc>
          <w:tcPr>
            <w:tcW w:w="82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D72986">
            <w:pPr>
              <w:ind w:firstLine="0"/>
              <w:rPr>
                <w:rFonts w:cs="Times New Roman"/>
              </w:rPr>
            </w:pPr>
            <w:r>
              <w:rPr>
                <w:rFonts w:cs="Times New Roman"/>
                <w:sz w:val="22"/>
              </w:rPr>
              <w:t>2257,37</w:t>
            </w:r>
          </w:p>
        </w:tc>
        <w:tc>
          <w:tcPr>
            <w:tcW w:w="83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D72986">
            <w:pPr>
              <w:ind w:firstLine="0"/>
              <w:rPr>
                <w:rFonts w:cs="Times New Roman"/>
              </w:rPr>
            </w:pPr>
            <w:r>
              <w:rPr>
                <w:rFonts w:cs="Times New Roman"/>
                <w:sz w:val="22"/>
              </w:rPr>
              <w:t>2257,37</w:t>
            </w:r>
          </w:p>
        </w:tc>
        <w:tc>
          <w:tcPr>
            <w:tcW w:w="82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D72986">
            <w:pPr>
              <w:ind w:firstLine="0"/>
              <w:rPr>
                <w:rFonts w:cs="Times New Roman"/>
              </w:rPr>
            </w:pPr>
            <w:r>
              <w:rPr>
                <w:rFonts w:cs="Times New Roman"/>
                <w:sz w:val="22"/>
              </w:rPr>
              <w:t>2257,37</w:t>
            </w:r>
          </w:p>
        </w:tc>
        <w:tc>
          <w:tcPr>
            <w:tcW w:w="82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D72986">
            <w:pPr>
              <w:ind w:firstLine="0"/>
              <w:rPr>
                <w:rFonts w:cs="Times New Roman"/>
              </w:rPr>
            </w:pPr>
            <w:r>
              <w:rPr>
                <w:rFonts w:cs="Times New Roman"/>
                <w:sz w:val="22"/>
              </w:rPr>
              <w:t>2257,37</w:t>
            </w:r>
          </w:p>
        </w:tc>
        <w:tc>
          <w:tcPr>
            <w:tcW w:w="83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D72986">
            <w:pPr>
              <w:ind w:firstLine="0"/>
              <w:rPr>
                <w:rFonts w:cs="Times New Roman"/>
              </w:rPr>
            </w:pPr>
            <w:r>
              <w:rPr>
                <w:rFonts w:cs="Times New Roman"/>
                <w:sz w:val="22"/>
              </w:rPr>
              <w:t>2257,37</w:t>
            </w:r>
          </w:p>
        </w:tc>
        <w:tc>
          <w:tcPr>
            <w:tcW w:w="81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D72986">
            <w:pPr>
              <w:ind w:firstLine="0"/>
              <w:rPr>
                <w:rFonts w:cs="Times New Roman"/>
              </w:rPr>
            </w:pPr>
            <w:r>
              <w:rPr>
                <w:rFonts w:cs="Times New Roman"/>
                <w:sz w:val="22"/>
              </w:rPr>
              <w:t>2257,37</w:t>
            </w:r>
          </w:p>
        </w:tc>
      </w:tr>
      <w:tr w:rsidR="00707A5D">
        <w:trPr>
          <w:trHeight w:val="19"/>
        </w:trPr>
        <w:tc>
          <w:tcPr>
            <w:tcW w:w="58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b/>
                  <w:bCs/>
                  <w:sz w:val="20"/>
                  <w:szCs w:val="20"/>
                  <w:lang w:eastAsia="ru-RU"/>
                </w:rPr>
                <w:t>5.1</w:t>
              </w:r>
              <w:r>
                <w:fldChar w:fldCharType="end"/>
              </w:r>
            </w:hyperlink>
          </w:p>
        </w:tc>
        <w:tc>
          <w:tcPr>
            <w:tcW w:w="264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20"/>
                  <w:szCs w:val="20"/>
                  <w:lang w:eastAsia="ru-RU"/>
                </w:rPr>
                <w:t>собственным абонентам</w:t>
              </w:r>
              <w:r>
                <w:fldChar w:fldCharType="end"/>
              </w:r>
            </w:hyperlink>
          </w:p>
        </w:tc>
        <w:tc>
          <w:tcPr>
            <w:tcW w:w="94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20"/>
                  <w:szCs w:val="20"/>
                  <w:lang w:eastAsia="ru-RU"/>
                </w:rPr>
                <w:t>тыс. куб. м</w:t>
              </w:r>
              <w:r>
                <w:fldChar w:fldCharType="end"/>
              </w:r>
            </w:hyperlink>
          </w:p>
        </w:tc>
        <w:tc>
          <w:tcPr>
            <w:tcW w:w="82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D72986">
            <w:pPr>
              <w:ind w:firstLine="0"/>
              <w:rPr>
                <w:rFonts w:cs="Times New Roman"/>
              </w:rPr>
            </w:pPr>
            <w:r>
              <w:rPr>
                <w:rFonts w:cs="Times New Roman"/>
                <w:sz w:val="22"/>
              </w:rPr>
              <w:t>2257,37</w:t>
            </w:r>
          </w:p>
        </w:tc>
        <w:tc>
          <w:tcPr>
            <w:tcW w:w="82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D72986">
            <w:pPr>
              <w:ind w:firstLine="0"/>
              <w:rPr>
                <w:rFonts w:cs="Times New Roman"/>
              </w:rPr>
            </w:pPr>
            <w:r>
              <w:rPr>
                <w:rFonts w:cs="Times New Roman"/>
                <w:sz w:val="22"/>
              </w:rPr>
              <w:t>2257,37</w:t>
            </w:r>
          </w:p>
        </w:tc>
        <w:tc>
          <w:tcPr>
            <w:tcW w:w="83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D72986">
            <w:pPr>
              <w:ind w:firstLine="0"/>
              <w:rPr>
                <w:rFonts w:cs="Times New Roman"/>
              </w:rPr>
            </w:pPr>
            <w:r>
              <w:rPr>
                <w:rFonts w:cs="Times New Roman"/>
                <w:sz w:val="22"/>
              </w:rPr>
              <w:t>2257,37</w:t>
            </w:r>
          </w:p>
        </w:tc>
        <w:tc>
          <w:tcPr>
            <w:tcW w:w="82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D72986">
            <w:pPr>
              <w:ind w:firstLine="0"/>
              <w:rPr>
                <w:rFonts w:cs="Times New Roman"/>
              </w:rPr>
            </w:pPr>
            <w:r>
              <w:rPr>
                <w:rFonts w:cs="Times New Roman"/>
                <w:sz w:val="22"/>
              </w:rPr>
              <w:t>2257,37</w:t>
            </w:r>
          </w:p>
        </w:tc>
        <w:tc>
          <w:tcPr>
            <w:tcW w:w="82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D72986">
            <w:pPr>
              <w:ind w:firstLine="0"/>
              <w:rPr>
                <w:rFonts w:cs="Times New Roman"/>
              </w:rPr>
            </w:pPr>
            <w:r>
              <w:rPr>
                <w:rFonts w:cs="Times New Roman"/>
                <w:sz w:val="22"/>
              </w:rPr>
              <w:t>2257,37</w:t>
            </w:r>
          </w:p>
        </w:tc>
        <w:tc>
          <w:tcPr>
            <w:tcW w:w="83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D72986">
            <w:pPr>
              <w:ind w:firstLine="0"/>
              <w:rPr>
                <w:rFonts w:cs="Times New Roman"/>
              </w:rPr>
            </w:pPr>
            <w:r>
              <w:rPr>
                <w:rFonts w:cs="Times New Roman"/>
                <w:sz w:val="22"/>
              </w:rPr>
              <w:t>22</w:t>
            </w:r>
            <w:r>
              <w:rPr>
                <w:rFonts w:cs="Times New Roman"/>
                <w:sz w:val="22"/>
              </w:rPr>
              <w:t>57,37</w:t>
            </w:r>
          </w:p>
        </w:tc>
        <w:tc>
          <w:tcPr>
            <w:tcW w:w="81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D72986">
            <w:pPr>
              <w:ind w:firstLine="0"/>
              <w:rPr>
                <w:rFonts w:cs="Times New Roman"/>
              </w:rPr>
            </w:pPr>
            <w:r>
              <w:rPr>
                <w:rFonts w:cs="Times New Roman"/>
                <w:sz w:val="22"/>
              </w:rPr>
              <w:t>2257,37</w:t>
            </w:r>
          </w:p>
        </w:tc>
      </w:tr>
      <w:tr w:rsidR="00707A5D">
        <w:trPr>
          <w:trHeight w:val="19"/>
        </w:trPr>
        <w:tc>
          <w:tcPr>
            <w:tcW w:w="58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20"/>
                  <w:szCs w:val="20"/>
                  <w:lang w:eastAsia="ru-RU"/>
                </w:rPr>
                <w:t>5.1.1</w:t>
              </w:r>
              <w:r>
                <w:fldChar w:fldCharType="end"/>
              </w:r>
            </w:hyperlink>
          </w:p>
        </w:tc>
        <w:tc>
          <w:tcPr>
            <w:tcW w:w="264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20"/>
                  <w:szCs w:val="20"/>
                  <w:lang w:eastAsia="ru-RU"/>
                </w:rPr>
                <w:t>население</w:t>
              </w:r>
              <w:r>
                <w:fldChar w:fldCharType="end"/>
              </w:r>
            </w:hyperlink>
          </w:p>
        </w:tc>
        <w:tc>
          <w:tcPr>
            <w:tcW w:w="94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20"/>
                  <w:szCs w:val="20"/>
                  <w:lang w:eastAsia="ru-RU"/>
                </w:rPr>
                <w:t>тыс. куб. м</w:t>
              </w:r>
              <w:r>
                <w:fldChar w:fldCharType="end"/>
              </w:r>
            </w:hyperlink>
          </w:p>
        </w:tc>
        <w:tc>
          <w:tcPr>
            <w:tcW w:w="82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D72986">
            <w:pPr>
              <w:ind w:firstLine="0"/>
              <w:rPr>
                <w:rFonts w:cs="Times New Roman"/>
              </w:rPr>
            </w:pPr>
            <w:r>
              <w:rPr>
                <w:rFonts w:cs="Times New Roman"/>
                <w:sz w:val="22"/>
              </w:rPr>
              <w:t>1885,92</w:t>
            </w:r>
          </w:p>
        </w:tc>
        <w:tc>
          <w:tcPr>
            <w:tcW w:w="82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D72986">
            <w:pPr>
              <w:ind w:firstLine="0"/>
              <w:rPr>
                <w:rFonts w:cs="Times New Roman"/>
              </w:rPr>
            </w:pPr>
            <w:r>
              <w:rPr>
                <w:rFonts w:cs="Times New Roman"/>
                <w:sz w:val="22"/>
              </w:rPr>
              <w:t>1885,92</w:t>
            </w:r>
          </w:p>
        </w:tc>
        <w:tc>
          <w:tcPr>
            <w:tcW w:w="83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D72986">
            <w:pPr>
              <w:ind w:firstLine="0"/>
              <w:rPr>
                <w:rFonts w:cs="Times New Roman"/>
              </w:rPr>
            </w:pPr>
            <w:r>
              <w:rPr>
                <w:rFonts w:cs="Times New Roman"/>
                <w:sz w:val="22"/>
              </w:rPr>
              <w:t>1885,92</w:t>
            </w:r>
          </w:p>
        </w:tc>
        <w:tc>
          <w:tcPr>
            <w:tcW w:w="82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D72986">
            <w:pPr>
              <w:ind w:firstLine="0"/>
              <w:rPr>
                <w:rFonts w:cs="Times New Roman"/>
              </w:rPr>
            </w:pPr>
            <w:r>
              <w:rPr>
                <w:rFonts w:cs="Times New Roman"/>
                <w:sz w:val="22"/>
              </w:rPr>
              <w:t>1885,92</w:t>
            </w:r>
          </w:p>
        </w:tc>
        <w:tc>
          <w:tcPr>
            <w:tcW w:w="82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D72986">
            <w:pPr>
              <w:ind w:firstLine="0"/>
              <w:rPr>
                <w:rFonts w:cs="Times New Roman"/>
              </w:rPr>
            </w:pPr>
            <w:r>
              <w:rPr>
                <w:rFonts w:cs="Times New Roman"/>
                <w:sz w:val="22"/>
              </w:rPr>
              <w:t>1885,92</w:t>
            </w:r>
          </w:p>
        </w:tc>
        <w:tc>
          <w:tcPr>
            <w:tcW w:w="83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D72986">
            <w:pPr>
              <w:ind w:firstLine="0"/>
              <w:rPr>
                <w:rFonts w:cs="Times New Roman"/>
              </w:rPr>
            </w:pPr>
            <w:r>
              <w:rPr>
                <w:rFonts w:cs="Times New Roman"/>
                <w:sz w:val="22"/>
              </w:rPr>
              <w:t>18</w:t>
            </w:r>
            <w:r>
              <w:rPr>
                <w:rFonts w:cs="Times New Roman"/>
                <w:sz w:val="22"/>
              </w:rPr>
              <w:t>85,92</w:t>
            </w:r>
          </w:p>
        </w:tc>
        <w:tc>
          <w:tcPr>
            <w:tcW w:w="81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D72986">
            <w:pPr>
              <w:ind w:firstLine="0"/>
              <w:rPr>
                <w:rFonts w:cs="Times New Roman"/>
              </w:rPr>
            </w:pPr>
            <w:r>
              <w:rPr>
                <w:rFonts w:cs="Times New Roman"/>
                <w:sz w:val="22"/>
              </w:rPr>
              <w:t>1885,92</w:t>
            </w:r>
          </w:p>
        </w:tc>
      </w:tr>
      <w:tr w:rsidR="00707A5D">
        <w:trPr>
          <w:trHeight w:val="19"/>
        </w:trPr>
        <w:tc>
          <w:tcPr>
            <w:tcW w:w="58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20"/>
                  <w:szCs w:val="20"/>
                  <w:lang w:eastAsia="ru-RU"/>
                </w:rPr>
                <w:t>5.1.2</w:t>
              </w:r>
              <w:r>
                <w:fldChar w:fldCharType="end"/>
              </w:r>
            </w:hyperlink>
          </w:p>
        </w:tc>
        <w:tc>
          <w:tcPr>
            <w:tcW w:w="264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20"/>
                  <w:szCs w:val="20"/>
                  <w:lang w:eastAsia="ru-RU"/>
                </w:rPr>
                <w:t>бюджетные организации</w:t>
              </w:r>
              <w:r>
                <w:fldChar w:fldCharType="end"/>
              </w:r>
            </w:hyperlink>
          </w:p>
        </w:tc>
        <w:tc>
          <w:tcPr>
            <w:tcW w:w="94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20"/>
                  <w:szCs w:val="20"/>
                  <w:lang w:eastAsia="ru-RU"/>
                </w:rPr>
                <w:t>тыс. куб. м</w:t>
              </w:r>
              <w:r>
                <w:fldChar w:fldCharType="end"/>
              </w:r>
            </w:hyperlink>
          </w:p>
        </w:tc>
        <w:tc>
          <w:tcPr>
            <w:tcW w:w="82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D72986">
            <w:pPr>
              <w:ind w:firstLine="0"/>
              <w:rPr>
                <w:rFonts w:cs="Times New Roman"/>
              </w:rPr>
            </w:pPr>
            <w:r>
              <w:rPr>
                <w:rFonts w:cs="Times New Roman"/>
                <w:sz w:val="22"/>
              </w:rPr>
              <w:t>130,49</w:t>
            </w:r>
          </w:p>
        </w:tc>
        <w:tc>
          <w:tcPr>
            <w:tcW w:w="82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D72986">
            <w:pPr>
              <w:ind w:firstLine="0"/>
              <w:rPr>
                <w:rFonts w:cs="Times New Roman"/>
              </w:rPr>
            </w:pPr>
            <w:r>
              <w:rPr>
                <w:rFonts w:cs="Times New Roman"/>
                <w:sz w:val="22"/>
              </w:rPr>
              <w:t>130,49</w:t>
            </w:r>
          </w:p>
        </w:tc>
        <w:tc>
          <w:tcPr>
            <w:tcW w:w="83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D72986">
            <w:pPr>
              <w:ind w:firstLine="0"/>
              <w:rPr>
                <w:rFonts w:cs="Times New Roman"/>
              </w:rPr>
            </w:pPr>
            <w:r>
              <w:rPr>
                <w:rFonts w:cs="Times New Roman"/>
                <w:sz w:val="22"/>
              </w:rPr>
              <w:t>130,49</w:t>
            </w:r>
          </w:p>
        </w:tc>
        <w:tc>
          <w:tcPr>
            <w:tcW w:w="82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D72986">
            <w:pPr>
              <w:ind w:firstLine="0"/>
              <w:rPr>
                <w:rFonts w:cs="Times New Roman"/>
              </w:rPr>
            </w:pPr>
            <w:r>
              <w:rPr>
                <w:rFonts w:cs="Times New Roman"/>
                <w:sz w:val="22"/>
              </w:rPr>
              <w:t>130,49</w:t>
            </w:r>
          </w:p>
        </w:tc>
        <w:tc>
          <w:tcPr>
            <w:tcW w:w="82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D72986">
            <w:pPr>
              <w:ind w:firstLine="0"/>
              <w:rPr>
                <w:rFonts w:cs="Times New Roman"/>
              </w:rPr>
            </w:pPr>
            <w:r>
              <w:rPr>
                <w:rFonts w:cs="Times New Roman"/>
                <w:sz w:val="22"/>
              </w:rPr>
              <w:t>130,49</w:t>
            </w:r>
          </w:p>
        </w:tc>
        <w:tc>
          <w:tcPr>
            <w:tcW w:w="83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D72986">
            <w:pPr>
              <w:ind w:firstLine="0"/>
              <w:rPr>
                <w:rFonts w:cs="Times New Roman"/>
              </w:rPr>
            </w:pPr>
            <w:r>
              <w:rPr>
                <w:rFonts w:cs="Times New Roman"/>
                <w:sz w:val="22"/>
              </w:rPr>
              <w:t>130,49</w:t>
            </w:r>
          </w:p>
        </w:tc>
        <w:tc>
          <w:tcPr>
            <w:tcW w:w="81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D72986">
            <w:pPr>
              <w:ind w:firstLine="0"/>
              <w:rPr>
                <w:rFonts w:cs="Times New Roman"/>
              </w:rPr>
            </w:pPr>
            <w:r>
              <w:rPr>
                <w:rFonts w:cs="Times New Roman"/>
                <w:sz w:val="22"/>
              </w:rPr>
              <w:t>130,49</w:t>
            </w:r>
          </w:p>
        </w:tc>
      </w:tr>
      <w:tr w:rsidR="00707A5D">
        <w:trPr>
          <w:trHeight w:val="19"/>
        </w:trPr>
        <w:tc>
          <w:tcPr>
            <w:tcW w:w="58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20"/>
                  <w:szCs w:val="20"/>
                  <w:lang w:eastAsia="ru-RU"/>
                </w:rPr>
                <w:t>5.1.3</w:t>
              </w:r>
              <w:r>
                <w:fldChar w:fldCharType="end"/>
              </w:r>
            </w:hyperlink>
          </w:p>
        </w:tc>
        <w:tc>
          <w:tcPr>
            <w:tcW w:w="264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20"/>
                  <w:szCs w:val="20"/>
                  <w:lang w:eastAsia="ru-RU"/>
                </w:rPr>
                <w:t>прочие потребители</w:t>
              </w:r>
              <w:r>
                <w:fldChar w:fldCharType="end"/>
              </w:r>
            </w:hyperlink>
          </w:p>
        </w:tc>
        <w:tc>
          <w:tcPr>
            <w:tcW w:w="94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20"/>
                  <w:szCs w:val="20"/>
                  <w:lang w:eastAsia="ru-RU"/>
                </w:rPr>
                <w:t>тыс. куб. м</w:t>
              </w:r>
              <w:r>
                <w:fldChar w:fldCharType="end"/>
              </w:r>
            </w:hyperlink>
          </w:p>
        </w:tc>
        <w:tc>
          <w:tcPr>
            <w:tcW w:w="82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D72986">
            <w:pPr>
              <w:ind w:firstLine="0"/>
              <w:rPr>
                <w:rFonts w:cs="Times New Roman"/>
              </w:rPr>
            </w:pPr>
            <w:r>
              <w:rPr>
                <w:rFonts w:cs="Times New Roman"/>
                <w:sz w:val="22"/>
              </w:rPr>
              <w:t>240,96</w:t>
            </w:r>
          </w:p>
        </w:tc>
        <w:tc>
          <w:tcPr>
            <w:tcW w:w="82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D72986">
            <w:pPr>
              <w:ind w:firstLine="0"/>
              <w:rPr>
                <w:rFonts w:cs="Times New Roman"/>
              </w:rPr>
            </w:pPr>
            <w:r>
              <w:rPr>
                <w:rFonts w:cs="Times New Roman"/>
                <w:sz w:val="22"/>
              </w:rPr>
              <w:t>240,96</w:t>
            </w:r>
          </w:p>
        </w:tc>
        <w:tc>
          <w:tcPr>
            <w:tcW w:w="83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D72986">
            <w:pPr>
              <w:ind w:firstLine="0"/>
              <w:rPr>
                <w:rFonts w:cs="Times New Roman"/>
              </w:rPr>
            </w:pPr>
            <w:r>
              <w:rPr>
                <w:rFonts w:cs="Times New Roman"/>
                <w:sz w:val="22"/>
              </w:rPr>
              <w:t>240,96</w:t>
            </w:r>
          </w:p>
        </w:tc>
        <w:tc>
          <w:tcPr>
            <w:tcW w:w="82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D72986">
            <w:pPr>
              <w:ind w:firstLine="0"/>
              <w:rPr>
                <w:rFonts w:cs="Times New Roman"/>
              </w:rPr>
            </w:pPr>
            <w:r>
              <w:rPr>
                <w:rFonts w:cs="Times New Roman"/>
                <w:sz w:val="22"/>
              </w:rPr>
              <w:t>240,96</w:t>
            </w:r>
          </w:p>
        </w:tc>
        <w:tc>
          <w:tcPr>
            <w:tcW w:w="82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D72986">
            <w:pPr>
              <w:ind w:firstLine="0"/>
              <w:rPr>
                <w:rFonts w:cs="Times New Roman"/>
              </w:rPr>
            </w:pPr>
            <w:r>
              <w:rPr>
                <w:rFonts w:cs="Times New Roman"/>
                <w:sz w:val="22"/>
              </w:rPr>
              <w:t>240,96</w:t>
            </w:r>
          </w:p>
        </w:tc>
        <w:tc>
          <w:tcPr>
            <w:tcW w:w="83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D72986">
            <w:pPr>
              <w:ind w:firstLine="0"/>
              <w:rPr>
                <w:rFonts w:cs="Times New Roman"/>
              </w:rPr>
            </w:pPr>
            <w:r>
              <w:rPr>
                <w:rFonts w:cs="Times New Roman"/>
                <w:sz w:val="22"/>
              </w:rPr>
              <w:t>240,96</w:t>
            </w:r>
          </w:p>
        </w:tc>
        <w:tc>
          <w:tcPr>
            <w:tcW w:w="81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D72986">
            <w:pPr>
              <w:ind w:firstLine="0"/>
              <w:rPr>
                <w:rFonts w:cs="Times New Roman"/>
              </w:rPr>
            </w:pPr>
            <w:r>
              <w:rPr>
                <w:rFonts w:cs="Times New Roman"/>
                <w:sz w:val="22"/>
              </w:rPr>
              <w:t>240,96</w:t>
            </w:r>
          </w:p>
        </w:tc>
      </w:tr>
    </w:tbl>
    <w:p w:rsidR="00707A5D" w:rsidRDefault="00707A5D">
      <w:pPr>
        <w:pStyle w:val="afffb"/>
        <w:spacing w:line="240" w:lineRule="auto"/>
        <w:rPr>
          <w:rStyle w:val="afc"/>
          <w:sz w:val="24"/>
          <w:szCs w:val="24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end"/>
        </w:r>
      </w:hyperlink>
    </w:p>
    <w:bookmarkStart w:id="35" w:name="_Toc31"/>
    <w:p w:rsidR="00707A5D" w:rsidRDefault="00707A5D">
      <w:pPr>
        <w:pStyle w:val="31"/>
        <w:rPr>
          <w:rFonts w:eastAsia="Calibri" w:cs="Times New Roman"/>
        </w:rPr>
      </w:pPr>
      <w:r>
        <w:fldChar w:fldCharType="begin"/>
      </w:r>
      <w:r w:rsidR="00D72986">
        <w:instrText xml:space="preserve"> HYPERLINK \l "_Toc64458531" \o "#_Toc64458531" </w:instrText>
      </w:r>
      <w:r>
        <w:fldChar w:fldCharType="separate"/>
      </w:r>
      <w:r>
        <w:fldChar w:fldCharType="begin"/>
      </w:r>
      <w:r w:rsidR="00D72986">
        <w:instrText>PAGEREF _Toc64458531 \h</w:instrText>
      </w:r>
      <w:r>
        <w:fldChar w:fldCharType="separate"/>
      </w:r>
      <w:r w:rsidR="00D72986">
        <w:rPr>
          <w:rFonts w:eastAsia="Calibri" w:cs="Times New Roman"/>
        </w:rPr>
        <w:t>1.3.14 Расчет требуемой мощности водозаборных и очистных сооружений исходя из данных о перспективном потреблении горячей,</w:t>
      </w:r>
      <w:r w:rsidR="00D72986">
        <w:rPr>
          <w:rFonts w:eastAsia="Calibri" w:cs="Times New Roman"/>
        </w:rPr>
        <w:t xml:space="preserve"> питьевой, технической воды и величины потерь горячей, питьевой, технической воды при ее транспортировке с указанием требуемых объемов подачи и потребления горячей, питьевой, технической воды, дефицита (резерва) мощностей по технологическим зонам с разбивк</w:t>
      </w:r>
      <w:r w:rsidR="00D72986">
        <w:rPr>
          <w:rFonts w:eastAsia="Calibri" w:cs="Times New Roman"/>
        </w:rPr>
        <w:t>ой по годам</w:t>
      </w:r>
      <w:r>
        <w:fldChar w:fldCharType="end"/>
      </w:r>
      <w:r>
        <w:fldChar w:fldCharType="end"/>
      </w:r>
      <w:bookmarkEnd w:id="35"/>
    </w:p>
    <w:p w:rsidR="00707A5D" w:rsidRDefault="00707A5D">
      <w:pPr>
        <w:rPr>
          <w:rFonts w:cs="Times New Roman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end"/>
        </w:r>
      </w:hyperlink>
    </w:p>
    <w:p w:rsidR="00707A5D" w:rsidRDefault="00707A5D">
      <w:pPr>
        <w:widowControl w:val="0"/>
        <w:ind w:right="-2"/>
        <w:rPr>
          <w:rFonts w:eastAsia="Times New Roman" w:cs="Times New Roman"/>
          <w:szCs w:val="24"/>
        </w:rPr>
      </w:pPr>
      <w:hyperlink w:anchor="_Toc64458531" w:tooltip="#_Toc64458531" w:history="1">
        <w:r w:rsidR="00D72986">
          <w:rPr>
            <w:rFonts w:eastAsia="Times New Roman" w:cs="Times New Roman"/>
            <w:szCs w:val="24"/>
          </w:rPr>
          <w:t xml:space="preserve">Данные по резервам/дефицитам производственных мощностей системы централизованного водоснабжения </w:t>
        </w:r>
        <w:r w:rsidR="00D72986">
          <w:t xml:space="preserve">муниципального образования «Город Новошахтинск» </w:t>
        </w:r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eastAsia="Times New Roman" w:cs="Times New Roman"/>
            <w:szCs w:val="24"/>
          </w:rPr>
          <w:t>в сутки максимального водопотребления прив</w:t>
        </w:r>
        <w:r w:rsidR="00D72986">
          <w:rPr>
            <w:rFonts w:eastAsia="Times New Roman" w:cs="Times New Roman"/>
            <w:szCs w:val="24"/>
          </w:rPr>
          <w:t>едены в таблице 1.3.6-1.</w:t>
        </w:r>
        <w:r>
          <w:fldChar w:fldCharType="end"/>
        </w:r>
      </w:hyperlink>
    </w:p>
    <w:p w:rsidR="00707A5D" w:rsidRDefault="00707A5D">
      <w:pPr>
        <w:widowControl w:val="0"/>
        <w:ind w:right="460"/>
        <w:rPr>
          <w:rFonts w:eastAsia="Times New Roman" w:cs="Times New Roman"/>
          <w:szCs w:val="24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end"/>
        </w:r>
      </w:hyperlink>
    </w:p>
    <w:p w:rsidR="00707A5D" w:rsidRDefault="00707A5D">
      <w:pPr>
        <w:widowControl w:val="0"/>
        <w:ind w:right="-2"/>
        <w:rPr>
          <w:rFonts w:eastAsia="Times New Roman" w:cs="Times New Roman"/>
          <w:szCs w:val="24"/>
        </w:rPr>
      </w:pPr>
      <w:hyperlink w:anchor="_Toc64458531" w:tooltip="#_Toc64458531" w:history="1">
        <w:r w:rsidR="00D72986">
          <w:rPr>
            <w:rFonts w:eastAsia="Times New Roman" w:cs="Times New Roman"/>
            <w:b/>
            <w:szCs w:val="24"/>
          </w:rPr>
          <w:t>Таблица 1.3.6-1</w:t>
        </w:r>
        <w:r w:rsidR="00D72986">
          <w:rPr>
            <w:rFonts w:eastAsia="Times New Roman" w:cs="Times New Roman"/>
            <w:szCs w:val="24"/>
          </w:rPr>
          <w:t xml:space="preserve"> -Данные по резервам/дефицитам производственных мощностей системы централизованного водоснабжения </w:t>
        </w:r>
        <w:r w:rsidR="00D72986">
          <w:t xml:space="preserve">муниципального образования «Город Новошахтинск» </w:t>
        </w:r>
        <w:r w:rsidR="00D72986">
          <w:rPr>
            <w:rFonts w:eastAsia="Times New Roman" w:cs="Times New Roman"/>
            <w:szCs w:val="24"/>
          </w:rPr>
          <w:t xml:space="preserve">на основании данных за базовый </w:t>
        </w:r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eastAsia="Times New Roman" w:cs="Times New Roman"/>
            <w:szCs w:val="24"/>
          </w:rPr>
          <w:t>2022 год</w:t>
        </w:r>
        <w:r>
          <w:fldChar w:fldCharType="end"/>
        </w:r>
      </w:hyperlink>
    </w:p>
    <w:p w:rsidR="00707A5D" w:rsidRDefault="00707A5D">
      <w:pPr>
        <w:widowControl w:val="0"/>
        <w:ind w:right="460"/>
        <w:rPr>
          <w:rFonts w:eastAsia="Times New Roman" w:cs="Times New Roman"/>
          <w:color w:val="FF0000"/>
          <w:szCs w:val="24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end"/>
        </w:r>
      </w:hyperlink>
    </w:p>
    <w:tbl>
      <w:tblPr>
        <w:tblStyle w:val="afffff1"/>
        <w:tblW w:w="9911" w:type="dxa"/>
        <w:tblLayout w:type="fixed"/>
        <w:tblLook w:val="04A0"/>
      </w:tblPr>
      <w:tblGrid>
        <w:gridCol w:w="1371"/>
        <w:gridCol w:w="1463"/>
        <w:gridCol w:w="1110"/>
        <w:gridCol w:w="1809"/>
        <w:gridCol w:w="2073"/>
        <w:gridCol w:w="2085"/>
      </w:tblGrid>
      <w:tr w:rsidR="00707A5D">
        <w:trPr>
          <w:cnfStyle w:val="100000000000"/>
          <w:trHeight w:val="20"/>
        </w:trPr>
        <w:tc>
          <w:tcPr>
            <w:cnfStyle w:val="001000000000"/>
            <w:tcW w:w="1370" w:type="dxa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bCs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b w:val="0"/>
                  <w:bCs/>
                  <w:szCs w:val="20"/>
                  <w:lang w:eastAsia="ru-RU"/>
                </w:rPr>
                <w:t>Наименование</w:t>
              </w:r>
              <w:r>
                <w:fldChar w:fldCharType="end"/>
              </w:r>
            </w:hyperlink>
          </w:p>
        </w:tc>
        <w:tc>
          <w:tcPr>
            <w:tcW w:w="1463" w:type="dxa"/>
          </w:tcPr>
          <w:p w:rsidR="00707A5D" w:rsidRDefault="00707A5D">
            <w:pPr>
              <w:widowControl w:val="0"/>
              <w:ind w:firstLine="0"/>
              <w:jc w:val="center"/>
              <w:cnfStyle w:val="100000000000"/>
              <w:rPr>
                <w:rFonts w:eastAsia="Times New Roman" w:cs="Times New Roman"/>
                <w:bCs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b w:val="0"/>
                  <w:bCs/>
                  <w:szCs w:val="20"/>
                  <w:lang w:eastAsia="ru-RU"/>
                </w:rPr>
                <w:t>Установленная мощность, тыс.м³/сут.</w:t>
              </w:r>
              <w:r>
                <w:fldChar w:fldCharType="end"/>
              </w:r>
            </w:hyperlink>
          </w:p>
        </w:tc>
        <w:tc>
          <w:tcPr>
            <w:tcW w:w="1110" w:type="dxa"/>
          </w:tcPr>
          <w:p w:rsidR="00707A5D" w:rsidRDefault="00707A5D">
            <w:pPr>
              <w:widowControl w:val="0"/>
              <w:ind w:firstLine="0"/>
              <w:jc w:val="center"/>
              <w:cnfStyle w:val="100000000000"/>
              <w:rPr>
                <w:rFonts w:eastAsia="Times New Roman" w:cs="Times New Roman"/>
                <w:bCs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b w:val="0"/>
                  <w:bCs/>
                  <w:szCs w:val="20"/>
                  <w:lang w:eastAsia="ru-RU"/>
                </w:rPr>
                <w:t>Подано в средние сутки, тыс.м³/сут.</w:t>
              </w:r>
              <w:r>
                <w:fldChar w:fldCharType="end"/>
              </w:r>
            </w:hyperlink>
          </w:p>
        </w:tc>
        <w:tc>
          <w:tcPr>
            <w:tcW w:w="1809" w:type="dxa"/>
          </w:tcPr>
          <w:p w:rsidR="00707A5D" w:rsidRDefault="00707A5D">
            <w:pPr>
              <w:widowControl w:val="0"/>
              <w:ind w:firstLine="0"/>
              <w:jc w:val="center"/>
              <w:cnfStyle w:val="100000000000"/>
              <w:rPr>
                <w:rFonts w:eastAsia="Times New Roman" w:cs="Times New Roman"/>
                <w:bCs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b w:val="0"/>
                  <w:bCs/>
                  <w:szCs w:val="20"/>
                  <w:lang w:eastAsia="ru-RU"/>
                </w:rPr>
                <w:t>Подано в сутки максимального водопотребления, тыс.м³/сутки</w:t>
              </w:r>
              <w:r>
                <w:fldChar w:fldCharType="end"/>
              </w:r>
            </w:hyperlink>
          </w:p>
        </w:tc>
        <w:tc>
          <w:tcPr>
            <w:tcW w:w="2073" w:type="dxa"/>
          </w:tcPr>
          <w:p w:rsidR="00707A5D" w:rsidRDefault="00707A5D">
            <w:pPr>
              <w:widowControl w:val="0"/>
              <w:ind w:firstLine="0"/>
              <w:jc w:val="center"/>
              <w:cnfStyle w:val="100000000000"/>
              <w:rPr>
                <w:rFonts w:eastAsia="Times New Roman" w:cs="Times New Roman"/>
                <w:bCs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b w:val="0"/>
                  <w:bCs/>
                  <w:szCs w:val="20"/>
                  <w:lang w:eastAsia="ru-RU"/>
                </w:rPr>
                <w:t>Резерв (+)/ дефицит (-) производственных мощностей ЦСВС в сутки макс. водопотребления, тыс.м³/сут</w:t>
              </w:r>
              <w:r>
                <w:fldChar w:fldCharType="end"/>
              </w:r>
            </w:hyperlink>
          </w:p>
        </w:tc>
        <w:tc>
          <w:tcPr>
            <w:tcW w:w="2085" w:type="dxa"/>
          </w:tcPr>
          <w:p w:rsidR="00707A5D" w:rsidRDefault="00707A5D">
            <w:pPr>
              <w:widowControl w:val="0"/>
              <w:ind w:firstLine="0"/>
              <w:jc w:val="center"/>
              <w:cnfStyle w:val="100000000000"/>
              <w:rPr>
                <w:rFonts w:eastAsia="Times New Roman" w:cs="Times New Roman"/>
                <w:bCs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b w:val="0"/>
                  <w:bCs/>
                  <w:szCs w:val="20"/>
                  <w:lang w:eastAsia="ru-RU"/>
                </w:rPr>
                <w:t>Резерв (+)/ дефицит (-) производственных мощностей ЦСВС в сутки максимального водопотребления, %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cnfStyle w:val="001000000000"/>
            <w:tcW w:w="1370" w:type="dxa"/>
          </w:tcPr>
          <w:p w:rsidR="00707A5D" w:rsidRDefault="00707A5D">
            <w:pPr>
              <w:widowControl w:val="0"/>
              <w:ind w:firstLine="0"/>
              <w:jc w:val="left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Cs w:val="20"/>
                  <w:lang w:eastAsia="ru-RU"/>
                </w:rPr>
                <w:t>Насосная станция 1 подъема</w:t>
              </w:r>
              <w:r>
                <w:fldChar w:fldCharType="end"/>
              </w:r>
            </w:hyperlink>
          </w:p>
        </w:tc>
        <w:tc>
          <w:tcPr>
            <w:tcW w:w="1463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Cs w:val="20"/>
                  <w:lang w:eastAsia="ru-RU"/>
                </w:rPr>
                <w:t>48,2</w:t>
              </w:r>
              <w:r>
                <w:fldChar w:fldCharType="end"/>
              </w:r>
            </w:hyperlink>
          </w:p>
        </w:tc>
        <w:tc>
          <w:tcPr>
            <w:tcW w:w="1110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Cs w:val="20"/>
                  <w:lang w:eastAsia="ru-RU"/>
                </w:rPr>
                <w:t>33,05</w:t>
              </w:r>
              <w:r>
                <w:fldChar w:fldCharType="end"/>
              </w:r>
            </w:hyperlink>
          </w:p>
        </w:tc>
        <w:tc>
          <w:tcPr>
            <w:tcW w:w="1809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Cs w:val="20"/>
                  <w:lang w:eastAsia="ru-RU"/>
                </w:rPr>
                <w:t>42,96</w:t>
              </w:r>
              <w:r>
                <w:fldChar w:fldCharType="end"/>
              </w:r>
            </w:hyperlink>
          </w:p>
        </w:tc>
        <w:tc>
          <w:tcPr>
            <w:tcW w:w="2073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Cs w:val="20"/>
                  <w:lang w:eastAsia="ru-RU"/>
                </w:rPr>
                <w:t>5,2</w:t>
              </w:r>
              <w:r>
                <w:fldChar w:fldCharType="end"/>
              </w:r>
            </w:hyperlink>
          </w:p>
        </w:tc>
        <w:tc>
          <w:tcPr>
            <w:tcW w:w="2085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Cs w:val="20"/>
                  <w:lang w:eastAsia="ru-RU"/>
                </w:rPr>
                <w:t>10,9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cnfStyle w:val="001000000000"/>
            <w:tcW w:w="1370" w:type="dxa"/>
          </w:tcPr>
          <w:p w:rsidR="00707A5D" w:rsidRDefault="00707A5D">
            <w:pPr>
              <w:widowControl w:val="0"/>
              <w:ind w:firstLine="0"/>
              <w:jc w:val="left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Cs w:val="20"/>
                  <w:lang w:eastAsia="ru-RU"/>
                </w:rPr>
                <w:t xml:space="preserve">Насосная станция 2 </w:t>
              </w:r>
              <w:r w:rsidR="00D72986">
                <w:rPr>
                  <w:rFonts w:eastAsia="Times New Roman" w:cs="Times New Roman"/>
                  <w:szCs w:val="20"/>
                  <w:lang w:eastAsia="ru-RU"/>
                </w:rPr>
                <w:lastRenderedPageBreak/>
                <w:t>подъема</w:t>
              </w:r>
              <w:r>
                <w:fldChar w:fldCharType="end"/>
              </w:r>
            </w:hyperlink>
          </w:p>
        </w:tc>
        <w:tc>
          <w:tcPr>
            <w:tcW w:w="1463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Cs w:val="20"/>
                  <w:lang w:eastAsia="ru-RU"/>
                </w:rPr>
                <w:t>52,3</w:t>
              </w:r>
              <w:r>
                <w:fldChar w:fldCharType="end"/>
              </w:r>
            </w:hyperlink>
          </w:p>
        </w:tc>
        <w:tc>
          <w:tcPr>
            <w:tcW w:w="1110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Cs w:val="20"/>
                  <w:lang w:eastAsia="ru-RU"/>
                </w:rPr>
                <w:t>26,33</w:t>
              </w:r>
              <w:r>
                <w:fldChar w:fldCharType="end"/>
              </w:r>
            </w:hyperlink>
          </w:p>
        </w:tc>
        <w:tc>
          <w:tcPr>
            <w:tcW w:w="1809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Cs w:val="20"/>
                  <w:lang w:eastAsia="ru-RU"/>
                </w:rPr>
                <w:t>34,23</w:t>
              </w:r>
              <w:r>
                <w:fldChar w:fldCharType="end"/>
              </w:r>
            </w:hyperlink>
          </w:p>
        </w:tc>
        <w:tc>
          <w:tcPr>
            <w:tcW w:w="2073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Cs w:val="20"/>
                  <w:lang w:eastAsia="ru-RU"/>
                </w:rPr>
                <w:t>18,1</w:t>
              </w:r>
              <w:r>
                <w:fldChar w:fldCharType="end"/>
              </w:r>
            </w:hyperlink>
          </w:p>
        </w:tc>
        <w:tc>
          <w:tcPr>
            <w:tcW w:w="2085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Cs w:val="20"/>
                  <w:lang w:eastAsia="ru-RU"/>
                </w:rPr>
                <w:t>34,6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cnfStyle w:val="001000000000"/>
            <w:tcW w:w="1370" w:type="dxa"/>
          </w:tcPr>
          <w:p w:rsidR="00707A5D" w:rsidRDefault="00707A5D">
            <w:pPr>
              <w:widowControl w:val="0"/>
              <w:ind w:firstLine="0"/>
              <w:jc w:val="left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Cs w:val="20"/>
                  <w:lang w:eastAsia="ru-RU"/>
                </w:rPr>
                <w:t>Очистные сооружения</w:t>
              </w:r>
              <w:r>
                <w:fldChar w:fldCharType="end"/>
              </w:r>
            </w:hyperlink>
          </w:p>
        </w:tc>
        <w:tc>
          <w:tcPr>
            <w:tcW w:w="1463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Cs w:val="20"/>
                  <w:lang w:eastAsia="ru-RU"/>
                </w:rPr>
                <w:t>34,25</w:t>
              </w:r>
              <w:r>
                <w:fldChar w:fldCharType="end"/>
              </w:r>
            </w:hyperlink>
          </w:p>
        </w:tc>
        <w:tc>
          <w:tcPr>
            <w:tcW w:w="1110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Cs w:val="20"/>
                  <w:lang w:eastAsia="ru-RU"/>
                </w:rPr>
                <w:t>33,05</w:t>
              </w:r>
              <w:r>
                <w:fldChar w:fldCharType="end"/>
              </w:r>
            </w:hyperlink>
          </w:p>
        </w:tc>
        <w:tc>
          <w:tcPr>
            <w:tcW w:w="1809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Cs w:val="20"/>
                  <w:lang w:eastAsia="ru-RU"/>
                </w:rPr>
                <w:t>42,96</w:t>
              </w:r>
              <w:r>
                <w:fldChar w:fldCharType="end"/>
              </w:r>
            </w:hyperlink>
          </w:p>
        </w:tc>
        <w:tc>
          <w:tcPr>
            <w:tcW w:w="2073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Cs w:val="20"/>
                  <w:lang w:eastAsia="ru-RU"/>
                </w:rPr>
                <w:t>-8,7</w:t>
              </w:r>
              <w:r>
                <w:fldChar w:fldCharType="end"/>
              </w:r>
            </w:hyperlink>
          </w:p>
        </w:tc>
        <w:tc>
          <w:tcPr>
            <w:tcW w:w="2085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Cs w:val="20"/>
                  <w:lang w:eastAsia="ru-RU"/>
                </w:rPr>
                <w:t>-25,4</w:t>
              </w:r>
              <w:r>
                <w:fldChar w:fldCharType="end"/>
              </w:r>
            </w:hyperlink>
          </w:p>
        </w:tc>
      </w:tr>
    </w:tbl>
    <w:p w:rsidR="00707A5D" w:rsidRDefault="00707A5D">
      <w:pPr>
        <w:rPr>
          <w:rFonts w:cs="Times New Roman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end"/>
        </w:r>
      </w:hyperlink>
    </w:p>
    <w:p w:rsidR="00707A5D" w:rsidRDefault="00707A5D">
      <w:pPr>
        <w:rPr>
          <w:rFonts w:cs="Times New Roman"/>
        </w:rPr>
      </w:pPr>
      <w:hyperlink w:anchor="_Toc64458531" w:tooltip="#_Toc64458531" w:history="1">
        <w:r w:rsidR="00D72986">
          <w:rPr>
            <w:rFonts w:cs="Times New Roman"/>
          </w:rPr>
          <w:t>Как видно из приведенных данных, в сутки максимального водопотребления дефицит прои</w:t>
        </w:r>
        <w:r w:rsidR="00D72986">
          <w:rPr>
            <w:rFonts w:cs="Times New Roman"/>
          </w:rPr>
          <w:t xml:space="preserve">зводственной мощности очистных станций достигает 25%. При условии выполнения мероприятий по снижению потерь ресурса при транспортировке существующей мощности водозаборных и очистных сооружений </w:t>
        </w:r>
        <w:r w:rsidR="00D72986">
          <w:rPr>
            <w:rFonts w:cs="Times New Roman"/>
            <w:b/>
          </w:rPr>
          <w:t xml:space="preserve">достаточно, </w:t>
        </w:r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cs="Times New Roman"/>
          </w:rPr>
          <w:t>чтобы обеспечить потребителе</w:t>
        </w:r>
        <w:r w:rsidR="00D72986">
          <w:rPr>
            <w:rFonts w:cs="Times New Roman"/>
          </w:rPr>
          <w:t>й услугой водоснабжения в полном объеме.</w:t>
        </w:r>
        <w:r>
          <w:fldChar w:fldCharType="end"/>
        </w:r>
      </w:hyperlink>
    </w:p>
    <w:p w:rsidR="00707A5D" w:rsidRDefault="00707A5D">
      <w:pPr>
        <w:ind w:firstLine="708"/>
        <w:rPr>
          <w:rFonts w:eastAsia="Times New Roman" w:cs="Times New Roman"/>
          <w:szCs w:val="24"/>
        </w:rPr>
      </w:pPr>
      <w:hyperlink w:anchor="_Toc64458531" w:tooltip="#_Toc64458531" w:history="1">
        <w:r w:rsidR="00D72986">
          <w:rPr>
            <w:rFonts w:cs="Times New Roman"/>
          </w:rPr>
          <w:t>Однако, для обеспечения бесперебойной подачи воды питьевого качества населению и предприятиям муниципального образования «Город Новошахтинск» необходима реконструкция объектов централизованной системы водоснабжения ШДВ для этого</w:t>
        </w:r>
        <w:r w:rsidR="00D72986">
          <w:t xml:space="preserve"> </w:t>
        </w:r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eastAsia="Times New Roman" w:cs="Times New Roman"/>
            <w:szCs w:val="24"/>
          </w:rPr>
          <w:t>план</w:t>
        </w:r>
        <w:r w:rsidR="00D72986">
          <w:rPr>
            <w:rFonts w:eastAsia="Times New Roman" w:cs="Times New Roman"/>
            <w:szCs w:val="24"/>
          </w:rPr>
          <w:t>ируется выполения :</w:t>
        </w:r>
        <w:r>
          <w:fldChar w:fldCharType="end"/>
        </w:r>
      </w:hyperlink>
    </w:p>
    <w:p w:rsidR="00707A5D" w:rsidRDefault="00707A5D">
      <w:pPr>
        <w:pStyle w:val="afff6"/>
        <w:widowControl w:val="0"/>
        <w:numPr>
          <w:ilvl w:val="0"/>
          <w:numId w:val="17"/>
        </w:numPr>
        <w:ind w:left="0" w:firstLine="709"/>
        <w:rPr>
          <w:rFonts w:eastAsia="Times New Roman" w:cs="Times New Roman"/>
          <w:szCs w:val="24"/>
        </w:rPr>
      </w:pPr>
      <w:hyperlink w:anchor="_Toc64458531" w:tooltip="#_Toc64458531" w:history="1">
        <w:r w:rsidR="00D72986">
          <w:rPr>
            <w:rFonts w:eastAsia="Times New Roman" w:cs="Times New Roman"/>
            <w:szCs w:val="24"/>
          </w:rPr>
          <w:t xml:space="preserve">«Реконструкция магистрального водопровода г. Новошахтинска Ростовской области от участка «Водострой» до насосной станции </w:t>
        </w:r>
        <w:r w:rsidR="00D72986">
          <w:rPr>
            <w:rFonts w:eastAsia="Times New Roman" w:cs="Times New Roman"/>
            <w:szCs w:val="24"/>
          </w:rPr>
          <w:t>№ 2»</w:t>
        </w:r>
      </w:hyperlink>
      <w:r w:rsidR="00D72986">
        <w:rPr>
          <w:rFonts w:eastAsia="Times New Roman" w:cs="Times New Roman"/>
          <w:szCs w:val="24"/>
        </w:rPr>
        <w:t xml:space="preserve"> </w:t>
      </w:r>
    </w:p>
    <w:p w:rsidR="00707A5D" w:rsidRDefault="00D72986">
      <w:pPr>
        <w:pStyle w:val="afff6"/>
        <w:widowControl w:val="0"/>
        <w:numPr>
          <w:ilvl w:val="0"/>
          <w:numId w:val="17"/>
        </w:numPr>
        <w:ind w:left="0" w:firstLine="709"/>
        <w:rPr>
          <w:rFonts w:eastAsia="Times New Roman" w:cs="Times New Roman"/>
          <w:szCs w:val="24"/>
        </w:rPr>
      </w:pPr>
      <w:r>
        <w:rPr>
          <w:rFonts w:eastAsia="Times New Roman" w:cs="Times New Roman"/>
          <w:szCs w:val="24"/>
        </w:rPr>
        <w:t>«Реконструкция объектов системы Шахтинско-Донского водопровода»</w:t>
      </w:r>
    </w:p>
    <w:p w:rsidR="00707A5D" w:rsidRDefault="00707A5D">
      <w:pPr>
        <w:widowControl w:val="0"/>
        <w:rPr>
          <w:rFonts w:eastAsia="Times New Roman" w:cs="Times New Roman"/>
          <w:szCs w:val="24"/>
        </w:rPr>
      </w:pPr>
      <w:hyperlink w:anchor="_Toc64458531" w:tooltip="#_Toc64458531" w:history="1">
        <w:r w:rsidR="00D72986">
          <w:rPr>
            <w:rFonts w:eastAsia="Times New Roman" w:cs="Times New Roman"/>
            <w:szCs w:val="24"/>
          </w:rPr>
          <w:t xml:space="preserve">Реализация комплекса мероприятий позволит обеспечить 98,6 тыс. человек, проживающих в </w:t>
        </w:r>
        <w:r w:rsidR="00D72986">
          <w:t xml:space="preserve">муниципальном образовании «Город Новошахтинск» </w:t>
        </w:r>
        <w:r>
          <w:fldChar w:fldCharType="begin"/>
        </w:r>
        <w:r w:rsidR="00D72986">
          <w:instrText>PAGE</w:instrText>
        </w:r>
        <w:r w:rsidR="00D72986">
          <w:instrText>REF _Toc64458531 \h</w:instrText>
        </w:r>
        <w:r>
          <w:fldChar w:fldCharType="separate"/>
        </w:r>
        <w:r w:rsidR="00D72986">
          <w:rPr>
            <w:rFonts w:eastAsia="Times New Roman" w:cs="Times New Roman"/>
            <w:szCs w:val="24"/>
          </w:rPr>
          <w:t>качественной питьевой водой из систем централизованного водоснабжения ШДВ.</w:t>
        </w:r>
        <w:r>
          <w:fldChar w:fldCharType="end"/>
        </w:r>
      </w:hyperlink>
    </w:p>
    <w:p w:rsidR="00707A5D" w:rsidRDefault="00707A5D">
      <w:pPr>
        <w:ind w:firstLine="708"/>
        <w:rPr>
          <w:rFonts w:cs="Times New Roman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end"/>
        </w:r>
      </w:hyperlink>
    </w:p>
    <w:bookmarkStart w:id="36" w:name="_Toc32"/>
    <w:p w:rsidR="00707A5D" w:rsidRDefault="00707A5D">
      <w:pPr>
        <w:pStyle w:val="31"/>
        <w:rPr>
          <w:rFonts w:cs="Times New Roman"/>
        </w:rPr>
      </w:pPr>
      <w:r>
        <w:fldChar w:fldCharType="begin"/>
      </w:r>
      <w:r w:rsidR="00D72986">
        <w:instrText xml:space="preserve"> HYPERLINK \l "_Toc64458531" \o "#_Toc64458531" </w:instrText>
      </w:r>
      <w:r>
        <w:fldChar w:fldCharType="separate"/>
      </w:r>
      <w:r>
        <w:fldChar w:fldCharType="begin"/>
      </w:r>
      <w:r w:rsidR="00D72986">
        <w:instrText>PAGEREF _Toc64458531 \h</w:instrText>
      </w:r>
      <w:r>
        <w:fldChar w:fldCharType="separate"/>
      </w:r>
      <w:r w:rsidR="00D72986">
        <w:rPr>
          <w:rFonts w:eastAsia="Calibri" w:cs="Times New Roman"/>
        </w:rPr>
        <w:t>1.3.15 Наименование организации, которая наделена статусом гарантирующей организации.</w:t>
      </w:r>
      <w:r>
        <w:fldChar w:fldCharType="end"/>
      </w:r>
      <w:r>
        <w:fldChar w:fldCharType="end"/>
      </w:r>
      <w:bookmarkEnd w:id="36"/>
    </w:p>
    <w:p w:rsidR="00707A5D" w:rsidRDefault="00707A5D">
      <w:pPr>
        <w:rPr>
          <w:rFonts w:cs="Times New Roman"/>
          <w:iCs/>
          <w:szCs w:val="24"/>
          <w:lang w:eastAsia="ru-RU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end"/>
        </w:r>
      </w:hyperlink>
    </w:p>
    <w:p w:rsidR="00707A5D" w:rsidRDefault="00707A5D">
      <w:pPr>
        <w:rPr>
          <w:rFonts w:cs="Times New Roman"/>
          <w:iCs/>
          <w:szCs w:val="24"/>
          <w:lang w:eastAsia="ru-RU"/>
        </w:rPr>
      </w:pPr>
      <w:hyperlink w:anchor="_Toc64458531" w:tooltip="#_Toc64458531" w:history="1">
        <w:r>
          <w:fldChar w:fldCharType="begin"/>
        </w:r>
        <w:r w:rsidR="00D72986">
          <w:instrText>P</w:instrText>
        </w:r>
        <w:r w:rsidR="00D72986">
          <w:instrText>AGEREF _Toc64458531 \h</w:instrText>
        </w:r>
        <w:r>
          <w:fldChar w:fldCharType="separate"/>
        </w:r>
        <w:r w:rsidR="00D72986">
          <w:rPr>
            <w:rFonts w:cs="Times New Roman"/>
            <w:iCs/>
            <w:szCs w:val="24"/>
            <w:lang w:eastAsia="ru-RU"/>
          </w:rPr>
          <w:t>Органы местного самоуправления поселений, городских округов для каждой централизованной системы холодного водоснабжения и (или) водоотведения определяют гарантирующую организацию и устанавливают зоны ее деятельности. Для централизован</w:t>
        </w:r>
        <w:r w:rsidR="00D72986">
          <w:rPr>
            <w:rFonts w:cs="Times New Roman"/>
            <w:iCs/>
            <w:szCs w:val="24"/>
            <w:lang w:eastAsia="ru-RU"/>
          </w:rPr>
          <w:t>ных ливневых систем водоотведения гарантирующая организация не определяется.</w:t>
        </w:r>
        <w:r>
          <w:fldChar w:fldCharType="end"/>
        </w:r>
      </w:hyperlink>
    </w:p>
    <w:p w:rsidR="00707A5D" w:rsidRDefault="00707A5D">
      <w:pPr>
        <w:rPr>
          <w:rFonts w:cs="Times New Roman"/>
          <w:iCs/>
          <w:szCs w:val="24"/>
          <w:lang w:eastAsia="ru-RU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cs="Times New Roman"/>
            <w:iCs/>
            <w:szCs w:val="24"/>
            <w:lang w:eastAsia="ru-RU"/>
          </w:rPr>
          <w:t>Организация, осуществляющая холодное водоснабжение и (или) водоотведение и эксплуатирующая водопроводные и (или) канализ</w:t>
        </w:r>
        <w:r w:rsidR="00D72986">
          <w:rPr>
            <w:rFonts w:cs="Times New Roman"/>
            <w:iCs/>
            <w:szCs w:val="24"/>
            <w:lang w:eastAsia="ru-RU"/>
          </w:rPr>
          <w:t>ационные сети, наделяется статусом гарантирующей организации, если к водопроводным и (или) канализационным сетям этой организации присоединено наибольшее количество абонентов из всех организаций, осуществляющих холодное водоснабжение и (или) водоотведение.</w:t>
        </w:r>
        <w:r w:rsidR="00D72986">
          <w:rPr>
            <w:rFonts w:cs="Times New Roman"/>
            <w:iCs/>
            <w:szCs w:val="24"/>
            <w:lang w:eastAsia="ru-RU"/>
          </w:rPr>
          <w:t xml:space="preserve"> Решение органа местного самоуправления поселения, городского округа о наделении организации, осуществляющей холодное водоснабжение и (или) водоотведение, статусом гарантирующей организации с указанием зоны ее деятельности в течение трех дней со дня его пр</w:t>
        </w:r>
        <w:r w:rsidR="00D72986">
          <w:rPr>
            <w:rFonts w:cs="Times New Roman"/>
            <w:iCs/>
            <w:szCs w:val="24"/>
            <w:lang w:eastAsia="ru-RU"/>
          </w:rPr>
          <w:t>инятия направляется указанной организации и размещается на официальном сайте такого органа в сети "Интернет" (в случае отсутствия указанного сайта на официальном сайте субъекта Российской Федерации в сети "Интернет").</w:t>
        </w:r>
        <w:r>
          <w:fldChar w:fldCharType="end"/>
        </w:r>
      </w:hyperlink>
    </w:p>
    <w:p w:rsidR="00707A5D" w:rsidRDefault="00707A5D">
      <w:pPr>
        <w:rPr>
          <w:rFonts w:cs="Times New Roman"/>
          <w:iCs/>
          <w:szCs w:val="24"/>
          <w:lang w:eastAsia="ru-RU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cs="Times New Roman"/>
            <w:iCs/>
            <w:szCs w:val="24"/>
            <w:lang w:eastAsia="ru-RU"/>
          </w:rPr>
          <w:t>Гарантирующая организация обязана обеспечить холодное водоснабжение и (или) водоотведение в случае, если объекты капитального строительства абонентов присое</w:t>
        </w:r>
        <w:r w:rsidR="00D72986">
          <w:rPr>
            <w:rFonts w:cs="Times New Roman"/>
            <w:iCs/>
            <w:szCs w:val="24"/>
            <w:lang w:eastAsia="ru-RU"/>
          </w:rPr>
          <w:t>динены в установленном порядке к централизованной системе холодного водоснабжения и (или) водоотведения в пределах зоны деятельности такой гарантирующей организации. Гарантирующая организация заключает с организациями, осуществляющими эксплуатацию объектов</w:t>
        </w:r>
        <w:r w:rsidR="00D72986">
          <w:rPr>
            <w:rFonts w:cs="Times New Roman"/>
            <w:iCs/>
            <w:szCs w:val="24"/>
            <w:lang w:eastAsia="ru-RU"/>
          </w:rPr>
          <w:t xml:space="preserve"> централизованной системы холодного водоснабжения и (или) водоотведения, договоры, необходимые для обеспечения надежного и бесперебойного холодного водоснабжения и (или) водоотведения в соответствии с требованиями законодательства Российской Федерации.</w:t>
        </w:r>
        <w:r>
          <w:fldChar w:fldCharType="end"/>
        </w:r>
      </w:hyperlink>
    </w:p>
    <w:p w:rsidR="00707A5D" w:rsidRDefault="00707A5D">
      <w:pPr>
        <w:rPr>
          <w:rFonts w:cs="Times New Roman"/>
          <w:iCs/>
          <w:szCs w:val="24"/>
          <w:lang w:eastAsia="ru-RU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cs="Times New Roman"/>
            <w:iCs/>
            <w:szCs w:val="24"/>
            <w:lang w:eastAsia="ru-RU"/>
          </w:rPr>
          <w:t>Организации, эксплуатирующие отдельные объекты централизованной системы холодного водоснабжения и (или) водоотведения, о</w:t>
        </w:r>
        <w:r w:rsidR="00D72986">
          <w:rPr>
            <w:rFonts w:cs="Times New Roman"/>
            <w:iCs/>
            <w:szCs w:val="24"/>
            <w:lang w:eastAsia="ru-RU"/>
          </w:rPr>
          <w:t>бязаны заключить с гарантирующей организацией, определенной в отношении такой централизованной системы холодного водоснабжения и (или) водоотведения, договор по водоподготовке, по транспортировке воды и (или) договор по транспортировке сточных вод, по очис</w:t>
        </w:r>
        <w:r w:rsidR="00D72986">
          <w:rPr>
            <w:rFonts w:cs="Times New Roman"/>
            <w:iCs/>
            <w:szCs w:val="24"/>
            <w:lang w:eastAsia="ru-RU"/>
          </w:rPr>
          <w:t xml:space="preserve">тке сточных вод, а также иные договоры, необходимые для обеспечения холодного водоснабжения и (или) водоотведения. </w:t>
        </w:r>
        <w:r w:rsidR="00D72986">
          <w:rPr>
            <w:rFonts w:cs="Times New Roman"/>
            <w:iCs/>
            <w:szCs w:val="24"/>
            <w:lang w:eastAsia="ru-RU"/>
          </w:rPr>
          <w:lastRenderedPageBreak/>
          <w:t>Гарантирующая организация обязана оплачивать указанные услуги по тарифам в сфере холодного водоснабжения и водоотведения.</w:t>
        </w:r>
        <w:r>
          <w:fldChar w:fldCharType="end"/>
        </w:r>
      </w:hyperlink>
    </w:p>
    <w:p w:rsidR="00707A5D" w:rsidRDefault="00707A5D">
      <w:pPr>
        <w:rPr>
          <w:rFonts w:cs="Times New Roman"/>
          <w:iCs/>
          <w:szCs w:val="24"/>
          <w:lang w:eastAsia="ru-RU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cs="Times New Roman"/>
            <w:iCs/>
            <w:szCs w:val="24"/>
            <w:lang w:eastAsia="ru-RU"/>
          </w:rPr>
          <w:t>Организации, эксплуатирующие отдельные объекты централизованной системы холодного водоснабжения и (или) водоотведения, обязаны осуществл</w:t>
        </w:r>
        <w:r w:rsidR="00D72986">
          <w:rPr>
            <w:rFonts w:cs="Times New Roman"/>
            <w:iCs/>
            <w:szCs w:val="24"/>
            <w:lang w:eastAsia="ru-RU"/>
          </w:rPr>
          <w:t>ять забор, водоподготовку и (или) транспортировку воды в объеме, необходимом для осуществления холодного водоснабжения абонентов, подключенных к централизованной системе холодного водоснабжения. Организации, осуществляющие транспортировку холодной воды, об</w:t>
        </w:r>
        <w:r w:rsidR="00D72986">
          <w:rPr>
            <w:rFonts w:cs="Times New Roman"/>
            <w:iCs/>
            <w:szCs w:val="24"/>
            <w:lang w:eastAsia="ru-RU"/>
          </w:rPr>
          <w:t>язаны приобретать у гарантирующей организации воду для удовлетворения собственных нужд, включая потери в водопроводных сетях таких организаций.</w:t>
        </w:r>
        <w:r>
          <w:fldChar w:fldCharType="end"/>
        </w:r>
      </w:hyperlink>
    </w:p>
    <w:p w:rsidR="00707A5D" w:rsidRDefault="00707A5D">
      <w:pPr>
        <w:rPr>
          <w:rFonts w:cs="Times New Roman"/>
          <w:iCs/>
          <w:szCs w:val="24"/>
          <w:lang w:eastAsia="ru-RU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cs="Times New Roman"/>
            <w:iCs/>
            <w:szCs w:val="24"/>
            <w:lang w:eastAsia="ru-RU"/>
          </w:rPr>
          <w:t>Организации, эксплуатирующие отдельные объекты централизованной системы холодного водоснабжения и (или) водоотведения, обязаны по требованию гарантирующей организации, с которой заключены указанные в части 5 настоящей статьи догов</w:t>
        </w:r>
        <w:r w:rsidR="00D72986">
          <w:rPr>
            <w:rFonts w:cs="Times New Roman"/>
            <w:iCs/>
            <w:szCs w:val="24"/>
            <w:lang w:eastAsia="ru-RU"/>
          </w:rPr>
          <w:t>оры, при наличии технической возможности оборудовать приборами учета воды точки присоединения к другим водопроводным сетям, входящим в централизованную систему холодного водоснабжения и (или) водоотведения, создать места отбора проб воды и обеспечить досту</w:t>
        </w:r>
        <w:r w:rsidR="00D72986">
          <w:rPr>
            <w:rFonts w:cs="Times New Roman"/>
            <w:iCs/>
            <w:szCs w:val="24"/>
            <w:lang w:eastAsia="ru-RU"/>
          </w:rPr>
          <w:t>п представителям указанной гарантирующей организации или по ее указанию представителям иной организации к таким приборам учета и местам отбора проб воды.</w:t>
        </w:r>
        <w:r>
          <w:fldChar w:fldCharType="end"/>
        </w:r>
      </w:hyperlink>
    </w:p>
    <w:p w:rsidR="00707A5D" w:rsidRDefault="00707A5D">
      <w:pPr>
        <w:rPr>
          <w:rFonts w:eastAsiaTheme="majorEastAsia" w:cstheme="majorBidi"/>
          <w:b/>
          <w:bCs/>
          <w:szCs w:val="26"/>
        </w:rPr>
      </w:pPr>
      <w:hyperlink w:anchor="_Toc64458531" w:tooltip="#_Toc64458531" w:history="1">
        <w:r w:rsidR="00D72986">
          <w:rPr>
            <w:rFonts w:cs="Times New Roman"/>
            <w:iCs/>
            <w:szCs w:val="24"/>
            <w:lang w:eastAsia="ru-RU"/>
          </w:rPr>
          <w:t xml:space="preserve">Гарантирующей организацией для централизованной системы водоснабжения </w:t>
        </w:r>
        <w:r w:rsidR="00D72986">
          <w:t xml:space="preserve">муниципального образования «Город Новошахтинск» </w:t>
        </w:r>
        <w:r w:rsidR="00D72986">
          <w:rPr>
            <w:rFonts w:cs="Times New Roman"/>
            <w:iCs/>
            <w:szCs w:val="24"/>
            <w:lang w:eastAsia="ru-RU"/>
          </w:rPr>
          <w:t>является ГУП РО «УРСВ». Зона деятельности гарантирующей организации устанавливается в соответствии с системой централизованно</w:t>
        </w:r>
        <w:r w:rsidR="00D72986">
          <w:rPr>
            <w:rFonts w:cs="Times New Roman"/>
            <w:iCs/>
            <w:szCs w:val="24"/>
            <w:lang w:eastAsia="ru-RU"/>
          </w:rPr>
          <w:t xml:space="preserve">го водоснабжения в границах </w:t>
        </w:r>
        <w:r w:rsidR="00D72986">
          <w:t>муниципального образования «Город Новошахтинск»</w:t>
        </w:r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cs="Times New Roman"/>
            <w:iCs/>
            <w:szCs w:val="24"/>
            <w:lang w:eastAsia="ru-RU"/>
          </w:rPr>
          <w:t>.</w:t>
        </w:r>
        <w:r>
          <w:fldChar w:fldCharType="end"/>
        </w:r>
      </w:hyperlink>
      <w:r w:rsidR="00D72986">
        <w:br w:type="page" w:clear="all"/>
      </w:r>
    </w:p>
    <w:bookmarkStart w:id="37" w:name="_Toc33"/>
    <w:p w:rsidR="00707A5D" w:rsidRDefault="00707A5D">
      <w:pPr>
        <w:pStyle w:val="21"/>
        <w:rPr>
          <w:rFonts w:eastAsia="Times New Roman" w:cs="Times New Roman"/>
          <w:lang w:eastAsia="ru-RU"/>
        </w:rPr>
      </w:pPr>
      <w:r>
        <w:lastRenderedPageBreak/>
        <w:fldChar w:fldCharType="begin"/>
      </w:r>
      <w:r w:rsidR="00D72986">
        <w:instrText xml:space="preserve"> HYPERLINK \l "_Toc64458531" \o "#_Toc64458531" </w:instrText>
      </w:r>
      <w:r>
        <w:fldChar w:fldCharType="separate"/>
      </w:r>
      <w:r>
        <w:fldChar w:fldCharType="begin"/>
      </w:r>
      <w:r w:rsidR="00D72986">
        <w:instrText>PAGEREF _Toc64458531 \h</w:instrText>
      </w:r>
      <w:r>
        <w:fldChar w:fldCharType="separate"/>
      </w:r>
      <w:r w:rsidR="00D72986">
        <w:t>Раздел 1.4 «Предложения по строительству, реконструкции и модернизации объектов централизованных систем водоснабжения»</w:t>
      </w:r>
      <w:r>
        <w:fldChar w:fldCharType="end"/>
      </w:r>
      <w:r>
        <w:fldChar w:fldCharType="end"/>
      </w:r>
      <w:bookmarkEnd w:id="37"/>
    </w:p>
    <w:p w:rsidR="00707A5D" w:rsidRDefault="00707A5D">
      <w:pPr>
        <w:rPr>
          <w:rFonts w:eastAsia="Times New Roman" w:cs="Times New Roman"/>
          <w:lang w:eastAsia="ru-RU"/>
        </w:rPr>
      </w:pPr>
      <w:hyperlink w:anchor="_Toc64458531" w:tooltip="#_Toc64458531" w:history="1">
        <w:r>
          <w:fldChar w:fldCharType="begin"/>
        </w:r>
        <w:r w:rsidR="00D72986">
          <w:instrText>PAGEREF _Toc644585</w:instrText>
        </w:r>
        <w:r w:rsidR="00D72986">
          <w:instrText>31 \h</w:instrText>
        </w:r>
        <w:r>
          <w:fldChar w:fldCharType="end"/>
        </w:r>
      </w:hyperlink>
    </w:p>
    <w:bookmarkStart w:id="38" w:name="_Toc34"/>
    <w:p w:rsidR="00707A5D" w:rsidRDefault="00707A5D">
      <w:pPr>
        <w:pStyle w:val="31"/>
        <w:rPr>
          <w:rFonts w:eastAsia="Calibri" w:cs="Times New Roman"/>
        </w:rPr>
      </w:pPr>
      <w:r>
        <w:fldChar w:fldCharType="begin"/>
      </w:r>
      <w:r w:rsidR="00D72986">
        <w:instrText xml:space="preserve"> HYPERLINK \l "_Toc64458531" \o "#_Toc64458531" </w:instrText>
      </w:r>
      <w:r>
        <w:fldChar w:fldCharType="separate"/>
      </w:r>
      <w:r>
        <w:fldChar w:fldCharType="begin"/>
      </w:r>
      <w:r w:rsidR="00D72986">
        <w:instrText>PAGEREF _Toc64458531 \h</w:instrText>
      </w:r>
      <w:r>
        <w:fldChar w:fldCharType="separate"/>
      </w:r>
      <w:r w:rsidR="00D72986">
        <w:rPr>
          <w:rFonts w:eastAsia="Calibri" w:cs="Times New Roman"/>
        </w:rPr>
        <w:t>1.4.1 Перечень основных мероприятий по реализации схем водоснабжения с разбивкой по годам</w:t>
      </w:r>
      <w:r>
        <w:fldChar w:fldCharType="end"/>
      </w:r>
      <w:r>
        <w:fldChar w:fldCharType="end"/>
      </w:r>
      <w:bookmarkEnd w:id="38"/>
    </w:p>
    <w:p w:rsidR="00707A5D" w:rsidRDefault="00707A5D">
      <w:pPr>
        <w:rPr>
          <w:rFonts w:cs="Times New Roman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end"/>
        </w:r>
      </w:hyperlink>
    </w:p>
    <w:p w:rsidR="00707A5D" w:rsidRDefault="00707A5D">
      <w:pPr>
        <w:rPr>
          <w:rFonts w:cs="Times New Roman"/>
        </w:rPr>
      </w:pPr>
      <w:hyperlink w:anchor="_Toc64458531" w:tooltip="#_Toc64458531" w:history="1">
        <w:r>
          <w:fldChar w:fldCharType="begin"/>
        </w:r>
        <w:r w:rsidR="00D72986">
          <w:instrText xml:space="preserve">PAGEREF _Toc64458531 </w:instrText>
        </w:r>
        <w:r w:rsidR="00D72986">
          <w:instrText>\h</w:instrText>
        </w:r>
        <w:r>
          <w:fldChar w:fldCharType="end"/>
        </w:r>
      </w:hyperlink>
    </w:p>
    <w:p w:rsidR="00707A5D" w:rsidRDefault="00707A5D">
      <w:pPr>
        <w:pStyle w:val="410"/>
        <w:numPr>
          <w:ilvl w:val="3"/>
          <w:numId w:val="11"/>
        </w:numPr>
        <w:ind w:left="709"/>
        <w:rPr>
          <w:rFonts w:eastAsia="Times New Roman" w:cs="Times New Roman"/>
          <w:szCs w:val="24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eastAsia="Times New Roman" w:cs="Times New Roman"/>
            <w:szCs w:val="24"/>
          </w:rPr>
          <w:t>Реконструкция системы Шахтинско-Донского водовода (ШДВ). Повышение надежности системы водоснабжения г. Новошахтинска</w:t>
        </w:r>
        <w:r w:rsidR="00D72986">
          <w:rPr>
            <w:rFonts w:eastAsia="Times New Roman" w:cs="Times New Roman"/>
            <w:szCs w:val="24"/>
          </w:rPr>
          <w:t>, г. Красный Сулин и прилегающих поселков</w:t>
        </w:r>
        <w:r>
          <w:fldChar w:fldCharType="end"/>
        </w:r>
      </w:hyperlink>
    </w:p>
    <w:p w:rsidR="00707A5D" w:rsidRDefault="00707A5D">
      <w:pPr>
        <w:widowControl w:val="0"/>
        <w:rPr>
          <w:rFonts w:cs="Times New Roman"/>
          <w:i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end"/>
        </w:r>
      </w:hyperlink>
    </w:p>
    <w:p w:rsidR="00707A5D" w:rsidRDefault="00707A5D">
      <w:pPr>
        <w:widowControl w:val="0"/>
      </w:pPr>
      <w:hyperlink w:anchor="_Toc64458531" w:tooltip="#_Toc64458531" w:history="1">
        <w:r w:rsidR="00D72986">
          <w:rPr>
            <w:rFonts w:eastAsia="Times New Roman" w:cs="Times New Roman"/>
            <w:szCs w:val="24"/>
          </w:rPr>
          <w:t>В рамках реализации проекта Реконструкция системы Шахтинско-Донского водовода (ШДВ).</w:t>
        </w:r>
        <w:r w:rsidR="00D72986">
          <w:t xml:space="preserve"> </w:t>
        </w:r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eastAsia="Times New Roman" w:cs="Times New Roman"/>
            <w:szCs w:val="24"/>
          </w:rPr>
          <w:t xml:space="preserve">планируется реконструкция линейных </w:t>
        </w:r>
        <w:r w:rsidR="00D72986">
          <w:rPr>
            <w:rFonts w:eastAsia="Times New Roman" w:cs="Times New Roman"/>
            <w:szCs w:val="24"/>
          </w:rPr>
          <w:t xml:space="preserve">объектов системы ШДВ, в том числе </w:t>
        </w:r>
        <w:r w:rsidR="00D72986">
          <w:rPr>
            <w:color w:val="000000"/>
            <w:szCs w:val="24"/>
            <w:shd w:val="clear" w:color="auto" w:fill="FFFFFF"/>
          </w:rPr>
          <w:t>«Реконструкция магистрального водовода г. Новошахтинска Ростовской области от участка «Водострой» до насосной станции  № 2»</w:t>
        </w:r>
        <w:r>
          <w:fldChar w:fldCharType="end"/>
        </w:r>
      </w:hyperlink>
      <w:r w:rsidR="00D72986">
        <w:t>.</w:t>
      </w:r>
    </w:p>
    <w:p w:rsidR="00707A5D" w:rsidRDefault="00707A5D">
      <w:pPr>
        <w:widowControl w:val="0"/>
      </w:pPr>
    </w:p>
    <w:p w:rsidR="00707A5D" w:rsidRDefault="00D72986">
      <w:pPr>
        <w:pStyle w:val="afff6"/>
        <w:numPr>
          <w:ilvl w:val="3"/>
          <w:numId w:val="10"/>
        </w:numPr>
        <w:outlineLvl w:val="3"/>
        <w:rPr>
          <w:rFonts w:eastAsia="Times New Roman" w:cs="Times New Roman"/>
          <w:b/>
          <w:bCs/>
          <w:i/>
          <w:szCs w:val="24"/>
        </w:rPr>
      </w:pPr>
      <w:r>
        <w:rPr>
          <w:rFonts w:eastAsia="Times New Roman" w:cs="Times New Roman"/>
          <w:b/>
          <w:bCs/>
          <w:i/>
          <w:szCs w:val="24"/>
        </w:rPr>
        <w:t>«Реконструкция объектов систем</w:t>
      </w:r>
      <w:r>
        <w:rPr>
          <w:rFonts w:eastAsia="Times New Roman" w:cs="Times New Roman"/>
          <w:b/>
          <w:bCs/>
          <w:i/>
          <w:szCs w:val="24"/>
        </w:rPr>
        <w:t>ы Шахтинско-Донского водопровода»</w:t>
      </w:r>
    </w:p>
    <w:p w:rsidR="00707A5D" w:rsidRDefault="00707A5D">
      <w:pPr>
        <w:pStyle w:val="afff6"/>
        <w:ind w:firstLine="0"/>
        <w:outlineLvl w:val="3"/>
        <w:rPr>
          <w:rFonts w:eastAsia="Times New Roman" w:cs="Times New Roman"/>
          <w:b/>
          <w:bCs/>
          <w:i/>
          <w:szCs w:val="24"/>
        </w:rPr>
      </w:pPr>
    </w:p>
    <w:p w:rsidR="00707A5D" w:rsidRDefault="00D72986">
      <w:pPr>
        <w:pStyle w:val="afff6"/>
        <w:widowControl w:val="0"/>
        <w:ind w:firstLine="0"/>
        <w:rPr>
          <w:rFonts w:eastAsia="Times New Roman" w:cs="Times New Roman"/>
          <w:szCs w:val="24"/>
        </w:rPr>
      </w:pPr>
      <w:r>
        <w:rPr>
          <w:rFonts w:eastAsia="Times New Roman" w:cs="Times New Roman"/>
          <w:szCs w:val="24"/>
        </w:rPr>
        <w:t>В рамках реализации проекта «Реконструкция объектов системы Шахтинско-Донского водопровода» планируется реконструкция линейных объектов системы ШДВ (с одновременной реконструкцией ОСВ г. Шахты с увеличением мощности, пост</w:t>
      </w:r>
      <w:r>
        <w:rPr>
          <w:rFonts w:eastAsia="Times New Roman" w:cs="Times New Roman"/>
          <w:szCs w:val="24"/>
        </w:rPr>
        <w:t>епенным переходом на водоснабжение из р. Дон с созданием резерва мощности до 36 тыс.м</w:t>
      </w:r>
      <w:r>
        <w:rPr>
          <w:rFonts w:eastAsia="Times New Roman" w:cs="Times New Roman"/>
          <w:szCs w:val="24"/>
          <w:vertAlign w:val="superscript"/>
        </w:rPr>
        <w:t>3</w:t>
      </w:r>
      <w:r>
        <w:rPr>
          <w:rFonts w:eastAsia="Times New Roman" w:cs="Times New Roman"/>
          <w:szCs w:val="24"/>
        </w:rPr>
        <w:t>) для обеспечения бесперебойного водоснабжения абонентов города Новошахтинск из системы ШДВ.</w:t>
      </w:r>
    </w:p>
    <w:p w:rsidR="00707A5D" w:rsidRDefault="00707A5D">
      <w:pPr>
        <w:widowControl w:val="0"/>
        <w:rPr>
          <w:rFonts w:eastAsia="Times New Roman" w:cs="Times New Roman"/>
          <w:szCs w:val="24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end"/>
        </w:r>
      </w:hyperlink>
    </w:p>
    <w:p w:rsidR="00707A5D" w:rsidRDefault="00707A5D">
      <w:pPr>
        <w:pStyle w:val="afff6"/>
        <w:numPr>
          <w:ilvl w:val="3"/>
          <w:numId w:val="10"/>
        </w:numPr>
        <w:outlineLvl w:val="3"/>
        <w:rPr>
          <w:rFonts w:eastAsia="Times New Roman" w:cs="Times New Roman"/>
          <w:b/>
          <w:bCs/>
          <w:i/>
          <w:szCs w:val="24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eastAsia="Times New Roman" w:cs="Times New Roman"/>
            <w:b/>
            <w:bCs/>
            <w:i/>
            <w:szCs w:val="24"/>
          </w:rPr>
          <w:t>Реконструкция сетевых насосных станций, с заменой насосного оборудования, трубопроводов обвязки, арматуры и капитальным ре</w:t>
        </w:r>
        <w:r w:rsidR="00D72986">
          <w:rPr>
            <w:rFonts w:eastAsia="Times New Roman" w:cs="Times New Roman"/>
            <w:b/>
            <w:bCs/>
            <w:i/>
            <w:szCs w:val="24"/>
          </w:rPr>
          <w:t>монтом зданий НС</w:t>
        </w:r>
        <w:r>
          <w:fldChar w:fldCharType="end"/>
        </w:r>
      </w:hyperlink>
    </w:p>
    <w:p w:rsidR="00707A5D" w:rsidRDefault="00707A5D">
      <w:pPr>
        <w:pStyle w:val="afff6"/>
        <w:ind w:left="709" w:firstLine="0"/>
        <w:rPr>
          <w:rFonts w:eastAsia="Times New Roman" w:cs="Times New Roman"/>
          <w:i/>
          <w:szCs w:val="24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end"/>
        </w:r>
      </w:hyperlink>
    </w:p>
    <w:p w:rsidR="00707A5D" w:rsidRDefault="00707A5D">
      <w:pPr>
        <w:pStyle w:val="afff6"/>
        <w:numPr>
          <w:ilvl w:val="0"/>
          <w:numId w:val="12"/>
        </w:numPr>
        <w:ind w:left="0" w:firstLine="709"/>
        <w:rPr>
          <w:rFonts w:eastAsia="Times New Roman" w:cs="Times New Roman"/>
          <w:szCs w:val="24"/>
        </w:rPr>
      </w:pPr>
      <w:hyperlink w:anchor="_Toc64458531" w:tooltip="#_Toc64458531" w:history="1">
        <w:r w:rsidR="00D72986">
          <w:rPr>
            <w:rFonts w:eastAsia="Times New Roman" w:cs="Times New Roman"/>
            <w:szCs w:val="24"/>
          </w:rPr>
          <w:t xml:space="preserve">ВНС «Западная», установленная мощность по производительности </w:t>
        </w:r>
        <w:r w:rsidR="00D72986">
          <w:rPr>
            <w:rFonts w:eastAsia="Times New Roman" w:cs="Times New Roman"/>
            <w:szCs w:val="24"/>
            <w:lang w:val="en-US"/>
          </w:rPr>
          <w:t>G</w:t>
        </w:r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eastAsia="Times New Roman" w:cs="Times New Roman"/>
            <w:szCs w:val="24"/>
          </w:rPr>
          <w:t xml:space="preserve"> =5800 м³/ч (по установленному насосному оборудованию);</w:t>
        </w:r>
        <w:r>
          <w:fldChar w:fldCharType="end"/>
        </w:r>
      </w:hyperlink>
    </w:p>
    <w:p w:rsidR="00707A5D" w:rsidRDefault="00707A5D">
      <w:pPr>
        <w:pStyle w:val="afff6"/>
        <w:numPr>
          <w:ilvl w:val="0"/>
          <w:numId w:val="12"/>
        </w:numPr>
        <w:ind w:left="0" w:firstLine="709"/>
        <w:rPr>
          <w:rFonts w:eastAsia="Times New Roman" w:cs="Times New Roman"/>
          <w:szCs w:val="24"/>
        </w:rPr>
      </w:pPr>
      <w:hyperlink w:anchor="_Toc64458531" w:tooltip="#_Toc64458531" w:history="1">
        <w:r w:rsidR="00D72986">
          <w:rPr>
            <w:rFonts w:eastAsia="Times New Roman" w:cs="Times New Roman"/>
            <w:szCs w:val="24"/>
          </w:rPr>
          <w:t xml:space="preserve">ВНС «Полевая», установленная мощность по производительности </w:t>
        </w:r>
        <w:r w:rsidR="00D72986">
          <w:rPr>
            <w:rFonts w:eastAsia="Times New Roman" w:cs="Times New Roman"/>
            <w:szCs w:val="24"/>
            <w:lang w:val="en-US"/>
          </w:rPr>
          <w:t>G</w:t>
        </w:r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eastAsia="Times New Roman" w:cs="Times New Roman"/>
            <w:szCs w:val="24"/>
          </w:rPr>
          <w:t xml:space="preserve"> =640 м³/ч (по установленному насосному оборудованию);</w:t>
        </w:r>
        <w:r>
          <w:fldChar w:fldCharType="end"/>
        </w:r>
      </w:hyperlink>
    </w:p>
    <w:p w:rsidR="00707A5D" w:rsidRDefault="00707A5D">
      <w:pPr>
        <w:pStyle w:val="afff6"/>
        <w:numPr>
          <w:ilvl w:val="0"/>
          <w:numId w:val="12"/>
        </w:numPr>
        <w:ind w:left="0" w:firstLine="709"/>
        <w:rPr>
          <w:rFonts w:eastAsia="Times New Roman" w:cs="Times New Roman"/>
          <w:szCs w:val="24"/>
        </w:rPr>
      </w:pPr>
      <w:hyperlink w:anchor="_Toc64458531" w:tooltip="#_Toc64458531" w:history="1">
        <w:r w:rsidR="00D72986">
          <w:rPr>
            <w:rFonts w:eastAsia="Times New Roman" w:cs="Times New Roman"/>
            <w:szCs w:val="24"/>
          </w:rPr>
          <w:t xml:space="preserve">ВНС «Баки Ленина», установленная мощность по производительности </w:t>
        </w:r>
        <w:r w:rsidR="00D72986">
          <w:rPr>
            <w:rFonts w:eastAsia="Times New Roman" w:cs="Times New Roman"/>
            <w:szCs w:val="24"/>
            <w:lang w:val="en-US"/>
          </w:rPr>
          <w:t>G</w:t>
        </w:r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eastAsia="Times New Roman" w:cs="Times New Roman"/>
            <w:szCs w:val="24"/>
          </w:rPr>
          <w:t xml:space="preserve"> =640 м³/ч (по установленному насосному оборудованию);</w:t>
        </w:r>
        <w:r>
          <w:fldChar w:fldCharType="end"/>
        </w:r>
      </w:hyperlink>
    </w:p>
    <w:p w:rsidR="00707A5D" w:rsidRDefault="00707A5D">
      <w:pPr>
        <w:pStyle w:val="afff6"/>
        <w:numPr>
          <w:ilvl w:val="0"/>
          <w:numId w:val="12"/>
        </w:numPr>
        <w:ind w:left="0" w:firstLine="709"/>
        <w:rPr>
          <w:rFonts w:eastAsia="Times New Roman" w:cs="Times New Roman"/>
          <w:szCs w:val="24"/>
        </w:rPr>
      </w:pPr>
      <w:hyperlink w:anchor="_Toc64458531" w:tooltip="#_Toc64458531" w:history="1">
        <w:r w:rsidR="00D72986">
          <w:rPr>
            <w:rFonts w:eastAsia="Times New Roman" w:cs="Times New Roman"/>
            <w:szCs w:val="24"/>
          </w:rPr>
          <w:t xml:space="preserve">ВНС «142», установленная мощность по производительности </w:t>
        </w:r>
        <w:r w:rsidR="00D72986">
          <w:rPr>
            <w:rFonts w:eastAsia="Times New Roman" w:cs="Times New Roman"/>
            <w:szCs w:val="24"/>
            <w:lang w:val="en-US"/>
          </w:rPr>
          <w:t>G</w:t>
        </w:r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eastAsia="Times New Roman" w:cs="Times New Roman"/>
            <w:szCs w:val="24"/>
          </w:rPr>
          <w:t xml:space="preserve"> =1040 м³/ч (по установленному насосному оборудованию);</w:t>
        </w:r>
        <w:r>
          <w:fldChar w:fldCharType="end"/>
        </w:r>
      </w:hyperlink>
    </w:p>
    <w:p w:rsidR="00707A5D" w:rsidRDefault="00707A5D">
      <w:pPr>
        <w:pStyle w:val="afff6"/>
        <w:numPr>
          <w:ilvl w:val="0"/>
          <w:numId w:val="12"/>
        </w:numPr>
        <w:ind w:left="0" w:firstLine="709"/>
        <w:rPr>
          <w:rFonts w:eastAsia="Times New Roman" w:cs="Times New Roman"/>
          <w:szCs w:val="24"/>
        </w:rPr>
      </w:pPr>
      <w:hyperlink w:anchor="_Toc64458531" w:tooltip="#_Toc64458531" w:history="1">
        <w:r w:rsidR="00D72986">
          <w:rPr>
            <w:rFonts w:eastAsia="Times New Roman" w:cs="Times New Roman"/>
            <w:szCs w:val="24"/>
          </w:rPr>
          <w:t xml:space="preserve">ВНС «Шахтенки», установленная мощность по производительности </w:t>
        </w:r>
        <w:r w:rsidR="00D72986">
          <w:rPr>
            <w:rFonts w:eastAsia="Times New Roman" w:cs="Times New Roman"/>
            <w:szCs w:val="24"/>
            <w:lang w:val="en-US"/>
          </w:rPr>
          <w:t>G</w:t>
        </w:r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eastAsia="Times New Roman" w:cs="Times New Roman"/>
            <w:szCs w:val="24"/>
          </w:rPr>
          <w:t xml:space="preserve"> =640 м³/ч (по установленному насосному оборудованию).</w:t>
        </w:r>
        <w:r>
          <w:fldChar w:fldCharType="end"/>
        </w:r>
      </w:hyperlink>
    </w:p>
    <w:p w:rsidR="00707A5D" w:rsidRDefault="00707A5D">
      <w:pPr>
        <w:pStyle w:val="afff6"/>
        <w:ind w:left="709" w:firstLine="0"/>
        <w:rPr>
          <w:rFonts w:eastAsia="Times New Roman" w:cs="Times New Roman"/>
          <w:i/>
          <w:szCs w:val="24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end"/>
        </w:r>
      </w:hyperlink>
    </w:p>
    <w:p w:rsidR="00707A5D" w:rsidRDefault="00707A5D">
      <w:pPr>
        <w:widowControl w:val="0"/>
        <w:rPr>
          <w:rFonts w:eastAsia="Times New Roman" w:cs="Times New Roman"/>
          <w:i/>
          <w:szCs w:val="24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end"/>
        </w:r>
      </w:hyperlink>
    </w:p>
    <w:p w:rsidR="00707A5D" w:rsidRDefault="00707A5D">
      <w:pPr>
        <w:pStyle w:val="410"/>
        <w:numPr>
          <w:ilvl w:val="3"/>
          <w:numId w:val="10"/>
        </w:numPr>
        <w:rPr>
          <w:rFonts w:eastAsia="Times New Roman" w:cs="Times New Roman"/>
          <w:szCs w:val="24"/>
        </w:rPr>
      </w:pPr>
      <w:hyperlink w:anchor="_Toc64458531" w:tooltip="#_Toc64458531" w:history="1">
        <w:r>
          <w:fldChar w:fldCharType="begin"/>
        </w:r>
        <w:r w:rsidR="00D72986">
          <w:instrText>PAGER</w:instrText>
        </w:r>
        <w:r w:rsidR="00D72986">
          <w:instrText>EF _Toc64458531 \h</w:instrText>
        </w:r>
        <w:r>
          <w:fldChar w:fldCharType="separate"/>
        </w:r>
        <w:r w:rsidR="00D72986">
          <w:rPr>
            <w:rFonts w:eastAsia="Times New Roman" w:cs="Times New Roman"/>
            <w:i w:val="0"/>
            <w:szCs w:val="24"/>
          </w:rPr>
          <w:t>Реконструкция участков системы водоснабжения</w:t>
        </w:r>
        <w:r>
          <w:fldChar w:fldCharType="end"/>
        </w:r>
      </w:hyperlink>
    </w:p>
    <w:p w:rsidR="00707A5D" w:rsidRDefault="00707A5D">
      <w:pPr>
        <w:widowControl w:val="0"/>
        <w:rPr>
          <w:rFonts w:eastAsia="Times New Roman" w:cs="Times New Roman"/>
          <w:szCs w:val="24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end"/>
        </w:r>
      </w:hyperlink>
    </w:p>
    <w:p w:rsidR="00707A5D" w:rsidRDefault="00707A5D">
      <w:pPr>
        <w:widowControl w:val="0"/>
        <w:rPr>
          <w:rFonts w:eastAsia="Times New Roman" w:cs="Times New Roman"/>
          <w:szCs w:val="24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eastAsia="Times New Roman" w:cs="Times New Roman"/>
            <w:szCs w:val="24"/>
          </w:rPr>
          <w:t>С целью повышения надежности и сокращения потерь при передаче воды настоящей схемой предполагается поэтапная реконструкция участков водопроводных сетей согласно таблице 1.4</w:t>
        </w:r>
        <w:r w:rsidR="00D72986">
          <w:rPr>
            <w:rFonts w:eastAsia="Times New Roman" w:cs="Times New Roman"/>
            <w:szCs w:val="24"/>
          </w:rPr>
          <w:t>.1.3-1.</w:t>
        </w:r>
        <w:r>
          <w:fldChar w:fldCharType="end"/>
        </w:r>
      </w:hyperlink>
    </w:p>
    <w:p w:rsidR="00707A5D" w:rsidRDefault="00707A5D">
      <w:pPr>
        <w:widowControl w:val="0"/>
        <w:rPr>
          <w:rFonts w:eastAsia="Times New Roman" w:cs="Times New Roman"/>
          <w:szCs w:val="24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end"/>
        </w:r>
      </w:hyperlink>
    </w:p>
    <w:p w:rsidR="00707A5D" w:rsidRDefault="00707A5D">
      <w:pPr>
        <w:widowControl w:val="0"/>
        <w:rPr>
          <w:rFonts w:eastAsia="Times New Roman" w:cs="Times New Roman"/>
          <w:szCs w:val="24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eastAsia="Times New Roman" w:cs="Times New Roman"/>
            <w:szCs w:val="24"/>
          </w:rPr>
          <w:t>Таблица 1.4.1.3-1 – Предложения по реконструкции водопроводных сетей</w:t>
        </w:r>
        <w:r>
          <w:fldChar w:fldCharType="end"/>
        </w:r>
      </w:hyperlink>
    </w:p>
    <w:p w:rsidR="00707A5D" w:rsidRDefault="00707A5D">
      <w:pPr>
        <w:widowControl w:val="0"/>
        <w:rPr>
          <w:rFonts w:eastAsia="Times New Roman" w:cs="Times New Roman"/>
          <w:szCs w:val="24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end"/>
        </w:r>
      </w:hyperlink>
    </w:p>
    <w:tbl>
      <w:tblPr>
        <w:tblW w:w="9911" w:type="dxa"/>
        <w:tblLayout w:type="fixed"/>
        <w:tblCellMar>
          <w:left w:w="28" w:type="dxa"/>
          <w:right w:w="28" w:type="dxa"/>
        </w:tblCellMar>
        <w:tblLook w:val="04A0"/>
      </w:tblPr>
      <w:tblGrid>
        <w:gridCol w:w="272"/>
        <w:gridCol w:w="8001"/>
        <w:gridCol w:w="1638"/>
      </w:tblGrid>
      <w:tr w:rsidR="00707A5D">
        <w:trPr>
          <w:trHeight w:val="225"/>
        </w:trPr>
        <w:tc>
          <w:tcPr>
            <w:tcW w:w="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b/>
                  <w:bCs/>
                  <w:color w:val="000000"/>
                  <w:sz w:val="22"/>
                  <w:lang w:eastAsia="ru-RU"/>
                </w:rPr>
                <w:t>№</w:t>
              </w:r>
              <w:r>
                <w:fldChar w:fldCharType="end"/>
              </w:r>
            </w:hyperlink>
          </w:p>
        </w:tc>
        <w:tc>
          <w:tcPr>
            <w:tcW w:w="8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</w:instrText>
              </w:r>
              <w:r w:rsidR="00D72986">
                <w:instrText>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b/>
                  <w:bCs/>
                  <w:color w:val="000000"/>
                  <w:sz w:val="22"/>
                  <w:lang w:eastAsia="ru-RU"/>
                </w:rPr>
                <w:t>Наименование мероприятий</w:t>
              </w:r>
              <w:r>
                <w:fldChar w:fldCharType="end"/>
              </w:r>
            </w:hyperlink>
          </w:p>
        </w:tc>
        <w:tc>
          <w:tcPr>
            <w:tcW w:w="1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b/>
                  <w:bCs/>
                  <w:color w:val="000000"/>
                  <w:sz w:val="22"/>
                  <w:lang w:eastAsia="ru-RU"/>
                </w:rPr>
                <w:t>Год реализации</w:t>
              </w:r>
              <w:r>
                <w:fldChar w:fldCharType="end"/>
              </w:r>
            </w:hyperlink>
          </w:p>
        </w:tc>
      </w:tr>
      <w:tr w:rsidR="00707A5D">
        <w:trPr>
          <w:trHeight w:val="225"/>
        </w:trPr>
        <w:tc>
          <w:tcPr>
            <w:tcW w:w="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1</w:t>
              </w:r>
              <w:r>
                <w:fldChar w:fldCharType="end"/>
              </w:r>
            </w:hyperlink>
          </w:p>
        </w:tc>
        <w:tc>
          <w:tcPr>
            <w:tcW w:w="8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07A5D" w:rsidRDefault="00707A5D">
            <w:pPr>
              <w:widowControl w:val="0"/>
              <w:ind w:firstLine="0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Реконструкция аварийных водопроводных сетей по адресу: г. Новошахтинск ул. Горняцкая № 37-46 протяженностью 200 п.м., Д1</w:t>
              </w:r>
              <w:r w:rsidR="00D72986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10 мм</w:t>
              </w:r>
              <w:r>
                <w:fldChar w:fldCharType="end"/>
              </w:r>
            </w:hyperlink>
          </w:p>
        </w:tc>
        <w:tc>
          <w:tcPr>
            <w:tcW w:w="1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22"/>
                  <w:lang w:eastAsia="ru-RU"/>
                </w:rPr>
                <w:t>2024-2025</w:t>
              </w:r>
              <w:r>
                <w:fldChar w:fldCharType="end"/>
              </w:r>
            </w:hyperlink>
          </w:p>
        </w:tc>
      </w:tr>
      <w:tr w:rsidR="00707A5D">
        <w:trPr>
          <w:trHeight w:val="225"/>
        </w:trPr>
        <w:tc>
          <w:tcPr>
            <w:tcW w:w="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07A5D" w:rsidRDefault="00707A5D">
            <w:pPr>
              <w:widowControl w:val="0"/>
              <w:ind w:firstLine="0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</w:instrText>
              </w:r>
              <w:r w:rsidR="00D72986">
                <w:instrText>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 xml:space="preserve">Реконструкция аварийных водопроводных сетей по адресу: г. Новошахтинск ул. </w:t>
              </w:r>
              <w:r w:rsidR="00D72986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lastRenderedPageBreak/>
                <w:t>Яблочкова протяженностью 250 п.м., Д63 мм</w:t>
              </w:r>
              <w:r>
                <w:fldChar w:fldCharType="end"/>
              </w:r>
            </w:hyperlink>
          </w:p>
        </w:tc>
        <w:tc>
          <w:tcPr>
            <w:tcW w:w="1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</w:instrText>
              </w:r>
              <w:r w:rsidR="00D72986">
                <w:instrText>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22"/>
                  <w:lang w:eastAsia="ru-RU"/>
                </w:rPr>
                <w:t>2024-2025</w:t>
              </w:r>
              <w:r>
                <w:fldChar w:fldCharType="end"/>
              </w:r>
            </w:hyperlink>
          </w:p>
        </w:tc>
      </w:tr>
      <w:tr w:rsidR="00707A5D">
        <w:trPr>
          <w:trHeight w:val="225"/>
        </w:trPr>
        <w:tc>
          <w:tcPr>
            <w:tcW w:w="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3</w:t>
              </w:r>
              <w:r>
                <w:fldChar w:fldCharType="end"/>
              </w:r>
            </w:hyperlink>
          </w:p>
        </w:tc>
        <w:tc>
          <w:tcPr>
            <w:tcW w:w="8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07A5D" w:rsidRDefault="00707A5D">
            <w:pPr>
              <w:widowControl w:val="0"/>
              <w:ind w:firstLine="0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Реконструкция аварийных водопроводных сетей по адресу: г. Новошахтинск ул. Изотова протяженностью 140 п.м., Д50 мм</w:t>
              </w:r>
              <w:r>
                <w:fldChar w:fldCharType="end"/>
              </w:r>
            </w:hyperlink>
          </w:p>
        </w:tc>
        <w:tc>
          <w:tcPr>
            <w:tcW w:w="1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22"/>
                  <w:lang w:eastAsia="ru-RU"/>
                </w:rPr>
                <w:t>2024-2025</w:t>
              </w:r>
              <w:r>
                <w:fldChar w:fldCharType="end"/>
              </w:r>
            </w:hyperlink>
          </w:p>
        </w:tc>
      </w:tr>
      <w:tr w:rsidR="00707A5D">
        <w:trPr>
          <w:trHeight w:val="225"/>
        </w:trPr>
        <w:tc>
          <w:tcPr>
            <w:tcW w:w="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4</w:t>
              </w:r>
              <w:r>
                <w:fldChar w:fldCharType="end"/>
              </w:r>
            </w:hyperlink>
          </w:p>
        </w:tc>
        <w:tc>
          <w:tcPr>
            <w:tcW w:w="8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07A5D" w:rsidRDefault="00707A5D">
            <w:pPr>
              <w:widowControl w:val="0"/>
              <w:ind w:firstLine="0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Реконструкция аварийных водопроводных сетей по адресу: г. Новошахтинск ул. Лабинцева протяженностью 250 п.м., Д110 мм</w:t>
              </w:r>
              <w:r>
                <w:fldChar w:fldCharType="end"/>
              </w:r>
            </w:hyperlink>
          </w:p>
        </w:tc>
        <w:tc>
          <w:tcPr>
            <w:tcW w:w="1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22"/>
                  <w:lang w:eastAsia="ru-RU"/>
                </w:rPr>
                <w:t>2024</w:t>
              </w:r>
              <w:r>
                <w:fldChar w:fldCharType="end"/>
              </w:r>
            </w:hyperlink>
          </w:p>
        </w:tc>
      </w:tr>
      <w:tr w:rsidR="00707A5D">
        <w:trPr>
          <w:trHeight w:val="225"/>
        </w:trPr>
        <w:tc>
          <w:tcPr>
            <w:tcW w:w="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5</w:t>
              </w:r>
              <w:r>
                <w:fldChar w:fldCharType="end"/>
              </w:r>
            </w:hyperlink>
          </w:p>
        </w:tc>
        <w:tc>
          <w:tcPr>
            <w:tcW w:w="8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07A5D" w:rsidRDefault="00707A5D">
            <w:pPr>
              <w:widowControl w:val="0"/>
              <w:ind w:firstLine="0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Реконструкция аварийных водопроводных сетей по адресу: г. Новошахтинск ул. Духанина, 50-80 протяженностью 350 п.м., Д90 мм</w:t>
              </w:r>
              <w:r>
                <w:fldChar w:fldCharType="end"/>
              </w:r>
            </w:hyperlink>
          </w:p>
        </w:tc>
        <w:tc>
          <w:tcPr>
            <w:tcW w:w="1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</w:instrText>
              </w:r>
              <w:r w:rsidR="00D72986">
                <w:instrText>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2024</w:t>
              </w:r>
              <w:r>
                <w:fldChar w:fldCharType="end"/>
              </w:r>
            </w:hyperlink>
          </w:p>
        </w:tc>
      </w:tr>
      <w:tr w:rsidR="00707A5D">
        <w:trPr>
          <w:trHeight w:val="225"/>
        </w:trPr>
        <w:tc>
          <w:tcPr>
            <w:tcW w:w="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6</w:t>
              </w:r>
              <w:r>
                <w:fldChar w:fldCharType="end"/>
              </w:r>
            </w:hyperlink>
          </w:p>
        </w:tc>
        <w:tc>
          <w:tcPr>
            <w:tcW w:w="8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07A5D" w:rsidRDefault="00707A5D">
            <w:pPr>
              <w:widowControl w:val="0"/>
              <w:ind w:firstLine="0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Реконструкция аварийных водопроводных сетей по адресу: г. Новошахтинск ул. Чекалина № 4-32 протяженностью 580 п.м., Д160 мм</w:t>
              </w:r>
              <w:r>
                <w:fldChar w:fldCharType="end"/>
              </w:r>
            </w:hyperlink>
          </w:p>
        </w:tc>
        <w:tc>
          <w:tcPr>
            <w:tcW w:w="1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2024</w:t>
              </w:r>
              <w:r>
                <w:fldChar w:fldCharType="end"/>
              </w:r>
            </w:hyperlink>
          </w:p>
        </w:tc>
      </w:tr>
      <w:tr w:rsidR="00707A5D">
        <w:trPr>
          <w:trHeight w:val="225"/>
        </w:trPr>
        <w:tc>
          <w:tcPr>
            <w:tcW w:w="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7</w:t>
              </w:r>
              <w:r>
                <w:fldChar w:fldCharType="end"/>
              </w:r>
            </w:hyperlink>
          </w:p>
        </w:tc>
        <w:tc>
          <w:tcPr>
            <w:tcW w:w="8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07A5D" w:rsidRDefault="00707A5D">
            <w:pPr>
              <w:widowControl w:val="0"/>
              <w:ind w:firstLine="0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Реконструкция аварийных водопроводных сетей по адресу: г. Новошахтинск ул. Одесская протяженностью 400 п.м., Д110 мм</w:t>
              </w:r>
              <w:r>
                <w:fldChar w:fldCharType="end"/>
              </w:r>
            </w:hyperlink>
          </w:p>
        </w:tc>
        <w:tc>
          <w:tcPr>
            <w:tcW w:w="1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2024</w:t>
              </w:r>
              <w:r>
                <w:fldChar w:fldCharType="end"/>
              </w:r>
            </w:hyperlink>
          </w:p>
        </w:tc>
      </w:tr>
      <w:tr w:rsidR="00707A5D">
        <w:trPr>
          <w:trHeight w:val="225"/>
        </w:trPr>
        <w:tc>
          <w:tcPr>
            <w:tcW w:w="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</w:pPr>
          </w:p>
        </w:tc>
        <w:tc>
          <w:tcPr>
            <w:tcW w:w="8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07A5D" w:rsidRDefault="00D72986">
            <w:pPr>
              <w:widowControl w:val="0"/>
              <w:ind w:firstLine="0"/>
              <w:jc w:val="left"/>
            </w:pPr>
            <w:r>
              <w:rPr>
                <w:sz w:val="22"/>
                <w:szCs w:val="24"/>
              </w:rPr>
              <w:t>Капитальный ремонт разводящих водопроводных сетей муниципального образования «Город Новошахтинск» протяженностью 45 км Д 100-300 мм</w:t>
            </w:r>
          </w:p>
        </w:tc>
        <w:tc>
          <w:tcPr>
            <w:tcW w:w="1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D72986">
            <w:pPr>
              <w:widowControl w:val="0"/>
              <w:ind w:firstLine="0"/>
              <w:jc w:val="center"/>
            </w:pPr>
            <w:r>
              <w:t>2024</w:t>
            </w:r>
          </w:p>
        </w:tc>
      </w:tr>
      <w:tr w:rsidR="00707A5D">
        <w:trPr>
          <w:trHeight w:val="225"/>
        </w:trPr>
        <w:tc>
          <w:tcPr>
            <w:tcW w:w="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</w:instrText>
              </w:r>
              <w:r w:rsidR="00D72986">
                <w:instrText>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8</w:t>
              </w:r>
              <w:r>
                <w:fldChar w:fldCharType="end"/>
              </w:r>
            </w:hyperlink>
          </w:p>
        </w:tc>
        <w:tc>
          <w:tcPr>
            <w:tcW w:w="8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07A5D" w:rsidRDefault="00707A5D">
            <w:pPr>
              <w:widowControl w:val="0"/>
              <w:ind w:firstLine="0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Реконструкция аварийных водопроводных сетей по адресу: г. Новошахтинск ул. Садовая протяженность</w:t>
              </w:r>
              <w:r w:rsidR="00D72986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ю 1100 п.м., Д110 мм</w:t>
              </w:r>
              <w:r>
                <w:fldChar w:fldCharType="end"/>
              </w:r>
            </w:hyperlink>
          </w:p>
        </w:tc>
        <w:tc>
          <w:tcPr>
            <w:tcW w:w="1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 w:rsidR="00D72986">
                <w:t>2025</w:t>
              </w:r>
            </w:hyperlink>
          </w:p>
        </w:tc>
      </w:tr>
      <w:tr w:rsidR="00707A5D">
        <w:trPr>
          <w:trHeight w:val="225"/>
        </w:trPr>
        <w:tc>
          <w:tcPr>
            <w:tcW w:w="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9</w:t>
              </w:r>
              <w:r>
                <w:fldChar w:fldCharType="end"/>
              </w:r>
            </w:hyperlink>
          </w:p>
        </w:tc>
        <w:tc>
          <w:tcPr>
            <w:tcW w:w="8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07A5D" w:rsidRDefault="00707A5D">
            <w:pPr>
              <w:widowControl w:val="0"/>
              <w:ind w:firstLine="0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Реконструкция аварийных водопроводных сетей по адресу: г. Новошахтинск ул. Лебедева протяженностью 900 п.м., Д110 мм</w:t>
              </w:r>
              <w:r>
                <w:fldChar w:fldCharType="end"/>
              </w:r>
            </w:hyperlink>
          </w:p>
        </w:tc>
        <w:tc>
          <w:tcPr>
            <w:tcW w:w="1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D72986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>
              <w:t>2025</w:t>
            </w:r>
          </w:p>
        </w:tc>
      </w:tr>
      <w:tr w:rsidR="00707A5D">
        <w:trPr>
          <w:trHeight w:val="225"/>
        </w:trPr>
        <w:tc>
          <w:tcPr>
            <w:tcW w:w="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10</w:t>
              </w:r>
              <w:r>
                <w:fldChar w:fldCharType="end"/>
              </w:r>
            </w:hyperlink>
          </w:p>
        </w:tc>
        <w:tc>
          <w:tcPr>
            <w:tcW w:w="8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07A5D" w:rsidRDefault="00707A5D">
            <w:pPr>
              <w:widowControl w:val="0"/>
              <w:ind w:firstLine="0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Реконструкция аварийных водопроводных сетей по адресу: г. Новошахтинск ул. Чаадаева протяженностью 1600 п.м., Д110 мм</w:t>
              </w:r>
              <w:r>
                <w:fldChar w:fldCharType="end"/>
              </w:r>
            </w:hyperlink>
          </w:p>
        </w:tc>
        <w:tc>
          <w:tcPr>
            <w:tcW w:w="1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D72986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>
              <w:t>2025</w:t>
            </w:r>
          </w:p>
        </w:tc>
      </w:tr>
      <w:tr w:rsidR="00707A5D">
        <w:trPr>
          <w:trHeight w:val="450"/>
        </w:trPr>
        <w:tc>
          <w:tcPr>
            <w:tcW w:w="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11</w:t>
              </w:r>
              <w:r>
                <w:fldChar w:fldCharType="end"/>
              </w:r>
            </w:hyperlink>
          </w:p>
        </w:tc>
        <w:tc>
          <w:tcPr>
            <w:tcW w:w="8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07A5D" w:rsidRDefault="00707A5D">
            <w:pPr>
              <w:widowControl w:val="0"/>
              <w:ind w:firstLine="0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Реконструкция аварийных водопроводных сетей по адресу: г. Новошахтинск ул. Стахановская (от ул. Харьковская до пер. Инструментальный) протяженностью 1670 п.м., Д225 мм</w:t>
              </w:r>
              <w:r>
                <w:fldChar w:fldCharType="end"/>
              </w:r>
            </w:hyperlink>
          </w:p>
        </w:tc>
        <w:tc>
          <w:tcPr>
            <w:tcW w:w="1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2025</w:t>
              </w:r>
              <w:r>
                <w:fldChar w:fldCharType="end"/>
              </w:r>
            </w:hyperlink>
          </w:p>
        </w:tc>
      </w:tr>
      <w:tr w:rsidR="00707A5D">
        <w:trPr>
          <w:trHeight w:val="225"/>
        </w:trPr>
        <w:tc>
          <w:tcPr>
            <w:tcW w:w="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12</w:t>
              </w:r>
              <w:r>
                <w:fldChar w:fldCharType="end"/>
              </w:r>
            </w:hyperlink>
          </w:p>
        </w:tc>
        <w:tc>
          <w:tcPr>
            <w:tcW w:w="8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07A5D" w:rsidRDefault="00707A5D">
            <w:pPr>
              <w:widowControl w:val="0"/>
              <w:ind w:firstLine="0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Реконструкция аварийных водопроводных сетей по адресу: г. Новошахтинск ул. Маресьева протяженностью 1400 п.м., Д110 мм</w:t>
              </w:r>
              <w:r>
                <w:fldChar w:fldCharType="end"/>
              </w:r>
            </w:hyperlink>
          </w:p>
        </w:tc>
        <w:tc>
          <w:tcPr>
            <w:tcW w:w="1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2025</w:t>
              </w:r>
              <w:r>
                <w:fldChar w:fldCharType="end"/>
              </w:r>
            </w:hyperlink>
          </w:p>
        </w:tc>
      </w:tr>
      <w:tr w:rsidR="00707A5D">
        <w:trPr>
          <w:trHeight w:val="225"/>
        </w:trPr>
        <w:tc>
          <w:tcPr>
            <w:tcW w:w="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13</w:t>
              </w:r>
              <w:r>
                <w:fldChar w:fldCharType="end"/>
              </w:r>
            </w:hyperlink>
          </w:p>
        </w:tc>
        <w:tc>
          <w:tcPr>
            <w:tcW w:w="8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07A5D" w:rsidRDefault="00707A5D">
            <w:pPr>
              <w:widowControl w:val="0"/>
              <w:ind w:firstLine="0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Реконструкция аварийных водопроводных сетей по адресу: г. Новошахтинск ул. Джамбула протяженностью 1535 п.м., Д225 мм</w:t>
              </w:r>
              <w:r>
                <w:fldChar w:fldCharType="end"/>
              </w:r>
            </w:hyperlink>
          </w:p>
        </w:tc>
        <w:tc>
          <w:tcPr>
            <w:tcW w:w="1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2026</w:t>
              </w:r>
              <w:r>
                <w:fldChar w:fldCharType="end"/>
              </w:r>
            </w:hyperlink>
          </w:p>
        </w:tc>
      </w:tr>
      <w:tr w:rsidR="00707A5D">
        <w:trPr>
          <w:trHeight w:val="225"/>
        </w:trPr>
        <w:tc>
          <w:tcPr>
            <w:tcW w:w="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14</w:t>
              </w:r>
              <w:r>
                <w:fldChar w:fldCharType="end"/>
              </w:r>
            </w:hyperlink>
          </w:p>
        </w:tc>
        <w:tc>
          <w:tcPr>
            <w:tcW w:w="8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07A5D" w:rsidRDefault="00707A5D">
            <w:pPr>
              <w:widowControl w:val="0"/>
              <w:ind w:firstLine="0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 xml:space="preserve">Реконструкция аварийных водопроводных сетей по адресу: г. Новошахтинск ул. Тельмана, 1-14 </w:t>
              </w:r>
              <w:r w:rsidR="00D72986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протяженностью 530 п.м., Д160 мм</w:t>
              </w:r>
              <w:r>
                <w:fldChar w:fldCharType="end"/>
              </w:r>
            </w:hyperlink>
          </w:p>
        </w:tc>
        <w:tc>
          <w:tcPr>
            <w:tcW w:w="1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2026</w:t>
              </w:r>
              <w:r>
                <w:fldChar w:fldCharType="end"/>
              </w:r>
            </w:hyperlink>
          </w:p>
        </w:tc>
      </w:tr>
      <w:tr w:rsidR="00707A5D">
        <w:trPr>
          <w:trHeight w:val="225"/>
        </w:trPr>
        <w:tc>
          <w:tcPr>
            <w:tcW w:w="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15</w:t>
              </w:r>
              <w:r>
                <w:fldChar w:fldCharType="end"/>
              </w:r>
            </w:hyperlink>
          </w:p>
        </w:tc>
        <w:tc>
          <w:tcPr>
            <w:tcW w:w="8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07A5D" w:rsidRDefault="00707A5D">
            <w:pPr>
              <w:widowControl w:val="0"/>
              <w:ind w:firstLine="0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</w:instrText>
              </w:r>
              <w:r w:rsidR="00D72986">
                <w:instrText>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Реконструкция аварийных водопроводных сетей по адресу: г. Новошахтинск ул. Владимирская протяженностью 960 п.м., Д200 мм</w:t>
              </w:r>
              <w:r>
                <w:fldChar w:fldCharType="end"/>
              </w:r>
            </w:hyperlink>
          </w:p>
        </w:tc>
        <w:tc>
          <w:tcPr>
            <w:tcW w:w="1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2026</w:t>
              </w:r>
              <w:r>
                <w:fldChar w:fldCharType="end"/>
              </w:r>
            </w:hyperlink>
          </w:p>
        </w:tc>
      </w:tr>
      <w:tr w:rsidR="00707A5D">
        <w:trPr>
          <w:trHeight w:val="225"/>
        </w:trPr>
        <w:tc>
          <w:tcPr>
            <w:tcW w:w="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16</w:t>
              </w:r>
              <w:r>
                <w:fldChar w:fldCharType="end"/>
              </w:r>
            </w:hyperlink>
          </w:p>
        </w:tc>
        <w:tc>
          <w:tcPr>
            <w:tcW w:w="8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07A5D" w:rsidRDefault="00707A5D">
            <w:pPr>
              <w:widowControl w:val="0"/>
              <w:ind w:firstLine="0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Реконструкция аварийных водопроводных сетей по адресу: г. Новошахтинск ул. Центральная протяженностью 1500 п.м., Д530 мм</w:t>
              </w:r>
              <w:r>
                <w:fldChar w:fldCharType="end"/>
              </w:r>
            </w:hyperlink>
          </w:p>
        </w:tc>
        <w:tc>
          <w:tcPr>
            <w:tcW w:w="1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2027</w:t>
              </w:r>
              <w:r>
                <w:fldChar w:fldCharType="end"/>
              </w:r>
            </w:hyperlink>
          </w:p>
        </w:tc>
      </w:tr>
      <w:tr w:rsidR="00707A5D">
        <w:trPr>
          <w:trHeight w:val="225"/>
        </w:trPr>
        <w:tc>
          <w:tcPr>
            <w:tcW w:w="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17</w:t>
              </w:r>
              <w:r>
                <w:fldChar w:fldCharType="end"/>
              </w:r>
            </w:hyperlink>
          </w:p>
        </w:tc>
        <w:tc>
          <w:tcPr>
            <w:tcW w:w="8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07A5D" w:rsidRDefault="00707A5D">
            <w:pPr>
              <w:widowControl w:val="0"/>
              <w:ind w:firstLine="0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Реконструкция аварийных водопроводных сетей по адресу: г. Новошахтинск ул. Сенная протяженностью 1000 п.м., Д160 мм</w:t>
              </w:r>
              <w:r>
                <w:fldChar w:fldCharType="end"/>
              </w:r>
            </w:hyperlink>
          </w:p>
        </w:tc>
        <w:tc>
          <w:tcPr>
            <w:tcW w:w="1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2028</w:t>
              </w:r>
              <w:r>
                <w:fldChar w:fldCharType="end"/>
              </w:r>
            </w:hyperlink>
          </w:p>
        </w:tc>
      </w:tr>
      <w:tr w:rsidR="00707A5D">
        <w:trPr>
          <w:trHeight w:val="225"/>
        </w:trPr>
        <w:tc>
          <w:tcPr>
            <w:tcW w:w="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18</w:t>
              </w:r>
              <w:r>
                <w:fldChar w:fldCharType="end"/>
              </w:r>
            </w:hyperlink>
          </w:p>
        </w:tc>
        <w:tc>
          <w:tcPr>
            <w:tcW w:w="8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07A5D" w:rsidRDefault="00707A5D">
            <w:pPr>
              <w:widowControl w:val="0"/>
              <w:ind w:firstLine="0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Реконструкция аварийных водопроводных сетей по адресу: г. Новошахтинск ул. Буденного протяже</w:t>
              </w:r>
              <w:r w:rsidR="00D72986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нностью 900 п.м., Д160 мм</w:t>
              </w:r>
              <w:r>
                <w:fldChar w:fldCharType="end"/>
              </w:r>
            </w:hyperlink>
          </w:p>
        </w:tc>
        <w:tc>
          <w:tcPr>
            <w:tcW w:w="1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2028</w:t>
              </w:r>
              <w:r>
                <w:fldChar w:fldCharType="end"/>
              </w:r>
            </w:hyperlink>
          </w:p>
        </w:tc>
      </w:tr>
      <w:tr w:rsidR="00707A5D">
        <w:trPr>
          <w:trHeight w:val="225"/>
        </w:trPr>
        <w:tc>
          <w:tcPr>
            <w:tcW w:w="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19</w:t>
              </w:r>
              <w:r>
                <w:fldChar w:fldCharType="end"/>
              </w:r>
            </w:hyperlink>
          </w:p>
        </w:tc>
        <w:tc>
          <w:tcPr>
            <w:tcW w:w="8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07A5D" w:rsidRDefault="00707A5D">
            <w:pPr>
              <w:widowControl w:val="0"/>
              <w:ind w:firstLine="0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Реконструкция аварийных водопроводных сетей по адресу: г. Новошахтинск ул. 3-й Интернационал протяженностью 900 п.м., Д2</w:t>
              </w:r>
              <w:r w:rsidR="00D72986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00 мм</w:t>
              </w:r>
              <w:r>
                <w:fldChar w:fldCharType="end"/>
              </w:r>
            </w:hyperlink>
          </w:p>
        </w:tc>
        <w:tc>
          <w:tcPr>
            <w:tcW w:w="1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2028</w:t>
              </w:r>
              <w:r>
                <w:fldChar w:fldCharType="end"/>
              </w:r>
            </w:hyperlink>
          </w:p>
        </w:tc>
      </w:tr>
      <w:tr w:rsidR="00707A5D">
        <w:trPr>
          <w:trHeight w:val="225"/>
        </w:trPr>
        <w:tc>
          <w:tcPr>
            <w:tcW w:w="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20</w:t>
              </w:r>
              <w:r>
                <w:fldChar w:fldCharType="end"/>
              </w:r>
            </w:hyperlink>
          </w:p>
        </w:tc>
        <w:tc>
          <w:tcPr>
            <w:tcW w:w="8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07A5D" w:rsidRDefault="00707A5D">
            <w:pPr>
              <w:widowControl w:val="0"/>
              <w:ind w:firstLine="0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 xml:space="preserve">Реконструкция аварийных водопроводных сетей </w:t>
              </w:r>
              <w:r w:rsidR="00D72986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по адресу: г. Новошахтинск ул. Школьная протяженностью 800 п.м., Д110 мм</w:t>
              </w:r>
              <w:r>
                <w:fldChar w:fldCharType="end"/>
              </w:r>
            </w:hyperlink>
          </w:p>
        </w:tc>
        <w:tc>
          <w:tcPr>
            <w:tcW w:w="1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2028</w:t>
              </w:r>
              <w:r>
                <w:fldChar w:fldCharType="end"/>
              </w:r>
            </w:hyperlink>
          </w:p>
        </w:tc>
      </w:tr>
    </w:tbl>
    <w:p w:rsidR="00707A5D" w:rsidRDefault="00707A5D">
      <w:pPr>
        <w:widowControl w:val="0"/>
        <w:rPr>
          <w:rFonts w:eastAsia="Times New Roman" w:cs="Times New Roman"/>
          <w:szCs w:val="24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end"/>
        </w:r>
      </w:hyperlink>
    </w:p>
    <w:p w:rsidR="00707A5D" w:rsidRDefault="00707A5D">
      <w:pPr>
        <w:widowControl w:val="0"/>
        <w:rPr>
          <w:rFonts w:eastAsia="Times New Roman" w:cs="Times New Roman"/>
          <w:szCs w:val="24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eastAsia="Times New Roman" w:cs="Times New Roman"/>
            <w:szCs w:val="24"/>
          </w:rPr>
          <w:t>Всего годы предполагается провести реконструкцию 37297 п.м. водопроводных сетей.</w:t>
        </w:r>
        <w:r>
          <w:fldChar w:fldCharType="end"/>
        </w:r>
      </w:hyperlink>
    </w:p>
    <w:p w:rsidR="00707A5D" w:rsidRDefault="00707A5D">
      <w:pPr>
        <w:widowControl w:val="0"/>
        <w:rPr>
          <w:rFonts w:eastAsia="Times New Roman" w:cs="Times New Roman"/>
          <w:szCs w:val="24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end"/>
        </w:r>
      </w:hyperlink>
    </w:p>
    <w:p w:rsidR="00707A5D" w:rsidRDefault="00707A5D">
      <w:pPr>
        <w:pStyle w:val="410"/>
        <w:numPr>
          <w:ilvl w:val="3"/>
          <w:numId w:val="10"/>
        </w:numPr>
        <w:rPr>
          <w:rFonts w:eastAsia="Times New Roman" w:cs="Times New Roman"/>
          <w:i w:val="0"/>
          <w:szCs w:val="24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eastAsia="Times New Roman" w:cs="Times New Roman"/>
            <w:i w:val="0"/>
            <w:szCs w:val="24"/>
          </w:rPr>
          <w:t>Капитальный ремонт участков водопроводных сетей</w:t>
        </w:r>
        <w:r>
          <w:fldChar w:fldCharType="end"/>
        </w:r>
      </w:hyperlink>
    </w:p>
    <w:p w:rsidR="00707A5D" w:rsidRDefault="00707A5D">
      <w:pPr>
        <w:widowControl w:val="0"/>
        <w:rPr>
          <w:rFonts w:eastAsia="Times New Roman" w:cs="Times New Roman"/>
          <w:szCs w:val="24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end"/>
        </w:r>
      </w:hyperlink>
      <w:hyperlink w:anchor="_Toc64458531" w:tooltip="#_Toc64458531" w:history="1">
        <w:r w:rsidR="00D72986">
          <w:rPr>
            <w:rFonts w:eastAsia="Times New Roman" w:cs="Times New Roman"/>
            <w:szCs w:val="24"/>
          </w:rPr>
          <w:t xml:space="preserve">В рамках капитального </w:t>
        </w:r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t xml:space="preserve">ремонта участков водопроводных сетей в муниципальном образовании </w:t>
        </w:r>
        <w:r w:rsidR="00D72986">
          <w:t>«Город Новошахтинск» предполагается реализация следующих мероприятий в 2023-2024 годах по 2 этапам:</w:t>
        </w:r>
        <w:r>
          <w:fldChar w:fldCharType="end"/>
        </w:r>
      </w:hyperlink>
    </w:p>
    <w:tbl>
      <w:tblPr>
        <w:tblStyle w:val="afffff0"/>
        <w:tblW w:w="0" w:type="auto"/>
        <w:tbl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blBorders>
        <w:tblLayout w:type="fixed"/>
        <w:tblLook w:val="04A0"/>
      </w:tblPr>
      <w:tblGrid>
        <w:gridCol w:w="567"/>
        <w:gridCol w:w="4394"/>
        <w:gridCol w:w="1276"/>
        <w:gridCol w:w="1559"/>
        <w:gridCol w:w="992"/>
        <w:gridCol w:w="1134"/>
      </w:tblGrid>
      <w:tr w:rsidR="00707A5D">
        <w:trPr>
          <w:trHeight w:val="1332"/>
        </w:trPr>
        <w:tc>
          <w:tcPr>
            <w:tcW w:w="567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FFFFFF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07A5D" w:rsidRDefault="00D72986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</w:pPr>
            <w:r>
              <w:rPr>
                <w:rFonts w:ascii="Arial" w:eastAsia="Arial" w:hAnsi="Arial" w:cs="Arial"/>
                <w:color w:val="00000A"/>
              </w:rPr>
              <w:t xml:space="preserve">№ </w:t>
            </w:r>
          </w:p>
          <w:p w:rsidR="00707A5D" w:rsidRDefault="00D72986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</w:pPr>
            <w:r>
              <w:rPr>
                <w:rFonts w:eastAsia="Times New Roman" w:cs="Times New Roman"/>
                <w:b/>
                <w:color w:val="00000A"/>
                <w:sz w:val="20"/>
              </w:rPr>
              <w:t>п/п</w:t>
            </w:r>
          </w:p>
        </w:tc>
        <w:tc>
          <w:tcPr>
            <w:tcW w:w="4394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FFFFFF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07A5D" w:rsidRDefault="00D72986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center"/>
              <w:rPr>
                <w:rFonts w:ascii="Arial" w:eastAsia="Arial" w:hAnsi="Arial" w:cs="Arial"/>
              </w:rPr>
            </w:pPr>
            <w:r>
              <w:rPr>
                <w:rFonts w:eastAsia="Times New Roman" w:cs="Times New Roman"/>
                <w:b/>
                <w:color w:val="00000A"/>
                <w:sz w:val="20"/>
              </w:rPr>
              <w:t>Наименование улиц</w:t>
            </w:r>
          </w:p>
        </w:tc>
        <w:tc>
          <w:tcPr>
            <w:tcW w:w="1276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FFFFFF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07A5D" w:rsidRDefault="00D72986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  <w:rPr>
                <w:rFonts w:eastAsia="Times New Roman" w:cs="Times New Roman"/>
                <w:b/>
                <w:color w:val="00000A"/>
                <w:sz w:val="20"/>
              </w:rPr>
            </w:pPr>
            <w:r>
              <w:rPr>
                <w:rFonts w:eastAsia="Times New Roman" w:cs="Times New Roman"/>
                <w:b/>
                <w:color w:val="00000A"/>
                <w:sz w:val="20"/>
              </w:rPr>
              <w:t xml:space="preserve">    Диаметр</w:t>
            </w:r>
          </w:p>
          <w:p w:rsidR="00707A5D" w:rsidRDefault="00D72986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  <w:rPr>
                <w:rFonts w:ascii="Arial" w:eastAsia="Arial" w:hAnsi="Arial" w:cs="Arial"/>
              </w:rPr>
            </w:pPr>
            <w:r>
              <w:rPr>
                <w:rFonts w:eastAsia="Times New Roman" w:cs="Times New Roman"/>
                <w:b/>
                <w:color w:val="00000A"/>
                <w:sz w:val="20"/>
              </w:rPr>
              <w:t xml:space="preserve">         мм.</w:t>
            </w:r>
          </w:p>
        </w:tc>
        <w:tc>
          <w:tcPr>
            <w:tcW w:w="1559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FFFFFF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07A5D" w:rsidRDefault="00D72986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</w:pPr>
            <w:r>
              <w:rPr>
                <w:rFonts w:eastAsia="Times New Roman" w:cs="Times New Roman"/>
                <w:b/>
                <w:color w:val="00000A"/>
                <w:sz w:val="20"/>
              </w:rPr>
              <w:t>Протяженность</w:t>
            </w:r>
          </w:p>
          <w:p w:rsidR="00707A5D" w:rsidRDefault="00D72986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</w:pPr>
            <w:r>
              <w:rPr>
                <w:rFonts w:eastAsia="Times New Roman" w:cs="Times New Roman"/>
                <w:b/>
                <w:color w:val="00000A"/>
                <w:sz w:val="20"/>
              </w:rPr>
              <w:t>всего м</w:t>
            </w:r>
          </w:p>
          <w:p w:rsidR="00707A5D" w:rsidRDefault="00D72986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center"/>
            </w:pPr>
            <w:r>
              <w:rPr>
                <w:rFonts w:ascii="Arial" w:eastAsia="Arial" w:hAnsi="Arial" w:cs="Arial"/>
                <w:color w:val="000000"/>
              </w:rPr>
              <w:t> </w:t>
            </w:r>
          </w:p>
        </w:tc>
        <w:tc>
          <w:tcPr>
            <w:tcW w:w="992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FFFFFF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07A5D" w:rsidRDefault="00D72986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</w:pPr>
            <w:r>
              <w:rPr>
                <w:rFonts w:eastAsia="Times New Roman" w:cs="Times New Roman"/>
                <w:b/>
                <w:color w:val="00000A"/>
                <w:sz w:val="20"/>
              </w:rPr>
              <w:t>Проколы</w:t>
            </w:r>
          </w:p>
          <w:p w:rsidR="00707A5D" w:rsidRDefault="00D72986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</w:pPr>
            <w:r>
              <w:rPr>
                <w:rFonts w:eastAsia="Times New Roman" w:cs="Times New Roman"/>
                <w:b/>
                <w:color w:val="00000A"/>
                <w:sz w:val="20"/>
              </w:rPr>
              <w:t xml:space="preserve">   ГНБ</w:t>
            </w:r>
          </w:p>
          <w:p w:rsidR="00707A5D" w:rsidRDefault="00D72986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center"/>
            </w:pPr>
            <w:r>
              <w:rPr>
                <w:rFonts w:ascii="Arial" w:eastAsia="Arial" w:hAnsi="Arial" w:cs="Arial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FFFFFF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07A5D" w:rsidRDefault="00D72986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</w:pPr>
            <w:r>
              <w:rPr>
                <w:rFonts w:eastAsia="Times New Roman" w:cs="Times New Roman"/>
                <w:b/>
                <w:color w:val="00000A"/>
                <w:sz w:val="20"/>
              </w:rPr>
              <w:t>Колодцы/</w:t>
            </w:r>
          </w:p>
          <w:p w:rsidR="00707A5D" w:rsidRDefault="00D72986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</w:pPr>
            <w:r>
              <w:rPr>
                <w:rFonts w:eastAsia="Times New Roman" w:cs="Times New Roman"/>
                <w:b/>
                <w:color w:val="00000A"/>
                <w:sz w:val="20"/>
              </w:rPr>
              <w:t>Седелки/</w:t>
            </w:r>
          </w:p>
          <w:p w:rsidR="00707A5D" w:rsidRDefault="00D72986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  <w:rPr>
                <w:rFonts w:eastAsia="Times New Roman" w:cs="Times New Roman"/>
                <w:b/>
                <w:color w:val="00000A"/>
                <w:sz w:val="20"/>
              </w:rPr>
            </w:pPr>
            <w:r>
              <w:rPr>
                <w:rFonts w:eastAsia="Times New Roman" w:cs="Times New Roman"/>
                <w:b/>
                <w:color w:val="00000A"/>
                <w:sz w:val="20"/>
              </w:rPr>
              <w:t>Гидранты/</w:t>
            </w:r>
          </w:p>
          <w:p w:rsidR="00707A5D" w:rsidRDefault="00D72986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  <w:rPr>
                <w:rFonts w:ascii="Arial" w:eastAsia="Arial" w:hAnsi="Arial" w:cs="Arial"/>
              </w:rPr>
            </w:pPr>
            <w:r>
              <w:rPr>
                <w:rFonts w:eastAsia="Times New Roman" w:cs="Times New Roman"/>
                <w:b/>
                <w:color w:val="00000A"/>
                <w:sz w:val="20"/>
              </w:rPr>
              <w:t>Задвижки</w:t>
            </w:r>
          </w:p>
        </w:tc>
      </w:tr>
      <w:tr w:rsidR="00707A5D">
        <w:tc>
          <w:tcPr>
            <w:tcW w:w="567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FFFFFF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07A5D" w:rsidRDefault="00D72986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</w:pPr>
            <w:r>
              <w:rPr>
                <w:rFonts w:ascii="Arial" w:eastAsia="Arial" w:hAnsi="Arial" w:cs="Arial"/>
                <w:color w:val="000000"/>
              </w:rPr>
              <w:lastRenderedPageBreak/>
              <w:t> </w:t>
            </w:r>
          </w:p>
        </w:tc>
        <w:tc>
          <w:tcPr>
            <w:tcW w:w="4394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FFFFFF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07A5D" w:rsidRDefault="00D72986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</w:pPr>
            <w:r>
              <w:rPr>
                <w:rFonts w:ascii="Arial" w:eastAsia="Arial" w:hAnsi="Arial" w:cs="Arial"/>
                <w:color w:val="000000"/>
              </w:rPr>
              <w:t> </w:t>
            </w:r>
          </w:p>
        </w:tc>
        <w:tc>
          <w:tcPr>
            <w:tcW w:w="1276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FFFFFF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07A5D" w:rsidRDefault="00D72986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</w:pPr>
            <w:r>
              <w:rPr>
                <w:rFonts w:ascii="Arial" w:eastAsia="Arial" w:hAnsi="Arial" w:cs="Arial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FFFFFF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07A5D" w:rsidRDefault="00D72986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</w:pPr>
            <w:r>
              <w:rPr>
                <w:rFonts w:ascii="Arial" w:eastAsia="Arial" w:hAnsi="Arial" w:cs="Arial"/>
                <w:color w:val="000000"/>
              </w:rPr>
              <w:t> </w:t>
            </w:r>
          </w:p>
        </w:tc>
        <w:tc>
          <w:tcPr>
            <w:tcW w:w="992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FFFFFF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07A5D" w:rsidRDefault="00D72986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</w:pPr>
            <w:r>
              <w:rPr>
                <w:rFonts w:eastAsia="Times New Roman" w:cs="Times New Roman"/>
                <w:b/>
                <w:color w:val="00000A"/>
                <w:sz w:val="20"/>
              </w:rPr>
              <w:t>2-ой этап</w:t>
            </w:r>
          </w:p>
        </w:tc>
        <w:tc>
          <w:tcPr>
            <w:tcW w:w="1134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FFFFFF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07A5D" w:rsidRDefault="00D72986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</w:pPr>
            <w:r>
              <w:rPr>
                <w:rFonts w:ascii="Arial" w:eastAsia="Arial" w:hAnsi="Arial" w:cs="Arial"/>
                <w:color w:val="000000"/>
              </w:rPr>
              <w:t> </w:t>
            </w:r>
          </w:p>
        </w:tc>
      </w:tr>
      <w:tr w:rsidR="00707A5D">
        <w:trPr>
          <w:trHeight w:val="1026"/>
        </w:trPr>
        <w:tc>
          <w:tcPr>
            <w:tcW w:w="567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FFFFFF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07A5D" w:rsidRDefault="00D72986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</w:pPr>
            <w:r>
              <w:rPr>
                <w:rFonts w:eastAsia="Times New Roman" w:cs="Times New Roman"/>
                <w:color w:val="00000A"/>
                <w:sz w:val="20"/>
              </w:rPr>
              <w:t>1.</w:t>
            </w:r>
          </w:p>
        </w:tc>
        <w:tc>
          <w:tcPr>
            <w:tcW w:w="4394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FFFFFF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07A5D" w:rsidRDefault="00D72986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</w:pPr>
            <w:r>
              <w:rPr>
                <w:rFonts w:eastAsia="Times New Roman" w:cs="Times New Roman"/>
                <w:color w:val="00000A"/>
                <w:sz w:val="20"/>
              </w:rPr>
              <w:t>ул. П. Осипенко</w:t>
            </w:r>
          </w:p>
          <w:p w:rsidR="00707A5D" w:rsidRDefault="00D72986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</w:pPr>
            <w:r>
              <w:rPr>
                <w:rFonts w:ascii="Arial" w:eastAsia="Arial" w:hAnsi="Arial" w:cs="Arial"/>
                <w:color w:val="000000"/>
              </w:rPr>
              <w:t> </w:t>
            </w:r>
          </w:p>
        </w:tc>
        <w:tc>
          <w:tcPr>
            <w:tcW w:w="1276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FFFFFF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07A5D" w:rsidRDefault="00D72986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</w:pPr>
            <w:r>
              <w:rPr>
                <w:rFonts w:eastAsia="Times New Roman" w:cs="Times New Roman"/>
                <w:color w:val="00000A"/>
                <w:sz w:val="20"/>
              </w:rPr>
              <w:t>63-вода</w:t>
            </w:r>
          </w:p>
          <w:p w:rsidR="00707A5D" w:rsidRDefault="00D72986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</w:pPr>
            <w:r>
              <w:rPr>
                <w:rFonts w:eastAsia="Times New Roman" w:cs="Times New Roman"/>
                <w:color w:val="00000A"/>
                <w:sz w:val="20"/>
              </w:rPr>
              <w:t>280-футляр</w:t>
            </w:r>
          </w:p>
        </w:tc>
        <w:tc>
          <w:tcPr>
            <w:tcW w:w="1559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FFFFFF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07A5D" w:rsidRDefault="00D72986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</w:pPr>
            <w:r>
              <w:rPr>
                <w:rFonts w:eastAsia="Times New Roman" w:cs="Times New Roman"/>
                <w:color w:val="00000A"/>
                <w:sz w:val="20"/>
              </w:rPr>
              <w:t>432,1</w:t>
            </w:r>
          </w:p>
          <w:p w:rsidR="00707A5D" w:rsidRDefault="00D72986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</w:pPr>
            <w:r>
              <w:rPr>
                <w:rFonts w:eastAsia="Times New Roman" w:cs="Times New Roman"/>
                <w:color w:val="00000A"/>
                <w:sz w:val="20"/>
              </w:rPr>
              <w:t>241,25</w:t>
            </w:r>
          </w:p>
        </w:tc>
        <w:tc>
          <w:tcPr>
            <w:tcW w:w="992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FFFFFF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07A5D" w:rsidRDefault="00D72986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</w:pPr>
            <w:r>
              <w:rPr>
                <w:rFonts w:ascii="Arial" w:eastAsia="Arial" w:hAnsi="Arial" w:cs="Arial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FFFFFF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07A5D" w:rsidRDefault="00D72986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</w:pPr>
            <w:r>
              <w:rPr>
                <w:rFonts w:eastAsia="Times New Roman" w:cs="Times New Roman"/>
                <w:color w:val="00000A"/>
                <w:sz w:val="20"/>
              </w:rPr>
              <w:t>15/14/0/2</w:t>
            </w:r>
          </w:p>
        </w:tc>
      </w:tr>
      <w:tr w:rsidR="00707A5D">
        <w:trPr>
          <w:trHeight w:val="1725"/>
        </w:trPr>
        <w:tc>
          <w:tcPr>
            <w:tcW w:w="567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FFFFFF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07A5D" w:rsidRDefault="00D72986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</w:pPr>
            <w:r>
              <w:rPr>
                <w:rFonts w:eastAsia="Times New Roman" w:cs="Times New Roman"/>
                <w:color w:val="00000A"/>
                <w:sz w:val="20"/>
              </w:rPr>
              <w:t>2.</w:t>
            </w:r>
          </w:p>
        </w:tc>
        <w:tc>
          <w:tcPr>
            <w:tcW w:w="4394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FFFFFF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07A5D" w:rsidRDefault="00D72986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  <w:rPr>
                <w:rFonts w:eastAsia="Times New Roman" w:cs="Times New Roman"/>
                <w:color w:val="00000A"/>
                <w:sz w:val="20"/>
              </w:rPr>
            </w:pPr>
            <w:r>
              <w:rPr>
                <w:rFonts w:eastAsia="Times New Roman" w:cs="Times New Roman"/>
                <w:color w:val="00000A"/>
                <w:sz w:val="20"/>
              </w:rPr>
              <w:t>По ул. Пирогова от ул.</w:t>
            </w:r>
          </w:p>
          <w:p w:rsidR="00707A5D" w:rsidRDefault="00D72986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  <w:rPr>
                <w:rFonts w:eastAsia="Times New Roman" w:cs="Times New Roman"/>
                <w:color w:val="00000A"/>
                <w:sz w:val="20"/>
              </w:rPr>
            </w:pPr>
            <w:r>
              <w:rPr>
                <w:rFonts w:eastAsia="Times New Roman" w:cs="Times New Roman"/>
                <w:color w:val="00000A"/>
                <w:sz w:val="20"/>
              </w:rPr>
              <w:t xml:space="preserve"> Юбилейной до пер. </w:t>
            </w:r>
          </w:p>
          <w:p w:rsidR="00707A5D" w:rsidRDefault="00D72986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  <w:rPr>
                <w:rFonts w:ascii="Arial" w:eastAsia="Arial" w:hAnsi="Arial" w:cs="Arial"/>
              </w:rPr>
            </w:pPr>
            <w:r>
              <w:rPr>
                <w:rFonts w:eastAsia="Times New Roman" w:cs="Times New Roman"/>
                <w:color w:val="00000A"/>
                <w:sz w:val="20"/>
              </w:rPr>
              <w:t>Привокзальный</w:t>
            </w:r>
          </w:p>
          <w:p w:rsidR="00707A5D" w:rsidRDefault="00D72986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</w:pPr>
            <w:r>
              <w:rPr>
                <w:rFonts w:ascii="Arial" w:eastAsia="Arial" w:hAnsi="Arial" w:cs="Arial"/>
                <w:color w:val="000000"/>
              </w:rPr>
              <w:t> </w:t>
            </w:r>
          </w:p>
        </w:tc>
        <w:tc>
          <w:tcPr>
            <w:tcW w:w="1276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FFFFFF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07A5D" w:rsidRDefault="00D72986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</w:pPr>
            <w:r>
              <w:rPr>
                <w:rFonts w:eastAsia="Times New Roman" w:cs="Times New Roman"/>
                <w:color w:val="00000A"/>
                <w:sz w:val="20"/>
              </w:rPr>
              <w:t>160-вода</w:t>
            </w:r>
          </w:p>
          <w:p w:rsidR="00707A5D" w:rsidRDefault="00D72986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</w:pPr>
            <w:r>
              <w:rPr>
                <w:rFonts w:eastAsia="Times New Roman" w:cs="Times New Roman"/>
                <w:color w:val="00000A"/>
                <w:sz w:val="20"/>
              </w:rPr>
              <w:t>110 - вода</w:t>
            </w:r>
          </w:p>
          <w:p w:rsidR="00707A5D" w:rsidRDefault="00D72986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</w:pPr>
            <w:r>
              <w:rPr>
                <w:rFonts w:eastAsia="Times New Roman" w:cs="Times New Roman"/>
                <w:color w:val="00000A"/>
                <w:sz w:val="20"/>
              </w:rPr>
              <w:t>355-футляр</w:t>
            </w:r>
          </w:p>
          <w:p w:rsidR="00707A5D" w:rsidRDefault="00D72986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</w:pPr>
            <w:r>
              <w:rPr>
                <w:rFonts w:ascii="Arial" w:eastAsia="Arial" w:hAnsi="Arial" w:cs="Arial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FFFFFF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07A5D" w:rsidRDefault="00D72986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</w:pPr>
            <w:r>
              <w:rPr>
                <w:rFonts w:eastAsia="Times New Roman" w:cs="Times New Roman"/>
                <w:color w:val="00000A"/>
                <w:sz w:val="20"/>
              </w:rPr>
              <w:t>557,0</w:t>
            </w:r>
          </w:p>
          <w:p w:rsidR="00707A5D" w:rsidRDefault="00D72986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</w:pPr>
            <w:r>
              <w:rPr>
                <w:rFonts w:eastAsia="Times New Roman" w:cs="Times New Roman"/>
                <w:color w:val="00000A"/>
                <w:sz w:val="20"/>
              </w:rPr>
              <w:t>177,0</w:t>
            </w:r>
          </w:p>
          <w:p w:rsidR="00707A5D" w:rsidRDefault="00D72986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</w:pPr>
            <w:r>
              <w:rPr>
                <w:rFonts w:eastAsia="Times New Roman" w:cs="Times New Roman"/>
                <w:color w:val="00000A"/>
                <w:sz w:val="20"/>
              </w:rPr>
              <w:t>74,0</w:t>
            </w:r>
          </w:p>
        </w:tc>
        <w:tc>
          <w:tcPr>
            <w:tcW w:w="992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FFFFFF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07A5D" w:rsidRDefault="00D72986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</w:pPr>
            <w:r>
              <w:rPr>
                <w:rFonts w:ascii="Arial" w:eastAsia="Arial" w:hAnsi="Arial" w:cs="Arial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FFFFFF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07A5D" w:rsidRDefault="00D72986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</w:pPr>
            <w:r>
              <w:rPr>
                <w:rFonts w:eastAsia="Times New Roman" w:cs="Times New Roman"/>
                <w:color w:val="00000A"/>
                <w:sz w:val="20"/>
              </w:rPr>
              <w:t>18/24/10/5</w:t>
            </w:r>
          </w:p>
        </w:tc>
      </w:tr>
      <w:tr w:rsidR="00707A5D">
        <w:trPr>
          <w:trHeight w:val="1625"/>
        </w:trPr>
        <w:tc>
          <w:tcPr>
            <w:tcW w:w="567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FFFFFF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07A5D" w:rsidRDefault="00D72986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</w:pPr>
            <w:r>
              <w:rPr>
                <w:rFonts w:eastAsia="Times New Roman" w:cs="Times New Roman"/>
                <w:color w:val="00000A"/>
                <w:sz w:val="20"/>
              </w:rPr>
              <w:t>3.</w:t>
            </w:r>
          </w:p>
        </w:tc>
        <w:tc>
          <w:tcPr>
            <w:tcW w:w="4394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FFFFFF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07A5D" w:rsidRDefault="00D72986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  <w:rPr>
                <w:rFonts w:eastAsia="Times New Roman" w:cs="Times New Roman"/>
                <w:color w:val="00000A"/>
                <w:sz w:val="20"/>
              </w:rPr>
            </w:pPr>
            <w:r>
              <w:rPr>
                <w:rFonts w:eastAsia="Times New Roman" w:cs="Times New Roman"/>
                <w:color w:val="00000A"/>
                <w:sz w:val="20"/>
              </w:rPr>
              <w:t>По ул. Юбилейная от</w:t>
            </w:r>
          </w:p>
          <w:p w:rsidR="00707A5D" w:rsidRDefault="00D72986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  <w:rPr>
                <w:rFonts w:eastAsia="Times New Roman" w:cs="Times New Roman"/>
                <w:color w:val="00000A"/>
                <w:sz w:val="20"/>
              </w:rPr>
            </w:pPr>
            <w:r>
              <w:rPr>
                <w:rFonts w:eastAsia="Times New Roman" w:cs="Times New Roman"/>
                <w:color w:val="00000A"/>
                <w:sz w:val="20"/>
              </w:rPr>
              <w:t xml:space="preserve"> ВНС «Юбилейная» до ул. </w:t>
            </w:r>
          </w:p>
          <w:p w:rsidR="00707A5D" w:rsidRDefault="00D72986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  <w:rPr>
                <w:rFonts w:ascii="Arial" w:eastAsia="Arial" w:hAnsi="Arial" w:cs="Arial"/>
              </w:rPr>
            </w:pPr>
            <w:r>
              <w:rPr>
                <w:rFonts w:eastAsia="Times New Roman" w:cs="Times New Roman"/>
                <w:color w:val="00000A"/>
                <w:sz w:val="20"/>
              </w:rPr>
              <w:t>Пирогова</w:t>
            </w:r>
          </w:p>
          <w:p w:rsidR="00707A5D" w:rsidRDefault="00707A5D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</w:pPr>
          </w:p>
        </w:tc>
        <w:tc>
          <w:tcPr>
            <w:tcW w:w="1276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FFFFFF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07A5D" w:rsidRDefault="00D72986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</w:pPr>
            <w:r>
              <w:rPr>
                <w:rFonts w:eastAsia="Times New Roman" w:cs="Times New Roman"/>
                <w:color w:val="00000A"/>
                <w:sz w:val="20"/>
              </w:rPr>
              <w:t>160</w:t>
            </w:r>
          </w:p>
        </w:tc>
        <w:tc>
          <w:tcPr>
            <w:tcW w:w="1559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FFFFFF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07A5D" w:rsidRDefault="00D72986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</w:pPr>
            <w:r>
              <w:rPr>
                <w:rFonts w:eastAsia="Times New Roman" w:cs="Times New Roman"/>
                <w:color w:val="00000A"/>
                <w:sz w:val="20"/>
              </w:rPr>
              <w:t>1353,1</w:t>
            </w:r>
          </w:p>
        </w:tc>
        <w:tc>
          <w:tcPr>
            <w:tcW w:w="992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FFFFFF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07A5D" w:rsidRDefault="00D72986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</w:pPr>
            <w:r>
              <w:rPr>
                <w:rFonts w:ascii="Arial" w:eastAsia="Arial" w:hAnsi="Arial" w:cs="Arial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FFFFFF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07A5D" w:rsidRDefault="00D72986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</w:pPr>
            <w:r>
              <w:rPr>
                <w:rFonts w:eastAsia="Times New Roman" w:cs="Times New Roman"/>
                <w:color w:val="00000A"/>
                <w:sz w:val="20"/>
              </w:rPr>
              <w:t>8/15/7/3</w:t>
            </w:r>
          </w:p>
        </w:tc>
      </w:tr>
      <w:tr w:rsidR="00707A5D">
        <w:tc>
          <w:tcPr>
            <w:tcW w:w="567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FFFFFF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07A5D" w:rsidRDefault="00D72986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</w:pPr>
            <w:r>
              <w:rPr>
                <w:rFonts w:eastAsia="Times New Roman" w:cs="Times New Roman"/>
                <w:color w:val="00000A"/>
                <w:sz w:val="20"/>
              </w:rPr>
              <w:t>4.</w:t>
            </w:r>
          </w:p>
        </w:tc>
        <w:tc>
          <w:tcPr>
            <w:tcW w:w="4394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FFFFFF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07A5D" w:rsidRDefault="00D72986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  <w:rPr>
                <w:rFonts w:eastAsia="Times New Roman" w:cs="Times New Roman"/>
                <w:color w:val="00000A"/>
                <w:sz w:val="20"/>
              </w:rPr>
            </w:pPr>
            <w:r>
              <w:rPr>
                <w:rFonts w:eastAsia="Times New Roman" w:cs="Times New Roman"/>
                <w:color w:val="00000A"/>
                <w:sz w:val="20"/>
              </w:rPr>
              <w:t>От ВНС «Юбилейная» до ул. Багратиона и далее по ул.</w:t>
            </w:r>
          </w:p>
          <w:p w:rsidR="00707A5D" w:rsidRDefault="00D72986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  <w:rPr>
                <w:rFonts w:ascii="Arial" w:eastAsia="Arial" w:hAnsi="Arial" w:cs="Arial"/>
              </w:rPr>
            </w:pPr>
            <w:r>
              <w:rPr>
                <w:rFonts w:eastAsia="Times New Roman" w:cs="Times New Roman"/>
                <w:color w:val="00000A"/>
                <w:sz w:val="20"/>
              </w:rPr>
              <w:t xml:space="preserve"> Багратиона</w:t>
            </w:r>
          </w:p>
          <w:p w:rsidR="00707A5D" w:rsidRDefault="00D72986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</w:pPr>
            <w:r>
              <w:rPr>
                <w:rFonts w:ascii="Arial" w:eastAsia="Arial" w:hAnsi="Arial" w:cs="Arial"/>
                <w:color w:val="000000"/>
              </w:rPr>
              <w:t> </w:t>
            </w:r>
          </w:p>
        </w:tc>
        <w:tc>
          <w:tcPr>
            <w:tcW w:w="1276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FFFFFF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07A5D" w:rsidRDefault="00D72986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</w:pPr>
            <w:r>
              <w:rPr>
                <w:rFonts w:eastAsia="Times New Roman" w:cs="Times New Roman"/>
                <w:color w:val="00000A"/>
                <w:sz w:val="20"/>
              </w:rPr>
              <w:t>160</w:t>
            </w:r>
          </w:p>
          <w:p w:rsidR="00707A5D" w:rsidRDefault="00D72986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</w:pPr>
            <w:r>
              <w:rPr>
                <w:rFonts w:eastAsia="Times New Roman" w:cs="Times New Roman"/>
                <w:color w:val="00000A"/>
                <w:sz w:val="20"/>
              </w:rPr>
              <w:t>110</w:t>
            </w:r>
          </w:p>
        </w:tc>
        <w:tc>
          <w:tcPr>
            <w:tcW w:w="1559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FFFFFF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07A5D" w:rsidRDefault="00D72986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</w:pPr>
            <w:r>
              <w:rPr>
                <w:rFonts w:eastAsia="Times New Roman" w:cs="Times New Roman"/>
                <w:color w:val="00000A"/>
                <w:sz w:val="20"/>
              </w:rPr>
              <w:t>419,25</w:t>
            </w:r>
          </w:p>
          <w:p w:rsidR="00707A5D" w:rsidRDefault="00D72986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</w:pPr>
            <w:r>
              <w:rPr>
                <w:rFonts w:eastAsia="Times New Roman" w:cs="Times New Roman"/>
                <w:color w:val="00000A"/>
                <w:sz w:val="20"/>
              </w:rPr>
              <w:t>214,95</w:t>
            </w:r>
          </w:p>
        </w:tc>
        <w:tc>
          <w:tcPr>
            <w:tcW w:w="992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FFFFFF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07A5D" w:rsidRDefault="00D72986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</w:pPr>
            <w:r>
              <w:rPr>
                <w:rFonts w:ascii="Arial" w:eastAsia="Arial" w:hAnsi="Arial" w:cs="Arial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FFFFFF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07A5D" w:rsidRDefault="00D72986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</w:pPr>
            <w:r>
              <w:rPr>
                <w:rFonts w:eastAsia="Times New Roman" w:cs="Times New Roman"/>
                <w:color w:val="00000A"/>
                <w:sz w:val="20"/>
              </w:rPr>
              <w:t>13/29/9/2</w:t>
            </w:r>
          </w:p>
        </w:tc>
      </w:tr>
      <w:tr w:rsidR="00707A5D">
        <w:tc>
          <w:tcPr>
            <w:tcW w:w="567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FFFFFF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07A5D" w:rsidRDefault="00D72986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</w:pPr>
            <w:r>
              <w:rPr>
                <w:rFonts w:ascii="Arial" w:eastAsia="Arial" w:hAnsi="Arial" w:cs="Arial"/>
                <w:color w:val="000000"/>
              </w:rPr>
              <w:t> </w:t>
            </w:r>
          </w:p>
        </w:tc>
        <w:tc>
          <w:tcPr>
            <w:tcW w:w="4394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FFFFFF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07A5D" w:rsidRDefault="00D72986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</w:pPr>
            <w:r>
              <w:rPr>
                <w:rFonts w:eastAsia="Times New Roman" w:cs="Times New Roman"/>
                <w:color w:val="00000A"/>
                <w:sz w:val="20"/>
              </w:rPr>
              <w:t>Итого:</w:t>
            </w:r>
          </w:p>
        </w:tc>
        <w:tc>
          <w:tcPr>
            <w:tcW w:w="1276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FFFFFF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07A5D" w:rsidRDefault="00D72986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</w:pPr>
            <w:r>
              <w:rPr>
                <w:rFonts w:ascii="Arial" w:eastAsia="Arial" w:hAnsi="Arial" w:cs="Arial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FFFFFF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07A5D" w:rsidRDefault="00D72986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</w:pPr>
            <w:r>
              <w:rPr>
                <w:rFonts w:eastAsia="Times New Roman" w:cs="Times New Roman"/>
                <w:b/>
                <w:color w:val="00000A"/>
                <w:sz w:val="20"/>
              </w:rPr>
              <w:t>3151,3</w:t>
            </w:r>
          </w:p>
        </w:tc>
        <w:tc>
          <w:tcPr>
            <w:tcW w:w="992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FFFFFF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07A5D" w:rsidRDefault="00D72986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</w:pPr>
            <w:r>
              <w:rPr>
                <w:rFonts w:ascii="Arial" w:eastAsia="Arial" w:hAnsi="Arial" w:cs="Arial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FFFFFF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07A5D" w:rsidRDefault="00D72986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</w:pPr>
            <w:r>
              <w:rPr>
                <w:rFonts w:ascii="Arial" w:eastAsia="Arial" w:hAnsi="Arial" w:cs="Arial"/>
                <w:color w:val="000000"/>
              </w:rPr>
              <w:t> </w:t>
            </w:r>
          </w:p>
        </w:tc>
      </w:tr>
      <w:tr w:rsidR="00707A5D">
        <w:tc>
          <w:tcPr>
            <w:tcW w:w="567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FFFFFF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07A5D" w:rsidRDefault="00D72986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</w:pPr>
            <w:r>
              <w:rPr>
                <w:rFonts w:ascii="Arial" w:eastAsia="Arial" w:hAnsi="Arial" w:cs="Arial"/>
                <w:color w:val="000000"/>
              </w:rPr>
              <w:t> </w:t>
            </w:r>
          </w:p>
        </w:tc>
        <w:tc>
          <w:tcPr>
            <w:tcW w:w="4394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FFFFFF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07A5D" w:rsidRDefault="00D72986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</w:pPr>
            <w:r>
              <w:rPr>
                <w:rFonts w:ascii="Arial" w:eastAsia="Arial" w:hAnsi="Arial" w:cs="Arial"/>
                <w:color w:val="000000"/>
              </w:rPr>
              <w:t> </w:t>
            </w:r>
          </w:p>
        </w:tc>
        <w:tc>
          <w:tcPr>
            <w:tcW w:w="1276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FFFFFF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07A5D" w:rsidRDefault="00D72986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</w:pPr>
            <w:r>
              <w:rPr>
                <w:rFonts w:ascii="Arial" w:eastAsia="Arial" w:hAnsi="Arial" w:cs="Arial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FFFFFF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07A5D" w:rsidRDefault="00D72986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</w:pPr>
            <w:r>
              <w:rPr>
                <w:rFonts w:ascii="Arial" w:eastAsia="Arial" w:hAnsi="Arial" w:cs="Arial"/>
                <w:color w:val="000000"/>
              </w:rPr>
              <w:t> </w:t>
            </w:r>
          </w:p>
        </w:tc>
        <w:tc>
          <w:tcPr>
            <w:tcW w:w="992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FFFFFF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07A5D" w:rsidRDefault="00D72986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</w:pPr>
            <w:r>
              <w:rPr>
                <w:rFonts w:eastAsia="Times New Roman" w:cs="Times New Roman"/>
                <w:b/>
                <w:color w:val="00000A"/>
                <w:sz w:val="20"/>
              </w:rPr>
              <w:t>1-й  этап</w:t>
            </w:r>
          </w:p>
        </w:tc>
        <w:tc>
          <w:tcPr>
            <w:tcW w:w="1134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FFFFFF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07A5D" w:rsidRDefault="00D72986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</w:pPr>
            <w:r>
              <w:rPr>
                <w:rFonts w:ascii="Arial" w:eastAsia="Arial" w:hAnsi="Arial" w:cs="Arial"/>
                <w:color w:val="000000"/>
              </w:rPr>
              <w:t> </w:t>
            </w:r>
          </w:p>
        </w:tc>
      </w:tr>
      <w:tr w:rsidR="00707A5D">
        <w:tc>
          <w:tcPr>
            <w:tcW w:w="567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FFFFFF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07A5D" w:rsidRDefault="00D72986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</w:pPr>
            <w:r>
              <w:rPr>
                <w:rFonts w:eastAsia="Times New Roman" w:cs="Times New Roman"/>
                <w:color w:val="00000A"/>
                <w:sz w:val="20"/>
              </w:rPr>
              <w:t>1.</w:t>
            </w:r>
          </w:p>
        </w:tc>
        <w:tc>
          <w:tcPr>
            <w:tcW w:w="4394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FFFFFF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07A5D" w:rsidRDefault="00D72986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  <w:rPr>
                <w:rFonts w:eastAsia="Times New Roman" w:cs="Times New Roman"/>
                <w:color w:val="00000A"/>
                <w:sz w:val="20"/>
              </w:rPr>
            </w:pPr>
            <w:r>
              <w:rPr>
                <w:rFonts w:eastAsia="Times New Roman" w:cs="Times New Roman"/>
                <w:color w:val="00000A"/>
                <w:sz w:val="20"/>
              </w:rPr>
              <w:t>По ул. Баженова до ул.</w:t>
            </w:r>
          </w:p>
          <w:p w:rsidR="00707A5D" w:rsidRDefault="00D72986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  <w:rPr>
                <w:rFonts w:ascii="Arial" w:eastAsia="Arial" w:hAnsi="Arial" w:cs="Arial"/>
              </w:rPr>
            </w:pPr>
            <w:r>
              <w:rPr>
                <w:rFonts w:eastAsia="Times New Roman" w:cs="Times New Roman"/>
                <w:color w:val="00000A"/>
                <w:sz w:val="20"/>
              </w:rPr>
              <w:t xml:space="preserve"> Железнякова </w:t>
            </w:r>
          </w:p>
          <w:p w:rsidR="00707A5D" w:rsidRDefault="00D72986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</w:pPr>
            <w:r>
              <w:rPr>
                <w:rFonts w:ascii="Arial" w:eastAsia="Arial" w:hAnsi="Arial" w:cs="Arial"/>
                <w:color w:val="000000"/>
              </w:rPr>
              <w:t> </w:t>
            </w:r>
          </w:p>
        </w:tc>
        <w:tc>
          <w:tcPr>
            <w:tcW w:w="1276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FFFFFF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07A5D" w:rsidRDefault="00D72986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</w:pPr>
            <w:r>
              <w:rPr>
                <w:rFonts w:eastAsia="Times New Roman" w:cs="Times New Roman"/>
                <w:color w:val="00000A"/>
                <w:sz w:val="20"/>
              </w:rPr>
              <w:t>63</w:t>
            </w:r>
          </w:p>
          <w:p w:rsidR="00707A5D" w:rsidRDefault="00D72986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</w:pPr>
            <w:r>
              <w:rPr>
                <w:rFonts w:eastAsia="Times New Roman" w:cs="Times New Roman"/>
                <w:color w:val="00000A"/>
                <w:sz w:val="20"/>
              </w:rPr>
              <w:t>160</w:t>
            </w:r>
          </w:p>
        </w:tc>
        <w:tc>
          <w:tcPr>
            <w:tcW w:w="1559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FFFFFF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07A5D" w:rsidRDefault="00D72986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</w:pPr>
            <w:r>
              <w:rPr>
                <w:rFonts w:eastAsia="Times New Roman" w:cs="Times New Roman"/>
                <w:color w:val="00000A"/>
                <w:sz w:val="20"/>
              </w:rPr>
              <w:t>961,6</w:t>
            </w:r>
          </w:p>
          <w:p w:rsidR="00707A5D" w:rsidRDefault="00D72986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</w:pPr>
            <w:r>
              <w:rPr>
                <w:rFonts w:eastAsia="Times New Roman" w:cs="Times New Roman"/>
                <w:color w:val="00000A"/>
                <w:sz w:val="20"/>
              </w:rPr>
              <w:t>188,5</w:t>
            </w:r>
          </w:p>
        </w:tc>
        <w:tc>
          <w:tcPr>
            <w:tcW w:w="992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FFFFFF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07A5D" w:rsidRDefault="00D72986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</w:pPr>
            <w:r>
              <w:rPr>
                <w:rFonts w:ascii="Arial" w:eastAsia="Arial" w:hAnsi="Arial" w:cs="Arial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FFFFFF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07A5D" w:rsidRDefault="00D72986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</w:pPr>
            <w:r>
              <w:rPr>
                <w:rFonts w:eastAsia="Times New Roman" w:cs="Times New Roman"/>
                <w:color w:val="00000A"/>
                <w:sz w:val="20"/>
              </w:rPr>
              <w:t>34/28/2/7</w:t>
            </w:r>
          </w:p>
        </w:tc>
      </w:tr>
      <w:tr w:rsidR="00707A5D">
        <w:tc>
          <w:tcPr>
            <w:tcW w:w="567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FFFFFF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07A5D" w:rsidRDefault="00D72986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</w:pPr>
            <w:r>
              <w:rPr>
                <w:rFonts w:eastAsia="Times New Roman" w:cs="Times New Roman"/>
                <w:color w:val="00000A"/>
                <w:sz w:val="20"/>
              </w:rPr>
              <w:t>2.</w:t>
            </w:r>
          </w:p>
        </w:tc>
        <w:tc>
          <w:tcPr>
            <w:tcW w:w="4394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FFFFFF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07A5D" w:rsidRDefault="00D72986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  <w:rPr>
                <w:rFonts w:eastAsia="Times New Roman" w:cs="Times New Roman"/>
                <w:color w:val="00000A"/>
                <w:sz w:val="20"/>
              </w:rPr>
            </w:pPr>
            <w:r>
              <w:rPr>
                <w:rFonts w:eastAsia="Times New Roman" w:cs="Times New Roman"/>
                <w:color w:val="00000A"/>
                <w:sz w:val="20"/>
              </w:rPr>
              <w:t xml:space="preserve">По ул. Красина от ул. Курская до ул. Антипова. </w:t>
            </w:r>
          </w:p>
          <w:p w:rsidR="00707A5D" w:rsidRDefault="00D72986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  <w:rPr>
                <w:rFonts w:ascii="Arial" w:eastAsia="Arial" w:hAnsi="Arial" w:cs="Arial"/>
              </w:rPr>
            </w:pPr>
            <w:r>
              <w:rPr>
                <w:rFonts w:eastAsia="Times New Roman" w:cs="Times New Roman"/>
                <w:color w:val="00000A"/>
                <w:sz w:val="20"/>
              </w:rPr>
              <w:t xml:space="preserve">По ул. Баженова от ул. Пестеля до храма. </w:t>
            </w:r>
          </w:p>
        </w:tc>
        <w:tc>
          <w:tcPr>
            <w:tcW w:w="1276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FFFFFF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07A5D" w:rsidRDefault="00D72986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</w:pPr>
            <w:r>
              <w:rPr>
                <w:rFonts w:eastAsia="Times New Roman" w:cs="Times New Roman"/>
                <w:color w:val="00000A"/>
                <w:sz w:val="20"/>
              </w:rPr>
              <w:t>110</w:t>
            </w:r>
          </w:p>
          <w:p w:rsidR="00707A5D" w:rsidRDefault="00D72986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</w:pPr>
            <w:r>
              <w:rPr>
                <w:rFonts w:eastAsia="Times New Roman" w:cs="Times New Roman"/>
                <w:color w:val="00000A"/>
                <w:sz w:val="20"/>
              </w:rPr>
              <w:t>160</w:t>
            </w:r>
          </w:p>
          <w:p w:rsidR="00707A5D" w:rsidRDefault="00D72986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</w:pPr>
            <w:r>
              <w:rPr>
                <w:rFonts w:eastAsia="Times New Roman" w:cs="Times New Roman"/>
                <w:color w:val="00000A"/>
                <w:sz w:val="20"/>
              </w:rPr>
              <w:t>315</w:t>
            </w:r>
          </w:p>
        </w:tc>
        <w:tc>
          <w:tcPr>
            <w:tcW w:w="1559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FFFFFF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07A5D" w:rsidRDefault="00D72986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</w:pPr>
            <w:r>
              <w:rPr>
                <w:rFonts w:eastAsia="Times New Roman" w:cs="Times New Roman"/>
                <w:color w:val="00000A"/>
                <w:sz w:val="20"/>
              </w:rPr>
              <w:t>892,7</w:t>
            </w:r>
          </w:p>
          <w:p w:rsidR="00707A5D" w:rsidRDefault="00D72986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</w:pPr>
            <w:r>
              <w:rPr>
                <w:rFonts w:eastAsia="Times New Roman" w:cs="Times New Roman"/>
                <w:color w:val="00000A"/>
                <w:sz w:val="20"/>
              </w:rPr>
              <w:t>125,25</w:t>
            </w:r>
          </w:p>
          <w:p w:rsidR="00707A5D" w:rsidRDefault="00D72986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</w:pPr>
            <w:r>
              <w:rPr>
                <w:rFonts w:eastAsia="Times New Roman" w:cs="Times New Roman"/>
                <w:color w:val="00000A"/>
                <w:sz w:val="20"/>
              </w:rPr>
              <w:t>172,5(футляр)</w:t>
            </w:r>
          </w:p>
        </w:tc>
        <w:tc>
          <w:tcPr>
            <w:tcW w:w="992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FFFFFF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07A5D" w:rsidRDefault="00D72986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</w:pPr>
            <w:r>
              <w:rPr>
                <w:rFonts w:ascii="Arial" w:eastAsia="Arial" w:hAnsi="Arial" w:cs="Arial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FFFFFF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07A5D" w:rsidRDefault="00D72986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</w:pPr>
            <w:r>
              <w:rPr>
                <w:rFonts w:eastAsia="Times New Roman" w:cs="Times New Roman"/>
                <w:color w:val="00000A"/>
                <w:sz w:val="20"/>
              </w:rPr>
              <w:t>25/22/7/5</w:t>
            </w:r>
          </w:p>
        </w:tc>
      </w:tr>
      <w:tr w:rsidR="00707A5D">
        <w:tc>
          <w:tcPr>
            <w:tcW w:w="567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FFFFFF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07A5D" w:rsidRDefault="00D72986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</w:pPr>
            <w:r>
              <w:rPr>
                <w:rFonts w:ascii="Arial" w:eastAsia="Arial" w:hAnsi="Arial" w:cs="Arial"/>
                <w:color w:val="00000A"/>
              </w:rPr>
              <w:t> </w:t>
            </w:r>
            <w:r>
              <w:rPr>
                <w:rFonts w:eastAsia="Times New Roman" w:cs="Times New Roman"/>
                <w:color w:val="00000A"/>
                <w:sz w:val="20"/>
              </w:rPr>
              <w:t>3.</w:t>
            </w:r>
          </w:p>
        </w:tc>
        <w:tc>
          <w:tcPr>
            <w:tcW w:w="4394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FFFFFF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07A5D" w:rsidRDefault="00D72986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</w:pPr>
            <w:r>
              <w:rPr>
                <w:rFonts w:eastAsia="Times New Roman" w:cs="Times New Roman"/>
                <w:color w:val="00000A"/>
                <w:sz w:val="20"/>
              </w:rPr>
              <w:t xml:space="preserve">По ул. Курская до ул. Красина </w:t>
            </w:r>
          </w:p>
        </w:tc>
        <w:tc>
          <w:tcPr>
            <w:tcW w:w="1276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FFFFFF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07A5D" w:rsidRDefault="00D72986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</w:pPr>
            <w:r>
              <w:rPr>
                <w:rFonts w:ascii="Arial" w:eastAsia="Arial" w:hAnsi="Arial" w:cs="Arial"/>
                <w:color w:val="00000A"/>
              </w:rPr>
              <w:t>    </w:t>
            </w:r>
            <w:r>
              <w:rPr>
                <w:rFonts w:eastAsia="Times New Roman" w:cs="Times New Roman"/>
                <w:color w:val="00000A"/>
                <w:sz w:val="20"/>
              </w:rPr>
              <w:t>110/160</w:t>
            </w:r>
          </w:p>
        </w:tc>
        <w:tc>
          <w:tcPr>
            <w:tcW w:w="1559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FFFFFF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07A5D" w:rsidRDefault="00D72986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</w:pPr>
            <w:r>
              <w:rPr>
                <w:rFonts w:ascii="Arial" w:eastAsia="Arial" w:hAnsi="Arial" w:cs="Arial"/>
                <w:color w:val="00000A"/>
              </w:rPr>
              <w:t>        </w:t>
            </w:r>
            <w:r>
              <w:rPr>
                <w:rFonts w:eastAsia="Times New Roman" w:cs="Times New Roman"/>
                <w:color w:val="00000A"/>
                <w:sz w:val="20"/>
              </w:rPr>
              <w:t>526,15/207,15</w:t>
            </w:r>
          </w:p>
          <w:p w:rsidR="00707A5D" w:rsidRDefault="00D72986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</w:pPr>
            <w:r>
              <w:rPr>
                <w:rFonts w:ascii="Arial" w:eastAsia="Arial" w:hAnsi="Arial" w:cs="Arial"/>
                <w:color w:val="000000"/>
              </w:rPr>
              <w:lastRenderedPageBreak/>
              <w:t> </w:t>
            </w:r>
          </w:p>
        </w:tc>
        <w:tc>
          <w:tcPr>
            <w:tcW w:w="992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FFFFFF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07A5D" w:rsidRDefault="00D72986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</w:pPr>
            <w:r>
              <w:rPr>
                <w:rFonts w:ascii="Arial" w:eastAsia="Arial" w:hAnsi="Arial" w:cs="Arial"/>
                <w:color w:val="000000"/>
              </w:rPr>
              <w:lastRenderedPageBreak/>
              <w:t> </w:t>
            </w:r>
          </w:p>
        </w:tc>
        <w:tc>
          <w:tcPr>
            <w:tcW w:w="1134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FFFFFF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07A5D" w:rsidRDefault="00D72986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</w:pPr>
            <w:r>
              <w:rPr>
                <w:rFonts w:ascii="Arial" w:eastAsia="Arial" w:hAnsi="Arial" w:cs="Arial"/>
                <w:color w:val="00000A"/>
              </w:rPr>
              <w:t>   </w:t>
            </w:r>
            <w:r>
              <w:rPr>
                <w:rFonts w:eastAsia="Times New Roman" w:cs="Times New Roman"/>
                <w:color w:val="00000A"/>
                <w:sz w:val="20"/>
              </w:rPr>
              <w:t>22/10/6/1</w:t>
            </w:r>
          </w:p>
          <w:p w:rsidR="00707A5D" w:rsidRDefault="00D72986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</w:pPr>
            <w:r>
              <w:rPr>
                <w:rFonts w:ascii="Arial" w:eastAsia="Arial" w:hAnsi="Arial" w:cs="Arial"/>
                <w:color w:val="000000"/>
              </w:rPr>
              <w:lastRenderedPageBreak/>
              <w:t> </w:t>
            </w:r>
          </w:p>
        </w:tc>
      </w:tr>
      <w:tr w:rsidR="00707A5D">
        <w:tc>
          <w:tcPr>
            <w:tcW w:w="567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FFFFFF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07A5D" w:rsidRDefault="00D72986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</w:pPr>
            <w:r>
              <w:rPr>
                <w:rFonts w:eastAsia="Times New Roman" w:cs="Times New Roman"/>
                <w:color w:val="00000A"/>
                <w:sz w:val="20"/>
              </w:rPr>
              <w:lastRenderedPageBreak/>
              <w:t>4.</w:t>
            </w:r>
          </w:p>
        </w:tc>
        <w:tc>
          <w:tcPr>
            <w:tcW w:w="4394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FFFFFF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07A5D" w:rsidRDefault="00D72986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  <w:rPr>
                <w:rFonts w:eastAsia="Times New Roman" w:cs="Times New Roman"/>
                <w:color w:val="00000A"/>
                <w:sz w:val="20"/>
              </w:rPr>
            </w:pPr>
            <w:r>
              <w:rPr>
                <w:rFonts w:eastAsia="Times New Roman" w:cs="Times New Roman"/>
                <w:color w:val="00000A"/>
                <w:sz w:val="20"/>
              </w:rPr>
              <w:t xml:space="preserve">По ул. Баженова от ул. </w:t>
            </w:r>
          </w:p>
          <w:p w:rsidR="00707A5D" w:rsidRDefault="00D72986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  <w:rPr>
                <w:rFonts w:ascii="Arial" w:eastAsia="Arial" w:hAnsi="Arial" w:cs="Arial"/>
              </w:rPr>
            </w:pPr>
            <w:r>
              <w:rPr>
                <w:rFonts w:eastAsia="Times New Roman" w:cs="Times New Roman"/>
                <w:color w:val="00000A"/>
                <w:sz w:val="20"/>
              </w:rPr>
              <w:t>Железнякова до ул. Пестеля.</w:t>
            </w:r>
          </w:p>
        </w:tc>
        <w:tc>
          <w:tcPr>
            <w:tcW w:w="1276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FFFFFF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07A5D" w:rsidRDefault="00D72986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</w:pPr>
            <w:r>
              <w:rPr>
                <w:rFonts w:eastAsia="Times New Roman" w:cs="Times New Roman"/>
                <w:color w:val="00000A"/>
                <w:sz w:val="20"/>
              </w:rPr>
              <w:t>110</w:t>
            </w:r>
          </w:p>
          <w:p w:rsidR="00707A5D" w:rsidRDefault="00D72986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</w:pPr>
            <w:r>
              <w:rPr>
                <w:rFonts w:eastAsia="Times New Roman" w:cs="Times New Roman"/>
                <w:color w:val="00000A"/>
                <w:sz w:val="20"/>
              </w:rPr>
              <w:t>160</w:t>
            </w:r>
          </w:p>
        </w:tc>
        <w:tc>
          <w:tcPr>
            <w:tcW w:w="1559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FFFFFF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07A5D" w:rsidRDefault="00D72986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</w:pPr>
            <w:r>
              <w:rPr>
                <w:rFonts w:eastAsia="Times New Roman" w:cs="Times New Roman"/>
                <w:color w:val="00000A"/>
                <w:sz w:val="20"/>
              </w:rPr>
              <w:t>443,5</w:t>
            </w:r>
          </w:p>
          <w:p w:rsidR="00707A5D" w:rsidRDefault="00D72986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</w:pPr>
            <w:r>
              <w:rPr>
                <w:rFonts w:eastAsia="Times New Roman" w:cs="Times New Roman"/>
                <w:color w:val="00000A"/>
                <w:sz w:val="20"/>
              </w:rPr>
              <w:t>224,6</w:t>
            </w:r>
          </w:p>
          <w:p w:rsidR="00707A5D" w:rsidRDefault="00D72986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</w:pPr>
            <w:r>
              <w:rPr>
                <w:rFonts w:ascii="Arial" w:eastAsia="Arial" w:hAnsi="Arial" w:cs="Arial"/>
                <w:color w:val="000000"/>
              </w:rPr>
              <w:t> </w:t>
            </w:r>
          </w:p>
        </w:tc>
        <w:tc>
          <w:tcPr>
            <w:tcW w:w="992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FFFFFF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07A5D" w:rsidRDefault="00D72986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</w:pPr>
            <w:r>
              <w:rPr>
                <w:rFonts w:ascii="Arial" w:eastAsia="Arial" w:hAnsi="Arial" w:cs="Arial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FFFFFF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07A5D" w:rsidRDefault="00D72986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</w:pPr>
            <w:r>
              <w:rPr>
                <w:rFonts w:eastAsia="Times New Roman" w:cs="Times New Roman"/>
                <w:color w:val="00000A"/>
                <w:sz w:val="20"/>
              </w:rPr>
              <w:t>28/28/4/4</w:t>
            </w:r>
          </w:p>
          <w:p w:rsidR="00707A5D" w:rsidRDefault="00D72986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</w:pPr>
            <w:r>
              <w:rPr>
                <w:rFonts w:ascii="Arial" w:eastAsia="Arial" w:hAnsi="Arial" w:cs="Arial"/>
                <w:color w:val="000000"/>
              </w:rPr>
              <w:t> </w:t>
            </w:r>
          </w:p>
        </w:tc>
      </w:tr>
      <w:tr w:rsidR="00707A5D">
        <w:tc>
          <w:tcPr>
            <w:tcW w:w="567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FFFFFF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07A5D" w:rsidRDefault="00D72986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</w:pPr>
            <w:r>
              <w:rPr>
                <w:rFonts w:eastAsia="Times New Roman" w:cs="Times New Roman"/>
                <w:color w:val="00000A"/>
                <w:sz w:val="20"/>
              </w:rPr>
              <w:t>5.</w:t>
            </w:r>
          </w:p>
        </w:tc>
        <w:tc>
          <w:tcPr>
            <w:tcW w:w="4394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FFFFFF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07A5D" w:rsidRDefault="00D72986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  <w:rPr>
                <w:rFonts w:eastAsia="Times New Roman" w:cs="Times New Roman"/>
                <w:color w:val="00000A"/>
                <w:sz w:val="20"/>
              </w:rPr>
            </w:pPr>
            <w:r>
              <w:rPr>
                <w:rFonts w:eastAsia="Times New Roman" w:cs="Times New Roman"/>
                <w:color w:val="00000A"/>
                <w:sz w:val="20"/>
              </w:rPr>
              <w:t xml:space="preserve">По ул. Л. Шевцовой и ул. </w:t>
            </w:r>
          </w:p>
          <w:p w:rsidR="00707A5D" w:rsidRDefault="00D72986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  <w:rPr>
                <w:rFonts w:ascii="Arial" w:eastAsia="Arial" w:hAnsi="Arial" w:cs="Arial"/>
              </w:rPr>
            </w:pPr>
            <w:r>
              <w:rPr>
                <w:rFonts w:eastAsia="Times New Roman" w:cs="Times New Roman"/>
                <w:color w:val="00000A"/>
                <w:sz w:val="20"/>
              </w:rPr>
              <w:t>Антипова от ул. Баженова до ул. Красина</w:t>
            </w:r>
          </w:p>
        </w:tc>
        <w:tc>
          <w:tcPr>
            <w:tcW w:w="1276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FFFFFF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07A5D" w:rsidRDefault="00D72986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</w:pPr>
            <w:r>
              <w:rPr>
                <w:rFonts w:eastAsia="Times New Roman" w:cs="Times New Roman"/>
                <w:color w:val="00000A"/>
                <w:sz w:val="20"/>
              </w:rPr>
              <w:t>110</w:t>
            </w:r>
          </w:p>
          <w:p w:rsidR="00707A5D" w:rsidRDefault="00D72986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</w:pPr>
            <w:r>
              <w:rPr>
                <w:rFonts w:eastAsia="Times New Roman" w:cs="Times New Roman"/>
                <w:color w:val="00000A"/>
                <w:sz w:val="20"/>
              </w:rPr>
              <w:t>160</w:t>
            </w:r>
          </w:p>
        </w:tc>
        <w:tc>
          <w:tcPr>
            <w:tcW w:w="1559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FFFFFF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07A5D" w:rsidRDefault="00D72986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</w:pPr>
            <w:r>
              <w:rPr>
                <w:rFonts w:eastAsia="Times New Roman" w:cs="Times New Roman"/>
                <w:color w:val="00000A"/>
                <w:sz w:val="20"/>
              </w:rPr>
              <w:t>248,55</w:t>
            </w:r>
          </w:p>
          <w:p w:rsidR="00707A5D" w:rsidRDefault="00D72986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</w:pPr>
            <w:r>
              <w:rPr>
                <w:rFonts w:eastAsia="Times New Roman" w:cs="Times New Roman"/>
                <w:color w:val="00000A"/>
                <w:sz w:val="20"/>
              </w:rPr>
              <w:t>236,3</w:t>
            </w:r>
          </w:p>
        </w:tc>
        <w:tc>
          <w:tcPr>
            <w:tcW w:w="992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FFFFFF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07A5D" w:rsidRDefault="00D72986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</w:pPr>
            <w:r>
              <w:rPr>
                <w:rFonts w:ascii="Arial" w:eastAsia="Arial" w:hAnsi="Arial" w:cs="Arial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FFFFFF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07A5D" w:rsidRDefault="00D72986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</w:pPr>
            <w:r>
              <w:rPr>
                <w:rFonts w:ascii="Arial" w:eastAsia="Arial" w:hAnsi="Arial" w:cs="Arial"/>
                <w:color w:val="00000A"/>
              </w:rPr>
              <w:t>   </w:t>
            </w:r>
            <w:r>
              <w:rPr>
                <w:rFonts w:eastAsia="Times New Roman" w:cs="Times New Roman"/>
                <w:color w:val="00000A"/>
                <w:sz w:val="20"/>
              </w:rPr>
              <w:t>17/17/3/</w:t>
            </w:r>
          </w:p>
        </w:tc>
      </w:tr>
      <w:tr w:rsidR="00707A5D">
        <w:tc>
          <w:tcPr>
            <w:tcW w:w="567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FFFFFF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07A5D" w:rsidRDefault="00D72986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</w:pPr>
            <w:r>
              <w:rPr>
                <w:rFonts w:eastAsia="Times New Roman" w:cs="Times New Roman"/>
                <w:color w:val="00000A"/>
                <w:sz w:val="20"/>
              </w:rPr>
              <w:t>6.</w:t>
            </w:r>
          </w:p>
        </w:tc>
        <w:tc>
          <w:tcPr>
            <w:tcW w:w="4394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FFFFFF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07A5D" w:rsidRDefault="00D72986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</w:pPr>
            <w:r>
              <w:rPr>
                <w:rFonts w:eastAsia="Times New Roman" w:cs="Times New Roman"/>
                <w:color w:val="00000A"/>
                <w:sz w:val="20"/>
              </w:rPr>
              <w:t>От ул. 1-я Пролетарская до угла ул. Талалихина по пер. Нагорный, ул. Краснодарская до ул. Баженова.</w:t>
            </w:r>
          </w:p>
        </w:tc>
        <w:tc>
          <w:tcPr>
            <w:tcW w:w="1276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FFFFFF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07A5D" w:rsidRDefault="00D72986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</w:pPr>
            <w:r>
              <w:rPr>
                <w:rFonts w:eastAsia="Times New Roman" w:cs="Times New Roman"/>
                <w:color w:val="00000A"/>
                <w:sz w:val="20"/>
              </w:rPr>
              <w:t>315</w:t>
            </w:r>
          </w:p>
          <w:p w:rsidR="00707A5D" w:rsidRDefault="00D72986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</w:pPr>
            <w:r>
              <w:rPr>
                <w:rFonts w:eastAsia="Times New Roman" w:cs="Times New Roman"/>
                <w:color w:val="00000A"/>
                <w:sz w:val="20"/>
              </w:rPr>
              <w:t>110</w:t>
            </w:r>
          </w:p>
          <w:p w:rsidR="00707A5D" w:rsidRDefault="00D72986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</w:pPr>
            <w:r>
              <w:rPr>
                <w:rFonts w:eastAsia="Times New Roman" w:cs="Times New Roman"/>
                <w:color w:val="00000A"/>
                <w:sz w:val="20"/>
              </w:rPr>
              <w:t>90</w:t>
            </w:r>
          </w:p>
        </w:tc>
        <w:tc>
          <w:tcPr>
            <w:tcW w:w="1559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FFFFFF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07A5D" w:rsidRDefault="00D72986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</w:pPr>
            <w:r>
              <w:rPr>
                <w:rFonts w:eastAsia="Times New Roman" w:cs="Times New Roman"/>
                <w:color w:val="00000A"/>
                <w:sz w:val="20"/>
              </w:rPr>
              <w:t>670,6</w:t>
            </w:r>
          </w:p>
          <w:p w:rsidR="00707A5D" w:rsidRDefault="00D72986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</w:pPr>
            <w:r>
              <w:rPr>
                <w:rFonts w:eastAsia="Times New Roman" w:cs="Times New Roman"/>
                <w:color w:val="00000A"/>
                <w:sz w:val="20"/>
              </w:rPr>
              <w:t>119</w:t>
            </w:r>
          </w:p>
          <w:p w:rsidR="00707A5D" w:rsidRDefault="00D72986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</w:pPr>
            <w:r>
              <w:rPr>
                <w:rFonts w:eastAsia="Times New Roman" w:cs="Times New Roman"/>
                <w:color w:val="00000A"/>
                <w:sz w:val="20"/>
              </w:rPr>
              <w:t>685,2</w:t>
            </w:r>
          </w:p>
          <w:p w:rsidR="00707A5D" w:rsidRDefault="00D72986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</w:pPr>
            <w:r>
              <w:rPr>
                <w:rFonts w:ascii="Arial" w:eastAsia="Arial" w:hAnsi="Arial" w:cs="Arial"/>
                <w:color w:val="000000"/>
              </w:rPr>
              <w:t> </w:t>
            </w:r>
          </w:p>
        </w:tc>
        <w:tc>
          <w:tcPr>
            <w:tcW w:w="992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FFFFFF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07A5D" w:rsidRDefault="00D72986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</w:pPr>
            <w:r>
              <w:rPr>
                <w:rFonts w:ascii="Arial" w:eastAsia="Arial" w:hAnsi="Arial" w:cs="Arial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FFFFFF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07A5D" w:rsidRDefault="00D72986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</w:pPr>
            <w:r>
              <w:rPr>
                <w:rFonts w:eastAsia="Times New Roman" w:cs="Times New Roman"/>
                <w:color w:val="00000A"/>
                <w:sz w:val="20"/>
              </w:rPr>
              <w:t>24/24/3/</w:t>
            </w:r>
          </w:p>
        </w:tc>
      </w:tr>
      <w:tr w:rsidR="00707A5D">
        <w:tc>
          <w:tcPr>
            <w:tcW w:w="567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FFFFFF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07A5D" w:rsidRDefault="00D72986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</w:pPr>
            <w:r>
              <w:rPr>
                <w:rFonts w:eastAsia="Times New Roman" w:cs="Times New Roman"/>
                <w:color w:val="00000A"/>
                <w:sz w:val="20"/>
              </w:rPr>
              <w:t>7.</w:t>
            </w:r>
          </w:p>
        </w:tc>
        <w:tc>
          <w:tcPr>
            <w:tcW w:w="4394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FFFFFF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07A5D" w:rsidRDefault="00D72986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</w:pPr>
            <w:r>
              <w:rPr>
                <w:rFonts w:eastAsia="Times New Roman" w:cs="Times New Roman"/>
                <w:color w:val="00000A"/>
                <w:sz w:val="20"/>
              </w:rPr>
              <w:t xml:space="preserve">По ул. Налбандяна от ул. 1-я Пролетарская до ул. Антипова </w:t>
            </w:r>
          </w:p>
        </w:tc>
        <w:tc>
          <w:tcPr>
            <w:tcW w:w="1276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FFFFFF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07A5D" w:rsidRDefault="00D72986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</w:pPr>
            <w:r>
              <w:rPr>
                <w:rFonts w:eastAsia="Times New Roman" w:cs="Times New Roman"/>
                <w:color w:val="00000A"/>
                <w:sz w:val="20"/>
              </w:rPr>
              <w:t>400</w:t>
            </w:r>
          </w:p>
          <w:p w:rsidR="00707A5D" w:rsidRDefault="00D72986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</w:pPr>
            <w:r>
              <w:rPr>
                <w:rFonts w:eastAsia="Times New Roman" w:cs="Times New Roman"/>
                <w:color w:val="00000A"/>
                <w:sz w:val="20"/>
              </w:rPr>
              <w:t>315</w:t>
            </w:r>
          </w:p>
          <w:p w:rsidR="00707A5D" w:rsidRDefault="00D72986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</w:pPr>
            <w:r>
              <w:rPr>
                <w:rFonts w:eastAsia="Times New Roman" w:cs="Times New Roman"/>
                <w:color w:val="00000A"/>
                <w:sz w:val="20"/>
              </w:rPr>
              <w:t>110</w:t>
            </w:r>
          </w:p>
          <w:p w:rsidR="00707A5D" w:rsidRDefault="00D72986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</w:pPr>
            <w:r>
              <w:rPr>
                <w:rFonts w:eastAsia="Times New Roman" w:cs="Times New Roman"/>
                <w:color w:val="00000A"/>
                <w:sz w:val="20"/>
              </w:rPr>
              <w:t>40</w:t>
            </w:r>
          </w:p>
        </w:tc>
        <w:tc>
          <w:tcPr>
            <w:tcW w:w="1559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FFFFFF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07A5D" w:rsidRDefault="00D72986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</w:pPr>
            <w:r>
              <w:rPr>
                <w:rFonts w:eastAsia="Times New Roman" w:cs="Times New Roman"/>
                <w:color w:val="00000A"/>
                <w:sz w:val="20"/>
              </w:rPr>
              <w:t>63,85</w:t>
            </w:r>
          </w:p>
          <w:p w:rsidR="00707A5D" w:rsidRDefault="00D72986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</w:pPr>
            <w:r>
              <w:rPr>
                <w:rFonts w:eastAsia="Times New Roman" w:cs="Times New Roman"/>
                <w:color w:val="00000A"/>
                <w:sz w:val="20"/>
              </w:rPr>
              <w:t>94,05</w:t>
            </w:r>
          </w:p>
          <w:p w:rsidR="00707A5D" w:rsidRDefault="00D72986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</w:pPr>
            <w:r>
              <w:rPr>
                <w:rFonts w:eastAsia="Times New Roman" w:cs="Times New Roman"/>
                <w:color w:val="00000A"/>
                <w:sz w:val="20"/>
              </w:rPr>
              <w:t>425,8</w:t>
            </w:r>
          </w:p>
          <w:p w:rsidR="00707A5D" w:rsidRDefault="00D72986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</w:pPr>
            <w:r>
              <w:rPr>
                <w:rFonts w:eastAsia="Times New Roman" w:cs="Times New Roman"/>
                <w:color w:val="00000A"/>
                <w:sz w:val="20"/>
              </w:rPr>
              <w:t>434,8</w:t>
            </w:r>
          </w:p>
          <w:p w:rsidR="00707A5D" w:rsidRDefault="00D72986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</w:pPr>
            <w:r>
              <w:rPr>
                <w:rFonts w:ascii="Arial" w:eastAsia="Arial" w:hAnsi="Arial" w:cs="Arial"/>
                <w:color w:val="000000"/>
              </w:rPr>
              <w:t> </w:t>
            </w:r>
          </w:p>
        </w:tc>
        <w:tc>
          <w:tcPr>
            <w:tcW w:w="992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FFFFFF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07A5D" w:rsidRDefault="00D72986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</w:pPr>
            <w:r>
              <w:rPr>
                <w:rFonts w:ascii="Arial" w:eastAsia="Arial" w:hAnsi="Arial" w:cs="Arial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FFFFFF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07A5D" w:rsidRDefault="00D72986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</w:pPr>
            <w:r>
              <w:rPr>
                <w:rFonts w:eastAsia="Times New Roman" w:cs="Times New Roman"/>
                <w:color w:val="00000A"/>
                <w:sz w:val="20"/>
              </w:rPr>
              <w:t>13/2/5/2</w:t>
            </w:r>
          </w:p>
          <w:p w:rsidR="00707A5D" w:rsidRDefault="00D72986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</w:pPr>
            <w:r>
              <w:rPr>
                <w:rFonts w:ascii="Arial" w:eastAsia="Arial" w:hAnsi="Arial" w:cs="Arial"/>
                <w:color w:val="000000"/>
              </w:rPr>
              <w:t> </w:t>
            </w:r>
          </w:p>
        </w:tc>
      </w:tr>
      <w:tr w:rsidR="00707A5D">
        <w:tc>
          <w:tcPr>
            <w:tcW w:w="567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FFFFFF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07A5D" w:rsidRDefault="00D72986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</w:pPr>
            <w:r>
              <w:rPr>
                <w:rFonts w:eastAsia="Times New Roman" w:cs="Times New Roman"/>
                <w:color w:val="00000A"/>
                <w:sz w:val="20"/>
              </w:rPr>
              <w:t>8.</w:t>
            </w:r>
          </w:p>
        </w:tc>
        <w:tc>
          <w:tcPr>
            <w:tcW w:w="4394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FFFFFF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07A5D" w:rsidRDefault="00D72986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  <w:rPr>
                <w:rFonts w:eastAsia="Times New Roman" w:cs="Times New Roman"/>
                <w:color w:val="00000A"/>
                <w:sz w:val="20"/>
              </w:rPr>
            </w:pPr>
            <w:r>
              <w:rPr>
                <w:rFonts w:eastAsia="Times New Roman" w:cs="Times New Roman"/>
                <w:color w:val="00000A"/>
                <w:sz w:val="20"/>
              </w:rPr>
              <w:t>По ул. Пестеля от ул. Погодина до ул. Баженова, по ул. Шевцовой от ул. Академика Королева до ул.</w:t>
            </w:r>
          </w:p>
          <w:p w:rsidR="00707A5D" w:rsidRDefault="00D72986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  <w:rPr>
                <w:rFonts w:ascii="Arial" w:eastAsia="Arial" w:hAnsi="Arial" w:cs="Arial"/>
              </w:rPr>
            </w:pPr>
            <w:r>
              <w:rPr>
                <w:rFonts w:eastAsia="Times New Roman" w:cs="Times New Roman"/>
                <w:color w:val="00000A"/>
                <w:sz w:val="20"/>
              </w:rPr>
              <w:t xml:space="preserve"> Баженова </w:t>
            </w:r>
          </w:p>
        </w:tc>
        <w:tc>
          <w:tcPr>
            <w:tcW w:w="1276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FFFFFF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07A5D" w:rsidRDefault="00D72986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</w:pPr>
            <w:r>
              <w:rPr>
                <w:rFonts w:eastAsia="Times New Roman" w:cs="Times New Roman"/>
                <w:color w:val="00000A"/>
                <w:sz w:val="20"/>
              </w:rPr>
              <w:t>63</w:t>
            </w:r>
          </w:p>
          <w:p w:rsidR="00707A5D" w:rsidRDefault="00D72986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</w:pPr>
            <w:r>
              <w:rPr>
                <w:rFonts w:eastAsia="Times New Roman" w:cs="Times New Roman"/>
                <w:color w:val="00000A"/>
                <w:sz w:val="20"/>
              </w:rPr>
              <w:t>110</w:t>
            </w:r>
          </w:p>
          <w:p w:rsidR="00707A5D" w:rsidRDefault="00D72986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</w:pPr>
            <w:r>
              <w:rPr>
                <w:rFonts w:eastAsia="Times New Roman" w:cs="Times New Roman"/>
                <w:color w:val="00000A"/>
                <w:sz w:val="20"/>
              </w:rPr>
              <w:t>160</w:t>
            </w:r>
          </w:p>
          <w:p w:rsidR="00707A5D" w:rsidRDefault="00D72986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</w:pPr>
            <w:r>
              <w:rPr>
                <w:rFonts w:eastAsia="Times New Roman" w:cs="Times New Roman"/>
                <w:color w:val="00000A"/>
                <w:sz w:val="20"/>
              </w:rPr>
              <w:t>225</w:t>
            </w:r>
          </w:p>
          <w:p w:rsidR="00707A5D" w:rsidRDefault="00D72986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</w:pPr>
            <w:r>
              <w:rPr>
                <w:rFonts w:eastAsia="Times New Roman" w:cs="Times New Roman"/>
                <w:color w:val="00000A"/>
                <w:sz w:val="20"/>
              </w:rPr>
              <w:t>400-футляр</w:t>
            </w:r>
          </w:p>
        </w:tc>
        <w:tc>
          <w:tcPr>
            <w:tcW w:w="1559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FFFFFF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07A5D" w:rsidRDefault="00D72986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</w:pPr>
            <w:r>
              <w:rPr>
                <w:rFonts w:eastAsia="Times New Roman" w:cs="Times New Roman"/>
                <w:color w:val="00000A"/>
                <w:sz w:val="20"/>
              </w:rPr>
              <w:t>379,65</w:t>
            </w:r>
          </w:p>
          <w:p w:rsidR="00707A5D" w:rsidRDefault="00D72986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</w:pPr>
            <w:r>
              <w:rPr>
                <w:rFonts w:eastAsia="Times New Roman" w:cs="Times New Roman"/>
                <w:color w:val="00000A"/>
                <w:sz w:val="20"/>
              </w:rPr>
              <w:t>310,18</w:t>
            </w:r>
          </w:p>
          <w:p w:rsidR="00707A5D" w:rsidRDefault="00D72986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</w:pPr>
            <w:r>
              <w:rPr>
                <w:rFonts w:eastAsia="Times New Roman" w:cs="Times New Roman"/>
                <w:color w:val="00000A"/>
                <w:sz w:val="20"/>
              </w:rPr>
              <w:t>153,6</w:t>
            </w:r>
          </w:p>
          <w:p w:rsidR="00707A5D" w:rsidRDefault="00D72986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</w:pPr>
            <w:r>
              <w:rPr>
                <w:rFonts w:eastAsia="Times New Roman" w:cs="Times New Roman"/>
                <w:color w:val="00000A"/>
                <w:sz w:val="20"/>
              </w:rPr>
              <w:t>387,2</w:t>
            </w:r>
          </w:p>
          <w:p w:rsidR="00707A5D" w:rsidRDefault="00D72986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</w:pPr>
            <w:r>
              <w:rPr>
                <w:rFonts w:eastAsia="Times New Roman" w:cs="Times New Roman"/>
                <w:color w:val="00000A"/>
                <w:sz w:val="20"/>
              </w:rPr>
              <w:t>8,3</w:t>
            </w:r>
          </w:p>
        </w:tc>
        <w:tc>
          <w:tcPr>
            <w:tcW w:w="992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FFFFFF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07A5D" w:rsidRDefault="00D72986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</w:pPr>
            <w:r>
              <w:rPr>
                <w:rFonts w:ascii="Arial" w:eastAsia="Arial" w:hAnsi="Arial" w:cs="Arial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FFFFFF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07A5D" w:rsidRDefault="00D72986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</w:pPr>
            <w:r>
              <w:rPr>
                <w:rFonts w:eastAsia="Times New Roman" w:cs="Times New Roman"/>
                <w:color w:val="00000A"/>
                <w:sz w:val="20"/>
              </w:rPr>
              <w:t>64/65/6/2</w:t>
            </w:r>
          </w:p>
          <w:p w:rsidR="00707A5D" w:rsidRDefault="00D72986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</w:pPr>
            <w:r>
              <w:rPr>
                <w:rFonts w:ascii="Arial" w:eastAsia="Arial" w:hAnsi="Arial" w:cs="Arial"/>
                <w:color w:val="000000"/>
              </w:rPr>
              <w:t> </w:t>
            </w:r>
          </w:p>
        </w:tc>
      </w:tr>
      <w:tr w:rsidR="00707A5D">
        <w:tc>
          <w:tcPr>
            <w:tcW w:w="567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FFFFFF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07A5D" w:rsidRDefault="00D72986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</w:pPr>
            <w:r>
              <w:rPr>
                <w:rFonts w:eastAsia="Times New Roman" w:cs="Times New Roman"/>
                <w:color w:val="00000A"/>
                <w:sz w:val="20"/>
              </w:rPr>
              <w:t>9.</w:t>
            </w:r>
          </w:p>
        </w:tc>
        <w:tc>
          <w:tcPr>
            <w:tcW w:w="4394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FFFFFF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07A5D" w:rsidRDefault="00D72986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</w:pPr>
            <w:r>
              <w:rPr>
                <w:rFonts w:eastAsia="Times New Roman" w:cs="Times New Roman"/>
                <w:color w:val="00000A"/>
                <w:sz w:val="20"/>
              </w:rPr>
              <w:t>По ул. Налбандяна до ул. 1-я Пролетарская</w:t>
            </w:r>
          </w:p>
          <w:p w:rsidR="00707A5D" w:rsidRDefault="00707A5D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</w:pPr>
          </w:p>
          <w:p w:rsidR="00707A5D" w:rsidRDefault="00D72986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</w:pPr>
            <w:r>
              <w:rPr>
                <w:rFonts w:ascii="Arial" w:eastAsia="Arial" w:hAnsi="Arial" w:cs="Arial"/>
                <w:color w:val="000000"/>
              </w:rPr>
              <w:t> </w:t>
            </w:r>
          </w:p>
        </w:tc>
        <w:tc>
          <w:tcPr>
            <w:tcW w:w="1276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FFFFFF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07A5D" w:rsidRDefault="00D72986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</w:pPr>
            <w:r>
              <w:rPr>
                <w:rFonts w:eastAsia="Times New Roman" w:cs="Times New Roman"/>
                <w:color w:val="00000A"/>
                <w:sz w:val="20"/>
              </w:rPr>
              <w:t>160</w:t>
            </w:r>
          </w:p>
        </w:tc>
        <w:tc>
          <w:tcPr>
            <w:tcW w:w="1559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FFFFFF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07A5D" w:rsidRDefault="00D72986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</w:pPr>
            <w:r>
              <w:rPr>
                <w:rFonts w:eastAsia="Times New Roman" w:cs="Times New Roman"/>
                <w:color w:val="00000A"/>
                <w:sz w:val="20"/>
              </w:rPr>
              <w:t>322,55</w:t>
            </w:r>
          </w:p>
        </w:tc>
        <w:tc>
          <w:tcPr>
            <w:tcW w:w="992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FFFFFF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07A5D" w:rsidRDefault="00D72986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</w:pPr>
            <w:r>
              <w:rPr>
                <w:rFonts w:ascii="Arial" w:eastAsia="Arial" w:hAnsi="Arial" w:cs="Arial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FFFFFF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07A5D" w:rsidRDefault="00D72986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</w:pPr>
            <w:r>
              <w:rPr>
                <w:rFonts w:eastAsia="Times New Roman" w:cs="Times New Roman"/>
                <w:color w:val="00000A"/>
                <w:sz w:val="20"/>
              </w:rPr>
              <w:t>10/2/2/5</w:t>
            </w:r>
          </w:p>
        </w:tc>
      </w:tr>
      <w:tr w:rsidR="00707A5D">
        <w:tc>
          <w:tcPr>
            <w:tcW w:w="567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FFFFFF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07A5D" w:rsidRDefault="00D72986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</w:pPr>
            <w:r>
              <w:rPr>
                <w:rFonts w:eastAsia="Times New Roman" w:cs="Times New Roman"/>
                <w:color w:val="00000A"/>
                <w:sz w:val="20"/>
              </w:rPr>
              <w:t>10.</w:t>
            </w:r>
          </w:p>
        </w:tc>
        <w:tc>
          <w:tcPr>
            <w:tcW w:w="4394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FFFFFF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07A5D" w:rsidRDefault="00D72986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  <w:rPr>
                <w:rFonts w:eastAsia="Times New Roman" w:cs="Times New Roman"/>
                <w:color w:val="00000A"/>
                <w:sz w:val="20"/>
              </w:rPr>
            </w:pPr>
            <w:r>
              <w:rPr>
                <w:rFonts w:eastAsia="Times New Roman" w:cs="Times New Roman"/>
                <w:color w:val="00000A"/>
                <w:sz w:val="20"/>
              </w:rPr>
              <w:t xml:space="preserve">По ул. 2-я Пролетарская, ул. </w:t>
            </w:r>
          </w:p>
          <w:p w:rsidR="00707A5D" w:rsidRDefault="00D72986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  <w:rPr>
                <w:rFonts w:ascii="Arial" w:eastAsia="Arial" w:hAnsi="Arial" w:cs="Arial"/>
              </w:rPr>
            </w:pPr>
            <w:r>
              <w:rPr>
                <w:rFonts w:eastAsia="Times New Roman" w:cs="Times New Roman"/>
                <w:color w:val="00000A"/>
                <w:sz w:val="20"/>
              </w:rPr>
              <w:t xml:space="preserve">Лаптевых (Начало) </w:t>
            </w:r>
          </w:p>
        </w:tc>
        <w:tc>
          <w:tcPr>
            <w:tcW w:w="1276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FFFFFF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07A5D" w:rsidRDefault="00D72986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</w:pPr>
            <w:r>
              <w:rPr>
                <w:rFonts w:eastAsia="Times New Roman" w:cs="Times New Roman"/>
                <w:color w:val="00000A"/>
                <w:sz w:val="20"/>
              </w:rPr>
              <w:t>400</w:t>
            </w:r>
          </w:p>
          <w:p w:rsidR="00707A5D" w:rsidRDefault="00D72986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</w:pPr>
            <w:r>
              <w:rPr>
                <w:rFonts w:eastAsia="Times New Roman" w:cs="Times New Roman"/>
                <w:color w:val="00000A"/>
                <w:sz w:val="20"/>
              </w:rPr>
              <w:t>355</w:t>
            </w:r>
          </w:p>
          <w:p w:rsidR="00707A5D" w:rsidRDefault="00D72986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</w:pPr>
            <w:r>
              <w:rPr>
                <w:rFonts w:eastAsia="Times New Roman" w:cs="Times New Roman"/>
                <w:color w:val="00000A"/>
                <w:sz w:val="20"/>
              </w:rPr>
              <w:t>315</w:t>
            </w:r>
          </w:p>
          <w:p w:rsidR="00707A5D" w:rsidRDefault="00D72986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</w:pPr>
            <w:r>
              <w:rPr>
                <w:rFonts w:eastAsia="Times New Roman" w:cs="Times New Roman"/>
                <w:color w:val="00000A"/>
                <w:sz w:val="20"/>
              </w:rPr>
              <w:lastRenderedPageBreak/>
              <w:t>500 - (футляр)</w:t>
            </w:r>
          </w:p>
        </w:tc>
        <w:tc>
          <w:tcPr>
            <w:tcW w:w="1559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FFFFFF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07A5D" w:rsidRDefault="00D72986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</w:pPr>
            <w:r>
              <w:rPr>
                <w:rFonts w:eastAsia="Times New Roman" w:cs="Times New Roman"/>
                <w:color w:val="00000A"/>
                <w:sz w:val="20"/>
              </w:rPr>
              <w:lastRenderedPageBreak/>
              <w:t>227,8</w:t>
            </w:r>
          </w:p>
          <w:p w:rsidR="00707A5D" w:rsidRDefault="00D72986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</w:pPr>
            <w:r>
              <w:rPr>
                <w:rFonts w:eastAsia="Times New Roman" w:cs="Times New Roman"/>
                <w:color w:val="00000A"/>
                <w:sz w:val="20"/>
              </w:rPr>
              <w:t>448,55</w:t>
            </w:r>
          </w:p>
          <w:p w:rsidR="00707A5D" w:rsidRDefault="00D72986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</w:pPr>
            <w:r>
              <w:rPr>
                <w:rFonts w:eastAsia="Times New Roman" w:cs="Times New Roman"/>
                <w:color w:val="00000A"/>
                <w:sz w:val="20"/>
              </w:rPr>
              <w:t>226,2</w:t>
            </w:r>
          </w:p>
          <w:p w:rsidR="00707A5D" w:rsidRDefault="00D72986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</w:pPr>
            <w:r>
              <w:rPr>
                <w:rFonts w:eastAsia="Times New Roman" w:cs="Times New Roman"/>
                <w:color w:val="00000A"/>
                <w:sz w:val="20"/>
              </w:rPr>
              <w:lastRenderedPageBreak/>
              <w:t>14,0</w:t>
            </w:r>
          </w:p>
        </w:tc>
        <w:tc>
          <w:tcPr>
            <w:tcW w:w="992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FFFFFF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07A5D" w:rsidRDefault="00D72986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</w:pPr>
            <w:r>
              <w:rPr>
                <w:rFonts w:ascii="Arial" w:eastAsia="Arial" w:hAnsi="Arial" w:cs="Arial"/>
                <w:color w:val="000000"/>
              </w:rPr>
              <w:lastRenderedPageBreak/>
              <w:t> </w:t>
            </w:r>
          </w:p>
        </w:tc>
        <w:tc>
          <w:tcPr>
            <w:tcW w:w="1134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FFFFFF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07A5D" w:rsidRDefault="00D72986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</w:pPr>
            <w:r>
              <w:rPr>
                <w:rFonts w:eastAsia="Times New Roman" w:cs="Times New Roman"/>
                <w:color w:val="00000A"/>
                <w:sz w:val="20"/>
              </w:rPr>
              <w:t>40/33/6/9</w:t>
            </w:r>
          </w:p>
          <w:p w:rsidR="00707A5D" w:rsidRDefault="00D72986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</w:pPr>
            <w:r>
              <w:rPr>
                <w:rFonts w:ascii="Arial" w:eastAsia="Arial" w:hAnsi="Arial" w:cs="Arial"/>
                <w:color w:val="000000"/>
              </w:rPr>
              <w:t> </w:t>
            </w:r>
          </w:p>
        </w:tc>
      </w:tr>
      <w:tr w:rsidR="00707A5D">
        <w:tc>
          <w:tcPr>
            <w:tcW w:w="567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FFFFFF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07A5D" w:rsidRDefault="00D72986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</w:pPr>
            <w:r>
              <w:rPr>
                <w:rFonts w:eastAsia="Times New Roman" w:cs="Times New Roman"/>
                <w:color w:val="00000A"/>
                <w:sz w:val="20"/>
              </w:rPr>
              <w:lastRenderedPageBreak/>
              <w:t>11.</w:t>
            </w:r>
          </w:p>
        </w:tc>
        <w:tc>
          <w:tcPr>
            <w:tcW w:w="4394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FFFFFF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07A5D" w:rsidRDefault="00D72986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  <w:rPr>
                <w:rFonts w:eastAsia="Times New Roman" w:cs="Times New Roman"/>
                <w:color w:val="00000A"/>
                <w:sz w:val="20"/>
              </w:rPr>
            </w:pPr>
            <w:r>
              <w:rPr>
                <w:rFonts w:eastAsia="Times New Roman" w:cs="Times New Roman"/>
                <w:color w:val="00000A"/>
                <w:sz w:val="20"/>
              </w:rPr>
              <w:t>По ул. Лаптевых до ул. до ул.</w:t>
            </w:r>
          </w:p>
          <w:p w:rsidR="00707A5D" w:rsidRDefault="00D72986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  <w:rPr>
                <w:rFonts w:ascii="Arial" w:eastAsia="Arial" w:hAnsi="Arial" w:cs="Arial"/>
              </w:rPr>
            </w:pPr>
            <w:r>
              <w:rPr>
                <w:rFonts w:eastAsia="Times New Roman" w:cs="Times New Roman"/>
                <w:color w:val="00000A"/>
                <w:sz w:val="20"/>
              </w:rPr>
              <w:t xml:space="preserve"> Жукова, по ул. Жукова до ул. Ярошенко, по ул. И.Франко до ул. Моисеенко</w:t>
            </w:r>
          </w:p>
        </w:tc>
        <w:tc>
          <w:tcPr>
            <w:tcW w:w="1276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FFFFFF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07A5D" w:rsidRDefault="00D72986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</w:pPr>
            <w:r>
              <w:rPr>
                <w:rFonts w:eastAsia="Times New Roman" w:cs="Times New Roman"/>
                <w:color w:val="00000A"/>
                <w:sz w:val="20"/>
              </w:rPr>
              <w:t>400</w:t>
            </w:r>
          </w:p>
          <w:p w:rsidR="00707A5D" w:rsidRDefault="00D72986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</w:pPr>
            <w:r>
              <w:rPr>
                <w:rFonts w:eastAsia="Times New Roman" w:cs="Times New Roman"/>
                <w:color w:val="00000A"/>
                <w:sz w:val="20"/>
              </w:rPr>
              <w:t>315</w:t>
            </w:r>
          </w:p>
          <w:p w:rsidR="00707A5D" w:rsidRDefault="00D72986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</w:pPr>
            <w:r>
              <w:rPr>
                <w:rFonts w:eastAsia="Times New Roman" w:cs="Times New Roman"/>
                <w:color w:val="00000A"/>
                <w:sz w:val="20"/>
              </w:rPr>
              <w:t>160</w:t>
            </w:r>
          </w:p>
          <w:p w:rsidR="00707A5D" w:rsidRDefault="00D72986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</w:pPr>
            <w:r>
              <w:rPr>
                <w:rFonts w:eastAsia="Times New Roman" w:cs="Times New Roman"/>
                <w:color w:val="00000A"/>
                <w:sz w:val="20"/>
              </w:rPr>
              <w:t>110</w:t>
            </w:r>
          </w:p>
          <w:p w:rsidR="00707A5D" w:rsidRDefault="00D72986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</w:pPr>
            <w:r>
              <w:rPr>
                <w:rFonts w:eastAsia="Times New Roman" w:cs="Times New Roman"/>
                <w:color w:val="00000A"/>
                <w:sz w:val="20"/>
              </w:rPr>
              <w:t>90</w:t>
            </w:r>
          </w:p>
          <w:p w:rsidR="00707A5D" w:rsidRDefault="00D72986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</w:pPr>
            <w:r>
              <w:rPr>
                <w:rFonts w:eastAsia="Times New Roman" w:cs="Times New Roman"/>
                <w:color w:val="00000A"/>
                <w:sz w:val="20"/>
              </w:rPr>
              <w:t>500</w:t>
            </w:r>
          </w:p>
          <w:p w:rsidR="00707A5D" w:rsidRDefault="00D72986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</w:pPr>
            <w:r>
              <w:rPr>
                <w:rFonts w:eastAsia="Times New Roman" w:cs="Times New Roman"/>
                <w:color w:val="00000A"/>
                <w:sz w:val="20"/>
              </w:rPr>
              <w:t>315</w:t>
            </w:r>
          </w:p>
        </w:tc>
        <w:tc>
          <w:tcPr>
            <w:tcW w:w="1559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FFFFFF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07A5D" w:rsidRDefault="00D72986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</w:pPr>
            <w:r>
              <w:rPr>
                <w:rFonts w:eastAsia="Times New Roman" w:cs="Times New Roman"/>
                <w:color w:val="00000A"/>
                <w:sz w:val="20"/>
              </w:rPr>
              <w:t>579,35</w:t>
            </w:r>
          </w:p>
          <w:p w:rsidR="00707A5D" w:rsidRDefault="00D72986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</w:pPr>
            <w:r>
              <w:rPr>
                <w:rFonts w:eastAsia="Times New Roman" w:cs="Times New Roman"/>
                <w:color w:val="00000A"/>
                <w:sz w:val="20"/>
              </w:rPr>
              <w:t>291,05</w:t>
            </w:r>
          </w:p>
          <w:p w:rsidR="00707A5D" w:rsidRDefault="00D72986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</w:pPr>
            <w:r>
              <w:rPr>
                <w:rFonts w:eastAsia="Times New Roman" w:cs="Times New Roman"/>
                <w:color w:val="00000A"/>
                <w:sz w:val="20"/>
              </w:rPr>
              <w:t>25,0</w:t>
            </w:r>
          </w:p>
          <w:p w:rsidR="00707A5D" w:rsidRDefault="00D72986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</w:pPr>
            <w:r>
              <w:rPr>
                <w:rFonts w:eastAsia="Times New Roman" w:cs="Times New Roman"/>
                <w:color w:val="00000A"/>
                <w:sz w:val="20"/>
              </w:rPr>
              <w:t>336,85</w:t>
            </w:r>
          </w:p>
          <w:p w:rsidR="00707A5D" w:rsidRDefault="00D72986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</w:pPr>
            <w:r>
              <w:rPr>
                <w:rFonts w:eastAsia="Times New Roman" w:cs="Times New Roman"/>
                <w:color w:val="00000A"/>
                <w:sz w:val="20"/>
              </w:rPr>
              <w:t>252,2</w:t>
            </w:r>
          </w:p>
          <w:p w:rsidR="00707A5D" w:rsidRDefault="00D72986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</w:pPr>
            <w:r>
              <w:rPr>
                <w:rFonts w:eastAsia="Times New Roman" w:cs="Times New Roman"/>
                <w:color w:val="00000A"/>
                <w:sz w:val="20"/>
              </w:rPr>
              <w:t>14,0</w:t>
            </w:r>
          </w:p>
          <w:p w:rsidR="00707A5D" w:rsidRDefault="00D72986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</w:pPr>
            <w:r>
              <w:rPr>
                <w:rFonts w:eastAsia="Times New Roman" w:cs="Times New Roman"/>
                <w:color w:val="00000A"/>
                <w:sz w:val="20"/>
              </w:rPr>
              <w:t>19,0</w:t>
            </w:r>
          </w:p>
        </w:tc>
        <w:tc>
          <w:tcPr>
            <w:tcW w:w="992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FFFFFF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07A5D" w:rsidRDefault="00D72986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</w:pPr>
            <w:r>
              <w:rPr>
                <w:rFonts w:ascii="Arial" w:eastAsia="Arial" w:hAnsi="Arial" w:cs="Arial"/>
                <w:color w:val="000000"/>
              </w:rPr>
              <w:t> </w:t>
            </w:r>
          </w:p>
          <w:p w:rsidR="00707A5D" w:rsidRDefault="00D72986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</w:pPr>
            <w:r>
              <w:rPr>
                <w:rFonts w:ascii="Arial" w:eastAsia="Arial" w:hAnsi="Arial" w:cs="Arial"/>
                <w:color w:val="000000"/>
              </w:rPr>
              <w:t> </w:t>
            </w:r>
          </w:p>
          <w:p w:rsidR="00707A5D" w:rsidRDefault="00D72986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</w:pPr>
            <w:r>
              <w:rPr>
                <w:rFonts w:ascii="Arial" w:eastAsia="Arial" w:hAnsi="Arial" w:cs="Arial"/>
                <w:color w:val="000000"/>
              </w:rPr>
              <w:t> </w:t>
            </w:r>
          </w:p>
          <w:p w:rsidR="00707A5D" w:rsidRDefault="00D72986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</w:pPr>
            <w:r>
              <w:rPr>
                <w:rFonts w:ascii="Arial" w:eastAsia="Arial" w:hAnsi="Arial" w:cs="Arial"/>
                <w:color w:val="000000"/>
              </w:rPr>
              <w:t> </w:t>
            </w:r>
          </w:p>
          <w:p w:rsidR="00707A5D" w:rsidRDefault="00D72986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</w:pPr>
            <w:r>
              <w:rPr>
                <w:rFonts w:ascii="Arial" w:eastAsia="Arial" w:hAnsi="Arial" w:cs="Arial"/>
                <w:color w:val="000000"/>
              </w:rPr>
              <w:t> </w:t>
            </w:r>
          </w:p>
          <w:p w:rsidR="00707A5D" w:rsidRDefault="00D72986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</w:pPr>
            <w:r>
              <w:rPr>
                <w:rFonts w:eastAsia="Times New Roman" w:cs="Times New Roman"/>
                <w:color w:val="00000A"/>
                <w:sz w:val="20"/>
              </w:rPr>
              <w:t>Футляр</w:t>
            </w:r>
          </w:p>
          <w:p w:rsidR="00707A5D" w:rsidRDefault="00D72986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</w:pPr>
            <w:r>
              <w:rPr>
                <w:rFonts w:eastAsia="Times New Roman" w:cs="Times New Roman"/>
                <w:color w:val="00000A"/>
                <w:sz w:val="20"/>
              </w:rPr>
              <w:t>футляр</w:t>
            </w:r>
          </w:p>
        </w:tc>
        <w:tc>
          <w:tcPr>
            <w:tcW w:w="1134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FFFFFF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07A5D" w:rsidRDefault="00D72986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</w:pPr>
            <w:r>
              <w:rPr>
                <w:rFonts w:eastAsia="Times New Roman" w:cs="Times New Roman"/>
                <w:color w:val="00000A"/>
                <w:sz w:val="20"/>
              </w:rPr>
              <w:t>35/18/7/25</w:t>
            </w:r>
          </w:p>
        </w:tc>
      </w:tr>
      <w:tr w:rsidR="00707A5D">
        <w:tc>
          <w:tcPr>
            <w:tcW w:w="567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FFFFFF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07A5D" w:rsidRDefault="00D72986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</w:pPr>
            <w:r>
              <w:rPr>
                <w:rFonts w:eastAsia="Times New Roman" w:cs="Times New Roman"/>
                <w:color w:val="00000A"/>
                <w:sz w:val="20"/>
              </w:rPr>
              <w:t>12.</w:t>
            </w:r>
          </w:p>
        </w:tc>
        <w:tc>
          <w:tcPr>
            <w:tcW w:w="4394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FFFFFF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07A5D" w:rsidRDefault="00D72986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  <w:rPr>
                <w:rFonts w:eastAsia="Times New Roman" w:cs="Times New Roman"/>
                <w:color w:val="00000A"/>
                <w:sz w:val="20"/>
              </w:rPr>
            </w:pPr>
            <w:r>
              <w:rPr>
                <w:rFonts w:eastAsia="Times New Roman" w:cs="Times New Roman"/>
                <w:color w:val="00000A"/>
                <w:sz w:val="20"/>
              </w:rPr>
              <w:t>По ул. Писарева от ул. И.Франко</w:t>
            </w:r>
          </w:p>
          <w:p w:rsidR="00707A5D" w:rsidRDefault="00D72986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  <w:rPr>
                <w:rFonts w:eastAsia="Times New Roman" w:cs="Times New Roman"/>
                <w:color w:val="00000A"/>
                <w:sz w:val="20"/>
              </w:rPr>
            </w:pPr>
            <w:r>
              <w:rPr>
                <w:rFonts w:eastAsia="Times New Roman" w:cs="Times New Roman"/>
                <w:color w:val="00000A"/>
                <w:sz w:val="20"/>
              </w:rPr>
              <w:t xml:space="preserve"> до ул. Лаптевых. По ул.</w:t>
            </w:r>
          </w:p>
          <w:p w:rsidR="00707A5D" w:rsidRDefault="00D72986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  <w:rPr>
                <w:rFonts w:ascii="Arial" w:eastAsia="Arial" w:hAnsi="Arial" w:cs="Arial"/>
              </w:rPr>
            </w:pPr>
            <w:r>
              <w:rPr>
                <w:rFonts w:eastAsia="Times New Roman" w:cs="Times New Roman"/>
                <w:color w:val="00000A"/>
                <w:sz w:val="20"/>
              </w:rPr>
              <w:t xml:space="preserve"> Писарева от   ул. Лаптева до ул. Красных Зорь</w:t>
            </w:r>
          </w:p>
        </w:tc>
        <w:tc>
          <w:tcPr>
            <w:tcW w:w="1276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FFFFFF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07A5D" w:rsidRDefault="00D72986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</w:pPr>
            <w:r>
              <w:rPr>
                <w:rFonts w:eastAsia="Times New Roman" w:cs="Times New Roman"/>
                <w:color w:val="00000A"/>
                <w:sz w:val="20"/>
              </w:rPr>
              <w:t>160</w:t>
            </w:r>
          </w:p>
          <w:p w:rsidR="00707A5D" w:rsidRDefault="00D72986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</w:pPr>
            <w:r>
              <w:rPr>
                <w:rFonts w:eastAsia="Times New Roman" w:cs="Times New Roman"/>
                <w:color w:val="00000A"/>
                <w:sz w:val="20"/>
              </w:rPr>
              <w:t>110</w:t>
            </w:r>
          </w:p>
          <w:p w:rsidR="00707A5D" w:rsidRDefault="00D72986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</w:pPr>
            <w:r>
              <w:rPr>
                <w:rFonts w:eastAsia="Times New Roman" w:cs="Times New Roman"/>
                <w:color w:val="00000A"/>
                <w:sz w:val="20"/>
              </w:rPr>
              <w:t>315</w:t>
            </w:r>
          </w:p>
          <w:p w:rsidR="00707A5D" w:rsidRDefault="00D72986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</w:pPr>
            <w:r>
              <w:rPr>
                <w:rFonts w:eastAsia="Times New Roman" w:cs="Times New Roman"/>
                <w:color w:val="00000A"/>
                <w:sz w:val="20"/>
              </w:rPr>
              <w:t>355</w:t>
            </w:r>
          </w:p>
        </w:tc>
        <w:tc>
          <w:tcPr>
            <w:tcW w:w="1559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FFFFFF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07A5D" w:rsidRDefault="00D72986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</w:pPr>
            <w:r>
              <w:rPr>
                <w:rFonts w:eastAsia="Times New Roman" w:cs="Times New Roman"/>
                <w:color w:val="00000A"/>
                <w:sz w:val="20"/>
              </w:rPr>
              <w:t>300,0</w:t>
            </w:r>
          </w:p>
          <w:p w:rsidR="00707A5D" w:rsidRDefault="00D72986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</w:pPr>
            <w:r>
              <w:rPr>
                <w:rFonts w:eastAsia="Times New Roman" w:cs="Times New Roman"/>
                <w:color w:val="00000A"/>
                <w:sz w:val="20"/>
              </w:rPr>
              <w:t>421,4</w:t>
            </w:r>
          </w:p>
          <w:p w:rsidR="00707A5D" w:rsidRDefault="00D72986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</w:pPr>
            <w:r>
              <w:rPr>
                <w:rFonts w:eastAsia="Times New Roman" w:cs="Times New Roman"/>
                <w:color w:val="00000A"/>
                <w:sz w:val="20"/>
              </w:rPr>
              <w:t>9,2</w:t>
            </w:r>
          </w:p>
          <w:p w:rsidR="00707A5D" w:rsidRDefault="00D72986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</w:pPr>
            <w:r>
              <w:rPr>
                <w:rFonts w:eastAsia="Times New Roman" w:cs="Times New Roman"/>
                <w:color w:val="00000A"/>
                <w:sz w:val="20"/>
              </w:rPr>
              <w:t>21,3</w:t>
            </w:r>
          </w:p>
        </w:tc>
        <w:tc>
          <w:tcPr>
            <w:tcW w:w="992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FFFFFF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07A5D" w:rsidRDefault="00D72986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</w:pPr>
            <w:r>
              <w:rPr>
                <w:rFonts w:ascii="Arial" w:eastAsia="Arial" w:hAnsi="Arial" w:cs="Arial"/>
                <w:color w:val="000000"/>
              </w:rPr>
              <w:t> </w:t>
            </w:r>
          </w:p>
          <w:p w:rsidR="00707A5D" w:rsidRDefault="00D72986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</w:pPr>
            <w:r>
              <w:rPr>
                <w:rFonts w:ascii="Arial" w:eastAsia="Arial" w:hAnsi="Arial" w:cs="Arial"/>
                <w:color w:val="000000"/>
              </w:rPr>
              <w:t> </w:t>
            </w:r>
          </w:p>
          <w:p w:rsidR="00707A5D" w:rsidRDefault="00D72986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</w:pPr>
            <w:r>
              <w:rPr>
                <w:rFonts w:eastAsia="Times New Roman" w:cs="Times New Roman"/>
                <w:color w:val="00000A"/>
                <w:sz w:val="20"/>
              </w:rPr>
              <w:t>Футляр</w:t>
            </w:r>
          </w:p>
          <w:p w:rsidR="00707A5D" w:rsidRDefault="00D72986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</w:pPr>
            <w:r>
              <w:rPr>
                <w:rFonts w:eastAsia="Times New Roman" w:cs="Times New Roman"/>
                <w:color w:val="00000A"/>
                <w:sz w:val="20"/>
              </w:rPr>
              <w:t>футляр</w:t>
            </w:r>
          </w:p>
        </w:tc>
        <w:tc>
          <w:tcPr>
            <w:tcW w:w="1134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FFFFFF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07A5D" w:rsidRDefault="00D72986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</w:pPr>
            <w:r>
              <w:rPr>
                <w:rFonts w:eastAsia="Times New Roman" w:cs="Times New Roman"/>
                <w:color w:val="00000A"/>
                <w:sz w:val="20"/>
              </w:rPr>
              <w:t>36/29/4/3</w:t>
            </w:r>
          </w:p>
          <w:p w:rsidR="00707A5D" w:rsidRDefault="00D72986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</w:pPr>
            <w:r>
              <w:rPr>
                <w:rFonts w:ascii="Arial" w:eastAsia="Arial" w:hAnsi="Arial" w:cs="Arial"/>
                <w:color w:val="000000"/>
              </w:rPr>
              <w:t> </w:t>
            </w:r>
          </w:p>
        </w:tc>
      </w:tr>
      <w:tr w:rsidR="00707A5D">
        <w:tc>
          <w:tcPr>
            <w:tcW w:w="567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FFFFFF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07A5D" w:rsidRDefault="00D72986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</w:pPr>
            <w:r>
              <w:rPr>
                <w:rFonts w:eastAsia="Times New Roman" w:cs="Times New Roman"/>
                <w:color w:val="00000A"/>
                <w:sz w:val="20"/>
              </w:rPr>
              <w:t>13.</w:t>
            </w:r>
          </w:p>
        </w:tc>
        <w:tc>
          <w:tcPr>
            <w:tcW w:w="4394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FFFFFF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07A5D" w:rsidRDefault="00D72986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</w:pPr>
            <w:r>
              <w:rPr>
                <w:rFonts w:eastAsia="Times New Roman" w:cs="Times New Roman"/>
                <w:color w:val="00000A"/>
                <w:sz w:val="20"/>
              </w:rPr>
              <w:t xml:space="preserve">По ул. Огарева до ул. Коммунистическая </w:t>
            </w:r>
          </w:p>
        </w:tc>
        <w:tc>
          <w:tcPr>
            <w:tcW w:w="1276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FFFFFF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07A5D" w:rsidRDefault="00D72986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</w:pPr>
            <w:r>
              <w:rPr>
                <w:rFonts w:eastAsia="Times New Roman" w:cs="Times New Roman"/>
                <w:color w:val="00000A"/>
                <w:sz w:val="20"/>
              </w:rPr>
              <w:t>110</w:t>
            </w:r>
          </w:p>
        </w:tc>
        <w:tc>
          <w:tcPr>
            <w:tcW w:w="1559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FFFFFF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07A5D" w:rsidRDefault="00D72986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</w:pPr>
            <w:r>
              <w:rPr>
                <w:rFonts w:eastAsia="Times New Roman" w:cs="Times New Roman"/>
                <w:color w:val="00000A"/>
                <w:sz w:val="20"/>
              </w:rPr>
              <w:t>203,7</w:t>
            </w:r>
          </w:p>
        </w:tc>
        <w:tc>
          <w:tcPr>
            <w:tcW w:w="992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FFFFFF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07A5D" w:rsidRDefault="00D72986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</w:pPr>
            <w:r>
              <w:rPr>
                <w:rFonts w:ascii="Arial" w:eastAsia="Arial" w:hAnsi="Arial" w:cs="Arial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FFFFFF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07A5D" w:rsidRDefault="00D72986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</w:pPr>
            <w:r>
              <w:rPr>
                <w:rFonts w:eastAsia="Times New Roman" w:cs="Times New Roman"/>
                <w:color w:val="00000A"/>
                <w:sz w:val="20"/>
              </w:rPr>
              <w:t>1/0/1/1</w:t>
            </w:r>
          </w:p>
        </w:tc>
      </w:tr>
      <w:tr w:rsidR="00707A5D">
        <w:tc>
          <w:tcPr>
            <w:tcW w:w="567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FFFFFF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07A5D" w:rsidRDefault="00D72986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</w:pPr>
            <w:r>
              <w:rPr>
                <w:rFonts w:eastAsia="Times New Roman" w:cs="Times New Roman"/>
                <w:color w:val="00000A"/>
                <w:sz w:val="20"/>
              </w:rPr>
              <w:t>14.</w:t>
            </w:r>
          </w:p>
        </w:tc>
        <w:tc>
          <w:tcPr>
            <w:tcW w:w="4394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FFFFFF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07A5D" w:rsidRDefault="00D72986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  <w:rPr>
                <w:rFonts w:eastAsia="Times New Roman" w:cs="Times New Roman"/>
                <w:color w:val="00000A"/>
                <w:sz w:val="20"/>
              </w:rPr>
            </w:pPr>
            <w:r>
              <w:rPr>
                <w:rFonts w:eastAsia="Times New Roman" w:cs="Times New Roman"/>
                <w:color w:val="00000A"/>
                <w:sz w:val="20"/>
              </w:rPr>
              <w:t>По ул. Антипова от ул.</w:t>
            </w:r>
          </w:p>
          <w:p w:rsidR="00707A5D" w:rsidRDefault="00D72986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  <w:rPr>
                <w:rFonts w:ascii="Arial" w:eastAsia="Arial" w:hAnsi="Arial" w:cs="Arial"/>
              </w:rPr>
            </w:pPr>
            <w:r>
              <w:rPr>
                <w:rFonts w:eastAsia="Times New Roman" w:cs="Times New Roman"/>
                <w:color w:val="00000A"/>
                <w:sz w:val="20"/>
              </w:rPr>
              <w:t xml:space="preserve"> Красина до Баженова, от ул. Налбандяна до памятника </w:t>
            </w:r>
          </w:p>
        </w:tc>
        <w:tc>
          <w:tcPr>
            <w:tcW w:w="1276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FFFFFF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07A5D" w:rsidRDefault="00D72986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</w:pPr>
            <w:r>
              <w:rPr>
                <w:rFonts w:eastAsia="Times New Roman" w:cs="Times New Roman"/>
                <w:color w:val="00000A"/>
                <w:sz w:val="20"/>
              </w:rPr>
              <w:t>160</w:t>
            </w:r>
          </w:p>
        </w:tc>
        <w:tc>
          <w:tcPr>
            <w:tcW w:w="1559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FFFFFF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07A5D" w:rsidRDefault="00D72986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</w:pPr>
            <w:r>
              <w:rPr>
                <w:rFonts w:eastAsia="Times New Roman" w:cs="Times New Roman"/>
                <w:color w:val="00000A"/>
                <w:sz w:val="20"/>
              </w:rPr>
              <w:t>243,0</w:t>
            </w:r>
          </w:p>
        </w:tc>
        <w:tc>
          <w:tcPr>
            <w:tcW w:w="992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FFFFFF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07A5D" w:rsidRDefault="00D72986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</w:pPr>
            <w:r>
              <w:rPr>
                <w:rFonts w:ascii="Arial" w:eastAsia="Arial" w:hAnsi="Arial" w:cs="Arial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FFFFFF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07A5D" w:rsidRDefault="00D72986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</w:pPr>
            <w:r>
              <w:rPr>
                <w:rFonts w:eastAsia="Times New Roman" w:cs="Times New Roman"/>
                <w:color w:val="00000A"/>
                <w:sz w:val="20"/>
              </w:rPr>
              <w:t>8/8/1/3</w:t>
            </w:r>
          </w:p>
        </w:tc>
      </w:tr>
      <w:tr w:rsidR="00707A5D">
        <w:tc>
          <w:tcPr>
            <w:tcW w:w="567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FFFFFF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07A5D" w:rsidRDefault="00D72986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</w:pPr>
            <w:r>
              <w:rPr>
                <w:rFonts w:eastAsia="Times New Roman" w:cs="Times New Roman"/>
                <w:color w:val="00000A"/>
                <w:sz w:val="20"/>
              </w:rPr>
              <w:t>15.</w:t>
            </w:r>
          </w:p>
        </w:tc>
        <w:tc>
          <w:tcPr>
            <w:tcW w:w="4394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FFFFFF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07A5D" w:rsidRDefault="00D72986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</w:pPr>
            <w:r>
              <w:rPr>
                <w:rFonts w:eastAsia="Times New Roman" w:cs="Times New Roman"/>
                <w:color w:val="00000A"/>
                <w:sz w:val="20"/>
              </w:rPr>
              <w:t xml:space="preserve">По ул. Курская до ул. Славянская. По ул. Славянская (начало) </w:t>
            </w:r>
          </w:p>
        </w:tc>
        <w:tc>
          <w:tcPr>
            <w:tcW w:w="1276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FFFFFF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07A5D" w:rsidRDefault="00D72986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</w:pPr>
            <w:r>
              <w:rPr>
                <w:rFonts w:eastAsia="Times New Roman" w:cs="Times New Roman"/>
                <w:color w:val="00000A"/>
                <w:sz w:val="20"/>
              </w:rPr>
              <w:t>110</w:t>
            </w:r>
          </w:p>
          <w:p w:rsidR="00707A5D" w:rsidRDefault="00D72986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</w:pPr>
            <w:r>
              <w:rPr>
                <w:rFonts w:eastAsia="Times New Roman" w:cs="Times New Roman"/>
                <w:color w:val="00000A"/>
                <w:sz w:val="20"/>
              </w:rPr>
              <w:t>БНТ350</w:t>
            </w:r>
          </w:p>
          <w:p w:rsidR="00707A5D" w:rsidRDefault="00D72986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</w:pPr>
            <w:r>
              <w:rPr>
                <w:rFonts w:eastAsia="Times New Roman" w:cs="Times New Roman"/>
                <w:color w:val="00000A"/>
                <w:sz w:val="20"/>
              </w:rPr>
              <w:t>БНТ350</w:t>
            </w:r>
          </w:p>
          <w:p w:rsidR="00707A5D" w:rsidRDefault="00D72986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</w:pPr>
            <w:r>
              <w:rPr>
                <w:rFonts w:eastAsia="Times New Roman" w:cs="Times New Roman"/>
                <w:color w:val="00000A"/>
                <w:sz w:val="20"/>
              </w:rPr>
              <w:t>БНТ350</w:t>
            </w:r>
          </w:p>
          <w:p w:rsidR="00707A5D" w:rsidRDefault="00D72986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</w:pPr>
            <w:r>
              <w:rPr>
                <w:rFonts w:eastAsia="Times New Roman" w:cs="Times New Roman"/>
                <w:color w:val="00000A"/>
                <w:sz w:val="20"/>
              </w:rPr>
              <w:t>БНТ350</w:t>
            </w:r>
          </w:p>
        </w:tc>
        <w:tc>
          <w:tcPr>
            <w:tcW w:w="1559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FFFFFF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07A5D" w:rsidRDefault="00D72986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</w:pPr>
            <w:r>
              <w:rPr>
                <w:rFonts w:eastAsia="Times New Roman" w:cs="Times New Roman"/>
                <w:color w:val="00000A"/>
                <w:sz w:val="20"/>
              </w:rPr>
              <w:t>629,7</w:t>
            </w:r>
          </w:p>
          <w:p w:rsidR="00707A5D" w:rsidRDefault="00D72986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</w:pPr>
            <w:r>
              <w:rPr>
                <w:rFonts w:eastAsia="Times New Roman" w:cs="Times New Roman"/>
                <w:color w:val="00000A"/>
                <w:sz w:val="20"/>
              </w:rPr>
              <w:t>12,0</w:t>
            </w:r>
          </w:p>
          <w:p w:rsidR="00707A5D" w:rsidRDefault="00D72986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</w:pPr>
            <w:r>
              <w:rPr>
                <w:rFonts w:eastAsia="Times New Roman" w:cs="Times New Roman"/>
                <w:color w:val="00000A"/>
                <w:sz w:val="20"/>
              </w:rPr>
              <w:t>11,0</w:t>
            </w:r>
          </w:p>
          <w:p w:rsidR="00707A5D" w:rsidRDefault="00D72986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</w:pPr>
            <w:r>
              <w:rPr>
                <w:rFonts w:eastAsia="Times New Roman" w:cs="Times New Roman"/>
                <w:color w:val="00000A"/>
                <w:sz w:val="20"/>
              </w:rPr>
              <w:t>9,0</w:t>
            </w:r>
          </w:p>
          <w:p w:rsidR="00707A5D" w:rsidRDefault="00D72986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</w:pPr>
            <w:r>
              <w:rPr>
                <w:rFonts w:eastAsia="Times New Roman" w:cs="Times New Roman"/>
                <w:color w:val="00000A"/>
                <w:sz w:val="20"/>
              </w:rPr>
              <w:t>12,0</w:t>
            </w:r>
          </w:p>
        </w:tc>
        <w:tc>
          <w:tcPr>
            <w:tcW w:w="992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FFFFFF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07A5D" w:rsidRDefault="00D72986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</w:pPr>
            <w:r>
              <w:rPr>
                <w:rFonts w:ascii="Arial" w:eastAsia="Arial" w:hAnsi="Arial" w:cs="Arial"/>
                <w:color w:val="000000"/>
              </w:rPr>
              <w:t> </w:t>
            </w:r>
          </w:p>
          <w:p w:rsidR="00707A5D" w:rsidRDefault="00D72986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</w:pPr>
            <w:r>
              <w:rPr>
                <w:rFonts w:eastAsia="Times New Roman" w:cs="Times New Roman"/>
                <w:color w:val="00000A"/>
                <w:sz w:val="20"/>
              </w:rPr>
              <w:t>Футляр</w:t>
            </w:r>
          </w:p>
          <w:p w:rsidR="00707A5D" w:rsidRDefault="00D72986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</w:pPr>
            <w:r>
              <w:rPr>
                <w:rFonts w:eastAsia="Times New Roman" w:cs="Times New Roman"/>
                <w:color w:val="00000A"/>
                <w:sz w:val="20"/>
              </w:rPr>
              <w:t>футляр</w:t>
            </w:r>
          </w:p>
          <w:p w:rsidR="00707A5D" w:rsidRDefault="00D72986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</w:pPr>
            <w:r>
              <w:rPr>
                <w:rFonts w:eastAsia="Times New Roman" w:cs="Times New Roman"/>
                <w:color w:val="00000A"/>
                <w:sz w:val="20"/>
              </w:rPr>
              <w:t>футляр</w:t>
            </w:r>
          </w:p>
          <w:p w:rsidR="00707A5D" w:rsidRDefault="00D72986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</w:pPr>
            <w:r>
              <w:rPr>
                <w:rFonts w:eastAsia="Times New Roman" w:cs="Times New Roman"/>
                <w:color w:val="00000A"/>
                <w:sz w:val="20"/>
              </w:rPr>
              <w:t>футляр</w:t>
            </w:r>
          </w:p>
        </w:tc>
        <w:tc>
          <w:tcPr>
            <w:tcW w:w="1134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FFFFFF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07A5D" w:rsidRDefault="00D72986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</w:pPr>
            <w:r>
              <w:rPr>
                <w:rFonts w:eastAsia="Times New Roman" w:cs="Times New Roman"/>
                <w:color w:val="00000A"/>
                <w:sz w:val="20"/>
              </w:rPr>
              <w:t>9/9/2/</w:t>
            </w:r>
          </w:p>
        </w:tc>
      </w:tr>
      <w:tr w:rsidR="00707A5D">
        <w:tc>
          <w:tcPr>
            <w:tcW w:w="567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FFFFFF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07A5D" w:rsidRDefault="00D72986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</w:pPr>
            <w:r>
              <w:rPr>
                <w:rFonts w:eastAsia="Times New Roman" w:cs="Times New Roman"/>
                <w:color w:val="00000A"/>
                <w:sz w:val="20"/>
              </w:rPr>
              <w:t>16.</w:t>
            </w:r>
          </w:p>
        </w:tc>
        <w:tc>
          <w:tcPr>
            <w:tcW w:w="4394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FFFFFF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07A5D" w:rsidRDefault="00D72986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</w:pPr>
            <w:r>
              <w:rPr>
                <w:rFonts w:eastAsia="Times New Roman" w:cs="Times New Roman"/>
                <w:color w:val="00000A"/>
                <w:sz w:val="20"/>
              </w:rPr>
              <w:t>По ул. Курская до ул. Сп\лавянская. По ул. Славянская (продолжение)</w:t>
            </w:r>
          </w:p>
        </w:tc>
        <w:tc>
          <w:tcPr>
            <w:tcW w:w="1276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FFFFFF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07A5D" w:rsidRDefault="00D72986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</w:pPr>
            <w:r>
              <w:rPr>
                <w:rFonts w:eastAsia="Times New Roman" w:cs="Times New Roman"/>
                <w:color w:val="00000A"/>
                <w:sz w:val="20"/>
              </w:rPr>
              <w:t>110</w:t>
            </w:r>
          </w:p>
        </w:tc>
        <w:tc>
          <w:tcPr>
            <w:tcW w:w="1559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FFFFFF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07A5D" w:rsidRDefault="00D72986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</w:pPr>
            <w:r>
              <w:rPr>
                <w:rFonts w:eastAsia="Times New Roman" w:cs="Times New Roman"/>
                <w:color w:val="00000A"/>
                <w:sz w:val="20"/>
              </w:rPr>
              <w:t>298,7</w:t>
            </w:r>
          </w:p>
        </w:tc>
        <w:tc>
          <w:tcPr>
            <w:tcW w:w="992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FFFFFF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07A5D" w:rsidRDefault="00D72986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</w:pPr>
            <w:r>
              <w:rPr>
                <w:rFonts w:ascii="Arial" w:eastAsia="Arial" w:hAnsi="Arial" w:cs="Arial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FFFFFF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07A5D" w:rsidRDefault="00D72986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</w:pPr>
            <w:r>
              <w:rPr>
                <w:rFonts w:eastAsia="Times New Roman" w:cs="Times New Roman"/>
                <w:color w:val="00000A"/>
                <w:sz w:val="20"/>
              </w:rPr>
              <w:t>16/21/1</w:t>
            </w:r>
          </w:p>
          <w:p w:rsidR="00707A5D" w:rsidRDefault="00D72986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</w:pPr>
            <w:r>
              <w:rPr>
                <w:rFonts w:ascii="Arial" w:eastAsia="Arial" w:hAnsi="Arial" w:cs="Arial"/>
                <w:color w:val="000000"/>
              </w:rPr>
              <w:t> </w:t>
            </w:r>
          </w:p>
        </w:tc>
      </w:tr>
      <w:tr w:rsidR="00707A5D">
        <w:tc>
          <w:tcPr>
            <w:tcW w:w="567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FFFFFF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07A5D" w:rsidRDefault="00D72986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</w:pPr>
            <w:r>
              <w:rPr>
                <w:rFonts w:eastAsia="Times New Roman" w:cs="Times New Roman"/>
                <w:color w:val="00000A"/>
                <w:sz w:val="20"/>
              </w:rPr>
              <w:t>17.</w:t>
            </w:r>
          </w:p>
        </w:tc>
        <w:tc>
          <w:tcPr>
            <w:tcW w:w="4394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FFFFFF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07A5D" w:rsidRDefault="00D72986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</w:pPr>
            <w:r>
              <w:rPr>
                <w:rFonts w:eastAsia="Times New Roman" w:cs="Times New Roman"/>
                <w:color w:val="00000A"/>
                <w:sz w:val="20"/>
              </w:rPr>
              <w:t xml:space="preserve">По ул. Курская до ул. Славянская. По ул. Славянская (окончание) </w:t>
            </w:r>
          </w:p>
        </w:tc>
        <w:tc>
          <w:tcPr>
            <w:tcW w:w="1276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FFFFFF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07A5D" w:rsidRDefault="00D72986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</w:pPr>
            <w:r>
              <w:rPr>
                <w:rFonts w:eastAsia="Times New Roman" w:cs="Times New Roman"/>
                <w:color w:val="00000A"/>
                <w:sz w:val="20"/>
              </w:rPr>
              <w:t>110</w:t>
            </w:r>
          </w:p>
        </w:tc>
        <w:tc>
          <w:tcPr>
            <w:tcW w:w="1559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FFFFFF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07A5D" w:rsidRDefault="00D72986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</w:pPr>
            <w:r>
              <w:rPr>
                <w:rFonts w:eastAsia="Times New Roman" w:cs="Times New Roman"/>
                <w:color w:val="00000A"/>
                <w:sz w:val="20"/>
              </w:rPr>
              <w:t>531,4</w:t>
            </w:r>
          </w:p>
          <w:p w:rsidR="00707A5D" w:rsidRDefault="00D72986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</w:pPr>
            <w:r>
              <w:rPr>
                <w:rFonts w:ascii="Arial" w:eastAsia="Arial" w:hAnsi="Arial" w:cs="Arial"/>
                <w:color w:val="000000"/>
              </w:rPr>
              <w:t> </w:t>
            </w:r>
          </w:p>
        </w:tc>
        <w:tc>
          <w:tcPr>
            <w:tcW w:w="992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FFFFFF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07A5D" w:rsidRDefault="00D72986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</w:pPr>
            <w:r>
              <w:rPr>
                <w:rFonts w:ascii="Arial" w:eastAsia="Arial" w:hAnsi="Arial" w:cs="Arial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FFFFFF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07A5D" w:rsidRDefault="00D72986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</w:pPr>
            <w:r>
              <w:rPr>
                <w:rFonts w:eastAsia="Times New Roman" w:cs="Times New Roman"/>
                <w:color w:val="00000A"/>
                <w:sz w:val="20"/>
              </w:rPr>
              <w:t>28/29/2</w:t>
            </w:r>
          </w:p>
          <w:p w:rsidR="00707A5D" w:rsidRDefault="00D72986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</w:pPr>
            <w:r>
              <w:rPr>
                <w:rFonts w:ascii="Arial" w:eastAsia="Arial" w:hAnsi="Arial" w:cs="Arial"/>
                <w:color w:val="000000"/>
              </w:rPr>
              <w:t> </w:t>
            </w:r>
          </w:p>
        </w:tc>
      </w:tr>
      <w:tr w:rsidR="00707A5D">
        <w:tc>
          <w:tcPr>
            <w:tcW w:w="567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FFFFFF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07A5D" w:rsidRDefault="00D72986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</w:pPr>
            <w:r>
              <w:rPr>
                <w:rFonts w:eastAsia="Times New Roman" w:cs="Times New Roman"/>
                <w:color w:val="00000A"/>
                <w:sz w:val="20"/>
              </w:rPr>
              <w:lastRenderedPageBreak/>
              <w:t>18.</w:t>
            </w:r>
          </w:p>
        </w:tc>
        <w:tc>
          <w:tcPr>
            <w:tcW w:w="4394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FFFFFF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07A5D" w:rsidRDefault="00D72986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  <w:rPr>
                <w:rFonts w:eastAsia="Times New Roman" w:cs="Times New Roman"/>
                <w:color w:val="00000A"/>
                <w:sz w:val="20"/>
              </w:rPr>
            </w:pPr>
            <w:r>
              <w:rPr>
                <w:rFonts w:eastAsia="Times New Roman" w:cs="Times New Roman"/>
                <w:color w:val="00000A"/>
                <w:sz w:val="20"/>
              </w:rPr>
              <w:t>По пер. Садовому от ул. Курская</w:t>
            </w:r>
          </w:p>
          <w:p w:rsidR="00707A5D" w:rsidRDefault="00D72986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  <w:rPr>
                <w:rFonts w:ascii="Arial" w:eastAsia="Arial" w:hAnsi="Arial" w:cs="Arial"/>
              </w:rPr>
            </w:pPr>
            <w:r>
              <w:rPr>
                <w:rFonts w:eastAsia="Times New Roman" w:cs="Times New Roman"/>
                <w:color w:val="00000A"/>
                <w:sz w:val="20"/>
              </w:rPr>
              <w:t xml:space="preserve"> до ул. Славянская</w:t>
            </w:r>
          </w:p>
        </w:tc>
        <w:tc>
          <w:tcPr>
            <w:tcW w:w="1276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FFFFFF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07A5D" w:rsidRDefault="00D72986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</w:pPr>
            <w:r>
              <w:rPr>
                <w:rFonts w:eastAsia="Times New Roman" w:cs="Times New Roman"/>
                <w:color w:val="00000A"/>
                <w:sz w:val="20"/>
              </w:rPr>
              <w:t>75</w:t>
            </w:r>
          </w:p>
        </w:tc>
        <w:tc>
          <w:tcPr>
            <w:tcW w:w="1559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FFFFFF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07A5D" w:rsidRDefault="00D72986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</w:pPr>
            <w:r>
              <w:rPr>
                <w:rFonts w:eastAsia="Times New Roman" w:cs="Times New Roman"/>
                <w:color w:val="00000A"/>
                <w:sz w:val="20"/>
              </w:rPr>
              <w:t>220,1</w:t>
            </w:r>
          </w:p>
        </w:tc>
        <w:tc>
          <w:tcPr>
            <w:tcW w:w="992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FFFFFF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07A5D" w:rsidRDefault="00D72986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</w:pPr>
            <w:r>
              <w:rPr>
                <w:rFonts w:ascii="Arial" w:eastAsia="Arial" w:hAnsi="Arial" w:cs="Arial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FFFFFF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07A5D" w:rsidRDefault="00D72986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</w:pPr>
            <w:r>
              <w:rPr>
                <w:rFonts w:eastAsia="Times New Roman" w:cs="Times New Roman"/>
                <w:color w:val="00000A"/>
                <w:sz w:val="20"/>
              </w:rPr>
              <w:t>35/42/5</w:t>
            </w:r>
          </w:p>
        </w:tc>
      </w:tr>
      <w:tr w:rsidR="00707A5D">
        <w:tc>
          <w:tcPr>
            <w:tcW w:w="567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FFFFFF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07A5D" w:rsidRDefault="00D72986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</w:pPr>
            <w:r>
              <w:rPr>
                <w:rFonts w:eastAsia="Times New Roman" w:cs="Times New Roman"/>
                <w:color w:val="00000A"/>
                <w:sz w:val="20"/>
              </w:rPr>
              <w:t>19.</w:t>
            </w:r>
          </w:p>
        </w:tc>
        <w:tc>
          <w:tcPr>
            <w:tcW w:w="4394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FFFFFF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07A5D" w:rsidRDefault="00D72986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</w:pPr>
            <w:r>
              <w:rPr>
                <w:rFonts w:eastAsia="Times New Roman" w:cs="Times New Roman"/>
                <w:color w:val="00000A"/>
                <w:sz w:val="20"/>
              </w:rPr>
              <w:t>От ул. Славянская до ул. Ярошенко</w:t>
            </w:r>
          </w:p>
        </w:tc>
        <w:tc>
          <w:tcPr>
            <w:tcW w:w="1276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FFFFFF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07A5D" w:rsidRDefault="00D72986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</w:pPr>
            <w:r>
              <w:rPr>
                <w:rFonts w:eastAsia="Times New Roman" w:cs="Times New Roman"/>
                <w:color w:val="00000A"/>
                <w:sz w:val="20"/>
              </w:rPr>
              <w:t>110</w:t>
            </w:r>
          </w:p>
        </w:tc>
        <w:tc>
          <w:tcPr>
            <w:tcW w:w="1559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FFFFFF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07A5D" w:rsidRDefault="00D72986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</w:pPr>
            <w:r>
              <w:rPr>
                <w:rFonts w:eastAsia="Times New Roman" w:cs="Times New Roman"/>
                <w:color w:val="00000A"/>
                <w:sz w:val="20"/>
              </w:rPr>
              <w:t>238,62</w:t>
            </w:r>
          </w:p>
        </w:tc>
        <w:tc>
          <w:tcPr>
            <w:tcW w:w="992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FFFFFF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07A5D" w:rsidRDefault="00D72986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</w:pPr>
            <w:r>
              <w:rPr>
                <w:rFonts w:ascii="Arial" w:eastAsia="Arial" w:hAnsi="Arial" w:cs="Arial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FFFFFF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07A5D" w:rsidRDefault="00D72986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</w:pPr>
            <w:r>
              <w:rPr>
                <w:rFonts w:eastAsia="Times New Roman" w:cs="Times New Roman"/>
                <w:color w:val="00000A"/>
                <w:sz w:val="20"/>
              </w:rPr>
              <w:t>4/1/0/6</w:t>
            </w:r>
          </w:p>
        </w:tc>
      </w:tr>
      <w:tr w:rsidR="00707A5D">
        <w:tc>
          <w:tcPr>
            <w:tcW w:w="567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FFFFFF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07A5D" w:rsidRDefault="00D72986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</w:pPr>
            <w:r>
              <w:rPr>
                <w:rFonts w:ascii="Arial" w:eastAsia="Arial" w:hAnsi="Arial" w:cs="Arial"/>
                <w:color w:val="000000"/>
              </w:rPr>
              <w:t> </w:t>
            </w:r>
          </w:p>
        </w:tc>
        <w:tc>
          <w:tcPr>
            <w:tcW w:w="4394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FFFFFF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07A5D" w:rsidRDefault="00D72986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</w:pPr>
            <w:r>
              <w:rPr>
                <w:rFonts w:eastAsia="Times New Roman" w:cs="Times New Roman"/>
                <w:b/>
                <w:color w:val="00000A"/>
                <w:sz w:val="20"/>
              </w:rPr>
              <w:t>Итого:</w:t>
            </w:r>
          </w:p>
        </w:tc>
        <w:tc>
          <w:tcPr>
            <w:tcW w:w="1276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FFFFFF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07A5D" w:rsidRDefault="00D72986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</w:pPr>
            <w:r>
              <w:rPr>
                <w:rFonts w:ascii="Arial" w:eastAsia="Arial" w:hAnsi="Arial" w:cs="Arial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FFFFFF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07A5D" w:rsidRDefault="00D72986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</w:pPr>
            <w:r>
              <w:rPr>
                <w:rFonts w:eastAsia="Times New Roman" w:cs="Times New Roman"/>
                <w:b/>
                <w:color w:val="00000A"/>
                <w:sz w:val="20"/>
              </w:rPr>
              <w:t>13574,4</w:t>
            </w:r>
          </w:p>
        </w:tc>
        <w:tc>
          <w:tcPr>
            <w:tcW w:w="992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FFFFFF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07A5D" w:rsidRDefault="00D72986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</w:pPr>
            <w:r>
              <w:rPr>
                <w:rFonts w:ascii="Arial" w:eastAsia="Arial" w:hAnsi="Arial" w:cs="Arial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FFFFFF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07A5D" w:rsidRDefault="00D72986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</w:pPr>
            <w:r>
              <w:rPr>
                <w:rFonts w:ascii="Arial" w:eastAsia="Arial" w:hAnsi="Arial" w:cs="Arial"/>
                <w:color w:val="000000"/>
              </w:rPr>
              <w:t> </w:t>
            </w:r>
          </w:p>
        </w:tc>
      </w:tr>
    </w:tbl>
    <w:p w:rsidR="00707A5D" w:rsidRDefault="00707A5D">
      <w:pPr>
        <w:rPr>
          <w:rFonts w:eastAsia="Times New Roman" w:cs="Times New Roman"/>
          <w:b/>
          <w:bCs/>
          <w:shd w:val="clear" w:color="auto" w:fill="FFFFFF"/>
        </w:rPr>
      </w:pPr>
    </w:p>
    <w:p w:rsidR="00707A5D" w:rsidRDefault="00707A5D">
      <w:pPr>
        <w:widowControl w:val="0"/>
        <w:rPr>
          <w:rFonts w:eastAsia="Times New Roman" w:cs="Times New Roman"/>
          <w:i/>
          <w:szCs w:val="24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end"/>
        </w:r>
      </w:hyperlink>
    </w:p>
    <w:p w:rsidR="00707A5D" w:rsidRDefault="00707A5D">
      <w:pPr>
        <w:pStyle w:val="afff6"/>
        <w:widowControl w:val="0"/>
        <w:numPr>
          <w:ilvl w:val="3"/>
          <w:numId w:val="10"/>
        </w:numPr>
        <w:outlineLvl w:val="3"/>
        <w:rPr>
          <w:rFonts w:eastAsia="Times New Roman" w:cs="Times New Roman"/>
          <w:b/>
          <w:bCs/>
          <w:i/>
          <w:szCs w:val="24"/>
        </w:rPr>
      </w:pPr>
      <w:hyperlink w:anchor="_Toc64458531" w:tooltip="#_Toc64458531" w:history="1">
        <w:r w:rsidR="00D72986">
          <w:rPr>
            <w:rFonts w:eastAsia="Times New Roman" w:cs="Times New Roman"/>
            <w:b/>
            <w:bCs/>
            <w:i/>
            <w:szCs w:val="24"/>
          </w:rPr>
          <w:t>Оснащение приборами учета, ремонт, поверка существующих приборов</w:t>
        </w:r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eastAsia="Times New Roman" w:cs="Times New Roman"/>
            <w:b/>
            <w:bCs/>
            <w:i/>
            <w:szCs w:val="24"/>
          </w:rPr>
          <w:t xml:space="preserve"> </w:t>
        </w:r>
        <w:r>
          <w:fldChar w:fldCharType="end"/>
        </w:r>
      </w:hyperlink>
    </w:p>
    <w:p w:rsidR="00707A5D" w:rsidRDefault="00707A5D">
      <w:pPr>
        <w:rPr>
          <w:rFonts w:eastAsia="Times New Roman" w:cs="Times New Roman"/>
          <w:color w:val="000000"/>
          <w:szCs w:val="24"/>
          <w:shd w:val="clear" w:color="auto" w:fill="FFFFFF"/>
          <w:lang w:eastAsia="ru-RU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eastAsia="Times New Roman" w:cs="Times New Roman"/>
            <w:color w:val="000000"/>
            <w:szCs w:val="24"/>
            <w:shd w:val="clear" w:color="auto" w:fill="FFFFFF"/>
            <w:lang w:eastAsia="ru-RU"/>
          </w:rPr>
          <w:t xml:space="preserve">Для обеспечения 100% оснащенности приборами учета (далее - ПУ) ГУП РО «УРСВ» планирует выполнять мероприятия в соответствии с Федеральным законом от 23.11.2009 №261-ФЗ «Об </w:t>
        </w:r>
        <w:r w:rsidR="00D72986">
          <w:rPr>
            <w:rFonts w:eastAsia="Times New Roman" w:cs="Times New Roman"/>
            <w:color w:val="000000"/>
            <w:szCs w:val="24"/>
            <w:shd w:val="clear" w:color="auto" w:fill="FFFFFF"/>
            <w:lang w:eastAsia="ru-RU"/>
          </w:rPr>
          <w:t>энергосбережении и о повышении энергетической эффективности, и о внесении изменений в отдельные законодательные акты Российской Федерации».</w:t>
        </w:r>
        <w:r>
          <w:fldChar w:fldCharType="end"/>
        </w:r>
      </w:hyperlink>
    </w:p>
    <w:p w:rsidR="00707A5D" w:rsidRDefault="00707A5D">
      <w:pPr>
        <w:widowControl w:val="0"/>
        <w:tabs>
          <w:tab w:val="left" w:pos="1263"/>
        </w:tabs>
        <w:rPr>
          <w:rFonts w:eastAsia="Times New Roman" w:cs="Times New Roman"/>
          <w:color w:val="000000"/>
          <w:szCs w:val="24"/>
          <w:shd w:val="clear" w:color="auto" w:fill="FFFFFF"/>
          <w:lang w:eastAsia="ru-RU"/>
        </w:rPr>
      </w:pPr>
      <w:hyperlink w:anchor="_Toc64458531" w:tooltip="#_Toc64458531" w:history="1">
        <w:r w:rsidR="00D72986">
          <w:rPr>
            <w:rFonts w:eastAsia="Times New Roman" w:cs="Times New Roman"/>
            <w:color w:val="000000"/>
            <w:szCs w:val="24"/>
            <w:shd w:val="clear" w:color="auto" w:fill="FFFFFF"/>
            <w:lang w:eastAsia="ru-RU"/>
          </w:rPr>
          <w:t>Д</w:t>
        </w:r>
        <w:r w:rsidR="00D72986">
          <w:rPr>
            <w:rFonts w:eastAsia="Times New Roman" w:cs="Times New Roman"/>
            <w:color w:val="000000"/>
            <w:szCs w:val="24"/>
            <w:shd w:val="clear" w:color="auto" w:fill="FFFFFF"/>
            <w:lang w:eastAsia="ru-RU"/>
          </w:rPr>
          <w:t xml:space="preserve">ля учёта воды на центральных водопроводных линиях по посёлкам в составе </w:t>
        </w:r>
        <w:r w:rsidR="00D72986">
          <w:t>муниципального образования «Город Новошахтинск»</w:t>
        </w:r>
        <w:r w:rsidR="00D72986">
          <w:rPr>
            <w:rFonts w:eastAsia="Times New Roman" w:cs="Times New Roman"/>
            <w:color w:val="000000"/>
            <w:szCs w:val="24"/>
            <w:shd w:val="clear" w:color="auto" w:fill="FFFFFF"/>
            <w:lang w:eastAsia="ru-RU"/>
          </w:rPr>
          <w:t xml:space="preserve"> н</w:t>
        </w:r>
        <w:r w:rsidR="00D72986">
          <w:rPr>
            <w:rFonts w:eastAsia="Times New Roman" w:cs="Times New Roman"/>
            <w:szCs w:val="24"/>
          </w:rPr>
          <w:t xml:space="preserve">еобходимо выполнить оснащение </w:t>
        </w:r>
        <w:r w:rsidR="00D72986">
          <w:rPr>
            <w:rFonts w:eastAsia="Times New Roman" w:cs="Times New Roman"/>
            <w:color w:val="000000"/>
            <w:szCs w:val="24"/>
            <w:shd w:val="clear" w:color="auto" w:fill="FFFFFF"/>
            <w:lang w:eastAsia="ru-RU"/>
          </w:rPr>
          <w:t xml:space="preserve">28-ю </w:t>
        </w:r>
        <w:r w:rsidR="00D72986">
          <w:rPr>
            <w:rFonts w:eastAsia="Times New Roman" w:cs="Times New Roman"/>
            <w:szCs w:val="24"/>
          </w:rPr>
          <w:t>р</w:t>
        </w:r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eastAsia="Times New Roman" w:cs="Times New Roman"/>
            <w:color w:val="000000"/>
            <w:szCs w:val="24"/>
            <w:shd w:val="clear" w:color="auto" w:fill="FFFFFF"/>
            <w:lang w:eastAsia="ru-RU"/>
          </w:rPr>
          <w:t>асходомерами-счётчиками (ПУ). Также необходимо выполнить оснащение приборами</w:t>
        </w:r>
        <w:r w:rsidR="00D72986">
          <w:rPr>
            <w:rFonts w:eastAsia="Times New Roman" w:cs="Times New Roman"/>
            <w:color w:val="000000"/>
            <w:szCs w:val="24"/>
            <w:shd w:val="clear" w:color="auto" w:fill="FFFFFF"/>
            <w:lang w:eastAsia="ru-RU"/>
          </w:rPr>
          <w:t xml:space="preserve"> учета насосных станций и участков ОСВ «Водострой» в количестве 6 приборов.</w:t>
        </w:r>
        <w:r>
          <w:fldChar w:fldCharType="end"/>
        </w:r>
      </w:hyperlink>
    </w:p>
    <w:p w:rsidR="00707A5D" w:rsidRDefault="00707A5D">
      <w:pPr>
        <w:widowControl w:val="0"/>
        <w:tabs>
          <w:tab w:val="left" w:pos="1263"/>
        </w:tabs>
        <w:rPr>
          <w:rFonts w:eastAsia="Times New Roman" w:cs="Times New Roman"/>
          <w:i/>
          <w:color w:val="000000"/>
          <w:szCs w:val="24"/>
          <w:shd w:val="clear" w:color="auto" w:fill="FFFFFF"/>
          <w:lang w:eastAsia="ru-RU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end"/>
        </w:r>
      </w:hyperlink>
    </w:p>
    <w:p w:rsidR="00707A5D" w:rsidRDefault="00707A5D">
      <w:pPr>
        <w:pStyle w:val="410"/>
        <w:numPr>
          <w:ilvl w:val="3"/>
          <w:numId w:val="10"/>
        </w:numPr>
        <w:rPr>
          <w:rFonts w:eastAsia="Times New Roman" w:cs="Times New Roman"/>
          <w:iCs w:val="0"/>
          <w:color w:val="000000"/>
          <w:szCs w:val="24"/>
          <w:shd w:val="clear" w:color="auto" w:fill="FFFFFF"/>
          <w:lang w:eastAsia="ru-RU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eastAsia="Times New Roman" w:cs="Times New Roman"/>
            <w:iCs w:val="0"/>
            <w:color w:val="000000"/>
            <w:szCs w:val="24"/>
            <w:shd w:val="clear" w:color="auto" w:fill="FFFFFF"/>
            <w:lang w:eastAsia="ru-RU"/>
          </w:rPr>
          <w:t>Внедрение автоматизации и диспетчеризации процессов водоснабжения</w:t>
        </w:r>
        <w:r>
          <w:fldChar w:fldCharType="end"/>
        </w:r>
      </w:hyperlink>
    </w:p>
    <w:p w:rsidR="00707A5D" w:rsidRDefault="00707A5D">
      <w:pPr>
        <w:widowControl w:val="0"/>
        <w:rPr>
          <w:rFonts w:eastAsia="Times New Roman" w:cs="Times New Roman"/>
          <w:szCs w:val="24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end"/>
        </w:r>
      </w:hyperlink>
    </w:p>
    <w:p w:rsidR="00707A5D" w:rsidRDefault="00707A5D">
      <w:pPr>
        <w:widowControl w:val="0"/>
        <w:rPr>
          <w:rFonts w:eastAsia="Times New Roman" w:cs="Times New Roman"/>
          <w:szCs w:val="24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eastAsia="Times New Roman" w:cs="Times New Roman"/>
            <w:szCs w:val="24"/>
          </w:rPr>
          <w:t>Автоматизированные системы управления насосными станциями предназначены для автоматического контроля технологических пар</w:t>
        </w:r>
        <w:r w:rsidR="00D72986">
          <w:rPr>
            <w:rFonts w:eastAsia="Times New Roman" w:cs="Times New Roman"/>
            <w:szCs w:val="24"/>
          </w:rPr>
          <w:t>аметров и текущего состояния оборудования, автоматического или ручного дистанционного управления оборудованием насосных станций с целью поддержания требуемых значений давления и расхода в сети водоснабжения.</w:t>
        </w:r>
        <w:r>
          <w:fldChar w:fldCharType="end"/>
        </w:r>
      </w:hyperlink>
    </w:p>
    <w:p w:rsidR="00707A5D" w:rsidRDefault="00707A5D">
      <w:pPr>
        <w:widowControl w:val="0"/>
        <w:rPr>
          <w:rFonts w:eastAsia="Times New Roman" w:cs="Times New Roman"/>
          <w:szCs w:val="24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end"/>
        </w:r>
      </w:hyperlink>
    </w:p>
    <w:bookmarkStart w:id="39" w:name="_Toc35"/>
    <w:p w:rsidR="00707A5D" w:rsidRDefault="00707A5D">
      <w:pPr>
        <w:pStyle w:val="31"/>
        <w:rPr>
          <w:rStyle w:val="3"/>
          <w:rFonts w:cs="Times New Roman"/>
          <w:b/>
        </w:rPr>
      </w:pPr>
      <w:r>
        <w:fldChar w:fldCharType="begin"/>
      </w:r>
      <w:r w:rsidR="00D72986">
        <w:instrText xml:space="preserve"> HYPERLINK \l "_Toc64458531" \o "#_Toc64458531" </w:instrText>
      </w:r>
      <w:r>
        <w:fldChar w:fldCharType="separate"/>
      </w:r>
      <w:r>
        <w:fldChar w:fldCharType="begin"/>
      </w:r>
      <w:r w:rsidR="00D72986">
        <w:instrText>PAGEREF _Toc64458531 \h</w:instrText>
      </w:r>
      <w:r>
        <w:fldChar w:fldCharType="separate"/>
      </w:r>
      <w:r w:rsidR="00D72986">
        <w:rPr>
          <w:rFonts w:cs="Times New Roman"/>
        </w:rPr>
        <w:t>1.4.2 Технические обоснования основных мероприятий по реализации схем водоснабжения, в том числе гидрогеологические характеристики потенциальных источников водоснабжения, санитарные характеристики источников водоснабжения, а также возможное изменение указа</w:t>
      </w:r>
      <w:r w:rsidR="00D72986">
        <w:rPr>
          <w:rFonts w:cs="Times New Roman"/>
        </w:rPr>
        <w:t>нных характеристик в результате реализации мероприятий, предусмотренных схемами водоснабжения и водоотведения</w:t>
      </w:r>
      <w:r>
        <w:fldChar w:fldCharType="end"/>
      </w:r>
      <w:r>
        <w:fldChar w:fldCharType="end"/>
      </w:r>
      <w:bookmarkEnd w:id="39"/>
    </w:p>
    <w:p w:rsidR="00707A5D" w:rsidRDefault="00707A5D">
      <w:pPr>
        <w:rPr>
          <w:rFonts w:eastAsia="Calibri" w:cs="Times New Roman"/>
          <w:szCs w:val="24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end"/>
        </w:r>
      </w:hyperlink>
    </w:p>
    <w:p w:rsidR="00707A5D" w:rsidRDefault="00707A5D">
      <w:pPr>
        <w:rPr>
          <w:rFonts w:eastAsia="Calibri" w:cs="Times New Roman"/>
          <w:szCs w:val="24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eastAsia="Calibri" w:cs="Times New Roman"/>
            <w:szCs w:val="24"/>
          </w:rPr>
          <w:t>Техническими обоснованиями основных мероприятий являются необходимость замены устаревшего оборудования и трубопроводов, ос</w:t>
        </w:r>
        <w:r w:rsidR="00D72986">
          <w:rPr>
            <w:rFonts w:eastAsia="Calibri" w:cs="Times New Roman"/>
            <w:szCs w:val="24"/>
          </w:rPr>
          <w:t>нащение отсутствующим оборудованием и приборами, внедрение новых современных технологий производства, оборудование системы водоснабжения автоматизацией, диспетчеризация процессов транспортировки воды, с целью повышения качества передаваемого ресурса, увели</w:t>
        </w:r>
        <w:r w:rsidR="00D72986">
          <w:rPr>
            <w:rFonts w:eastAsia="Calibri" w:cs="Times New Roman"/>
            <w:szCs w:val="24"/>
          </w:rPr>
          <w:t>чению надежности работы системы в целом, снижения себестоимости произведенного ресурса.</w:t>
        </w:r>
        <w:r>
          <w:fldChar w:fldCharType="end"/>
        </w:r>
      </w:hyperlink>
    </w:p>
    <w:p w:rsidR="00707A5D" w:rsidRDefault="00707A5D">
      <w:pPr>
        <w:rPr>
          <w:rFonts w:eastAsia="Calibri" w:cs="Times New Roman"/>
          <w:szCs w:val="24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eastAsia="Calibri" w:cs="Times New Roman"/>
            <w:szCs w:val="24"/>
          </w:rPr>
          <w:t>Главным моментом при подборе о</w:t>
        </w:r>
        <w:r w:rsidR="00D72986">
          <w:rPr>
            <w:rFonts w:eastAsia="Calibri" w:cs="Times New Roman"/>
            <w:szCs w:val="24"/>
          </w:rPr>
          <w:t>борудования и труб является выбор оборудования при наиболее оптимальном соотношении цена-качество. Качество изделий должно отвечать современным требованиям, иметь гарантию производителя и соответствовать заданным параметрам характеристики сети. Технические</w:t>
        </w:r>
        <w:r w:rsidR="00D72986">
          <w:rPr>
            <w:rFonts w:eastAsia="Calibri" w:cs="Times New Roman"/>
            <w:szCs w:val="24"/>
          </w:rPr>
          <w:t xml:space="preserve"> обоснования основных мероприятий приведены ниже: </w:t>
        </w:r>
        <w:r>
          <w:fldChar w:fldCharType="end"/>
        </w:r>
      </w:hyperlink>
    </w:p>
    <w:p w:rsidR="00707A5D" w:rsidRDefault="00707A5D">
      <w:pPr>
        <w:rPr>
          <w:rFonts w:eastAsia="Calibri" w:cs="Times New Roman"/>
          <w:i/>
          <w:szCs w:val="24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eastAsia="Calibri" w:cs="Times New Roman"/>
            <w:i/>
            <w:szCs w:val="24"/>
          </w:rPr>
          <w:t>А. Реконструкция и капитальный ремонт трубопроводов с заменой ветх</w:t>
        </w:r>
        <w:r w:rsidR="00D72986">
          <w:rPr>
            <w:rFonts w:eastAsia="Calibri" w:cs="Times New Roman"/>
            <w:i/>
            <w:szCs w:val="24"/>
          </w:rPr>
          <w:t>их участков и участков с низкой пропускной способностью.</w:t>
        </w:r>
        <w:r>
          <w:fldChar w:fldCharType="end"/>
        </w:r>
      </w:hyperlink>
    </w:p>
    <w:p w:rsidR="00707A5D" w:rsidRDefault="00707A5D">
      <w:pPr>
        <w:rPr>
          <w:rFonts w:eastAsia="Calibri" w:cs="Times New Roman"/>
          <w:szCs w:val="24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eastAsia="Calibri" w:cs="Times New Roman"/>
            <w:szCs w:val="24"/>
          </w:rPr>
          <w:t>Эффективное обеспечение населения водой обусловлено не тольк</w:t>
        </w:r>
        <w:r w:rsidR="00D72986">
          <w:rPr>
            <w:rFonts w:eastAsia="Calibri" w:cs="Times New Roman"/>
            <w:szCs w:val="24"/>
          </w:rPr>
          <w:t>о степенью ее подготовки на очистных сооружениях, но и состоянием систем подачи и распределения воды, в первую очередь состоянием трубопроводов. Изношенные водопроводные и канализационные сети большинства российских городов характеризуются негерметичностью</w:t>
        </w:r>
        <w:r w:rsidR="00D72986">
          <w:rPr>
            <w:rFonts w:eastAsia="Calibri" w:cs="Times New Roman"/>
            <w:szCs w:val="24"/>
          </w:rPr>
          <w:t xml:space="preserve">, высокой </w:t>
        </w:r>
        <w:r w:rsidR="00D72986">
          <w:rPr>
            <w:rFonts w:eastAsia="Calibri" w:cs="Times New Roman"/>
            <w:szCs w:val="24"/>
          </w:rPr>
          <w:lastRenderedPageBreak/>
          <w:t>изношенностью, повышенной аварийностью. Это вызывает вторичное загрязнение очищенной воды и окружающей среды, увеличивает потери питьевой воды и расход электроэнергии на ее транспортирование, снижает надежность водоснабжения населения и других ка</w:t>
        </w:r>
        <w:r w:rsidR="00D72986">
          <w:rPr>
            <w:rFonts w:eastAsia="Calibri" w:cs="Times New Roman"/>
            <w:szCs w:val="24"/>
          </w:rPr>
          <w:t>тегорий потребителей.</w:t>
        </w:r>
        <w:r>
          <w:fldChar w:fldCharType="end"/>
        </w:r>
      </w:hyperlink>
    </w:p>
    <w:p w:rsidR="00707A5D" w:rsidRDefault="00707A5D">
      <w:pPr>
        <w:rPr>
          <w:rFonts w:eastAsia="Calibri" w:cs="Times New Roman"/>
          <w:szCs w:val="24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eastAsia="Calibri" w:cs="Times New Roman"/>
            <w:szCs w:val="24"/>
          </w:rPr>
          <w:t>Высок</w:t>
        </w:r>
        <w:r w:rsidR="00D72986">
          <w:rPr>
            <w:rFonts w:eastAsia="Calibri" w:cs="Times New Roman"/>
            <w:szCs w:val="24"/>
          </w:rPr>
          <w:t>ий износ подземных водопроводных сетей при сравнительно небольших сроках их эксплуатации обусловлен выпуском отечественной промышленностью металлических труб без внутренней антикоррозионной защиты, с нормативным сроком их эксплуатации не более 18 - 20 лет.</w:t>
        </w:r>
        <w:r>
          <w:fldChar w:fldCharType="end"/>
        </w:r>
      </w:hyperlink>
    </w:p>
    <w:p w:rsidR="00707A5D" w:rsidRDefault="00707A5D">
      <w:pPr>
        <w:rPr>
          <w:rFonts w:eastAsia="Calibri" w:cs="Times New Roman"/>
          <w:szCs w:val="24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eastAsia="Calibri" w:cs="Times New Roman"/>
            <w:szCs w:val="24"/>
          </w:rPr>
          <w:t>При выборе материала труб для устройства наружных водопроводов необходимо всесторонне учитывать условия проектирован</w:t>
        </w:r>
        <w:r w:rsidR="00D72986">
          <w:rPr>
            <w:rFonts w:eastAsia="Calibri" w:cs="Times New Roman"/>
            <w:szCs w:val="24"/>
          </w:rPr>
          <w:t>ия, в частности свойства транспортируемой воды, агрессивность грунтовых вод, геологические, гидрогеологические и климатические данные, требуемую механическую прочность и долговечность труб, экономические и санитарные соображения.</w:t>
        </w:r>
        <w:r>
          <w:fldChar w:fldCharType="end"/>
        </w:r>
      </w:hyperlink>
    </w:p>
    <w:p w:rsidR="00707A5D" w:rsidRDefault="00707A5D">
      <w:pPr>
        <w:rPr>
          <w:rFonts w:eastAsia="Calibri" w:cs="Times New Roman"/>
          <w:szCs w:val="24"/>
        </w:rPr>
      </w:pPr>
      <w:hyperlink w:anchor="_Toc64458531" w:tooltip="#_Toc64458531" w:history="1">
        <w:r w:rsidR="00D72986">
          <w:rPr>
            <w:rFonts w:eastAsia="Calibri" w:cs="Times New Roman"/>
            <w:szCs w:val="24"/>
          </w:rPr>
          <w:t xml:space="preserve"> </w:t>
        </w:r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eastAsia="Calibri" w:cs="Times New Roman"/>
            <w:szCs w:val="24"/>
          </w:rPr>
          <w:t>Стоимость водопроводной сети составляет от 50 до 70% стоимости водопровода, поэтому правильный выбор типа и материала труб имеет большое эконом</w:t>
        </w:r>
        <w:r w:rsidR="00D72986">
          <w:rPr>
            <w:rFonts w:eastAsia="Calibri" w:cs="Times New Roman"/>
            <w:szCs w:val="24"/>
          </w:rPr>
          <w:t>ическое значение.</w:t>
        </w:r>
        <w:r>
          <w:fldChar w:fldCharType="end"/>
        </w:r>
      </w:hyperlink>
    </w:p>
    <w:p w:rsidR="00707A5D" w:rsidRDefault="00707A5D">
      <w:pPr>
        <w:rPr>
          <w:rFonts w:eastAsia="Calibri" w:cs="Times New Roman"/>
          <w:szCs w:val="24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eastAsia="Calibri" w:cs="Times New Roman"/>
            <w:szCs w:val="24"/>
          </w:rPr>
          <w:t>В современной практике строительства водоводов и наружных водопроводных сетей широко применяются тру</w:t>
        </w:r>
        <w:r w:rsidR="00D72986">
          <w:rPr>
            <w:rFonts w:eastAsia="Calibri" w:cs="Times New Roman"/>
            <w:szCs w:val="24"/>
          </w:rPr>
          <w:t xml:space="preserve">бы чугунные, стальные, асбестоцементные и железобетонные. Ранее некоторое применение имели деревянные трубы (различных конструкций). В настоящее время все более широкое применение в мировой практике получают предварительно напряженные железобетонные трубы </w:t>
        </w:r>
        <w:r w:rsidR="00D72986">
          <w:rPr>
            <w:rFonts w:eastAsia="Calibri" w:cs="Times New Roman"/>
            <w:szCs w:val="24"/>
          </w:rPr>
          <w:t>и трубы из синтетических материалов (пластмассовые), являющиеся весьма перспективными.</w:t>
        </w:r>
        <w:r>
          <w:fldChar w:fldCharType="end"/>
        </w:r>
      </w:hyperlink>
    </w:p>
    <w:p w:rsidR="00707A5D" w:rsidRDefault="00707A5D">
      <w:pPr>
        <w:rPr>
          <w:rFonts w:eastAsia="Calibri" w:cs="Times New Roman"/>
          <w:szCs w:val="24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eastAsia="Calibri" w:cs="Times New Roman"/>
            <w:szCs w:val="24"/>
          </w:rPr>
          <w:t>Стальные электросварные и маги</w:t>
        </w:r>
        <w:r w:rsidR="00D72986">
          <w:rPr>
            <w:rFonts w:eastAsia="Calibri" w:cs="Times New Roman"/>
            <w:szCs w:val="24"/>
          </w:rPr>
          <w:t xml:space="preserve">стральные трубы - лидеры отечественного спроса. И хотя металлические материалы гораздо дороже пластиковых материалов, спрос на них стабилен и высок. Они прочны, износоустойчивы, хорошо держат давление воды. </w:t>
        </w:r>
        <w:r>
          <w:fldChar w:fldCharType="end"/>
        </w:r>
      </w:hyperlink>
    </w:p>
    <w:p w:rsidR="00707A5D" w:rsidRDefault="00707A5D">
      <w:pPr>
        <w:rPr>
          <w:rFonts w:eastAsia="Calibri" w:cs="Times New Roman"/>
          <w:szCs w:val="24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eastAsia="Calibri" w:cs="Times New Roman"/>
            <w:szCs w:val="24"/>
          </w:rPr>
          <w:t>Все эти положительные качества перечеркиваются главным недостатком стали – подверженностью коррозии. Стальная труба служит 15-25 лет, а в условиях агрессивных сред ещ</w:t>
        </w:r>
        <w:r w:rsidR="00D72986">
          <w:rPr>
            <w:rFonts w:eastAsia="Calibri" w:cs="Times New Roman"/>
            <w:szCs w:val="24"/>
          </w:rPr>
          <w:t>е меньше. Ремонт и замена изношенных труб дороги и трудоемки. Кроме того, стальные трубы непластичны. Разморозка стальных водопроводных труб с разрывами – обычное явление для России зимой. Монтаж сетей из стальных труб производится сваркой или на резьбовых</w:t>
        </w:r>
        <w:r w:rsidR="00D72986">
          <w:rPr>
            <w:rFonts w:eastAsia="Calibri" w:cs="Times New Roman"/>
            <w:szCs w:val="24"/>
          </w:rPr>
          <w:t xml:space="preserve"> соединениях. Сварочные швы подвержены коррозии особенно и, чаще всего, именно на них происходят аварии водопровода. Монтаж стальных труб сложен, требует специального оборудования и высокой квалификации персонала.</w:t>
        </w:r>
        <w:r>
          <w:fldChar w:fldCharType="end"/>
        </w:r>
      </w:hyperlink>
    </w:p>
    <w:p w:rsidR="00707A5D" w:rsidRDefault="00707A5D">
      <w:pPr>
        <w:rPr>
          <w:rFonts w:eastAsia="Calibri" w:cs="Times New Roman"/>
          <w:szCs w:val="24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eastAsia="Calibri" w:cs="Times New Roman"/>
            <w:szCs w:val="24"/>
          </w:rPr>
          <w:t>Разобрать стальной водопровод после длительной эксплуатации чаще всего невозможно. К тому же, производство стальных труб недешево, энергозатратно и экологически</w:t>
        </w:r>
        <w:r w:rsidR="00D72986">
          <w:rPr>
            <w:rFonts w:eastAsia="Calibri" w:cs="Times New Roman"/>
            <w:szCs w:val="24"/>
          </w:rPr>
          <w:t xml:space="preserve"> неблагоприятно.</w:t>
        </w:r>
        <w:r>
          <w:fldChar w:fldCharType="end"/>
        </w:r>
      </w:hyperlink>
    </w:p>
    <w:p w:rsidR="00707A5D" w:rsidRDefault="00707A5D">
      <w:pPr>
        <w:rPr>
          <w:rFonts w:eastAsia="Calibri" w:cs="Times New Roman"/>
          <w:szCs w:val="24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eastAsia="Calibri" w:cs="Times New Roman"/>
            <w:szCs w:val="24"/>
          </w:rPr>
          <w:t xml:space="preserve">Для наружных водопроводных линий применяют стальные трубы, изготовляемые по ГОСТ 10704—63 «Трубы стальные электросварные» диаметром до 1600 мм и ГОСТ 3262—62 «Трубы стальные водогазопроводные». </w:t>
        </w:r>
        <w:r>
          <w:fldChar w:fldCharType="end"/>
        </w:r>
      </w:hyperlink>
    </w:p>
    <w:p w:rsidR="00707A5D" w:rsidRDefault="00707A5D">
      <w:pPr>
        <w:rPr>
          <w:rFonts w:eastAsia="Calibri" w:cs="Times New Roman"/>
          <w:szCs w:val="24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eastAsia="Calibri" w:cs="Times New Roman"/>
            <w:szCs w:val="24"/>
          </w:rPr>
          <w:t>Чугунные напорные раструбные трубы, применяемые для устройства водоводов и водопроводных сетей (рис. 8а), разделяют в зависимости от толщины стенок на три класса: ЛА, А и Б.</w:t>
        </w:r>
        <w:r>
          <w:fldChar w:fldCharType="end"/>
        </w:r>
      </w:hyperlink>
    </w:p>
    <w:p w:rsidR="00707A5D" w:rsidRDefault="00707A5D">
      <w:pPr>
        <w:rPr>
          <w:rFonts w:eastAsia="Calibri" w:cs="Times New Roman"/>
          <w:szCs w:val="24"/>
        </w:rPr>
      </w:pPr>
      <w:hyperlink w:anchor="_Toc64458531" w:tooltip="#_Toc64458531" w:history="1">
        <w:r w:rsidR="00D72986">
          <w:rPr>
            <w:rFonts w:eastAsia="Calibri" w:cs="Times New Roman"/>
            <w:szCs w:val="24"/>
          </w:rPr>
          <w:t>По ГОСТ 9583-61 ЛА трубы изготовляют методами центробежного и полунепрерывного литья, а по ГОСТ 5525-61 (классы А и Б) методом стационарного лить</w:t>
        </w:r>
        <w:r w:rsidR="00D72986">
          <w:rPr>
            <w:rFonts w:eastAsia="Calibri" w:cs="Times New Roman"/>
            <w:szCs w:val="24"/>
          </w:rPr>
          <w:t>я в песчаные формы. Чугунные раструбные трубы можно применять только на сети с рабочим давлением не более 10 кгс/см</w:t>
        </w:r>
        <w:r w:rsidR="00D72986">
          <w:rPr>
            <w:rFonts w:eastAsia="Calibri" w:cs="Times New Roman"/>
            <w:szCs w:val="24"/>
            <w:vertAlign w:val="superscript"/>
          </w:rPr>
          <w:t>2</w:t>
        </w:r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eastAsia="Calibri" w:cs="Times New Roman"/>
            <w:szCs w:val="24"/>
          </w:rPr>
          <w:t>.</w:t>
        </w:r>
        <w:r>
          <w:fldChar w:fldCharType="end"/>
        </w:r>
      </w:hyperlink>
    </w:p>
    <w:p w:rsidR="00707A5D" w:rsidRDefault="00707A5D">
      <w:pPr>
        <w:rPr>
          <w:rFonts w:eastAsia="Calibri" w:cs="Times New Roman"/>
          <w:szCs w:val="24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eastAsia="Calibri" w:cs="Times New Roman"/>
            <w:szCs w:val="24"/>
          </w:rPr>
          <w:t>Внешнюю и внутреннюю поверхности труб покрывают на заводе нефтяным битумом, что предохраняет их от коррозии и уменьшает зарастание (инкрустацию).</w:t>
        </w:r>
        <w:r>
          <w:fldChar w:fldCharType="end"/>
        </w:r>
      </w:hyperlink>
    </w:p>
    <w:p w:rsidR="00707A5D" w:rsidRDefault="00707A5D">
      <w:pPr>
        <w:rPr>
          <w:rFonts w:eastAsia="Calibri" w:cs="Times New Roman"/>
          <w:szCs w:val="24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eastAsia="Calibri" w:cs="Times New Roman"/>
            <w:szCs w:val="24"/>
          </w:rPr>
          <w:t xml:space="preserve">Чугунные трубы обладают очень важным достоинством - долговечностью. Известны случаи работы чугунных трубопроводов более 100 лет. Долговечность чугунных труб обусловлена значительной толщиной их стенок. </w:t>
        </w:r>
        <w:r>
          <w:fldChar w:fldCharType="end"/>
        </w:r>
      </w:hyperlink>
    </w:p>
    <w:p w:rsidR="00707A5D" w:rsidRDefault="00707A5D">
      <w:pPr>
        <w:rPr>
          <w:rFonts w:eastAsia="Calibri" w:cs="Times New Roman"/>
          <w:szCs w:val="24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eastAsia="Calibri" w:cs="Times New Roman"/>
            <w:szCs w:val="24"/>
          </w:rPr>
          <w:t>Недостатками чугунных труб являются большой расход металла (в 1,5 раза больше, чем для стальных труб), хрупкость при д</w:t>
        </w:r>
        <w:r w:rsidR="00D72986">
          <w:rPr>
            <w:rFonts w:eastAsia="Calibri" w:cs="Times New Roman"/>
            <w:szCs w:val="24"/>
          </w:rPr>
          <w:t>инамических нагрузках и ограничение рабочего давления.</w:t>
        </w:r>
        <w:r>
          <w:fldChar w:fldCharType="end"/>
        </w:r>
      </w:hyperlink>
    </w:p>
    <w:p w:rsidR="00707A5D" w:rsidRDefault="00707A5D">
      <w:pPr>
        <w:rPr>
          <w:rFonts w:eastAsia="Calibri" w:cs="Times New Roman"/>
          <w:szCs w:val="24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eastAsia="Calibri" w:cs="Times New Roman"/>
            <w:szCs w:val="24"/>
          </w:rPr>
          <w:t>Водопроводные трубы из пластика обладают качествами, выводящим</w:t>
        </w:r>
        <w:r w:rsidR="00D72986">
          <w:rPr>
            <w:rFonts w:eastAsia="Calibri" w:cs="Times New Roman"/>
            <w:szCs w:val="24"/>
          </w:rPr>
          <w:t xml:space="preserve">и строительство и эксплуатацию водопроводных сетей на принципиально новый технологический уровень. </w:t>
        </w:r>
        <w:r>
          <w:fldChar w:fldCharType="end"/>
        </w:r>
      </w:hyperlink>
    </w:p>
    <w:p w:rsidR="00707A5D" w:rsidRDefault="00707A5D">
      <w:pPr>
        <w:rPr>
          <w:rFonts w:eastAsia="Calibri" w:cs="Times New Roman"/>
          <w:szCs w:val="24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eastAsia="Calibri" w:cs="Times New Roman"/>
            <w:szCs w:val="24"/>
          </w:rPr>
          <w:t xml:space="preserve">Их преимущества: </w:t>
        </w:r>
        <w:r>
          <w:fldChar w:fldCharType="end"/>
        </w:r>
      </w:hyperlink>
    </w:p>
    <w:p w:rsidR="00707A5D" w:rsidRDefault="00707A5D">
      <w:pPr>
        <w:rPr>
          <w:rFonts w:eastAsia="Calibri" w:cs="Times New Roman"/>
          <w:szCs w:val="24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eastAsia="Calibri" w:cs="Times New Roman"/>
            <w:szCs w:val="24"/>
          </w:rPr>
          <w:t>Большой рабочий ресурс. При правильном монтаже и эксплуатации срок эксплуатации таких труб превышает 50-60 лет.</w:t>
        </w:r>
        <w:r>
          <w:fldChar w:fldCharType="end"/>
        </w:r>
      </w:hyperlink>
    </w:p>
    <w:p w:rsidR="00707A5D" w:rsidRDefault="00707A5D">
      <w:pPr>
        <w:rPr>
          <w:rFonts w:eastAsia="Calibri" w:cs="Times New Roman"/>
          <w:szCs w:val="24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eastAsia="Calibri" w:cs="Times New Roman"/>
            <w:szCs w:val="24"/>
          </w:rPr>
          <w:t>Малая теплопроводность. Качество, позволяющее применять их без термоизоляции для устройства отопления и подачи горячей воды.</w:t>
        </w:r>
        <w:r>
          <w:fldChar w:fldCharType="end"/>
        </w:r>
      </w:hyperlink>
    </w:p>
    <w:p w:rsidR="00707A5D" w:rsidRDefault="00707A5D">
      <w:pPr>
        <w:rPr>
          <w:rFonts w:eastAsia="Calibri" w:cs="Times New Roman"/>
          <w:szCs w:val="24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eastAsia="Calibri" w:cs="Times New Roman"/>
            <w:szCs w:val="24"/>
          </w:rPr>
          <w:t xml:space="preserve">Неподверженность коррозии. Пластик не вступает в электрохимические реакции с водой. </w:t>
        </w:r>
        <w:r>
          <w:fldChar w:fldCharType="end"/>
        </w:r>
      </w:hyperlink>
    </w:p>
    <w:p w:rsidR="00707A5D" w:rsidRDefault="00707A5D">
      <w:pPr>
        <w:rPr>
          <w:rFonts w:eastAsia="Calibri" w:cs="Times New Roman"/>
          <w:szCs w:val="24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eastAsia="Calibri" w:cs="Times New Roman"/>
            <w:szCs w:val="24"/>
          </w:rPr>
          <w:t>Небольшой вес. Легкость материала облегчает транспортировку и монтаж. Простота монтажа и удобство в замене. При необходимости участок линии можно ле</w:t>
        </w:r>
        <w:r w:rsidR="00D72986">
          <w:rPr>
            <w:rFonts w:eastAsia="Calibri" w:cs="Times New Roman"/>
            <w:szCs w:val="24"/>
          </w:rPr>
          <w:t>гко и быстро заменить.</w:t>
        </w:r>
        <w:r>
          <w:fldChar w:fldCharType="end"/>
        </w:r>
      </w:hyperlink>
    </w:p>
    <w:p w:rsidR="00707A5D" w:rsidRDefault="00707A5D">
      <w:pPr>
        <w:rPr>
          <w:rFonts w:eastAsia="Calibri" w:cs="Times New Roman"/>
          <w:szCs w:val="24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eastAsia="Calibri" w:cs="Times New Roman"/>
            <w:szCs w:val="24"/>
          </w:rPr>
          <w:t xml:space="preserve">Гибкость. За счет гибкости пластиковая труба легко укладывается в горизонтально пробуренные выработки. Этот метод более экономичен, чем траншейная укладка. </w:t>
        </w:r>
        <w:r>
          <w:fldChar w:fldCharType="end"/>
        </w:r>
      </w:hyperlink>
    </w:p>
    <w:p w:rsidR="00707A5D" w:rsidRDefault="00707A5D">
      <w:pPr>
        <w:rPr>
          <w:rFonts w:eastAsia="Calibri" w:cs="Times New Roman"/>
          <w:szCs w:val="24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eastAsia="Calibri" w:cs="Times New Roman"/>
            <w:szCs w:val="24"/>
          </w:rPr>
          <w:t>Эластичность. Пластиковая труба, в отличие от стальной, растягивается и не рвется при замерзании в ней воды. Низкая стоимость. Этим объясняется массовое использование пластиковых труб на самых разных жилищных, муници</w:t>
        </w:r>
        <w:r w:rsidR="00D72986">
          <w:rPr>
            <w:rFonts w:eastAsia="Calibri" w:cs="Times New Roman"/>
            <w:szCs w:val="24"/>
          </w:rPr>
          <w:t xml:space="preserve">пальных и промышленных объектах. </w:t>
        </w:r>
        <w:r>
          <w:fldChar w:fldCharType="end"/>
        </w:r>
      </w:hyperlink>
    </w:p>
    <w:p w:rsidR="00707A5D" w:rsidRDefault="00707A5D">
      <w:pPr>
        <w:rPr>
          <w:rFonts w:eastAsia="Calibri" w:cs="Times New Roman"/>
          <w:szCs w:val="24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eastAsia="Calibri" w:cs="Times New Roman"/>
            <w:szCs w:val="24"/>
          </w:rPr>
          <w:t>Недостатки.</w:t>
        </w:r>
        <w:r>
          <w:fldChar w:fldCharType="end"/>
        </w:r>
      </w:hyperlink>
    </w:p>
    <w:p w:rsidR="00707A5D" w:rsidRDefault="00707A5D">
      <w:pPr>
        <w:rPr>
          <w:rFonts w:eastAsia="Calibri" w:cs="Times New Roman"/>
          <w:szCs w:val="24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eastAsia="Calibri" w:cs="Times New Roman"/>
            <w:szCs w:val="24"/>
          </w:rPr>
          <w:t>Токсичность некоторых трубных пластиков. Некоторые виды пластика выделяют в воду небезопасные для здоровья соединения, п</w:t>
        </w:r>
        <w:r w:rsidR="00D72986">
          <w:rPr>
            <w:rFonts w:eastAsia="Calibri" w:cs="Times New Roman"/>
            <w:szCs w:val="24"/>
          </w:rPr>
          <w:t xml:space="preserve">оэтому использовать их следует исключительно для технических водопроводов или производственных технологических линий. </w:t>
        </w:r>
        <w:r>
          <w:fldChar w:fldCharType="end"/>
        </w:r>
      </w:hyperlink>
    </w:p>
    <w:p w:rsidR="00707A5D" w:rsidRDefault="00707A5D">
      <w:pPr>
        <w:rPr>
          <w:rFonts w:eastAsia="Calibri" w:cs="Times New Roman"/>
          <w:szCs w:val="24"/>
        </w:rPr>
      </w:pPr>
      <w:hyperlink w:anchor="_Toc64458531" w:tooltip="#_Toc64458531" w:history="1">
        <w:r>
          <w:fldChar w:fldCharType="begin"/>
        </w:r>
        <w:r w:rsidR="00D72986">
          <w:instrText xml:space="preserve">PAGEREF _Toc64458531 </w:instrText>
        </w:r>
        <w:r w:rsidR="00D72986">
          <w:instrText>\h</w:instrText>
        </w:r>
        <w:r>
          <w:fldChar w:fldCharType="separate"/>
        </w:r>
        <w:r w:rsidR="00D72986">
          <w:rPr>
            <w:rFonts w:eastAsia="Calibri" w:cs="Times New Roman"/>
            <w:szCs w:val="24"/>
          </w:rPr>
          <w:t xml:space="preserve">Пожароопасность. Почти все виды пластиков горят с быстрым распространением огня и выделением ядовитых соединений. </w:t>
        </w:r>
        <w:r>
          <w:fldChar w:fldCharType="end"/>
        </w:r>
      </w:hyperlink>
    </w:p>
    <w:p w:rsidR="00707A5D" w:rsidRDefault="00707A5D">
      <w:pPr>
        <w:rPr>
          <w:rFonts w:eastAsia="Calibri" w:cs="Times New Roman"/>
          <w:szCs w:val="24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eastAsia="Calibri" w:cs="Times New Roman"/>
            <w:szCs w:val="24"/>
          </w:rPr>
          <w:t xml:space="preserve">Сделать правильный выбор из многочисленных предложений пластиковых водопроводных труб непросто. Современный рынок предлагает их множество, и все виды труб рекламируются в самых превосходных степенях. </w:t>
        </w:r>
        <w:r>
          <w:fldChar w:fldCharType="end"/>
        </w:r>
      </w:hyperlink>
    </w:p>
    <w:p w:rsidR="00707A5D" w:rsidRDefault="00707A5D">
      <w:pPr>
        <w:rPr>
          <w:rFonts w:eastAsia="Calibri" w:cs="Times New Roman"/>
          <w:szCs w:val="24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eastAsia="Calibri" w:cs="Times New Roman"/>
            <w:szCs w:val="24"/>
          </w:rPr>
          <w:t>Для того, чтобы правильно выбрать водопроводные трубы из пластика, материал, из которого они изготовлены, должен определяться конкретной областью применения.</w:t>
        </w:r>
        <w:r>
          <w:fldChar w:fldCharType="end"/>
        </w:r>
      </w:hyperlink>
    </w:p>
    <w:p w:rsidR="00707A5D" w:rsidRDefault="00707A5D">
      <w:pPr>
        <w:rPr>
          <w:rFonts w:eastAsia="Calibri" w:cs="Times New Roman"/>
          <w:szCs w:val="24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eastAsia="Calibri" w:cs="Times New Roman"/>
            <w:szCs w:val="24"/>
          </w:rPr>
          <w:t>Например, если нужны трубы для внутренних водопроводных сетей, то выбор следует делать из металлопластиковых или полипропиленовых тр</w:t>
        </w:r>
        <w:r w:rsidR="00D72986">
          <w:rPr>
            <w:rFonts w:eastAsia="Calibri" w:cs="Times New Roman"/>
            <w:szCs w:val="24"/>
          </w:rPr>
          <w:t>уб. Металлопластиковые более качественны, они проще и удобнее в монтаже, но дороже и их рабочий ресурс несколько меньше. Разница некритична и, как правило, для бюджетных объектов останавливаются на трубах из полипропилена.</w:t>
        </w:r>
        <w:r>
          <w:fldChar w:fldCharType="end"/>
        </w:r>
      </w:hyperlink>
    </w:p>
    <w:p w:rsidR="00707A5D" w:rsidRDefault="00707A5D">
      <w:pPr>
        <w:rPr>
          <w:rFonts w:eastAsia="Calibri" w:cs="Times New Roman"/>
          <w:szCs w:val="24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eastAsia="Calibri" w:cs="Times New Roman"/>
            <w:szCs w:val="24"/>
          </w:rPr>
          <w:t>В наружных сетях водоснабжения преимущественно используют многослойные трубы с наружной гофрированной оболочкой, иногда с дополнительным теплоизолирую</w:t>
        </w:r>
        <w:r w:rsidR="00D72986">
          <w:rPr>
            <w:rFonts w:eastAsia="Calibri" w:cs="Times New Roman"/>
            <w:szCs w:val="24"/>
          </w:rPr>
          <w:t>щим слоем из полиэтилена, в том числе сшитого РЕ-Х, сополимеров полипропилена и поливинилхлорида.</w:t>
        </w:r>
        <w:r>
          <w:fldChar w:fldCharType="end"/>
        </w:r>
      </w:hyperlink>
    </w:p>
    <w:p w:rsidR="00707A5D" w:rsidRDefault="00707A5D">
      <w:pPr>
        <w:rPr>
          <w:rFonts w:eastAsia="Calibri" w:cs="Times New Roman"/>
          <w:szCs w:val="24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eastAsia="Calibri" w:cs="Times New Roman"/>
            <w:szCs w:val="24"/>
          </w:rPr>
          <w:t>В качестве рабочей т</w:t>
        </w:r>
        <w:r w:rsidR="00D72986">
          <w:rPr>
            <w:rFonts w:eastAsia="Calibri" w:cs="Times New Roman"/>
            <w:szCs w:val="24"/>
          </w:rPr>
          <w:t>рубы многослойной системы или однослойной трубы для систем водоснабжения ГОСТ Р 52134-2003 разрешает применять для:</w:t>
        </w:r>
        <w:r>
          <w:fldChar w:fldCharType="end"/>
        </w:r>
      </w:hyperlink>
    </w:p>
    <w:p w:rsidR="00707A5D" w:rsidRDefault="00707A5D">
      <w:pPr>
        <w:rPr>
          <w:rFonts w:eastAsia="Calibri" w:cs="Times New Roman"/>
          <w:szCs w:val="24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eastAsia="Calibri" w:cs="Times New Roman"/>
            <w:szCs w:val="24"/>
          </w:rPr>
          <w:t>класса 1 – трубы для водопровода из РР-Н, РР-В, PP-R, РЕ-Х, РВ, PVC-C Тип I, PVC-C Тип II, PE-RTТипI, PE-RTТипII; класса</w:t>
        </w:r>
        <w:r w:rsidR="00D72986">
          <w:rPr>
            <w:rFonts w:eastAsia="Calibri" w:cs="Times New Roman"/>
            <w:szCs w:val="24"/>
          </w:rPr>
          <w:t xml:space="preserve"> 2 - трубы для водопровода из РР-Н, РР-В, PP-R, РЕ-Х, РВ, PVC-C Тип I, PVC-C Тип II, PE-RTТипI, PE-RTТипII; класса «ХВ» - трубы для водопровода из РЕ и PVC-U. Важно: Некоторые положения ГОСТ Р 52134-2003 морально устарели – так, для класса «ХВ» европейские</w:t>
        </w:r>
        <w:r w:rsidR="00D72986">
          <w:rPr>
            <w:rFonts w:eastAsia="Calibri" w:cs="Times New Roman"/>
            <w:szCs w:val="24"/>
          </w:rPr>
          <w:t xml:space="preserve"> нормативно-правовые акты разрешают применять трубы для водопровода из РР-Н, РР-В, PP-R и PP-RСT, а также из PVC-М и PVC-О, а в классы горячего водоснабжения уже включены β-рандомсополимер полипропилена PP-RСT, модифицированный PVC-М и структурно ориентиро</w:t>
        </w:r>
        <w:r w:rsidR="00D72986">
          <w:rPr>
            <w:rFonts w:eastAsia="Calibri" w:cs="Times New Roman"/>
            <w:szCs w:val="24"/>
          </w:rPr>
          <w:t xml:space="preserve">ванный PVC-О поливинилхлорид. </w:t>
        </w:r>
        <w:r>
          <w:fldChar w:fldCharType="end"/>
        </w:r>
      </w:hyperlink>
    </w:p>
    <w:p w:rsidR="00707A5D" w:rsidRDefault="00707A5D">
      <w:pPr>
        <w:rPr>
          <w:rFonts w:eastAsia="Calibri" w:cs="Times New Roman"/>
          <w:bCs/>
          <w:i/>
          <w:szCs w:val="24"/>
        </w:rPr>
      </w:pPr>
      <w:hyperlink w:anchor="_Toc64458531" w:tooltip="#_Toc64458531" w:history="1">
        <w:r w:rsidR="00D72986">
          <w:rPr>
            <w:rFonts w:eastAsia="Calibri" w:cs="Times New Roman"/>
            <w:bCs/>
            <w:i/>
            <w:szCs w:val="24"/>
          </w:rPr>
          <w:t>Б)</w:t>
        </w:r>
        <w:r w:rsidR="00D72986">
          <w:rPr>
            <w:rFonts w:eastAsia="Calibri" w:cs="Times New Roman"/>
            <w:bCs/>
            <w:szCs w:val="24"/>
          </w:rPr>
          <w:t xml:space="preserve">. </w:t>
        </w:r>
        <w:r w:rsidR="00D72986">
          <w:rPr>
            <w:rFonts w:eastAsia="Calibri" w:cs="Times New Roman"/>
            <w:bCs/>
            <w:i/>
            <w:szCs w:val="24"/>
          </w:rPr>
          <w:t xml:space="preserve">Улучшение </w:t>
        </w:r>
        <w:r w:rsidR="00D72986">
          <w:rPr>
            <w:rFonts w:eastAsia="Calibri" w:cs="Times New Roman"/>
            <w:bCs/>
            <w:szCs w:val="24"/>
          </w:rPr>
          <w:t xml:space="preserve">и </w:t>
        </w:r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eastAsia="Calibri" w:cs="Times New Roman"/>
            <w:bCs/>
            <w:i/>
            <w:szCs w:val="24"/>
          </w:rPr>
          <w:t>контроль качества питьевой воды</w:t>
        </w:r>
        <w:r>
          <w:fldChar w:fldCharType="end"/>
        </w:r>
      </w:hyperlink>
    </w:p>
    <w:p w:rsidR="00707A5D" w:rsidRDefault="00707A5D">
      <w:pPr>
        <w:rPr>
          <w:rFonts w:eastAsia="Calibri" w:cs="Times New Roman"/>
          <w:bCs/>
          <w:szCs w:val="24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eastAsia="Calibri" w:cs="Times New Roman"/>
            <w:bCs/>
            <w:szCs w:val="24"/>
          </w:rPr>
          <w:t>Среди многих отраслей современной техники, направленных на повышение уровня жизни людей, благоустройства населенных мест и развития промышленности, водоснаб</w:t>
        </w:r>
        <w:r w:rsidR="00D72986">
          <w:rPr>
            <w:rFonts w:eastAsia="Calibri" w:cs="Times New Roman"/>
            <w:bCs/>
            <w:szCs w:val="24"/>
          </w:rPr>
          <w:t>жение занимает большое и почетное место.</w:t>
        </w:r>
        <w:r>
          <w:fldChar w:fldCharType="end"/>
        </w:r>
      </w:hyperlink>
    </w:p>
    <w:p w:rsidR="00707A5D" w:rsidRDefault="00707A5D">
      <w:pPr>
        <w:rPr>
          <w:rFonts w:eastAsia="Calibri" w:cs="Times New Roman"/>
          <w:bCs/>
          <w:szCs w:val="24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eastAsia="Calibri" w:cs="Times New Roman"/>
            <w:bCs/>
            <w:szCs w:val="24"/>
          </w:rPr>
          <w:t>В России проблема обеспечения населения доброкачественной питьевой водой ост</w:t>
        </w:r>
        <w:r w:rsidR="00D72986">
          <w:rPr>
            <w:rFonts w:eastAsia="Calibri" w:cs="Times New Roman"/>
            <w:bCs/>
            <w:szCs w:val="24"/>
          </w:rPr>
          <w:t xml:space="preserve">ается нерешенной, а в ряде регионов приобрела кризисный характер. Из объема подаваемой населению воды 68% занимают поверхностные водоисточники, только 1% которых </w:t>
        </w:r>
        <w:r w:rsidR="00D72986">
          <w:rPr>
            <w:rFonts w:eastAsia="Calibri" w:cs="Times New Roman"/>
            <w:bCs/>
            <w:szCs w:val="24"/>
          </w:rPr>
          <w:lastRenderedPageBreak/>
          <w:t>соответствует качеству, обеспечивающему при существующих технологиях, получение питьевой воды.</w:t>
        </w:r>
        <w:r>
          <w:fldChar w:fldCharType="end"/>
        </w:r>
      </w:hyperlink>
    </w:p>
    <w:p w:rsidR="00707A5D" w:rsidRDefault="00707A5D">
      <w:pPr>
        <w:rPr>
          <w:rFonts w:eastAsia="Calibri" w:cs="Times New Roman"/>
          <w:bCs/>
          <w:szCs w:val="24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eastAsia="Calibri" w:cs="Times New Roman"/>
            <w:bCs/>
            <w:szCs w:val="24"/>
          </w:rPr>
          <w:t>По данным Госкомстата России, централизованные системы водоснабжения имеют 1078 городов (99% от общего количества) и</w:t>
        </w:r>
        <w:r w:rsidR="00D72986">
          <w:rPr>
            <w:rFonts w:eastAsia="Calibri" w:cs="Times New Roman"/>
            <w:bCs/>
            <w:szCs w:val="24"/>
          </w:rPr>
          <w:t xml:space="preserve"> 1686 поселков городского типа (83%), около 34 тыс. населенных пунктов (22%). Общая протяженность трубопроводных сетей в России составляет 456000 км.</w:t>
        </w:r>
        <w:r>
          <w:fldChar w:fldCharType="end"/>
        </w:r>
      </w:hyperlink>
    </w:p>
    <w:p w:rsidR="00707A5D" w:rsidRDefault="00707A5D">
      <w:pPr>
        <w:rPr>
          <w:rFonts w:eastAsia="Calibri" w:cs="Times New Roman"/>
          <w:bCs/>
          <w:szCs w:val="24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eastAsia="Calibri" w:cs="Times New Roman"/>
            <w:bCs/>
            <w:szCs w:val="24"/>
          </w:rPr>
          <w:t>Существует несколько стандартов на питьевую воду:</w:t>
        </w:r>
        <w:r>
          <w:fldChar w:fldCharType="end"/>
        </w:r>
      </w:hyperlink>
    </w:p>
    <w:p w:rsidR="00707A5D" w:rsidRDefault="00707A5D">
      <w:pPr>
        <w:rPr>
          <w:rFonts w:eastAsia="Calibri" w:cs="Times New Roman"/>
          <w:bCs/>
          <w:szCs w:val="24"/>
        </w:rPr>
      </w:pPr>
      <w:hyperlink w:anchor="_Toc64458531" w:tooltip="#_Toc64458531" w:history="1">
        <w:r>
          <w:fldChar w:fldCharType="begin"/>
        </w:r>
        <w:r w:rsidR="00D72986">
          <w:instrText xml:space="preserve">PAGEREF _Toc64458531 </w:instrText>
        </w:r>
        <w:r w:rsidR="00D72986">
          <w:instrText>\h</w:instrText>
        </w:r>
        <w:r>
          <w:fldChar w:fldCharType="separate"/>
        </w:r>
        <w:r w:rsidR="00D72986">
          <w:rPr>
            <w:rFonts w:eastAsia="Calibri" w:cs="Times New Roman"/>
            <w:bCs/>
            <w:szCs w:val="24"/>
          </w:rPr>
          <w:t>- Российский стандарт, определяемый соответствующими нормами и ГОСТами;</w:t>
        </w:r>
        <w:r>
          <w:fldChar w:fldCharType="end"/>
        </w:r>
      </w:hyperlink>
    </w:p>
    <w:p w:rsidR="00707A5D" w:rsidRDefault="00707A5D">
      <w:pPr>
        <w:rPr>
          <w:rFonts w:eastAsia="Calibri" w:cs="Times New Roman"/>
          <w:bCs/>
          <w:szCs w:val="24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eastAsia="Calibri" w:cs="Times New Roman"/>
            <w:bCs/>
            <w:szCs w:val="24"/>
          </w:rPr>
          <w:t>- Стандарт ВОЗ (Всемирной организации здраво</w:t>
        </w:r>
        <w:r w:rsidR="00D72986">
          <w:rPr>
            <w:rFonts w:eastAsia="Calibri" w:cs="Times New Roman"/>
            <w:bCs/>
            <w:szCs w:val="24"/>
          </w:rPr>
          <w:t>охранения);</w:t>
        </w:r>
        <w:r>
          <w:fldChar w:fldCharType="end"/>
        </w:r>
      </w:hyperlink>
    </w:p>
    <w:p w:rsidR="00707A5D" w:rsidRDefault="00707A5D">
      <w:pPr>
        <w:rPr>
          <w:rFonts w:eastAsia="Calibri" w:cs="Times New Roman"/>
          <w:bCs/>
          <w:szCs w:val="24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eastAsia="Calibri" w:cs="Times New Roman"/>
            <w:bCs/>
            <w:szCs w:val="24"/>
          </w:rPr>
          <w:t>- Стандарт США и стандарта стран Европейского союза (ЕС).</w:t>
        </w:r>
        <w:r>
          <w:fldChar w:fldCharType="end"/>
        </w:r>
      </w:hyperlink>
    </w:p>
    <w:p w:rsidR="00707A5D" w:rsidRDefault="00707A5D">
      <w:pPr>
        <w:rPr>
          <w:rFonts w:eastAsia="Calibri" w:cs="Times New Roman"/>
          <w:bCs/>
          <w:szCs w:val="24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eastAsia="Calibri" w:cs="Times New Roman"/>
            <w:bCs/>
            <w:szCs w:val="24"/>
          </w:rPr>
          <w:t>Российский ГОСТ на питьевую воду действует с 1982 г. Сейчас он дополнен более новым нормативом - Санитарные правила и нормы (СанПиН) 2.1.4.550-96 «Питьевая вода».</w:t>
        </w:r>
        <w:r>
          <w:fldChar w:fldCharType="end"/>
        </w:r>
      </w:hyperlink>
    </w:p>
    <w:p w:rsidR="00707A5D" w:rsidRDefault="00707A5D">
      <w:pPr>
        <w:rPr>
          <w:rFonts w:eastAsia="Calibri" w:cs="Times New Roman"/>
          <w:bCs/>
          <w:szCs w:val="24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eastAsia="Calibri" w:cs="Times New Roman"/>
            <w:bCs/>
            <w:szCs w:val="24"/>
          </w:rPr>
          <w:t xml:space="preserve">Защита водных ресурсов от истощения, загрязнения и их рациональное использование - одна из наиболее актуальных проблем, </w:t>
        </w:r>
        <w:r w:rsidR="00D72986">
          <w:rPr>
            <w:rFonts w:eastAsia="Calibri" w:cs="Times New Roman"/>
            <w:bCs/>
            <w:szCs w:val="24"/>
          </w:rPr>
          <w:t>требующих безотлагательного решения.</w:t>
        </w:r>
        <w:r>
          <w:fldChar w:fldCharType="end"/>
        </w:r>
      </w:hyperlink>
    </w:p>
    <w:p w:rsidR="00707A5D" w:rsidRDefault="00707A5D">
      <w:pPr>
        <w:rPr>
          <w:rFonts w:eastAsia="Calibri" w:cs="Times New Roman"/>
          <w:bCs/>
          <w:szCs w:val="24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eastAsia="Calibri" w:cs="Times New Roman"/>
            <w:bCs/>
            <w:szCs w:val="24"/>
          </w:rPr>
          <w:t>Для соблюдения требований СанПиНа особую актуальность приобретает правильная орг</w:t>
        </w:r>
        <w:r w:rsidR="00D72986">
          <w:rPr>
            <w:rFonts w:eastAsia="Calibri" w:cs="Times New Roman"/>
            <w:bCs/>
            <w:szCs w:val="24"/>
          </w:rPr>
          <w:t>анизация производственного контроля качества питьевой воды.</w:t>
        </w:r>
        <w:r>
          <w:fldChar w:fldCharType="end"/>
        </w:r>
      </w:hyperlink>
    </w:p>
    <w:p w:rsidR="00707A5D" w:rsidRDefault="00707A5D">
      <w:pPr>
        <w:rPr>
          <w:rFonts w:eastAsia="Calibri" w:cs="Times New Roman"/>
          <w:bCs/>
          <w:szCs w:val="24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eastAsia="Calibri" w:cs="Times New Roman"/>
            <w:bCs/>
            <w:szCs w:val="24"/>
          </w:rPr>
          <w:t>Проведение корректного расширенного химического анализа и, на основании его данных, составление рабочей программы производственного контроля качества воды предполагают формирование соответствующей контрольно-аналитической базы. При этом следует иметь в вид</w:t>
        </w:r>
        <w:r w:rsidR="00D72986">
          <w:rPr>
            <w:rFonts w:eastAsia="Calibri" w:cs="Times New Roman"/>
            <w:bCs/>
            <w:szCs w:val="24"/>
          </w:rPr>
          <w:t>у, что перечень показателей, по которым осуществляется систематический производственный контроль, может сильно варьировать в зависимости от качества природной воды водоисточника. В этой связи вопросы химико-аналитического оснащения служб предприятий ВКХ це</w:t>
        </w:r>
        <w:r w:rsidR="00D72986">
          <w:rPr>
            <w:rFonts w:eastAsia="Calibri" w:cs="Times New Roman"/>
            <w:bCs/>
            <w:szCs w:val="24"/>
          </w:rPr>
          <w:t>лесообразно решать после выявления целевых контролируемых показателей на основании данных расширенных исследований.</w:t>
        </w:r>
        <w:r>
          <w:fldChar w:fldCharType="end"/>
        </w:r>
      </w:hyperlink>
    </w:p>
    <w:p w:rsidR="00707A5D" w:rsidRDefault="00707A5D">
      <w:pPr>
        <w:rPr>
          <w:rFonts w:eastAsia="Calibri" w:cs="Times New Roman"/>
          <w:bCs/>
          <w:szCs w:val="24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eastAsia="Calibri" w:cs="Times New Roman"/>
            <w:bCs/>
            <w:szCs w:val="24"/>
          </w:rPr>
          <w:t>Дл</w:t>
        </w:r>
        <w:r w:rsidR="00D72986">
          <w:rPr>
            <w:rFonts w:eastAsia="Calibri" w:cs="Times New Roman"/>
            <w:bCs/>
            <w:szCs w:val="24"/>
          </w:rPr>
          <w:t>я повышения рабочего контроля за качеством исходной и очищенной воды в объектовых или цеховых лабораториях необходимо иметь современные приборы для контроля основных показателей - мутности, цветности, рН, остаточного алюминия, концентрации растворов и др.,</w:t>
        </w:r>
        <w:r w:rsidR="00D72986">
          <w:rPr>
            <w:rFonts w:eastAsia="Calibri" w:cs="Times New Roman"/>
            <w:bCs/>
            <w:szCs w:val="24"/>
          </w:rPr>
          <w:t xml:space="preserve"> а в центральных лабораториях водоканалов - современное оборудование для глубокого анализа воды по нормируемому СанПиНу органическим загрязнениям, внесенным в рабочую программу.</w:t>
        </w:r>
        <w:r>
          <w:fldChar w:fldCharType="end"/>
        </w:r>
      </w:hyperlink>
    </w:p>
    <w:p w:rsidR="00707A5D" w:rsidRDefault="00707A5D">
      <w:pPr>
        <w:rPr>
          <w:rFonts w:eastAsia="Calibri" w:cs="Times New Roman"/>
          <w:bCs/>
          <w:szCs w:val="24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eastAsia="Calibri" w:cs="Times New Roman"/>
            <w:bCs/>
            <w:szCs w:val="24"/>
          </w:rPr>
          <w:t>Очистные сооружения ОС «Водострой» выполнены по классической двух ступенчатой схеме включающей: реагентное хозяйство для приготовления растворов коагулянта и флокулянта, вертикальный вихревой смес</w:t>
        </w:r>
        <w:r w:rsidR="00D72986">
          <w:rPr>
            <w:rFonts w:eastAsia="Calibri" w:cs="Times New Roman"/>
            <w:bCs/>
            <w:szCs w:val="24"/>
          </w:rPr>
          <w:t>итель, камеры хлопьеобразования, отстойники, скорые песчаные фильтры, хлорирование и резервуары чистой воды.</w:t>
        </w:r>
        <w:r>
          <w:fldChar w:fldCharType="end"/>
        </w:r>
      </w:hyperlink>
    </w:p>
    <w:p w:rsidR="00707A5D" w:rsidRDefault="00707A5D">
      <w:pPr>
        <w:rPr>
          <w:rFonts w:eastAsia="Calibri" w:cs="Times New Roman"/>
          <w:bCs/>
          <w:szCs w:val="24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eastAsia="Calibri" w:cs="Times New Roman"/>
            <w:bCs/>
            <w:szCs w:val="24"/>
          </w:rPr>
          <w:t>Вихревой</w:t>
        </w:r>
        <w:r w:rsidR="00D72986">
          <w:rPr>
            <w:rFonts w:eastAsia="Calibri" w:cs="Times New Roman"/>
            <w:bCs/>
            <w:szCs w:val="24"/>
          </w:rPr>
          <w:t xml:space="preserve"> смеситель конической формы (происходит смешивание поднятой воды с реагентами и хлором), прямоугольные камеры хлопьеобразования (реакции) 2шт (происходит процесс хлопьеобразования), горизонтальные прямоугольные отстойники 6шт (происходит процесс отстаивани</w:t>
        </w:r>
        <w:r w:rsidR="00D72986">
          <w:rPr>
            <w:rFonts w:eastAsia="Calibri" w:cs="Times New Roman"/>
            <w:bCs/>
            <w:szCs w:val="24"/>
          </w:rPr>
          <w:t>я воды), скорые фильтры 13шт (происходит процесс фильтров 2015г. ремонт крыши хлораторной совмещенной со складом хлора, ремонт деревянных ячеек лабиринта камеры хлопьеобразования (реакции) №2; замена трубопроводов, протяженностью 150м, подачи питьевой воды</w:t>
        </w:r>
        <w:r w:rsidR="00D72986">
          <w:rPr>
            <w:rFonts w:eastAsia="Calibri" w:cs="Times New Roman"/>
            <w:bCs/>
            <w:szCs w:val="24"/>
          </w:rPr>
          <w:t xml:space="preserve"> от РЧВ в насосную станцию 2-го подъема диаметрами 630мм, 530мм и 400мм; замена трубопровода диаметром 530мм протяженностью 70м подачи «сырой» воды в фильтра 3-го отделения.</w:t>
        </w:r>
        <w:r>
          <w:fldChar w:fldCharType="end"/>
        </w:r>
      </w:hyperlink>
    </w:p>
    <w:p w:rsidR="00707A5D" w:rsidRDefault="00707A5D">
      <w:pPr>
        <w:rPr>
          <w:rFonts w:eastAsia="Calibri" w:cs="Times New Roman"/>
          <w:bCs/>
          <w:szCs w:val="24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eastAsia="Calibri" w:cs="Times New Roman"/>
            <w:bCs/>
            <w:szCs w:val="24"/>
          </w:rPr>
          <w:t>В 2014г. выполнен частичный ремонт кровли здания реагентного хозяйства, замена трубопровода диаметром 160мм ПНД протяженностью 50м подачи воды в хлораторную.</w:t>
        </w:r>
        <w:r>
          <w:fldChar w:fldCharType="end"/>
        </w:r>
      </w:hyperlink>
    </w:p>
    <w:p w:rsidR="00707A5D" w:rsidRDefault="00707A5D">
      <w:pPr>
        <w:rPr>
          <w:rFonts w:eastAsia="Calibri" w:cs="Times New Roman"/>
          <w:bCs/>
          <w:szCs w:val="24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eastAsia="Calibri" w:cs="Times New Roman"/>
            <w:bCs/>
            <w:szCs w:val="24"/>
          </w:rPr>
          <w:t>На сооружениях имеется два вертикальных вихревых смесителя. Один выведен из работы в связи с аварийным состоянием или из-за высокой степени износа в виду превыш</w:t>
        </w:r>
        <w:r w:rsidR="00D72986">
          <w:rPr>
            <w:rFonts w:eastAsia="Calibri" w:cs="Times New Roman"/>
            <w:bCs/>
            <w:szCs w:val="24"/>
          </w:rPr>
          <w:t>ения срока эксплуатации.</w:t>
        </w:r>
        <w:r>
          <w:fldChar w:fldCharType="end"/>
        </w:r>
      </w:hyperlink>
    </w:p>
    <w:p w:rsidR="00707A5D" w:rsidRDefault="00707A5D">
      <w:pPr>
        <w:rPr>
          <w:rFonts w:eastAsia="Calibri" w:cs="Times New Roman"/>
          <w:bCs/>
          <w:szCs w:val="24"/>
        </w:rPr>
      </w:pPr>
      <w:hyperlink w:anchor="_Toc64458531" w:tooltip="#_Toc64458531" w:history="1">
        <w:r w:rsidR="00D72986">
          <w:rPr>
            <w:rFonts w:eastAsia="Calibri" w:cs="Times New Roman"/>
            <w:bCs/>
            <w:szCs w:val="24"/>
          </w:rPr>
          <w:t xml:space="preserve"> </w:t>
        </w:r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eastAsia="Calibri" w:cs="Times New Roman"/>
            <w:bCs/>
            <w:szCs w:val="24"/>
          </w:rPr>
          <w:t>Второй так же существенно проржавел и находится в предаварийном состоянии.</w:t>
        </w:r>
        <w:r>
          <w:fldChar w:fldCharType="end"/>
        </w:r>
      </w:hyperlink>
    </w:p>
    <w:p w:rsidR="00707A5D" w:rsidRDefault="00707A5D">
      <w:pPr>
        <w:rPr>
          <w:rFonts w:eastAsia="Calibri" w:cs="Times New Roman"/>
          <w:bCs/>
          <w:szCs w:val="24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eastAsia="Calibri" w:cs="Times New Roman"/>
            <w:bCs/>
            <w:szCs w:val="24"/>
          </w:rPr>
          <w:t>Так же из-за сильн</w:t>
        </w:r>
        <w:r w:rsidR="00D72986">
          <w:rPr>
            <w:rFonts w:eastAsia="Calibri" w:cs="Times New Roman"/>
            <w:bCs/>
            <w:szCs w:val="24"/>
          </w:rPr>
          <w:t>о повысившихся показателей мутности и жесткости, а также солесодержания в исходной воде (из Соколовского водохранилища) нарушается технологический цикл очистки, что приводит к увеличению расхода воды на технологические нужды и увеличению расходов реагентов</w:t>
        </w:r>
        <w:r>
          <w:fldChar w:fldCharType="end"/>
        </w:r>
      </w:hyperlink>
    </w:p>
    <w:p w:rsidR="00707A5D" w:rsidRDefault="00707A5D">
      <w:pPr>
        <w:rPr>
          <w:rFonts w:eastAsia="Calibri" w:cs="Times New Roman"/>
          <w:bCs/>
          <w:szCs w:val="24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eastAsia="Calibri" w:cs="Times New Roman"/>
            <w:bCs/>
            <w:szCs w:val="24"/>
          </w:rPr>
          <w:t>В результате скорости фильтрации по сведениям эксплуатации достигают 9 м в час (в 1,5 раза выше нормальных), а колич</w:t>
        </w:r>
        <w:r w:rsidR="00D72986">
          <w:rPr>
            <w:rFonts w:eastAsia="Calibri" w:cs="Times New Roman"/>
            <w:bCs/>
            <w:szCs w:val="24"/>
          </w:rPr>
          <w:t>ество промывок достигает 2 раз в сутки. А в летний период цветения воды и 3 раз в сутки.</w:t>
        </w:r>
        <w:r>
          <w:fldChar w:fldCharType="end"/>
        </w:r>
      </w:hyperlink>
    </w:p>
    <w:p w:rsidR="00707A5D" w:rsidRDefault="00707A5D">
      <w:pPr>
        <w:rPr>
          <w:rFonts w:eastAsia="Calibri" w:cs="Times New Roman"/>
          <w:bCs/>
          <w:szCs w:val="24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eastAsia="Calibri" w:cs="Times New Roman"/>
            <w:bCs/>
            <w:szCs w:val="24"/>
          </w:rPr>
          <w:t>Данные анализов качества очи</w:t>
        </w:r>
        <w:r w:rsidR="00D72986">
          <w:rPr>
            <w:rFonts w:eastAsia="Calibri" w:cs="Times New Roman"/>
            <w:bCs/>
            <w:szCs w:val="24"/>
          </w:rPr>
          <w:t>стки и подготовки питьевой воды приведены в таблице 1.4.2-3.</w:t>
        </w:r>
        <w:r>
          <w:fldChar w:fldCharType="end"/>
        </w:r>
      </w:hyperlink>
    </w:p>
    <w:p w:rsidR="00707A5D" w:rsidRDefault="00707A5D">
      <w:pPr>
        <w:rPr>
          <w:rFonts w:eastAsia="Calibri" w:cs="Times New Roman"/>
          <w:bCs/>
          <w:szCs w:val="24"/>
        </w:rPr>
      </w:pPr>
      <w:hyperlink w:anchor="_Toc64458531" w:tooltip="#_Toc64458531" w:history="1">
        <w:r w:rsidR="00D72986">
          <w:rPr>
            <w:rFonts w:eastAsia="Calibri" w:cs="Times New Roman"/>
            <w:b/>
            <w:bCs/>
            <w:szCs w:val="24"/>
          </w:rPr>
          <w:t>Таблица 1.4.2-3</w:t>
        </w:r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eastAsia="Calibri" w:cs="Times New Roman"/>
            <w:bCs/>
            <w:szCs w:val="24"/>
          </w:rPr>
          <w:t xml:space="preserve"> – Сводная ведомость по качеству воды по </w:t>
        </w:r>
        <w:r w:rsidR="00D72986">
          <w:rPr>
            <w:rFonts w:eastAsia="Calibri" w:cs="Times New Roman"/>
            <w:bCs/>
            <w:szCs w:val="24"/>
          </w:rPr>
          <w:t>участку ОС "Водострой»</w:t>
        </w:r>
        <w:r>
          <w:fldChar w:fldCharType="end"/>
        </w:r>
      </w:hyperlink>
    </w:p>
    <w:p w:rsidR="00707A5D" w:rsidRDefault="00707A5D">
      <w:pPr>
        <w:ind w:firstLine="567"/>
        <w:rPr>
          <w:rFonts w:eastAsia="Calibri" w:cs="Times New Roman"/>
          <w:bCs/>
          <w:szCs w:val="24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end"/>
        </w:r>
      </w:hyperlink>
    </w:p>
    <w:tbl>
      <w:tblPr>
        <w:tblStyle w:val="afffff1"/>
        <w:tblW w:w="5000" w:type="pct"/>
        <w:tblLayout w:type="fixed"/>
        <w:tblLook w:val="04A0"/>
      </w:tblPr>
      <w:tblGrid>
        <w:gridCol w:w="283"/>
        <w:gridCol w:w="3788"/>
        <w:gridCol w:w="1952"/>
        <w:gridCol w:w="1624"/>
        <w:gridCol w:w="2330"/>
      </w:tblGrid>
      <w:tr w:rsidR="00707A5D">
        <w:trPr>
          <w:cnfStyle w:val="100000000000"/>
          <w:trHeight w:val="255"/>
          <w:tblHeader/>
        </w:trPr>
        <w:tc>
          <w:tcPr>
            <w:cnfStyle w:val="001000000000"/>
            <w:tcW w:w="4048" w:type="dxa"/>
            <w:gridSpan w:val="2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bCs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bCs/>
                  <w:szCs w:val="20"/>
                  <w:lang w:eastAsia="ru-RU"/>
                </w:rPr>
                <w:t>Нормируемые показатели качества питьевой воды (горячей воды) (включая микроорганизмы)</w:t>
              </w:r>
              <w:r>
                <w:fldChar w:fldCharType="end"/>
              </w:r>
            </w:hyperlink>
          </w:p>
        </w:tc>
        <w:tc>
          <w:tcPr>
            <w:tcW w:w="1941" w:type="dxa"/>
          </w:tcPr>
          <w:p w:rsidR="00707A5D" w:rsidRDefault="00707A5D">
            <w:pPr>
              <w:widowControl w:val="0"/>
              <w:ind w:firstLine="0"/>
              <w:jc w:val="center"/>
              <w:cnfStyle w:val="100000000000"/>
              <w:rPr>
                <w:rFonts w:eastAsia="Times New Roman" w:cs="Times New Roman"/>
                <w:bCs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bCs/>
                  <w:szCs w:val="20"/>
                  <w:lang w:eastAsia="ru-RU"/>
                </w:rPr>
                <w:t>Един. изм. мг/дм³(град.)</w:t>
              </w:r>
              <w:r>
                <w:fldChar w:fldCharType="end"/>
              </w:r>
            </w:hyperlink>
          </w:p>
        </w:tc>
        <w:tc>
          <w:tcPr>
            <w:tcW w:w="1615" w:type="dxa"/>
          </w:tcPr>
          <w:p w:rsidR="00707A5D" w:rsidRDefault="00707A5D">
            <w:pPr>
              <w:widowControl w:val="0"/>
              <w:ind w:firstLine="0"/>
              <w:jc w:val="center"/>
              <w:cnfStyle w:val="100000000000"/>
              <w:rPr>
                <w:rFonts w:eastAsia="Times New Roman" w:cs="Times New Roman"/>
                <w:bCs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bCs/>
                  <w:szCs w:val="20"/>
                  <w:lang w:eastAsia="ru-RU"/>
                </w:rPr>
                <w:t>Норматив (ПДК)</w:t>
              </w:r>
              <w:r>
                <w:fldChar w:fldCharType="end"/>
              </w:r>
            </w:hyperlink>
          </w:p>
        </w:tc>
        <w:tc>
          <w:tcPr>
            <w:tcW w:w="2317" w:type="dxa"/>
          </w:tcPr>
          <w:p w:rsidR="00707A5D" w:rsidRDefault="00707A5D">
            <w:pPr>
              <w:widowControl w:val="0"/>
              <w:ind w:firstLine="0"/>
              <w:jc w:val="center"/>
              <w:cnfStyle w:val="100000000000"/>
              <w:rPr>
                <w:rFonts w:eastAsia="Times New Roman" w:cs="Times New Roman"/>
                <w:bCs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bCs/>
                  <w:szCs w:val="20"/>
                  <w:lang w:eastAsia="ru-RU"/>
                </w:rPr>
                <w:t>Фактическое качество отобранных проб. Доля (%) проб питьевой воды, 2022 год</w:t>
              </w:r>
              <w:r>
                <w:fldChar w:fldCharType="end"/>
              </w:r>
            </w:hyperlink>
          </w:p>
        </w:tc>
      </w:tr>
      <w:tr w:rsidR="00707A5D">
        <w:trPr>
          <w:trHeight w:val="255"/>
        </w:trPr>
        <w:tc>
          <w:tcPr>
            <w:cnfStyle w:val="001000000000"/>
            <w:tcW w:w="4048" w:type="dxa"/>
            <w:gridSpan w:val="2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Cs w:val="20"/>
                  <w:lang w:eastAsia="ru-RU"/>
                </w:rPr>
                <w:t>Санитарно-химические показатели:</w:t>
              </w:r>
              <w:r>
                <w:fldChar w:fldCharType="end"/>
              </w:r>
            </w:hyperlink>
          </w:p>
        </w:tc>
        <w:tc>
          <w:tcPr>
            <w:tcW w:w="1941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1615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2317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</w:tr>
      <w:tr w:rsidR="00707A5D">
        <w:trPr>
          <w:trHeight w:val="264"/>
        </w:trPr>
        <w:tc>
          <w:tcPr>
            <w:cnfStyle w:val="001000000000"/>
            <w:tcW w:w="4048" w:type="dxa"/>
            <w:gridSpan w:val="2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Cs w:val="20"/>
                  <w:lang w:eastAsia="ru-RU"/>
                </w:rPr>
                <w:t>мутность</w:t>
              </w:r>
              <w:r>
                <w:fldChar w:fldCharType="end"/>
              </w:r>
            </w:hyperlink>
          </w:p>
        </w:tc>
        <w:tc>
          <w:tcPr>
            <w:tcW w:w="1941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Cs w:val="20"/>
                  <w:lang w:eastAsia="ru-RU"/>
                </w:rPr>
                <w:t>мг/дм³</w:t>
              </w:r>
              <w:r>
                <w:fldChar w:fldCharType="end"/>
              </w:r>
            </w:hyperlink>
          </w:p>
        </w:tc>
        <w:tc>
          <w:tcPr>
            <w:tcW w:w="1615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Cs w:val="20"/>
                  <w:lang w:eastAsia="ru-RU"/>
                </w:rPr>
                <w:t>1,5</w:t>
              </w:r>
              <w:r>
                <w:fldChar w:fldCharType="end"/>
              </w:r>
            </w:hyperlink>
          </w:p>
        </w:tc>
        <w:tc>
          <w:tcPr>
            <w:tcW w:w="2317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Cs w:val="20"/>
                  <w:lang w:eastAsia="ru-RU"/>
                </w:rPr>
                <w:t>3,4725</w:t>
              </w:r>
              <w:r>
                <w:fldChar w:fldCharType="end"/>
              </w:r>
            </w:hyperlink>
          </w:p>
        </w:tc>
      </w:tr>
      <w:tr w:rsidR="00707A5D">
        <w:trPr>
          <w:trHeight w:val="264"/>
        </w:trPr>
        <w:tc>
          <w:tcPr>
            <w:cnfStyle w:val="001000000000"/>
            <w:tcW w:w="4048" w:type="dxa"/>
            <w:gridSpan w:val="2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Cs w:val="20"/>
                  <w:lang w:eastAsia="ru-RU"/>
                </w:rPr>
                <w:t>цветность</w:t>
              </w:r>
              <w:r>
                <w:fldChar w:fldCharType="end"/>
              </w:r>
            </w:hyperlink>
          </w:p>
        </w:tc>
        <w:tc>
          <w:tcPr>
            <w:tcW w:w="1941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Cs w:val="20"/>
                  <w:lang w:eastAsia="ru-RU"/>
                </w:rPr>
                <w:t>град.</w:t>
              </w:r>
              <w:r>
                <w:fldChar w:fldCharType="end"/>
              </w:r>
            </w:hyperlink>
          </w:p>
        </w:tc>
        <w:tc>
          <w:tcPr>
            <w:tcW w:w="1615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Cs w:val="20"/>
                  <w:lang w:eastAsia="ru-RU"/>
                </w:rPr>
                <w:t>20</w:t>
              </w:r>
              <w:r>
                <w:fldChar w:fldCharType="end"/>
              </w:r>
            </w:hyperlink>
          </w:p>
        </w:tc>
        <w:tc>
          <w:tcPr>
            <w:tcW w:w="2317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Cs w:val="20"/>
                  <w:lang w:eastAsia="ru-RU"/>
                </w:rPr>
                <w:t>15,40</w:t>
              </w:r>
              <w:r>
                <w:fldChar w:fldCharType="end"/>
              </w:r>
            </w:hyperlink>
          </w:p>
        </w:tc>
      </w:tr>
      <w:tr w:rsidR="00707A5D">
        <w:trPr>
          <w:trHeight w:val="264"/>
        </w:trPr>
        <w:tc>
          <w:tcPr>
            <w:cnfStyle w:val="001000000000"/>
            <w:tcW w:w="4048" w:type="dxa"/>
            <w:gridSpan w:val="2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Cs w:val="20"/>
                  <w:lang w:eastAsia="ru-RU"/>
                </w:rPr>
                <w:t>щелочность</w:t>
              </w:r>
              <w:r>
                <w:fldChar w:fldCharType="end"/>
              </w:r>
            </w:hyperlink>
          </w:p>
        </w:tc>
        <w:tc>
          <w:tcPr>
            <w:tcW w:w="1941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Cs w:val="20"/>
                  <w:lang w:eastAsia="ru-RU"/>
                </w:rPr>
                <w:t>ммоль/дм³</w:t>
              </w:r>
              <w:r>
                <w:fldChar w:fldCharType="end"/>
              </w:r>
            </w:hyperlink>
          </w:p>
        </w:tc>
        <w:tc>
          <w:tcPr>
            <w:tcW w:w="1615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Cs w:val="20"/>
                  <w:lang w:eastAsia="ru-RU"/>
                </w:rPr>
                <w:t>не норм.</w:t>
              </w:r>
              <w:r>
                <w:fldChar w:fldCharType="end"/>
              </w:r>
            </w:hyperlink>
          </w:p>
        </w:tc>
        <w:tc>
          <w:tcPr>
            <w:tcW w:w="2317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Cs w:val="20"/>
                  <w:lang w:eastAsia="ru-RU"/>
                </w:rPr>
                <w:t>7,90</w:t>
              </w:r>
              <w:r>
                <w:fldChar w:fldCharType="end"/>
              </w:r>
            </w:hyperlink>
          </w:p>
        </w:tc>
      </w:tr>
      <w:tr w:rsidR="00707A5D">
        <w:trPr>
          <w:trHeight w:val="264"/>
        </w:trPr>
        <w:tc>
          <w:tcPr>
            <w:cnfStyle w:val="001000000000"/>
            <w:tcW w:w="4048" w:type="dxa"/>
            <w:gridSpan w:val="2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Cs w:val="20"/>
                  <w:lang w:eastAsia="ru-RU"/>
                </w:rPr>
                <w:t>Водородный показатель (РН)</w:t>
              </w:r>
              <w:r>
                <w:fldChar w:fldCharType="end"/>
              </w:r>
            </w:hyperlink>
          </w:p>
        </w:tc>
        <w:tc>
          <w:tcPr>
            <w:tcW w:w="1941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Cs w:val="20"/>
                  <w:lang w:eastAsia="ru-RU"/>
                </w:rPr>
                <w:t>ед.</w:t>
              </w:r>
              <w:r>
                <w:fldChar w:fldCharType="end"/>
              </w:r>
            </w:hyperlink>
          </w:p>
        </w:tc>
        <w:tc>
          <w:tcPr>
            <w:tcW w:w="1615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</w:instrText>
              </w:r>
              <w:r w:rsidR="00D72986">
                <w:instrText>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Cs w:val="20"/>
                  <w:lang w:eastAsia="ru-RU"/>
                </w:rPr>
                <w:t>6 - 9</w:t>
              </w:r>
              <w:r>
                <w:fldChar w:fldCharType="end"/>
              </w:r>
            </w:hyperlink>
          </w:p>
        </w:tc>
        <w:tc>
          <w:tcPr>
            <w:tcW w:w="2317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Cs w:val="20"/>
                  <w:lang w:eastAsia="ru-RU"/>
                </w:rPr>
                <w:t>8,120</w:t>
              </w:r>
              <w:r>
                <w:fldChar w:fldCharType="end"/>
              </w:r>
            </w:hyperlink>
          </w:p>
        </w:tc>
      </w:tr>
      <w:tr w:rsidR="00707A5D">
        <w:trPr>
          <w:trHeight w:val="312"/>
        </w:trPr>
        <w:tc>
          <w:tcPr>
            <w:cnfStyle w:val="001000000000"/>
            <w:tcW w:w="4048" w:type="dxa"/>
            <w:gridSpan w:val="2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Cs w:val="20"/>
                  <w:lang w:eastAsia="ru-RU"/>
                </w:rPr>
                <w:t>Перманганатная окисляемость</w:t>
              </w:r>
              <w:r>
                <w:fldChar w:fldCharType="end"/>
              </w:r>
            </w:hyperlink>
          </w:p>
        </w:tc>
        <w:tc>
          <w:tcPr>
            <w:tcW w:w="1941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Cs w:val="20"/>
                  <w:lang w:eastAsia="ru-RU"/>
                </w:rPr>
                <w:t>мг/дм³</w:t>
              </w:r>
              <w:r>
                <w:fldChar w:fldCharType="end"/>
              </w:r>
            </w:hyperlink>
          </w:p>
        </w:tc>
        <w:tc>
          <w:tcPr>
            <w:tcW w:w="1615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Cs w:val="20"/>
                  <w:lang w:eastAsia="ru-RU"/>
                </w:rPr>
                <w:t>5</w:t>
              </w:r>
              <w:r>
                <w:fldChar w:fldCharType="end"/>
              </w:r>
            </w:hyperlink>
          </w:p>
        </w:tc>
        <w:tc>
          <w:tcPr>
            <w:tcW w:w="2317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Cs w:val="20"/>
                  <w:lang w:eastAsia="ru-RU"/>
                </w:rPr>
                <w:t>3,380</w:t>
              </w:r>
              <w:r>
                <w:fldChar w:fldCharType="end"/>
              </w:r>
            </w:hyperlink>
          </w:p>
        </w:tc>
      </w:tr>
      <w:tr w:rsidR="00707A5D">
        <w:trPr>
          <w:trHeight w:val="264"/>
        </w:trPr>
        <w:tc>
          <w:tcPr>
            <w:cnfStyle w:val="001000000000"/>
            <w:tcW w:w="4048" w:type="dxa"/>
            <w:gridSpan w:val="2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Cs w:val="20"/>
                  <w:lang w:eastAsia="ru-RU"/>
                </w:rPr>
                <w:t>Аммоний ион</w:t>
              </w:r>
              <w:r>
                <w:fldChar w:fldCharType="end"/>
              </w:r>
            </w:hyperlink>
          </w:p>
        </w:tc>
        <w:tc>
          <w:tcPr>
            <w:tcW w:w="1941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Cs w:val="20"/>
                  <w:lang w:eastAsia="ru-RU"/>
                </w:rPr>
                <w:t>мг/дм³</w:t>
              </w:r>
              <w:r>
                <w:fldChar w:fldCharType="end"/>
              </w:r>
            </w:hyperlink>
          </w:p>
        </w:tc>
        <w:tc>
          <w:tcPr>
            <w:tcW w:w="1615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Cs w:val="20"/>
                  <w:lang w:eastAsia="ru-RU"/>
                </w:rPr>
                <w:t>1,5 по N</w:t>
              </w:r>
              <w:r>
                <w:fldChar w:fldCharType="end"/>
              </w:r>
            </w:hyperlink>
          </w:p>
        </w:tc>
        <w:tc>
          <w:tcPr>
            <w:tcW w:w="2317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Cs w:val="20"/>
                  <w:lang w:eastAsia="ru-RU"/>
                </w:rPr>
                <w:t>0,730</w:t>
              </w:r>
              <w:r>
                <w:fldChar w:fldCharType="end"/>
              </w:r>
            </w:hyperlink>
          </w:p>
        </w:tc>
      </w:tr>
      <w:tr w:rsidR="00707A5D">
        <w:trPr>
          <w:trHeight w:val="264"/>
        </w:trPr>
        <w:tc>
          <w:tcPr>
            <w:cnfStyle w:val="001000000000"/>
            <w:tcW w:w="4048" w:type="dxa"/>
            <w:gridSpan w:val="2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Cs w:val="20"/>
                  <w:lang w:eastAsia="ru-RU"/>
                </w:rPr>
                <w:t>Нитрат</w:t>
              </w:r>
              <w:r>
                <w:fldChar w:fldCharType="end"/>
              </w:r>
            </w:hyperlink>
          </w:p>
        </w:tc>
        <w:tc>
          <w:tcPr>
            <w:tcW w:w="1941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Cs w:val="20"/>
                  <w:lang w:eastAsia="ru-RU"/>
                </w:rPr>
                <w:t>мг/дм³</w:t>
              </w:r>
              <w:r>
                <w:fldChar w:fldCharType="end"/>
              </w:r>
            </w:hyperlink>
          </w:p>
        </w:tc>
        <w:tc>
          <w:tcPr>
            <w:tcW w:w="1615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Cs w:val="20"/>
                  <w:lang w:eastAsia="ru-RU"/>
                </w:rPr>
                <w:t>45</w:t>
              </w:r>
              <w:r>
                <w:fldChar w:fldCharType="end"/>
              </w:r>
            </w:hyperlink>
          </w:p>
        </w:tc>
        <w:tc>
          <w:tcPr>
            <w:tcW w:w="2317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Cs w:val="20"/>
                  <w:lang w:eastAsia="ru-RU"/>
                </w:rPr>
                <w:t>5,840</w:t>
              </w:r>
              <w:r>
                <w:fldChar w:fldCharType="end"/>
              </w:r>
            </w:hyperlink>
          </w:p>
        </w:tc>
      </w:tr>
      <w:tr w:rsidR="00707A5D">
        <w:trPr>
          <w:trHeight w:val="264"/>
        </w:trPr>
        <w:tc>
          <w:tcPr>
            <w:cnfStyle w:val="001000000000"/>
            <w:tcW w:w="4048" w:type="dxa"/>
            <w:gridSpan w:val="2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Cs w:val="20"/>
                  <w:lang w:eastAsia="ru-RU"/>
                </w:rPr>
                <w:t>Нитрит</w:t>
              </w:r>
              <w:r>
                <w:fldChar w:fldCharType="end"/>
              </w:r>
            </w:hyperlink>
          </w:p>
        </w:tc>
        <w:tc>
          <w:tcPr>
            <w:tcW w:w="1941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Cs w:val="20"/>
                  <w:lang w:eastAsia="ru-RU"/>
                </w:rPr>
                <w:t>мг/дм³</w:t>
              </w:r>
              <w:r>
                <w:fldChar w:fldCharType="end"/>
              </w:r>
            </w:hyperlink>
          </w:p>
        </w:tc>
        <w:tc>
          <w:tcPr>
            <w:tcW w:w="1615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Cs w:val="20"/>
                  <w:lang w:eastAsia="ru-RU"/>
                </w:rPr>
                <w:t>3,3</w:t>
              </w:r>
              <w:r>
                <w:fldChar w:fldCharType="end"/>
              </w:r>
            </w:hyperlink>
          </w:p>
        </w:tc>
        <w:tc>
          <w:tcPr>
            <w:tcW w:w="2317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Cs w:val="20"/>
                  <w:lang w:eastAsia="ru-RU"/>
                </w:rPr>
                <w:t>0,0160</w:t>
              </w:r>
              <w:r>
                <w:fldChar w:fldCharType="end"/>
              </w:r>
            </w:hyperlink>
          </w:p>
        </w:tc>
      </w:tr>
      <w:tr w:rsidR="00707A5D">
        <w:trPr>
          <w:trHeight w:val="264"/>
        </w:trPr>
        <w:tc>
          <w:tcPr>
            <w:cnfStyle w:val="001000000000"/>
            <w:tcW w:w="4048" w:type="dxa"/>
            <w:gridSpan w:val="2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Cs w:val="20"/>
                  <w:lang w:eastAsia="ru-RU"/>
                </w:rPr>
                <w:t>Хлорид</w:t>
              </w:r>
              <w:r>
                <w:fldChar w:fldCharType="end"/>
              </w:r>
            </w:hyperlink>
          </w:p>
        </w:tc>
        <w:tc>
          <w:tcPr>
            <w:tcW w:w="1941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Cs w:val="20"/>
                  <w:lang w:eastAsia="ru-RU"/>
                </w:rPr>
                <w:t>мг/дм³</w:t>
              </w:r>
              <w:r>
                <w:fldChar w:fldCharType="end"/>
              </w:r>
            </w:hyperlink>
          </w:p>
        </w:tc>
        <w:tc>
          <w:tcPr>
            <w:tcW w:w="1615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Cs w:val="20"/>
                  <w:lang w:eastAsia="ru-RU"/>
                </w:rPr>
                <w:t>350</w:t>
              </w:r>
              <w:r>
                <w:fldChar w:fldCharType="end"/>
              </w:r>
            </w:hyperlink>
          </w:p>
        </w:tc>
        <w:tc>
          <w:tcPr>
            <w:tcW w:w="2317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</w:instrText>
              </w:r>
              <w:r w:rsidR="00D72986">
                <w:instrText>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Cs w:val="20"/>
                  <w:lang w:eastAsia="ru-RU"/>
                </w:rPr>
                <w:t>134,40</w:t>
              </w:r>
              <w:r>
                <w:fldChar w:fldCharType="end"/>
              </w:r>
            </w:hyperlink>
          </w:p>
        </w:tc>
      </w:tr>
      <w:tr w:rsidR="00707A5D">
        <w:trPr>
          <w:trHeight w:val="264"/>
        </w:trPr>
        <w:tc>
          <w:tcPr>
            <w:cnfStyle w:val="001000000000"/>
            <w:tcW w:w="4048" w:type="dxa"/>
            <w:gridSpan w:val="2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Cs w:val="20"/>
                  <w:lang w:eastAsia="ru-RU"/>
                </w:rPr>
                <w:t>Железо общее</w:t>
              </w:r>
              <w:r>
                <w:fldChar w:fldCharType="end"/>
              </w:r>
            </w:hyperlink>
          </w:p>
        </w:tc>
        <w:tc>
          <w:tcPr>
            <w:tcW w:w="1941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Cs w:val="20"/>
                  <w:lang w:eastAsia="ru-RU"/>
                </w:rPr>
                <w:t>мг/дм³</w:t>
              </w:r>
              <w:r>
                <w:fldChar w:fldCharType="end"/>
              </w:r>
            </w:hyperlink>
          </w:p>
        </w:tc>
        <w:tc>
          <w:tcPr>
            <w:tcW w:w="1615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Cs w:val="20"/>
                  <w:lang w:eastAsia="ru-RU"/>
                </w:rPr>
                <w:t>0,3</w:t>
              </w:r>
              <w:r>
                <w:fldChar w:fldCharType="end"/>
              </w:r>
            </w:hyperlink>
          </w:p>
        </w:tc>
        <w:tc>
          <w:tcPr>
            <w:tcW w:w="2317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Cs w:val="20"/>
                  <w:lang w:eastAsia="ru-RU"/>
                </w:rPr>
                <w:t>0,150</w:t>
              </w:r>
              <w:r>
                <w:fldChar w:fldCharType="end"/>
              </w:r>
            </w:hyperlink>
          </w:p>
        </w:tc>
      </w:tr>
      <w:tr w:rsidR="00707A5D">
        <w:trPr>
          <w:trHeight w:val="264"/>
        </w:trPr>
        <w:tc>
          <w:tcPr>
            <w:cnfStyle w:val="001000000000"/>
            <w:tcW w:w="4048" w:type="dxa"/>
            <w:gridSpan w:val="2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Cs w:val="20"/>
                  <w:lang w:eastAsia="ru-RU"/>
                </w:rPr>
                <w:t>Сульфат</w:t>
              </w:r>
              <w:r>
                <w:fldChar w:fldCharType="end"/>
              </w:r>
            </w:hyperlink>
          </w:p>
        </w:tc>
        <w:tc>
          <w:tcPr>
            <w:tcW w:w="1941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Cs w:val="20"/>
                  <w:lang w:eastAsia="ru-RU"/>
                </w:rPr>
                <w:t>мг/дм³</w:t>
              </w:r>
              <w:r>
                <w:fldChar w:fldCharType="end"/>
              </w:r>
            </w:hyperlink>
          </w:p>
        </w:tc>
        <w:tc>
          <w:tcPr>
            <w:tcW w:w="1615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Cs w:val="20"/>
                  <w:lang w:eastAsia="ru-RU"/>
                </w:rPr>
                <w:t>500</w:t>
              </w:r>
              <w:r>
                <w:fldChar w:fldCharType="end"/>
              </w:r>
            </w:hyperlink>
          </w:p>
        </w:tc>
        <w:tc>
          <w:tcPr>
            <w:tcW w:w="2317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Cs w:val="20"/>
                  <w:lang w:eastAsia="ru-RU"/>
                </w:rPr>
                <w:t>1128,1100</w:t>
              </w:r>
              <w:r>
                <w:fldChar w:fldCharType="end"/>
              </w:r>
            </w:hyperlink>
          </w:p>
        </w:tc>
      </w:tr>
      <w:tr w:rsidR="00707A5D">
        <w:trPr>
          <w:trHeight w:val="264"/>
        </w:trPr>
        <w:tc>
          <w:tcPr>
            <w:cnfStyle w:val="001000000000"/>
            <w:tcW w:w="4048" w:type="dxa"/>
            <w:gridSpan w:val="2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Cs w:val="20"/>
                  <w:lang w:eastAsia="ru-RU"/>
                </w:rPr>
                <w:t>Кальций</w:t>
              </w:r>
              <w:r>
                <w:fldChar w:fldCharType="end"/>
              </w:r>
            </w:hyperlink>
          </w:p>
        </w:tc>
        <w:tc>
          <w:tcPr>
            <w:tcW w:w="1941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Cs w:val="20"/>
                  <w:lang w:eastAsia="ru-RU"/>
                </w:rPr>
                <w:t>мг/дм³</w:t>
              </w:r>
              <w:r>
                <w:fldChar w:fldCharType="end"/>
              </w:r>
            </w:hyperlink>
          </w:p>
        </w:tc>
        <w:tc>
          <w:tcPr>
            <w:tcW w:w="1615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Cs w:val="20"/>
                  <w:lang w:eastAsia="ru-RU"/>
                </w:rPr>
                <w:t>не норм.</w:t>
              </w:r>
              <w:r>
                <w:fldChar w:fldCharType="end"/>
              </w:r>
            </w:hyperlink>
          </w:p>
        </w:tc>
        <w:tc>
          <w:tcPr>
            <w:tcW w:w="2317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Cs w:val="20"/>
                  <w:lang w:eastAsia="ru-RU"/>
                </w:rPr>
                <w:t>104,090</w:t>
              </w:r>
              <w:r>
                <w:fldChar w:fldCharType="end"/>
              </w:r>
            </w:hyperlink>
          </w:p>
        </w:tc>
      </w:tr>
      <w:tr w:rsidR="00707A5D">
        <w:trPr>
          <w:trHeight w:val="264"/>
        </w:trPr>
        <w:tc>
          <w:tcPr>
            <w:cnfStyle w:val="001000000000"/>
            <w:tcW w:w="4048" w:type="dxa"/>
            <w:gridSpan w:val="2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Cs w:val="20"/>
                  <w:lang w:eastAsia="ru-RU"/>
                </w:rPr>
                <w:t>Магний</w:t>
              </w:r>
              <w:r>
                <w:fldChar w:fldCharType="end"/>
              </w:r>
            </w:hyperlink>
          </w:p>
        </w:tc>
        <w:tc>
          <w:tcPr>
            <w:tcW w:w="1941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Cs w:val="20"/>
                  <w:lang w:eastAsia="ru-RU"/>
                </w:rPr>
                <w:t>мг/дм³</w:t>
              </w:r>
              <w:r>
                <w:fldChar w:fldCharType="end"/>
              </w:r>
            </w:hyperlink>
          </w:p>
        </w:tc>
        <w:tc>
          <w:tcPr>
            <w:tcW w:w="1615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Cs w:val="20"/>
                  <w:lang w:eastAsia="ru-RU"/>
                </w:rPr>
                <w:t>50</w:t>
              </w:r>
              <w:r>
                <w:fldChar w:fldCharType="end"/>
              </w:r>
            </w:hyperlink>
          </w:p>
        </w:tc>
        <w:tc>
          <w:tcPr>
            <w:tcW w:w="2317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Cs w:val="20"/>
                  <w:lang w:eastAsia="ru-RU"/>
                </w:rPr>
                <w:t>91,53100</w:t>
              </w:r>
              <w:r>
                <w:fldChar w:fldCharType="end"/>
              </w:r>
            </w:hyperlink>
          </w:p>
        </w:tc>
      </w:tr>
      <w:tr w:rsidR="00707A5D">
        <w:trPr>
          <w:trHeight w:val="264"/>
        </w:trPr>
        <w:tc>
          <w:tcPr>
            <w:cnfStyle w:val="001000000000"/>
            <w:tcW w:w="4048" w:type="dxa"/>
            <w:gridSpan w:val="2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Cs w:val="20"/>
                  <w:lang w:eastAsia="ru-RU"/>
                </w:rPr>
                <w:t>Остаточный суммарный хлор</w:t>
              </w:r>
              <w:r>
                <w:fldChar w:fldCharType="end"/>
              </w:r>
            </w:hyperlink>
          </w:p>
        </w:tc>
        <w:tc>
          <w:tcPr>
            <w:tcW w:w="1941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Cs w:val="20"/>
                  <w:lang w:eastAsia="ru-RU"/>
                </w:rPr>
                <w:t>мг/дм³</w:t>
              </w:r>
              <w:r>
                <w:fldChar w:fldCharType="end"/>
              </w:r>
            </w:hyperlink>
          </w:p>
        </w:tc>
        <w:tc>
          <w:tcPr>
            <w:tcW w:w="1615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Cs w:val="20"/>
                  <w:lang w:eastAsia="ru-RU"/>
                </w:rPr>
                <w:t>3</w:t>
              </w:r>
              <w:r>
                <w:fldChar w:fldCharType="end"/>
              </w:r>
            </w:hyperlink>
          </w:p>
        </w:tc>
        <w:tc>
          <w:tcPr>
            <w:tcW w:w="2317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Cs w:val="20"/>
                  <w:lang w:eastAsia="ru-RU"/>
                </w:rPr>
                <w:t>2,530</w:t>
              </w:r>
              <w:r>
                <w:fldChar w:fldCharType="end"/>
              </w:r>
            </w:hyperlink>
          </w:p>
        </w:tc>
      </w:tr>
      <w:tr w:rsidR="00707A5D">
        <w:trPr>
          <w:trHeight w:val="264"/>
        </w:trPr>
        <w:tc>
          <w:tcPr>
            <w:cnfStyle w:val="001000000000"/>
            <w:tcW w:w="4048" w:type="dxa"/>
            <w:gridSpan w:val="2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Cs w:val="20"/>
                  <w:lang w:eastAsia="ru-RU"/>
                </w:rPr>
                <w:t>Остаточный свободный хлор</w:t>
              </w:r>
              <w:r>
                <w:fldChar w:fldCharType="end"/>
              </w:r>
            </w:hyperlink>
          </w:p>
        </w:tc>
        <w:tc>
          <w:tcPr>
            <w:tcW w:w="1941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Cs w:val="20"/>
                  <w:lang w:eastAsia="ru-RU"/>
                </w:rPr>
                <w:t>мг/дм³</w:t>
              </w:r>
              <w:r>
                <w:fldChar w:fldCharType="end"/>
              </w:r>
            </w:hyperlink>
          </w:p>
        </w:tc>
        <w:tc>
          <w:tcPr>
            <w:tcW w:w="1615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Cs w:val="20"/>
                  <w:lang w:eastAsia="ru-RU"/>
                </w:rPr>
                <w:t>0,3-0,5</w:t>
              </w:r>
              <w:r>
                <w:fldChar w:fldCharType="end"/>
              </w:r>
            </w:hyperlink>
          </w:p>
        </w:tc>
        <w:tc>
          <w:tcPr>
            <w:tcW w:w="2317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Cs w:val="20"/>
                  <w:lang w:eastAsia="ru-RU"/>
                </w:rPr>
                <w:t>1,260</w:t>
              </w:r>
              <w:r>
                <w:fldChar w:fldCharType="end"/>
              </w:r>
            </w:hyperlink>
          </w:p>
        </w:tc>
      </w:tr>
      <w:tr w:rsidR="00707A5D">
        <w:trPr>
          <w:trHeight w:val="312"/>
        </w:trPr>
        <w:tc>
          <w:tcPr>
            <w:cnfStyle w:val="001000000000"/>
            <w:tcW w:w="4048" w:type="dxa"/>
            <w:gridSpan w:val="2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Cs w:val="20"/>
                  <w:lang w:eastAsia="ru-RU"/>
                </w:rPr>
                <w:t>Общая жесткость</w:t>
              </w:r>
              <w:r>
                <w:fldChar w:fldCharType="end"/>
              </w:r>
            </w:hyperlink>
          </w:p>
        </w:tc>
        <w:tc>
          <w:tcPr>
            <w:tcW w:w="1941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 w:rsidR="00D72986">
                <w:rPr>
                  <w:rFonts w:eastAsia="Times New Roman" w:cs="Times New Roman"/>
                  <w:szCs w:val="20"/>
                  <w:vertAlign w:val="superscript"/>
                  <w:lang w:eastAsia="ru-RU"/>
                </w:rPr>
                <w:t>0</w:t>
              </w:r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Cs w:val="20"/>
                  <w:lang w:eastAsia="ru-RU"/>
                </w:rPr>
                <w:t>Ж</w:t>
              </w:r>
              <w:r>
                <w:fldChar w:fldCharType="end"/>
              </w:r>
            </w:hyperlink>
          </w:p>
        </w:tc>
        <w:tc>
          <w:tcPr>
            <w:tcW w:w="1615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</w:instrText>
              </w:r>
              <w:r w:rsidR="00D72986">
                <w:instrText>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Cs w:val="20"/>
                  <w:lang w:eastAsia="ru-RU"/>
                </w:rPr>
                <w:t>7</w:t>
              </w:r>
              <w:r>
                <w:fldChar w:fldCharType="end"/>
              </w:r>
            </w:hyperlink>
          </w:p>
        </w:tc>
        <w:tc>
          <w:tcPr>
            <w:tcW w:w="2317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Cs w:val="20"/>
                  <w:lang w:eastAsia="ru-RU"/>
                </w:rPr>
                <w:t>12,8100</w:t>
              </w:r>
              <w:r>
                <w:fldChar w:fldCharType="end"/>
              </w:r>
            </w:hyperlink>
          </w:p>
        </w:tc>
      </w:tr>
      <w:tr w:rsidR="00707A5D">
        <w:trPr>
          <w:trHeight w:val="264"/>
        </w:trPr>
        <w:tc>
          <w:tcPr>
            <w:cnfStyle w:val="001000000000"/>
            <w:tcW w:w="4048" w:type="dxa"/>
            <w:gridSpan w:val="2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Cs w:val="20"/>
                  <w:lang w:eastAsia="ru-RU"/>
                </w:rPr>
                <w:t>Алюминий</w:t>
              </w:r>
              <w:r>
                <w:fldChar w:fldCharType="end"/>
              </w:r>
            </w:hyperlink>
          </w:p>
        </w:tc>
        <w:tc>
          <w:tcPr>
            <w:tcW w:w="1941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Cs w:val="20"/>
                  <w:lang w:eastAsia="ru-RU"/>
                </w:rPr>
                <w:t>мг/дм³</w:t>
              </w:r>
              <w:r>
                <w:fldChar w:fldCharType="end"/>
              </w:r>
            </w:hyperlink>
          </w:p>
        </w:tc>
        <w:tc>
          <w:tcPr>
            <w:tcW w:w="1615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Cs w:val="20"/>
                  <w:lang w:eastAsia="ru-RU"/>
                </w:rPr>
                <w:t>0,2</w:t>
              </w:r>
              <w:r>
                <w:fldChar w:fldCharType="end"/>
              </w:r>
            </w:hyperlink>
          </w:p>
        </w:tc>
        <w:tc>
          <w:tcPr>
            <w:tcW w:w="2317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Cs w:val="20"/>
                  <w:lang w:eastAsia="ru-RU"/>
                </w:rPr>
                <w:t>0,0960</w:t>
              </w:r>
              <w:r>
                <w:fldChar w:fldCharType="end"/>
              </w:r>
            </w:hyperlink>
          </w:p>
        </w:tc>
      </w:tr>
      <w:tr w:rsidR="00707A5D">
        <w:trPr>
          <w:trHeight w:val="264"/>
        </w:trPr>
        <w:tc>
          <w:tcPr>
            <w:cnfStyle w:val="001000000000"/>
            <w:tcW w:w="4048" w:type="dxa"/>
            <w:gridSpan w:val="2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Cs w:val="20"/>
                  <w:lang w:eastAsia="ru-RU"/>
                </w:rPr>
                <w:t>Марганец</w:t>
              </w:r>
              <w:r>
                <w:fldChar w:fldCharType="end"/>
              </w:r>
            </w:hyperlink>
          </w:p>
        </w:tc>
        <w:tc>
          <w:tcPr>
            <w:tcW w:w="1941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Cs w:val="20"/>
                  <w:lang w:eastAsia="ru-RU"/>
                </w:rPr>
                <w:t>мг/дм³</w:t>
              </w:r>
              <w:r>
                <w:fldChar w:fldCharType="end"/>
              </w:r>
            </w:hyperlink>
          </w:p>
        </w:tc>
        <w:tc>
          <w:tcPr>
            <w:tcW w:w="1615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Cs w:val="20"/>
                  <w:lang w:eastAsia="ru-RU"/>
                </w:rPr>
                <w:t>0,1</w:t>
              </w:r>
              <w:r>
                <w:fldChar w:fldCharType="end"/>
              </w:r>
            </w:hyperlink>
          </w:p>
        </w:tc>
        <w:tc>
          <w:tcPr>
            <w:tcW w:w="2317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Cs w:val="20"/>
                  <w:lang w:eastAsia="ru-RU"/>
                </w:rPr>
                <w:t>0,020</w:t>
              </w:r>
              <w:r>
                <w:fldChar w:fldCharType="end"/>
              </w:r>
            </w:hyperlink>
          </w:p>
        </w:tc>
      </w:tr>
      <w:tr w:rsidR="00707A5D">
        <w:trPr>
          <w:trHeight w:val="264"/>
        </w:trPr>
        <w:tc>
          <w:tcPr>
            <w:cnfStyle w:val="001000000000"/>
            <w:tcW w:w="4048" w:type="dxa"/>
            <w:gridSpan w:val="2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Cs w:val="20"/>
                  <w:lang w:eastAsia="ru-RU"/>
                </w:rPr>
                <w:t>Общая минерализация (сухой остаток)</w:t>
              </w:r>
              <w:r>
                <w:fldChar w:fldCharType="end"/>
              </w:r>
            </w:hyperlink>
          </w:p>
        </w:tc>
        <w:tc>
          <w:tcPr>
            <w:tcW w:w="1941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Cs w:val="20"/>
                  <w:lang w:eastAsia="ru-RU"/>
                </w:rPr>
                <w:t>мг/дм³</w:t>
              </w:r>
              <w:r>
                <w:fldChar w:fldCharType="end"/>
              </w:r>
            </w:hyperlink>
          </w:p>
        </w:tc>
        <w:tc>
          <w:tcPr>
            <w:tcW w:w="1615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Cs w:val="20"/>
                  <w:lang w:eastAsia="ru-RU"/>
                </w:rPr>
                <w:t>1000</w:t>
              </w:r>
              <w:r>
                <w:fldChar w:fldCharType="end"/>
              </w:r>
            </w:hyperlink>
          </w:p>
        </w:tc>
        <w:tc>
          <w:tcPr>
            <w:tcW w:w="2317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Cs w:val="20"/>
                  <w:lang w:eastAsia="ru-RU"/>
                </w:rPr>
                <w:t>2337,2100</w:t>
              </w:r>
              <w:r>
                <w:fldChar w:fldCharType="end"/>
              </w:r>
            </w:hyperlink>
          </w:p>
        </w:tc>
      </w:tr>
      <w:tr w:rsidR="00707A5D">
        <w:trPr>
          <w:trHeight w:val="255"/>
        </w:trPr>
        <w:tc>
          <w:tcPr>
            <w:cnfStyle w:val="001000000000"/>
            <w:tcW w:w="281" w:type="dxa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3767" w:type="dxa"/>
          </w:tcPr>
          <w:p w:rsidR="00707A5D" w:rsidRDefault="00707A5D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Cs w:val="20"/>
                  <w:lang w:eastAsia="ru-RU"/>
                </w:rPr>
                <w:t>Микробиологические показатели:</w:t>
              </w:r>
              <w:r>
                <w:fldChar w:fldCharType="end"/>
              </w:r>
            </w:hyperlink>
          </w:p>
        </w:tc>
        <w:tc>
          <w:tcPr>
            <w:tcW w:w="1941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1615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2317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</w:tr>
      <w:tr w:rsidR="00707A5D">
        <w:trPr>
          <w:trHeight w:val="255"/>
        </w:trPr>
        <w:tc>
          <w:tcPr>
            <w:cnfStyle w:val="001000000000"/>
            <w:tcW w:w="4048" w:type="dxa"/>
            <w:gridSpan w:val="2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Cs w:val="20"/>
                  <w:lang w:eastAsia="ru-RU"/>
                </w:rPr>
                <w:t>Общее микробное число в 1 см³</w:t>
              </w:r>
              <w:r>
                <w:fldChar w:fldCharType="end"/>
              </w:r>
            </w:hyperlink>
          </w:p>
        </w:tc>
        <w:tc>
          <w:tcPr>
            <w:tcW w:w="1941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Cs w:val="20"/>
                  <w:lang w:eastAsia="ru-RU"/>
                </w:rPr>
                <w:t>КОЕ в 1 см³</w:t>
              </w:r>
              <w:r>
                <w:fldChar w:fldCharType="end"/>
              </w:r>
            </w:hyperlink>
          </w:p>
        </w:tc>
        <w:tc>
          <w:tcPr>
            <w:tcW w:w="1615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Cs w:val="20"/>
                  <w:lang w:eastAsia="ru-RU"/>
                </w:rPr>
                <w:t>50</w:t>
              </w:r>
              <w:r>
                <w:fldChar w:fldCharType="end"/>
              </w:r>
            </w:hyperlink>
          </w:p>
        </w:tc>
        <w:tc>
          <w:tcPr>
            <w:tcW w:w="2317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Cs w:val="20"/>
                  <w:lang w:eastAsia="ru-RU"/>
                </w:rPr>
                <w:t>70</w:t>
              </w:r>
              <w:r>
                <w:fldChar w:fldCharType="end"/>
              </w:r>
            </w:hyperlink>
          </w:p>
        </w:tc>
      </w:tr>
      <w:tr w:rsidR="00707A5D">
        <w:trPr>
          <w:trHeight w:val="104"/>
        </w:trPr>
        <w:tc>
          <w:tcPr>
            <w:cnfStyle w:val="001000000000"/>
            <w:tcW w:w="4048" w:type="dxa"/>
            <w:gridSpan w:val="2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Cs w:val="20"/>
                  <w:lang w:eastAsia="ru-RU"/>
                </w:rPr>
                <w:t>Общие колиформные бактерии в 100 см³</w:t>
              </w:r>
              <w:r>
                <w:fldChar w:fldCharType="end"/>
              </w:r>
            </w:hyperlink>
          </w:p>
        </w:tc>
        <w:tc>
          <w:tcPr>
            <w:tcW w:w="1941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Cs w:val="20"/>
                  <w:lang w:eastAsia="ru-RU"/>
                </w:rPr>
                <w:t>КОЕ в 100 см³</w:t>
              </w:r>
              <w:r>
                <w:fldChar w:fldCharType="end"/>
              </w:r>
            </w:hyperlink>
          </w:p>
        </w:tc>
        <w:tc>
          <w:tcPr>
            <w:tcW w:w="1615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Cs w:val="20"/>
                  <w:lang w:eastAsia="ru-RU"/>
                </w:rPr>
                <w:t>не допускается</w:t>
              </w:r>
              <w:r>
                <w:fldChar w:fldCharType="end"/>
              </w:r>
            </w:hyperlink>
          </w:p>
        </w:tc>
        <w:tc>
          <w:tcPr>
            <w:tcW w:w="2317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Cs w:val="20"/>
                  <w:lang w:eastAsia="ru-RU"/>
                </w:rPr>
                <w:t>н/о0</w:t>
              </w:r>
              <w:r>
                <w:fldChar w:fldCharType="end"/>
              </w:r>
            </w:hyperlink>
          </w:p>
        </w:tc>
      </w:tr>
      <w:tr w:rsidR="00707A5D">
        <w:trPr>
          <w:trHeight w:val="94"/>
        </w:trPr>
        <w:tc>
          <w:tcPr>
            <w:cnfStyle w:val="001000000000"/>
            <w:tcW w:w="4048" w:type="dxa"/>
            <w:gridSpan w:val="2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Cs w:val="20"/>
                  <w:lang w:eastAsia="ru-RU"/>
                </w:rPr>
                <w:t>Термотолерантные колиформные бактерии</w:t>
              </w:r>
              <w:r>
                <w:fldChar w:fldCharType="end"/>
              </w:r>
            </w:hyperlink>
          </w:p>
        </w:tc>
        <w:tc>
          <w:tcPr>
            <w:tcW w:w="1941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Cs w:val="20"/>
                  <w:lang w:eastAsia="ru-RU"/>
                </w:rPr>
                <w:t>КОЕ в 100 см³</w:t>
              </w:r>
              <w:r>
                <w:fldChar w:fldCharType="end"/>
              </w:r>
            </w:hyperlink>
          </w:p>
        </w:tc>
        <w:tc>
          <w:tcPr>
            <w:tcW w:w="1615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Cs w:val="20"/>
                  <w:lang w:eastAsia="ru-RU"/>
                </w:rPr>
                <w:t>не допускается</w:t>
              </w:r>
              <w:r>
                <w:fldChar w:fldCharType="end"/>
              </w:r>
            </w:hyperlink>
          </w:p>
        </w:tc>
        <w:tc>
          <w:tcPr>
            <w:tcW w:w="2317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Cs w:val="20"/>
                  <w:lang w:eastAsia="ru-RU"/>
                </w:rPr>
                <w:t>н/о0</w:t>
              </w:r>
              <w:r>
                <w:fldChar w:fldCharType="end"/>
              </w:r>
            </w:hyperlink>
          </w:p>
        </w:tc>
      </w:tr>
      <w:tr w:rsidR="00707A5D">
        <w:trPr>
          <w:trHeight w:val="98"/>
        </w:trPr>
        <w:tc>
          <w:tcPr>
            <w:cnfStyle w:val="001000000000"/>
            <w:tcW w:w="4048" w:type="dxa"/>
            <w:gridSpan w:val="2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Cs w:val="20"/>
                  <w:lang w:eastAsia="ru-RU"/>
                </w:rPr>
                <w:t>Колифаги</w:t>
              </w:r>
              <w:r>
                <w:fldChar w:fldCharType="end"/>
              </w:r>
            </w:hyperlink>
          </w:p>
        </w:tc>
        <w:tc>
          <w:tcPr>
            <w:tcW w:w="1941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Cs w:val="20"/>
                  <w:lang w:eastAsia="ru-RU"/>
                </w:rPr>
                <w:t>БОЕ в 100 см³</w:t>
              </w:r>
              <w:r>
                <w:fldChar w:fldCharType="end"/>
              </w:r>
            </w:hyperlink>
          </w:p>
        </w:tc>
        <w:tc>
          <w:tcPr>
            <w:tcW w:w="1615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Cs w:val="20"/>
                  <w:lang w:eastAsia="ru-RU"/>
                </w:rPr>
                <w:t>не допускается</w:t>
              </w:r>
              <w:r>
                <w:fldChar w:fldCharType="end"/>
              </w:r>
            </w:hyperlink>
          </w:p>
        </w:tc>
        <w:tc>
          <w:tcPr>
            <w:tcW w:w="2317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Cs w:val="20"/>
                  <w:lang w:eastAsia="ru-RU"/>
                </w:rPr>
                <w:t>н/о0</w:t>
              </w:r>
              <w:r>
                <w:fldChar w:fldCharType="end"/>
              </w:r>
            </w:hyperlink>
          </w:p>
        </w:tc>
      </w:tr>
    </w:tbl>
    <w:p w:rsidR="00707A5D" w:rsidRDefault="00707A5D">
      <w:pPr>
        <w:rPr>
          <w:rFonts w:eastAsia="Calibri" w:cs="Times New Roman"/>
          <w:bCs/>
          <w:szCs w:val="24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end"/>
        </w:r>
      </w:hyperlink>
    </w:p>
    <w:p w:rsidR="00707A5D" w:rsidRDefault="00707A5D">
      <w:pPr>
        <w:rPr>
          <w:rFonts w:eastAsia="Calibri" w:cs="Times New Roman"/>
          <w:bCs/>
          <w:szCs w:val="24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eastAsia="Calibri" w:cs="Times New Roman"/>
            <w:bCs/>
            <w:szCs w:val="24"/>
          </w:rPr>
          <w:t>Год ввода в эксплуатацию (по очередям) - 1949г., 1957г.</w:t>
        </w:r>
        <w:r>
          <w:fldChar w:fldCharType="end"/>
        </w:r>
      </w:hyperlink>
    </w:p>
    <w:p w:rsidR="00707A5D" w:rsidRDefault="00707A5D">
      <w:pPr>
        <w:rPr>
          <w:rFonts w:eastAsia="Calibri" w:cs="Times New Roman"/>
          <w:bCs/>
          <w:szCs w:val="24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eastAsia="Calibri" w:cs="Times New Roman"/>
            <w:bCs/>
            <w:szCs w:val="24"/>
          </w:rPr>
          <w:t>Реконструкция и модернизация существующих очистных сооружений позволит привести качество очистки исходной воды до нормативного уровня.</w:t>
        </w:r>
        <w:r>
          <w:fldChar w:fldCharType="end"/>
        </w:r>
      </w:hyperlink>
    </w:p>
    <w:p w:rsidR="00707A5D" w:rsidRDefault="00707A5D">
      <w:pPr>
        <w:rPr>
          <w:rFonts w:eastAsia="Calibri" w:cs="Times New Roman"/>
          <w:bCs/>
          <w:i/>
          <w:szCs w:val="24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eastAsia="Calibri" w:cs="Times New Roman"/>
            <w:bCs/>
            <w:i/>
            <w:szCs w:val="24"/>
          </w:rPr>
          <w:t>В). Строительство резервуаров чистой воды.</w:t>
        </w:r>
        <w:r>
          <w:fldChar w:fldCharType="end"/>
        </w:r>
      </w:hyperlink>
    </w:p>
    <w:p w:rsidR="00707A5D" w:rsidRDefault="00707A5D">
      <w:pPr>
        <w:rPr>
          <w:rFonts w:eastAsia="Calibri" w:cs="Times New Roman"/>
          <w:bCs/>
          <w:szCs w:val="24"/>
        </w:rPr>
      </w:pPr>
      <w:hyperlink w:anchor="_Toc64458531" w:tooltip="#_Toc64458531" w:history="1">
        <w:r w:rsidR="00D72986">
          <w:rPr>
            <w:rFonts w:eastAsia="Calibri" w:cs="Times New Roman"/>
            <w:bCs/>
            <w:szCs w:val="24"/>
          </w:rPr>
          <w:t xml:space="preserve">Схемой развития централизованной системы водоснабжения </w:t>
        </w:r>
        <w:r w:rsidR="00D72986">
          <w:t>муниципального образ</w:t>
        </w:r>
        <w:r w:rsidR="00D72986">
          <w:t xml:space="preserve">ования «Город Новошахтинск» </w:t>
        </w:r>
        <w:r w:rsidR="00D72986">
          <w:rPr>
            <w:rFonts w:eastAsia="Calibri" w:cs="Times New Roman"/>
            <w:bCs/>
            <w:szCs w:val="24"/>
          </w:rPr>
          <w:t xml:space="preserve">предусматривается строительство подземного резервуара чистой воды </w:t>
        </w:r>
        <w:r w:rsidR="00D72986">
          <w:rPr>
            <w:rFonts w:eastAsia="Calibri" w:cs="Times New Roman"/>
            <w:bCs/>
            <w:szCs w:val="24"/>
            <w:lang w:val="en-US"/>
          </w:rPr>
          <w:t>V</w:t>
        </w:r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eastAsia="Calibri" w:cs="Times New Roman"/>
            <w:bCs/>
            <w:szCs w:val="24"/>
          </w:rPr>
          <w:t xml:space="preserve"> 3000 м³. Резервуар чистой воды (РЧВ) - накопительная емкость для воды хозяйственно - бытового использования. Располагаются, как правило, </w:t>
        </w:r>
        <w:r w:rsidR="00D72986">
          <w:rPr>
            <w:rFonts w:eastAsia="Calibri" w:cs="Times New Roman"/>
            <w:bCs/>
            <w:szCs w:val="24"/>
          </w:rPr>
          <w:t>на территории водозаборов и входят в комплекс инженерных объектов водоснабжения.</w:t>
        </w:r>
        <w:r>
          <w:fldChar w:fldCharType="end"/>
        </w:r>
      </w:hyperlink>
    </w:p>
    <w:p w:rsidR="00707A5D" w:rsidRDefault="00707A5D">
      <w:pPr>
        <w:rPr>
          <w:rFonts w:eastAsia="Calibri" w:cs="Times New Roman"/>
          <w:bCs/>
          <w:szCs w:val="24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eastAsia="Calibri" w:cs="Times New Roman"/>
            <w:bCs/>
            <w:szCs w:val="24"/>
          </w:rPr>
          <w:t>Предназначение РЧВ:</w:t>
        </w:r>
        <w:r>
          <w:fldChar w:fldCharType="end"/>
        </w:r>
      </w:hyperlink>
    </w:p>
    <w:p w:rsidR="00707A5D" w:rsidRDefault="00707A5D">
      <w:pPr>
        <w:rPr>
          <w:rFonts w:eastAsia="Calibri" w:cs="Times New Roman"/>
          <w:bCs/>
          <w:szCs w:val="24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eastAsia="Calibri" w:cs="Times New Roman"/>
            <w:bCs/>
            <w:szCs w:val="24"/>
          </w:rPr>
          <w:t>В основном резервуары выполняют три основных функции:</w:t>
        </w:r>
        <w:r>
          <w:fldChar w:fldCharType="end"/>
        </w:r>
      </w:hyperlink>
    </w:p>
    <w:p w:rsidR="00707A5D" w:rsidRDefault="00707A5D">
      <w:pPr>
        <w:rPr>
          <w:rFonts w:eastAsia="Calibri" w:cs="Times New Roman"/>
          <w:bCs/>
          <w:szCs w:val="24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eastAsia="Calibri" w:cs="Times New Roman"/>
            <w:bCs/>
            <w:szCs w:val="24"/>
          </w:rPr>
          <w:t>1) Равномерное распределение воды в различные часы водопотребления, если говорить простым языком, то в ночное время суток вода практически не расходуется. В дневные часы также не существует равномер</w:t>
        </w:r>
        <w:r w:rsidR="00D72986">
          <w:rPr>
            <w:rFonts w:eastAsia="Calibri" w:cs="Times New Roman"/>
            <w:bCs/>
            <w:szCs w:val="24"/>
          </w:rPr>
          <w:t>ности, в основном вся нагрузка на РЧВ возлагается на утренние и вечерние часы. Чтобы контролировать и равномерно подавать воды и используются резервуары чистой воды.</w:t>
        </w:r>
        <w:r>
          <w:fldChar w:fldCharType="end"/>
        </w:r>
      </w:hyperlink>
    </w:p>
    <w:p w:rsidR="00707A5D" w:rsidRDefault="00707A5D">
      <w:pPr>
        <w:rPr>
          <w:rFonts w:eastAsia="Calibri" w:cs="Times New Roman"/>
          <w:bCs/>
          <w:szCs w:val="24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eastAsia="Calibri" w:cs="Times New Roman"/>
            <w:bCs/>
            <w:szCs w:val="24"/>
          </w:rPr>
          <w:t>2) Противопожарная функция, это очень важный фактор, только ради него следует начинать строительство РЧВ. При возникновении чрезвычайной ситуации, не требуется ждать, пока накачается вода, ее объем уже находи</w:t>
        </w:r>
        <w:r w:rsidR="00D72986">
          <w:rPr>
            <w:rFonts w:eastAsia="Calibri" w:cs="Times New Roman"/>
            <w:bCs/>
            <w:szCs w:val="24"/>
          </w:rPr>
          <w:t>тся в емкости.</w:t>
        </w:r>
        <w:r>
          <w:fldChar w:fldCharType="end"/>
        </w:r>
      </w:hyperlink>
    </w:p>
    <w:p w:rsidR="00707A5D" w:rsidRDefault="00707A5D">
      <w:pPr>
        <w:rPr>
          <w:rFonts w:eastAsia="Calibri" w:cs="Times New Roman"/>
          <w:bCs/>
          <w:szCs w:val="24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eastAsia="Calibri" w:cs="Times New Roman"/>
            <w:bCs/>
            <w:szCs w:val="24"/>
          </w:rPr>
          <w:t>3) Бесперебойная работа в случае, если по каким-либо причинам водоснабжение из подземных источников пр</w:t>
        </w:r>
        <w:r w:rsidR="00D72986">
          <w:rPr>
            <w:rFonts w:eastAsia="Calibri" w:cs="Times New Roman"/>
            <w:bCs/>
            <w:szCs w:val="24"/>
          </w:rPr>
          <w:t>екращается, например, забивается скважина, вода, находящаяся в РЧВ, еще некоторое время будет поставлять воду в дом.</w:t>
        </w:r>
        <w:r>
          <w:fldChar w:fldCharType="end"/>
        </w:r>
      </w:hyperlink>
    </w:p>
    <w:p w:rsidR="00707A5D" w:rsidRDefault="00707A5D">
      <w:pPr>
        <w:rPr>
          <w:rFonts w:eastAsia="Calibri" w:cs="Times New Roman"/>
          <w:bCs/>
          <w:szCs w:val="24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eastAsia="Calibri" w:cs="Times New Roman"/>
            <w:bCs/>
            <w:szCs w:val="24"/>
          </w:rPr>
          <w:t>Согласно п. 9.21 СНиП 2.04.02-84 общее количество резервуаров должно быть не менее двух, причем уровни НЗ должны быть на</w:t>
        </w:r>
        <w:r w:rsidR="00D72986">
          <w:rPr>
            <w:rFonts w:eastAsia="Calibri" w:cs="Times New Roman"/>
            <w:bCs/>
            <w:szCs w:val="24"/>
          </w:rPr>
          <w:t xml:space="preserve"> одинаковых отметках, при выключении одного резервуара в оставшемся должно храниться не менее 50 % НЗ, а оборудование резервуаров должно обеспечить возможность независимого включения и опорожнения каждого резервуара.</w:t>
        </w:r>
        <w:r>
          <w:fldChar w:fldCharType="end"/>
        </w:r>
      </w:hyperlink>
    </w:p>
    <w:p w:rsidR="00707A5D" w:rsidRDefault="00707A5D">
      <w:pPr>
        <w:rPr>
          <w:rFonts w:eastAsia="Calibri" w:cs="Times New Roman"/>
          <w:bCs/>
          <w:szCs w:val="24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eastAsia="Calibri" w:cs="Times New Roman"/>
            <w:bCs/>
            <w:szCs w:val="24"/>
          </w:rPr>
          <w:t>Выбор режима работы насосной станции второго подъема (НС-II) определяется графиком водопотребления. В те часы, когда подача НС-II больше водопотребления пос</w:t>
        </w:r>
        <w:r w:rsidR="00D72986">
          <w:rPr>
            <w:rFonts w:eastAsia="Calibri" w:cs="Times New Roman"/>
            <w:bCs/>
            <w:szCs w:val="24"/>
          </w:rPr>
          <w:t xml:space="preserve">елка, избыток воды поступает в бак водонапорной башни (ВБ), а в часы, когда подача НС-II меньше водопотребления поселка, недостаток воды поступает из бака. </w:t>
        </w:r>
        <w:r>
          <w:fldChar w:fldCharType="end"/>
        </w:r>
      </w:hyperlink>
    </w:p>
    <w:p w:rsidR="00707A5D" w:rsidRDefault="00707A5D">
      <w:pPr>
        <w:rPr>
          <w:rFonts w:eastAsia="Calibri" w:cs="Times New Roman"/>
          <w:bCs/>
          <w:szCs w:val="24"/>
        </w:rPr>
      </w:pPr>
      <w:hyperlink w:anchor="_Toc64458531" w:tooltip="#_Toc64458531" w:history="1">
        <w:r w:rsidR="00D72986">
          <w:rPr>
            <w:rFonts w:eastAsia="Calibri" w:cs="Times New Roman"/>
            <w:bCs/>
            <w:szCs w:val="24"/>
          </w:rPr>
          <w:t xml:space="preserve"> </w:t>
        </w:r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eastAsia="Calibri" w:cs="Times New Roman"/>
            <w:bCs/>
            <w:szCs w:val="24"/>
          </w:rPr>
          <w:t>Для обеспечения минимальной емкости бака график подачи воды насосами стремятся максимально приблизить к графику водопотребления. Однако частое включение насосов усложняет эксплуатацию насосной станции и отрицательно</w:t>
        </w:r>
        <w:r w:rsidR="00D72986">
          <w:rPr>
            <w:rFonts w:eastAsia="Calibri" w:cs="Times New Roman"/>
            <w:bCs/>
            <w:szCs w:val="24"/>
          </w:rPr>
          <w:t xml:space="preserve"> сказывается на электроаппаратуре управления насосными агрегатами.</w:t>
        </w:r>
        <w:r>
          <w:fldChar w:fldCharType="end"/>
        </w:r>
      </w:hyperlink>
    </w:p>
    <w:p w:rsidR="00707A5D" w:rsidRDefault="00707A5D">
      <w:pPr>
        <w:rPr>
          <w:rFonts w:eastAsia="Calibri" w:cs="Times New Roman"/>
          <w:bCs/>
          <w:szCs w:val="24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eastAsia="Calibri" w:cs="Times New Roman"/>
            <w:bCs/>
            <w:szCs w:val="24"/>
          </w:rPr>
          <w:t>Установка большой группы насосов с малой подачей п</w:t>
        </w:r>
        <w:r w:rsidR="00D72986">
          <w:rPr>
            <w:rFonts w:eastAsia="Calibri" w:cs="Times New Roman"/>
            <w:bCs/>
            <w:szCs w:val="24"/>
          </w:rPr>
          <w:t>риводит к увеличению площади НС-II, а КПД насосов с малой подачей ниже, чем КПД насосов с большей подачей. При любом режиме работы НС-II подача насосов должна обеспечить 100 % потребления воды районом города.</w:t>
        </w:r>
        <w:r>
          <w:fldChar w:fldCharType="end"/>
        </w:r>
      </w:hyperlink>
    </w:p>
    <w:p w:rsidR="00707A5D" w:rsidRDefault="00707A5D">
      <w:pPr>
        <w:rPr>
          <w:rFonts w:eastAsia="Calibri" w:cs="Times New Roman"/>
          <w:bCs/>
          <w:szCs w:val="24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eastAsia="Calibri" w:cs="Times New Roman"/>
            <w:bCs/>
            <w:szCs w:val="24"/>
          </w:rPr>
          <w:t>Важной эксплуатационной характеристикой резервуаров является их герметичность для воды. Из санитарных соображений не допускается попадание в очищенную воду грунтовы</w:t>
        </w:r>
        <w:r w:rsidR="00D72986">
          <w:rPr>
            <w:rFonts w:eastAsia="Calibri" w:cs="Times New Roman"/>
            <w:bCs/>
            <w:szCs w:val="24"/>
          </w:rPr>
          <w:t xml:space="preserve">х, талых, дождевых и других неочищенных вод. Одновременно из соображений сохранности сооружений и экономии чистой воды не допускается утечка чистой воды в грунт, что привело бы к его размыву и просадке резервуара. </w:t>
        </w:r>
        <w:r>
          <w:fldChar w:fldCharType="end"/>
        </w:r>
      </w:hyperlink>
    </w:p>
    <w:p w:rsidR="00707A5D" w:rsidRDefault="00707A5D">
      <w:pPr>
        <w:rPr>
          <w:rFonts w:eastAsia="Calibri" w:cs="Times New Roman"/>
          <w:bCs/>
          <w:szCs w:val="24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eastAsia="Calibri" w:cs="Times New Roman"/>
            <w:bCs/>
            <w:szCs w:val="24"/>
          </w:rPr>
          <w:t>По санитарным нормам внутренние поверхности конструкций резервуаров периодически подвергаются очистке и обеззаражив</w:t>
        </w:r>
        <w:r w:rsidR="00D72986">
          <w:rPr>
            <w:rFonts w:eastAsia="Calibri" w:cs="Times New Roman"/>
            <w:bCs/>
            <w:szCs w:val="24"/>
          </w:rPr>
          <w:t>анию хлором, гипохлоритом натрия и другими продуктами. Предъявляются требования к качеству поверхности конструкций. Она должна быть ровной, гладкой, не иметь пор, что уменьшает возможность поселения на поверхности конструкций водорослей, грибов и бактерий.</w:t>
        </w:r>
        <w:r>
          <w:fldChar w:fldCharType="end"/>
        </w:r>
      </w:hyperlink>
    </w:p>
    <w:p w:rsidR="00707A5D" w:rsidRDefault="00707A5D">
      <w:pPr>
        <w:rPr>
          <w:rFonts w:eastAsia="Calibri" w:cs="Times New Roman"/>
          <w:bCs/>
          <w:szCs w:val="24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eastAsia="Calibri" w:cs="Times New Roman"/>
            <w:bCs/>
            <w:szCs w:val="24"/>
          </w:rPr>
          <w:t>Резервуары для питьевой воды имеют достаточно большие размеры в плане и глубину несколько метров. Как правило, они н</w:t>
        </w:r>
        <w:r w:rsidR="00D72986">
          <w:rPr>
            <w:rFonts w:eastAsia="Calibri" w:cs="Times New Roman"/>
            <w:bCs/>
            <w:szCs w:val="24"/>
          </w:rPr>
          <w:t>аходятся под землей и сверху защищены от замораживания слоем грунта толщиной около 1 метра.</w:t>
        </w:r>
        <w:r>
          <w:fldChar w:fldCharType="end"/>
        </w:r>
      </w:hyperlink>
    </w:p>
    <w:p w:rsidR="00707A5D" w:rsidRDefault="00707A5D">
      <w:pPr>
        <w:rPr>
          <w:rFonts w:eastAsia="Calibri" w:cs="Times New Roman"/>
          <w:bCs/>
          <w:szCs w:val="24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eastAsia="Calibri" w:cs="Times New Roman"/>
            <w:bCs/>
            <w:szCs w:val="24"/>
          </w:rPr>
          <w:t>Неотъемлемой частью любого резервуара является автоматика контроля уровня и датчики:</w:t>
        </w:r>
        <w:r>
          <w:fldChar w:fldCharType="end"/>
        </w:r>
      </w:hyperlink>
    </w:p>
    <w:p w:rsidR="00707A5D" w:rsidRDefault="00707A5D">
      <w:pPr>
        <w:numPr>
          <w:ilvl w:val="0"/>
          <w:numId w:val="7"/>
        </w:numPr>
        <w:ind w:left="0" w:firstLine="709"/>
        <w:rPr>
          <w:rFonts w:eastAsia="Calibri" w:cs="Times New Roman"/>
          <w:bCs/>
          <w:szCs w:val="24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eastAsia="Calibri" w:cs="Times New Roman"/>
            <w:bCs/>
            <w:szCs w:val="24"/>
          </w:rPr>
          <w:t>уровня перелива.</w:t>
        </w:r>
        <w:r>
          <w:fldChar w:fldCharType="end"/>
        </w:r>
      </w:hyperlink>
    </w:p>
    <w:p w:rsidR="00707A5D" w:rsidRDefault="00707A5D">
      <w:pPr>
        <w:numPr>
          <w:ilvl w:val="0"/>
          <w:numId w:val="7"/>
        </w:numPr>
        <w:ind w:left="0" w:firstLine="709"/>
        <w:rPr>
          <w:rFonts w:eastAsia="Calibri" w:cs="Times New Roman"/>
          <w:bCs/>
          <w:szCs w:val="24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eastAsia="Calibri" w:cs="Times New Roman"/>
            <w:bCs/>
            <w:szCs w:val="24"/>
          </w:rPr>
          <w:t>рабочего уровня.</w:t>
        </w:r>
        <w:r>
          <w:fldChar w:fldCharType="end"/>
        </w:r>
      </w:hyperlink>
    </w:p>
    <w:p w:rsidR="00707A5D" w:rsidRDefault="00707A5D">
      <w:pPr>
        <w:numPr>
          <w:ilvl w:val="0"/>
          <w:numId w:val="7"/>
        </w:numPr>
        <w:ind w:left="0" w:firstLine="709"/>
        <w:rPr>
          <w:rFonts w:eastAsia="Calibri" w:cs="Times New Roman"/>
          <w:bCs/>
          <w:szCs w:val="24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eastAsia="Calibri" w:cs="Times New Roman"/>
            <w:bCs/>
            <w:szCs w:val="24"/>
          </w:rPr>
          <w:t>пожарного запаса (для больших емкостей).</w:t>
        </w:r>
        <w:r>
          <w:fldChar w:fldCharType="end"/>
        </w:r>
      </w:hyperlink>
    </w:p>
    <w:p w:rsidR="00707A5D" w:rsidRDefault="00707A5D">
      <w:pPr>
        <w:numPr>
          <w:ilvl w:val="0"/>
          <w:numId w:val="7"/>
        </w:numPr>
        <w:ind w:left="0" w:firstLine="709"/>
        <w:rPr>
          <w:rFonts w:eastAsia="Calibri" w:cs="Times New Roman"/>
          <w:bCs/>
          <w:szCs w:val="24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eastAsia="Calibri" w:cs="Times New Roman"/>
            <w:bCs/>
            <w:szCs w:val="24"/>
          </w:rPr>
          <w:t>уровень защиты насосов от сухого хода.</w:t>
        </w:r>
        <w:r>
          <w:fldChar w:fldCharType="end"/>
        </w:r>
      </w:hyperlink>
    </w:p>
    <w:p w:rsidR="00707A5D" w:rsidRDefault="00707A5D">
      <w:pPr>
        <w:rPr>
          <w:rFonts w:eastAsia="Calibri" w:cs="Times New Roman"/>
          <w:bCs/>
          <w:szCs w:val="24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eastAsia="Calibri" w:cs="Times New Roman"/>
            <w:szCs w:val="24"/>
          </w:rPr>
          <w:t>Пожарный объем воды в резервуарах должен определяться из условия обеспечения: пожаротушения из наружных гидрантов и внутренних пож</w:t>
        </w:r>
        <w:r w:rsidR="00D72986">
          <w:rPr>
            <w:rFonts w:eastAsia="Calibri" w:cs="Times New Roman"/>
            <w:szCs w:val="24"/>
          </w:rPr>
          <w:t>арных кранов согласно п.п. 2.12-2.17,2.20,2.22—2.24;</w:t>
        </w:r>
        <w:r>
          <w:fldChar w:fldCharType="end"/>
        </w:r>
      </w:hyperlink>
    </w:p>
    <w:p w:rsidR="00707A5D" w:rsidRDefault="00707A5D">
      <w:pPr>
        <w:rPr>
          <w:rFonts w:eastAsia="Calibri" w:cs="Times New Roman"/>
          <w:bCs/>
          <w:szCs w:val="24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eastAsia="Calibri" w:cs="Times New Roman"/>
            <w:bCs/>
            <w:sz w:val="22"/>
          </w:rPr>
          <w:t>Своевременная замена, реконструкция резервуаров, а также строите</w:t>
        </w:r>
        <w:r w:rsidR="00D72986">
          <w:rPr>
            <w:rFonts w:eastAsia="Calibri" w:cs="Times New Roman"/>
            <w:bCs/>
            <w:sz w:val="22"/>
          </w:rPr>
          <w:t>льство новых емкостей, согласно правилам устройства РЧВ позволяет увеличить надежность водоснабжения, повысить качество питьевой воды.</w:t>
        </w:r>
        <w:r>
          <w:fldChar w:fldCharType="end"/>
        </w:r>
      </w:hyperlink>
    </w:p>
    <w:p w:rsidR="00707A5D" w:rsidRDefault="00707A5D">
      <w:pPr>
        <w:rPr>
          <w:rFonts w:eastAsia="Calibri" w:cs="Times New Roman"/>
          <w:szCs w:val="24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end"/>
        </w:r>
      </w:hyperlink>
    </w:p>
    <w:bookmarkStart w:id="40" w:name="_Toc36"/>
    <w:p w:rsidR="00707A5D" w:rsidRDefault="00707A5D">
      <w:pPr>
        <w:pStyle w:val="31"/>
        <w:rPr>
          <w:rStyle w:val="3"/>
          <w:rFonts w:cs="Times New Roman"/>
          <w:b/>
        </w:rPr>
      </w:pPr>
      <w:r>
        <w:lastRenderedPageBreak/>
        <w:fldChar w:fldCharType="begin"/>
      </w:r>
      <w:r w:rsidR="00D72986">
        <w:instrText xml:space="preserve"> HYPERLINK \l "_Toc64458531" \o "#_Toc64458531" </w:instrText>
      </w:r>
      <w:r>
        <w:fldChar w:fldCharType="separate"/>
      </w:r>
      <w:r>
        <w:fldChar w:fldCharType="begin"/>
      </w:r>
      <w:r w:rsidR="00D72986">
        <w:instrText>PAGERE</w:instrText>
      </w:r>
      <w:r w:rsidR="00D72986">
        <w:instrText>F _Toc64458531 \h</w:instrText>
      </w:r>
      <w:r>
        <w:fldChar w:fldCharType="separate"/>
      </w:r>
      <w:r w:rsidR="00D72986">
        <w:rPr>
          <w:rFonts w:cs="Times New Roman"/>
        </w:rPr>
        <w:t>1.4.3 Сведения о вновь строящихся, реконструируемых и предлагаемых к выводу из эксплуатации объектах системы водоснабжения</w:t>
      </w:r>
      <w:r>
        <w:fldChar w:fldCharType="end"/>
      </w:r>
      <w:r>
        <w:fldChar w:fldCharType="end"/>
      </w:r>
      <w:bookmarkEnd w:id="40"/>
    </w:p>
    <w:p w:rsidR="00707A5D" w:rsidRDefault="00707A5D">
      <w:pPr>
        <w:rPr>
          <w:rFonts w:cs="Times New Roman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end"/>
        </w:r>
      </w:hyperlink>
    </w:p>
    <w:p w:rsidR="00707A5D" w:rsidRDefault="00707A5D">
      <w:pPr>
        <w:rPr>
          <w:rFonts w:eastAsia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hyperlink w:anchor="_Toc64458531" w:tooltip="#_Toc64458531" w:history="1">
        <w:r w:rsidR="00D72986">
          <w:rPr>
            <w:rFonts w:cs="Times New Roman"/>
          </w:rPr>
          <w:t xml:space="preserve">Для строительства предлагается новый башенный водозабор, производительность </w:t>
        </w:r>
        <w:r w:rsidR="00D72986">
          <w:rPr>
            <w:rFonts w:cs="Times New Roman"/>
            <w:lang w:val="en-US"/>
          </w:rPr>
          <w:t>G</w:t>
        </w:r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cs="Times New Roman"/>
          </w:rPr>
          <w:t xml:space="preserve"> =35,0 м³/сутки</w:t>
        </w:r>
        <w:r w:rsidR="00D72986">
          <w:rPr>
            <w:rFonts w:cs="Times New Roman"/>
          </w:rPr>
          <w:t>.</w:t>
        </w:r>
        <w:r>
          <w:fldChar w:fldCharType="end"/>
        </w:r>
      </w:hyperlink>
    </w:p>
    <w:p w:rsidR="00707A5D" w:rsidRDefault="00707A5D">
      <w:pPr>
        <w:rPr>
          <w:rFonts w:eastAsia="Times New Roman" w:cs="Times New Roman"/>
          <w:color w:val="000000"/>
          <w:szCs w:val="24"/>
          <w:shd w:val="clear" w:color="auto" w:fill="FFFFFF"/>
          <w:lang w:eastAsia="ru-RU"/>
        </w:rPr>
      </w:pPr>
      <w:hyperlink w:anchor="_Toc64458531" w:tooltip="#_Toc64458531" w:history="1">
        <w:r w:rsidR="00D72986">
          <w:rPr>
            <w:rFonts w:eastAsia="Times New Roman" w:cs="Times New Roman"/>
            <w:color w:val="000000"/>
            <w:szCs w:val="24"/>
            <w:shd w:val="clear" w:color="auto" w:fill="FFFFFF"/>
            <w:lang w:eastAsia="ru-RU"/>
          </w:rPr>
          <w:t>Поскольку существующие водозаборные сооружения башенного типа исчерпали свой ресурс (износ более 85 %)</w:t>
        </w:r>
        <w:r w:rsidR="00D72986">
          <w:rPr>
            <w:rFonts w:eastAsia="Times New Roman" w:cs="Times New Roman"/>
            <w:color w:val="000000"/>
            <w:szCs w:val="24"/>
            <w:shd w:val="clear" w:color="auto" w:fill="FFFFFF"/>
            <w:lang w:eastAsia="ru-RU"/>
          </w:rPr>
          <w:t xml:space="preserve"> и реконструкция их не представляется возможной, то необходимо данное сооружение вывести из эксплуатации. Башенный водозабор обеспечивает подачу 30 тыс. м³/сутки, второй водозабор сифонного типа рассчитан на забор 18 тыс. м³/сутки. Если в работе останется </w:t>
        </w:r>
        <w:r w:rsidR="00D72986">
          <w:rPr>
            <w:rFonts w:eastAsia="Times New Roman" w:cs="Times New Roman"/>
            <w:color w:val="000000"/>
            <w:szCs w:val="24"/>
            <w:shd w:val="clear" w:color="auto" w:fill="FFFFFF"/>
            <w:lang w:eastAsia="ru-RU"/>
          </w:rPr>
          <w:t xml:space="preserve">только сифонный водозабор, его производительности будет недостаточно для снабжения водой </w:t>
        </w:r>
        <w:r w:rsidR="00D72986">
          <w:t>муниципального образования «Город Новошахтинск»</w:t>
        </w:r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eastAsia="Times New Roman" w:cs="Times New Roman"/>
            <w:color w:val="000000"/>
            <w:szCs w:val="24"/>
            <w:shd w:val="clear" w:color="auto" w:fill="FFFFFF"/>
            <w:lang w:eastAsia="ru-RU"/>
          </w:rPr>
          <w:t>. Поэтому целесообразно разработать проект по строительству нового водозаборного сооружения башен</w:t>
        </w:r>
        <w:r w:rsidR="00D72986">
          <w:rPr>
            <w:rFonts w:eastAsia="Times New Roman" w:cs="Times New Roman"/>
            <w:color w:val="000000"/>
            <w:szCs w:val="24"/>
            <w:shd w:val="clear" w:color="auto" w:fill="FFFFFF"/>
            <w:lang w:eastAsia="ru-RU"/>
          </w:rPr>
          <w:t>ного типа с забором воды из Соколовского водохранилища на производительность 35 тыс. м³/сутки.</w:t>
        </w:r>
        <w:r>
          <w:fldChar w:fldCharType="end"/>
        </w:r>
      </w:hyperlink>
    </w:p>
    <w:p w:rsidR="00707A5D" w:rsidRDefault="00707A5D">
      <w:pPr>
        <w:rPr>
          <w:rFonts w:eastAsia="Calibri" w:cs="Times New Roman"/>
          <w:szCs w:val="24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end"/>
        </w:r>
      </w:hyperlink>
    </w:p>
    <w:bookmarkStart w:id="41" w:name="_Toc37"/>
    <w:p w:rsidR="00707A5D" w:rsidRDefault="00707A5D">
      <w:pPr>
        <w:pStyle w:val="31"/>
        <w:rPr>
          <w:rFonts w:eastAsia="Calibri" w:cs="Times New Roman"/>
        </w:rPr>
      </w:pPr>
      <w:r>
        <w:fldChar w:fldCharType="begin"/>
      </w:r>
      <w:r w:rsidR="00D72986">
        <w:instrText xml:space="preserve"> HYPERLINK \l "_Toc64458531" \o "#_Toc64458531" </w:instrText>
      </w:r>
      <w:r>
        <w:fldChar w:fldCharType="separate"/>
      </w:r>
      <w:r>
        <w:fldChar w:fldCharType="begin"/>
      </w:r>
      <w:r w:rsidR="00D72986">
        <w:instrText>PAGEREF _Toc64458531 \h</w:instrText>
      </w:r>
      <w:r>
        <w:fldChar w:fldCharType="separate"/>
      </w:r>
      <w:r w:rsidR="00D72986">
        <w:rPr>
          <w:rFonts w:eastAsia="Calibri" w:cs="Times New Roman"/>
        </w:rPr>
        <w:t>1.4.4 Сведения о развитии систем диспетчеризации, телемеханизации и систем управления режимами водоснабжения на объектах организаций, осущест</w:t>
      </w:r>
      <w:r w:rsidR="00D72986">
        <w:rPr>
          <w:rFonts w:eastAsia="Calibri" w:cs="Times New Roman"/>
        </w:rPr>
        <w:t>вляющих водоснабжение</w:t>
      </w:r>
      <w:r>
        <w:fldChar w:fldCharType="end"/>
      </w:r>
      <w:r>
        <w:fldChar w:fldCharType="end"/>
      </w:r>
      <w:bookmarkEnd w:id="41"/>
    </w:p>
    <w:p w:rsidR="00707A5D" w:rsidRDefault="00707A5D">
      <w:pPr>
        <w:rPr>
          <w:rFonts w:cs="Times New Roman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end"/>
        </w:r>
      </w:hyperlink>
    </w:p>
    <w:p w:rsidR="00707A5D" w:rsidRDefault="00707A5D">
      <w:pPr>
        <w:rPr>
          <w:rFonts w:cs="Times New Roman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cs="Times New Roman"/>
          </w:rPr>
          <w:t>Автоматизированные системы управления насосными станциями предназначены для автоматического контроля технологических параметров и текущего состояния оборудования, автоматического или ручного дистанционного упра</w:t>
        </w:r>
        <w:r w:rsidR="00D72986">
          <w:rPr>
            <w:rFonts w:cs="Times New Roman"/>
          </w:rPr>
          <w:t>вления оборудованием насосных станций с целью поддержания требуемых значений давления и расхода в сети водоснабжения.</w:t>
        </w:r>
        <w:r>
          <w:fldChar w:fldCharType="end"/>
        </w:r>
      </w:hyperlink>
    </w:p>
    <w:p w:rsidR="00707A5D" w:rsidRDefault="00707A5D">
      <w:pPr>
        <w:rPr>
          <w:rFonts w:cs="Times New Roman"/>
          <w:bCs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cs="Times New Roman"/>
            <w:bCs/>
          </w:rPr>
          <w:t>Объем автоматизации ВНС</w:t>
        </w:r>
        <w:r>
          <w:fldChar w:fldCharType="end"/>
        </w:r>
      </w:hyperlink>
    </w:p>
    <w:p w:rsidR="00707A5D" w:rsidRDefault="00707A5D">
      <w:pPr>
        <w:numPr>
          <w:ilvl w:val="0"/>
          <w:numId w:val="3"/>
        </w:numPr>
        <w:ind w:left="0" w:firstLine="709"/>
        <w:rPr>
          <w:rFonts w:cs="Times New Roman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cs="Times New Roman"/>
          </w:rPr>
          <w:t>Автоматическое включение станции в работу при восстановлении электроснабжения (не требуется выезд обслуживающего персонала);</w:t>
        </w:r>
        <w:r>
          <w:fldChar w:fldCharType="end"/>
        </w:r>
      </w:hyperlink>
    </w:p>
    <w:p w:rsidR="00707A5D" w:rsidRDefault="00707A5D">
      <w:pPr>
        <w:numPr>
          <w:ilvl w:val="0"/>
          <w:numId w:val="3"/>
        </w:numPr>
        <w:ind w:left="0" w:firstLine="709"/>
        <w:rPr>
          <w:rFonts w:cs="Times New Roman"/>
        </w:rPr>
      </w:pPr>
      <w:hyperlink w:anchor="_Toc64458531" w:tooltip="#_Toc64458531" w:history="1">
        <w:r>
          <w:fldChar w:fldCharType="begin"/>
        </w:r>
        <w:r w:rsidR="00D72986">
          <w:instrText>PAGEREF _Toc644</w:instrText>
        </w:r>
        <w:r w:rsidR="00D72986">
          <w:instrText>58531 \h</w:instrText>
        </w:r>
        <w:r>
          <w:fldChar w:fldCharType="separate"/>
        </w:r>
        <w:r w:rsidR="00D72986">
          <w:rPr>
            <w:rFonts w:cs="Times New Roman"/>
          </w:rPr>
          <w:t>Группа сетевых насосных агрегатов:</w:t>
        </w:r>
        <w:r>
          <w:fldChar w:fldCharType="end"/>
        </w:r>
      </w:hyperlink>
    </w:p>
    <w:p w:rsidR="00707A5D" w:rsidRDefault="00707A5D">
      <w:pPr>
        <w:numPr>
          <w:ilvl w:val="2"/>
          <w:numId w:val="3"/>
        </w:numPr>
        <w:tabs>
          <w:tab w:val="left" w:pos="1843"/>
        </w:tabs>
        <w:ind w:hanging="742"/>
        <w:rPr>
          <w:rFonts w:cs="Times New Roman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cs="Times New Roman"/>
          </w:rPr>
          <w:t>Технологический запуск/останов в соответствии с технологическим регламенто</w:t>
        </w:r>
        <w:r w:rsidR="00D72986">
          <w:rPr>
            <w:rFonts w:cs="Times New Roman"/>
          </w:rPr>
          <w:t>м;</w:t>
        </w:r>
        <w:r>
          <w:fldChar w:fldCharType="end"/>
        </w:r>
      </w:hyperlink>
    </w:p>
    <w:p w:rsidR="00707A5D" w:rsidRDefault="00707A5D">
      <w:pPr>
        <w:numPr>
          <w:ilvl w:val="2"/>
          <w:numId w:val="3"/>
        </w:numPr>
        <w:tabs>
          <w:tab w:val="left" w:pos="1843"/>
        </w:tabs>
        <w:ind w:hanging="742"/>
        <w:rPr>
          <w:rFonts w:cs="Times New Roman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cs="Times New Roman"/>
          </w:rPr>
          <w:t>Регулирование давление воды к потребителю по расходу согласно графику нагрузки гидравлической сети;</w:t>
        </w:r>
        <w:r>
          <w:fldChar w:fldCharType="end"/>
        </w:r>
      </w:hyperlink>
    </w:p>
    <w:p w:rsidR="00707A5D" w:rsidRDefault="00707A5D">
      <w:pPr>
        <w:numPr>
          <w:ilvl w:val="2"/>
          <w:numId w:val="3"/>
        </w:numPr>
        <w:tabs>
          <w:tab w:val="left" w:pos="1843"/>
        </w:tabs>
        <w:ind w:hanging="742"/>
        <w:rPr>
          <w:rFonts w:cs="Times New Roman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cs="Times New Roman"/>
          </w:rPr>
          <w:t>Равномерное расходование моторесурса;</w:t>
        </w:r>
        <w:r>
          <w:fldChar w:fldCharType="end"/>
        </w:r>
      </w:hyperlink>
    </w:p>
    <w:p w:rsidR="00707A5D" w:rsidRDefault="00707A5D">
      <w:pPr>
        <w:numPr>
          <w:ilvl w:val="2"/>
          <w:numId w:val="3"/>
        </w:numPr>
        <w:tabs>
          <w:tab w:val="left" w:pos="1843"/>
        </w:tabs>
        <w:ind w:hanging="742"/>
        <w:rPr>
          <w:rFonts w:cs="Times New Roman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cs="Times New Roman"/>
          </w:rPr>
          <w:t>Параллельная работа двух насосных агрегатов и распределение нагрузки между ними;</w:t>
        </w:r>
        <w:r>
          <w:fldChar w:fldCharType="end"/>
        </w:r>
      </w:hyperlink>
    </w:p>
    <w:p w:rsidR="00707A5D" w:rsidRDefault="00707A5D">
      <w:pPr>
        <w:numPr>
          <w:ilvl w:val="2"/>
          <w:numId w:val="3"/>
        </w:numPr>
        <w:tabs>
          <w:tab w:val="left" w:pos="1843"/>
        </w:tabs>
        <w:ind w:hanging="742"/>
        <w:rPr>
          <w:rFonts w:cs="Times New Roman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cs="Times New Roman"/>
          </w:rPr>
          <w:t>Автоматический ввод резерва;</w:t>
        </w:r>
        <w:r>
          <w:fldChar w:fldCharType="end"/>
        </w:r>
      </w:hyperlink>
    </w:p>
    <w:p w:rsidR="00707A5D" w:rsidRDefault="00707A5D">
      <w:pPr>
        <w:numPr>
          <w:ilvl w:val="0"/>
          <w:numId w:val="3"/>
        </w:numPr>
        <w:ind w:left="0" w:firstLine="709"/>
        <w:rPr>
          <w:rFonts w:cs="Times New Roman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cs="Times New Roman"/>
          </w:rPr>
          <w:t>Резервуары чистой воды:</w:t>
        </w:r>
        <w:r>
          <w:fldChar w:fldCharType="end"/>
        </w:r>
      </w:hyperlink>
    </w:p>
    <w:p w:rsidR="00707A5D" w:rsidRDefault="00707A5D">
      <w:pPr>
        <w:numPr>
          <w:ilvl w:val="2"/>
          <w:numId w:val="3"/>
        </w:numPr>
        <w:tabs>
          <w:tab w:val="left" w:pos="1843"/>
        </w:tabs>
        <w:ind w:hanging="742"/>
        <w:rPr>
          <w:rFonts w:cs="Times New Roman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cs="Times New Roman"/>
          </w:rPr>
          <w:t>Поддержание уровня;</w:t>
        </w:r>
        <w:r>
          <w:fldChar w:fldCharType="end"/>
        </w:r>
      </w:hyperlink>
    </w:p>
    <w:p w:rsidR="00707A5D" w:rsidRDefault="00707A5D">
      <w:pPr>
        <w:numPr>
          <w:ilvl w:val="0"/>
          <w:numId w:val="3"/>
        </w:numPr>
        <w:ind w:left="0" w:firstLine="709"/>
        <w:rPr>
          <w:rFonts w:cs="Times New Roman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cs="Times New Roman"/>
          </w:rPr>
          <w:t>Другие системы (дренажные системы, вентиляция, электроснабжение и др.).</w:t>
        </w:r>
        <w:r>
          <w:fldChar w:fldCharType="end"/>
        </w:r>
      </w:hyperlink>
    </w:p>
    <w:p w:rsidR="00707A5D" w:rsidRDefault="00707A5D">
      <w:pPr>
        <w:rPr>
          <w:rFonts w:cs="Times New Roman"/>
          <w:bCs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cs="Times New Roman"/>
            <w:bCs/>
          </w:rPr>
          <w:t>Диспетчеризация ВНС</w:t>
        </w:r>
        <w:r>
          <w:fldChar w:fldCharType="end"/>
        </w:r>
      </w:hyperlink>
    </w:p>
    <w:p w:rsidR="00707A5D" w:rsidRDefault="00707A5D">
      <w:pPr>
        <w:numPr>
          <w:ilvl w:val="0"/>
          <w:numId w:val="4"/>
        </w:numPr>
        <w:ind w:left="0" w:firstLine="709"/>
        <w:rPr>
          <w:rFonts w:cs="Times New Roman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cs="Times New Roman"/>
          </w:rPr>
          <w:t>Организа</w:t>
        </w:r>
        <w:r w:rsidR="00D72986">
          <w:rPr>
            <w:rFonts w:cs="Times New Roman"/>
          </w:rPr>
          <w:t>ция рабочего места оператора-диспетчера на ВНС;</w:t>
        </w:r>
        <w:r>
          <w:fldChar w:fldCharType="end"/>
        </w:r>
      </w:hyperlink>
    </w:p>
    <w:p w:rsidR="00707A5D" w:rsidRDefault="00707A5D">
      <w:pPr>
        <w:numPr>
          <w:ilvl w:val="0"/>
          <w:numId w:val="4"/>
        </w:numPr>
        <w:ind w:left="0" w:firstLine="709"/>
        <w:rPr>
          <w:rFonts w:cs="Times New Roman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cs="Times New Roman"/>
          </w:rPr>
          <w:t>Передача информации с удаленных насосных станций в центр сбора информа</w:t>
        </w:r>
        <w:r w:rsidR="00D72986">
          <w:rPr>
            <w:rFonts w:cs="Times New Roman"/>
          </w:rPr>
          <w:t>ции (на центральный диспетчерский пункт - ЦДП) по различным каналам связи (выделенная линия, коммутируемая телефонная линия, радиоканал, сотовая телефонная сеть GSM, сеть Ethernet);</w:t>
        </w:r>
        <w:r>
          <w:fldChar w:fldCharType="end"/>
        </w:r>
      </w:hyperlink>
    </w:p>
    <w:p w:rsidR="00707A5D" w:rsidRDefault="00707A5D">
      <w:pPr>
        <w:numPr>
          <w:ilvl w:val="0"/>
          <w:numId w:val="4"/>
        </w:numPr>
        <w:ind w:left="0" w:firstLine="709"/>
        <w:rPr>
          <w:rFonts w:cs="Times New Roman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cs="Times New Roman"/>
          </w:rPr>
          <w:t>Организация центров сбора информации (серверное оборудование, рабочие места диспетчерского, производственно-технического и административного персонала);</w:t>
        </w:r>
        <w:r>
          <w:fldChar w:fldCharType="end"/>
        </w:r>
      </w:hyperlink>
    </w:p>
    <w:p w:rsidR="00707A5D" w:rsidRDefault="00707A5D">
      <w:pPr>
        <w:numPr>
          <w:ilvl w:val="0"/>
          <w:numId w:val="4"/>
        </w:numPr>
        <w:ind w:left="0" w:firstLine="709"/>
        <w:rPr>
          <w:rFonts w:cs="Times New Roman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cs="Times New Roman"/>
          </w:rPr>
          <w:t>обеспечение удаленного мониторинга и управления ВНС;</w:t>
        </w:r>
        <w:r>
          <w:fldChar w:fldCharType="end"/>
        </w:r>
      </w:hyperlink>
    </w:p>
    <w:p w:rsidR="00707A5D" w:rsidRDefault="00707A5D">
      <w:pPr>
        <w:numPr>
          <w:ilvl w:val="0"/>
          <w:numId w:val="4"/>
        </w:numPr>
        <w:ind w:left="0" w:firstLine="709"/>
        <w:rPr>
          <w:rFonts w:cs="Times New Roman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cs="Times New Roman"/>
          </w:rPr>
          <w:t>автоматизированный учет энергоресурсов.</w:t>
        </w:r>
        <w:r>
          <w:fldChar w:fldCharType="end"/>
        </w:r>
      </w:hyperlink>
    </w:p>
    <w:p w:rsidR="00707A5D" w:rsidRDefault="00707A5D">
      <w:pPr>
        <w:rPr>
          <w:rFonts w:cs="Times New Roman"/>
          <w:bCs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cs="Times New Roman"/>
            <w:bCs/>
          </w:rPr>
          <w:t>Автомати</w:t>
        </w:r>
        <w:r w:rsidR="00D72986">
          <w:rPr>
            <w:rFonts w:cs="Times New Roman"/>
            <w:bCs/>
          </w:rPr>
          <w:t>зация систем водоочистки</w:t>
        </w:r>
        <w:r>
          <w:fldChar w:fldCharType="end"/>
        </w:r>
      </w:hyperlink>
    </w:p>
    <w:p w:rsidR="00707A5D" w:rsidRDefault="00707A5D">
      <w:pPr>
        <w:rPr>
          <w:rFonts w:cs="Times New Roman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cs="Times New Roman"/>
          </w:rPr>
          <w:t>Одним из этапов технологии очистки воды является ее химическая обработка различными реагента</w:t>
        </w:r>
        <w:r w:rsidR="00D72986">
          <w:rPr>
            <w:rFonts w:cs="Times New Roman"/>
          </w:rPr>
          <w:t>ми (коагулянтами и флокулянтами).</w:t>
        </w:r>
        <w:r>
          <w:fldChar w:fldCharType="end"/>
        </w:r>
      </w:hyperlink>
    </w:p>
    <w:p w:rsidR="00707A5D" w:rsidRDefault="00707A5D">
      <w:pPr>
        <w:rPr>
          <w:rFonts w:cs="Times New Roman"/>
          <w:bCs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cs="Times New Roman"/>
            <w:bCs/>
          </w:rPr>
          <w:t>Цели и задачи</w:t>
        </w:r>
        <w:r>
          <w:fldChar w:fldCharType="end"/>
        </w:r>
      </w:hyperlink>
    </w:p>
    <w:p w:rsidR="00707A5D" w:rsidRDefault="00707A5D">
      <w:pPr>
        <w:numPr>
          <w:ilvl w:val="0"/>
          <w:numId w:val="5"/>
        </w:numPr>
        <w:ind w:left="0" w:firstLine="709"/>
        <w:rPr>
          <w:rFonts w:cs="Times New Roman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cs="Times New Roman"/>
          </w:rPr>
          <w:t>повышение качества химической обработки воды за счет строгого соблюдения технологического процесса;</w:t>
        </w:r>
        <w:r>
          <w:fldChar w:fldCharType="end"/>
        </w:r>
      </w:hyperlink>
    </w:p>
    <w:p w:rsidR="00707A5D" w:rsidRDefault="00707A5D">
      <w:pPr>
        <w:numPr>
          <w:ilvl w:val="0"/>
          <w:numId w:val="5"/>
        </w:numPr>
        <w:ind w:left="0" w:firstLine="709"/>
        <w:rPr>
          <w:rFonts w:cs="Times New Roman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cs="Times New Roman"/>
          </w:rPr>
          <w:t>оптимизация расхода реагентов;</w:t>
        </w:r>
        <w:r>
          <w:fldChar w:fldCharType="end"/>
        </w:r>
      </w:hyperlink>
    </w:p>
    <w:p w:rsidR="00707A5D" w:rsidRDefault="00707A5D">
      <w:pPr>
        <w:numPr>
          <w:ilvl w:val="0"/>
          <w:numId w:val="5"/>
        </w:numPr>
        <w:ind w:left="0" w:firstLine="709"/>
        <w:rPr>
          <w:rFonts w:cs="Times New Roman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cs="Times New Roman"/>
          </w:rPr>
          <w:t xml:space="preserve">улучшение условий труда персонала в </w:t>
        </w:r>
        <w:r w:rsidR="00D72986">
          <w:rPr>
            <w:rFonts w:cs="Times New Roman"/>
          </w:rPr>
          <w:t>результате выноса пункта управления из вредной окружающей среды.</w:t>
        </w:r>
        <w:r>
          <w:fldChar w:fldCharType="end"/>
        </w:r>
      </w:hyperlink>
    </w:p>
    <w:p w:rsidR="00707A5D" w:rsidRDefault="00707A5D">
      <w:pPr>
        <w:rPr>
          <w:rFonts w:cs="Times New Roman"/>
          <w:bCs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cs="Times New Roman"/>
            <w:bCs/>
          </w:rPr>
          <w:t>Объем автоматизации</w:t>
        </w:r>
        <w:r>
          <w:fldChar w:fldCharType="end"/>
        </w:r>
      </w:hyperlink>
    </w:p>
    <w:p w:rsidR="00707A5D" w:rsidRDefault="00707A5D">
      <w:pPr>
        <w:numPr>
          <w:ilvl w:val="0"/>
          <w:numId w:val="6"/>
        </w:numPr>
        <w:ind w:left="0" w:firstLine="709"/>
        <w:rPr>
          <w:rFonts w:cs="Times New Roman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cs="Times New Roman"/>
          </w:rPr>
          <w:t>автоматическое приготовление коагулянта (флокулянта) заданной концентрации;</w:t>
        </w:r>
        <w:r>
          <w:fldChar w:fldCharType="end"/>
        </w:r>
      </w:hyperlink>
    </w:p>
    <w:p w:rsidR="00707A5D" w:rsidRDefault="00707A5D">
      <w:pPr>
        <w:numPr>
          <w:ilvl w:val="0"/>
          <w:numId w:val="6"/>
        </w:numPr>
        <w:ind w:left="0" w:firstLine="709"/>
        <w:rPr>
          <w:rFonts w:cs="Times New Roman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cs="Times New Roman"/>
          </w:rPr>
          <w:t>управление дозированием реагентов;</w:t>
        </w:r>
        <w:r>
          <w:fldChar w:fldCharType="end"/>
        </w:r>
      </w:hyperlink>
    </w:p>
    <w:p w:rsidR="00707A5D" w:rsidRDefault="00707A5D">
      <w:pPr>
        <w:numPr>
          <w:ilvl w:val="0"/>
          <w:numId w:val="6"/>
        </w:numPr>
        <w:ind w:left="0" w:firstLine="709"/>
        <w:rPr>
          <w:rFonts w:cs="Times New Roman"/>
        </w:rPr>
      </w:pPr>
      <w:hyperlink w:anchor="_Toc64458531" w:tooltip="#_Toc64458531" w:history="1">
        <w:r>
          <w:fldChar w:fldCharType="begin"/>
        </w:r>
        <w:r w:rsidR="00D72986">
          <w:instrText>PAGEREF _To</w:instrText>
        </w:r>
        <w:r w:rsidR="00D72986">
          <w:instrText>c64458531 \h</w:instrText>
        </w:r>
        <w:r>
          <w:fldChar w:fldCharType="separate"/>
        </w:r>
        <w:r w:rsidR="00D72986">
          <w:rPr>
            <w:rFonts w:cs="Times New Roman"/>
          </w:rPr>
          <w:t>контроль технологического процесса и состояния оборудования;</w:t>
        </w:r>
        <w:r>
          <w:fldChar w:fldCharType="end"/>
        </w:r>
      </w:hyperlink>
    </w:p>
    <w:p w:rsidR="00707A5D" w:rsidRDefault="00707A5D">
      <w:pPr>
        <w:numPr>
          <w:ilvl w:val="0"/>
          <w:numId w:val="6"/>
        </w:numPr>
        <w:ind w:left="0" w:firstLine="709"/>
        <w:rPr>
          <w:rFonts w:cs="Times New Roman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cs="Times New Roman"/>
          </w:rPr>
          <w:t>учет параметров технологического процесса целью последующего анализа.</w:t>
        </w:r>
        <w:r>
          <w:fldChar w:fldCharType="end"/>
        </w:r>
      </w:hyperlink>
    </w:p>
    <w:p w:rsidR="00707A5D" w:rsidRDefault="00707A5D">
      <w:pPr>
        <w:rPr>
          <w:rFonts w:cs="Times New Roman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cs="Times New Roman"/>
          </w:rPr>
          <w:t>В перспективе развития предприятия ВКХ планирует</w:t>
        </w:r>
        <w:r w:rsidR="00D72986">
          <w:rPr>
            <w:rFonts w:cs="Times New Roman"/>
          </w:rPr>
          <w:t>ся развитие систем диспетчеризации, телемеханизации и систем управления режимами водоснабжения.</w:t>
        </w:r>
        <w:r>
          <w:fldChar w:fldCharType="end"/>
        </w:r>
      </w:hyperlink>
    </w:p>
    <w:p w:rsidR="00707A5D" w:rsidRDefault="00707A5D">
      <w:pPr>
        <w:rPr>
          <w:rFonts w:cs="Times New Roman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cs="Times New Roman"/>
          </w:rPr>
          <w:t>Информация о работе го</w:t>
        </w:r>
        <w:r w:rsidR="00D72986">
          <w:rPr>
            <w:rFonts w:cs="Times New Roman"/>
          </w:rPr>
          <w:t>ловных сооружений и насосных станций передается в центральную диспетчерскую на пульт дистанционного управления.</w:t>
        </w:r>
        <w:r>
          <w:fldChar w:fldCharType="end"/>
        </w:r>
      </w:hyperlink>
    </w:p>
    <w:p w:rsidR="00707A5D" w:rsidRDefault="00707A5D">
      <w:pPr>
        <w:rPr>
          <w:rFonts w:cs="Times New Roman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cs="Times New Roman"/>
          </w:rPr>
          <w:t>Система диспетчерского управления и сбора данных (Телекомплекс).</w:t>
        </w:r>
        <w:r>
          <w:fldChar w:fldCharType="end"/>
        </w:r>
      </w:hyperlink>
    </w:p>
    <w:p w:rsidR="00707A5D" w:rsidRDefault="00707A5D">
      <w:pPr>
        <w:rPr>
          <w:rFonts w:cs="Times New Roman"/>
        </w:rPr>
      </w:pPr>
      <w:hyperlink w:anchor="_Toc64458531" w:tooltip="#_Toc64458531" w:history="1">
        <w:r w:rsidR="00D72986">
          <w:rPr>
            <w:rFonts w:cs="Times New Roman"/>
            <w:lang w:val="en-US"/>
          </w:rPr>
          <w:t>SCADA</w:t>
        </w:r>
        <w:r w:rsidR="00D72986">
          <w:rPr>
            <w:rFonts w:cs="Times New Roman"/>
          </w:rPr>
          <w:t xml:space="preserve"> система </w:t>
        </w:r>
        <w:r w:rsidR="00D72986">
          <w:rPr>
            <w:rFonts w:cs="Times New Roman"/>
            <w:lang w:val="en-US"/>
          </w:rPr>
          <w:t>iFIX</w:t>
        </w:r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cs="Times New Roman"/>
          </w:rPr>
          <w:t xml:space="preserve"> версия 3.5 с количеством контроли</w:t>
        </w:r>
        <w:r w:rsidR="00D72986">
          <w:rPr>
            <w:rFonts w:cs="Times New Roman"/>
          </w:rPr>
          <w:t>руемых параметров (тэгов) на каждом объекте - 40.</w:t>
        </w:r>
        <w:r>
          <w:fldChar w:fldCharType="end"/>
        </w:r>
      </w:hyperlink>
    </w:p>
    <w:p w:rsidR="00707A5D" w:rsidRDefault="00707A5D">
      <w:pPr>
        <w:rPr>
          <w:rFonts w:cs="Times New Roman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cs="Times New Roman"/>
          </w:rPr>
          <w:t>В процессе работы система постоянно контролирует следующие технологи</w:t>
        </w:r>
        <w:r w:rsidR="00D72986">
          <w:rPr>
            <w:rFonts w:cs="Times New Roman"/>
          </w:rPr>
          <w:t>ческие параметры:</w:t>
        </w:r>
        <w:r>
          <w:fldChar w:fldCharType="end"/>
        </w:r>
      </w:hyperlink>
    </w:p>
    <w:p w:rsidR="00707A5D" w:rsidRDefault="00707A5D">
      <w:pPr>
        <w:rPr>
          <w:rFonts w:cs="Times New Roman"/>
        </w:rPr>
      </w:pPr>
      <w:hyperlink w:anchor="_Toc64458531" w:tooltip="#_Toc64458531" w:history="1">
        <w:r w:rsidR="00D72986">
          <w:rPr>
            <w:rFonts w:cs="Times New Roman"/>
          </w:rPr>
          <w:t>- уровень воды в приемном резервуаре и дренажном приямке (дискретный вход); на ПНС по 4 датчика давления водоводах (4 анало</w:t>
        </w:r>
        <w:r w:rsidR="00D72986">
          <w:rPr>
            <w:rFonts w:cs="Times New Roman"/>
          </w:rPr>
          <w:t>говых входа, 4-20 мА); контролировать параметры ТПЧ - ток, частота, режим работы; состояние насосных агрегатов; потребляемый двигателями насосных агрегатов ток при питании от сети 0,4 кВ, (4 аналоговых входа, с преобразователя 5А/4-20 мА); состояние электр</w:t>
        </w:r>
        <w:r w:rsidR="00D72986">
          <w:rPr>
            <w:rFonts w:cs="Times New Roman"/>
          </w:rPr>
          <w:t>ических вводов (2 дискретных входа); охранно-пожарная сигнализация. Предусмотрено управление насосными агрегатами, и частотными преобразователями. Контроллер (</w:t>
        </w:r>
        <w:r w:rsidR="00D72986">
          <w:rPr>
            <w:rFonts w:cs="Times New Roman"/>
            <w:lang w:val="en-US"/>
          </w:rPr>
          <w:t>TWIDO</w:t>
        </w:r>
        <w:r w:rsidR="00D72986">
          <w:rPr>
            <w:rFonts w:cs="Times New Roman"/>
          </w:rPr>
          <w:t xml:space="preserve">) модульного типа с </w:t>
        </w:r>
        <w:r w:rsidR="00D72986">
          <w:rPr>
            <w:rFonts w:cs="Times New Roman"/>
            <w:lang w:val="en-US"/>
          </w:rPr>
          <w:t>Ethernet</w:t>
        </w:r>
        <w:r w:rsidR="00D72986">
          <w:rPr>
            <w:rFonts w:cs="Times New Roman"/>
          </w:rPr>
          <w:t xml:space="preserve"> интерфейсом. Канал связи: </w:t>
        </w:r>
        <w:r w:rsidR="00D72986">
          <w:rPr>
            <w:rFonts w:cs="Times New Roman"/>
            <w:lang w:val="en-US"/>
          </w:rPr>
          <w:t>GPRS</w:t>
        </w:r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cs="Times New Roman"/>
          </w:rPr>
          <w:t xml:space="preserve"> или радио</w:t>
        </w:r>
        <w:r w:rsidR="00D72986">
          <w:rPr>
            <w:rFonts w:cs="Times New Roman"/>
          </w:rPr>
          <w:t>канал.</w:t>
        </w:r>
        <w:r>
          <w:fldChar w:fldCharType="end"/>
        </w:r>
      </w:hyperlink>
    </w:p>
    <w:p w:rsidR="00707A5D" w:rsidRDefault="00707A5D">
      <w:pPr>
        <w:rPr>
          <w:rFonts w:cs="Times New Roman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end"/>
        </w:r>
      </w:hyperlink>
    </w:p>
    <w:bookmarkStart w:id="42" w:name="_Toc38"/>
    <w:p w:rsidR="00707A5D" w:rsidRDefault="00707A5D">
      <w:pPr>
        <w:pStyle w:val="31"/>
        <w:rPr>
          <w:rFonts w:eastAsia="Calibri" w:cs="Times New Roman"/>
        </w:rPr>
      </w:pPr>
      <w:r>
        <w:fldChar w:fldCharType="begin"/>
      </w:r>
      <w:r w:rsidR="00D72986">
        <w:instrText xml:space="preserve"> HYPERLINK \l "_Toc64458531" \o "#_Toc644585</w:instrText>
      </w:r>
      <w:r w:rsidR="00D72986">
        <w:instrText xml:space="preserve">31" </w:instrText>
      </w:r>
      <w:r>
        <w:fldChar w:fldCharType="separate"/>
      </w:r>
      <w:r>
        <w:fldChar w:fldCharType="begin"/>
      </w:r>
      <w:r w:rsidR="00D72986">
        <w:instrText>PAGEREF _Toc64458531 \h</w:instrText>
      </w:r>
      <w:r>
        <w:fldChar w:fldCharType="separate"/>
      </w:r>
      <w:r w:rsidR="00D72986">
        <w:rPr>
          <w:rFonts w:eastAsia="Calibri" w:cs="Times New Roman"/>
        </w:rPr>
        <w:t>1.4.5. Сведения об оснащенности зданий, строений, сооружений приборами учета воды и их применении при осуществлении расчетов за потребленную воду</w:t>
      </w:r>
      <w:r>
        <w:fldChar w:fldCharType="end"/>
      </w:r>
      <w:r>
        <w:fldChar w:fldCharType="end"/>
      </w:r>
      <w:bookmarkEnd w:id="42"/>
    </w:p>
    <w:p w:rsidR="00707A5D" w:rsidRDefault="00707A5D">
      <w:pPr>
        <w:widowControl w:val="0"/>
        <w:ind w:right="-6"/>
        <w:rPr>
          <w:rFonts w:eastAsia="Times New Roman" w:cs="Times New Roman"/>
          <w:color w:val="000000"/>
          <w:szCs w:val="24"/>
          <w:shd w:val="clear" w:color="auto" w:fill="FFFFFF"/>
          <w:lang w:eastAsia="ru-RU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end"/>
        </w:r>
      </w:hyperlink>
    </w:p>
    <w:p w:rsidR="00707A5D" w:rsidRDefault="00707A5D">
      <w:pPr>
        <w:widowControl w:val="0"/>
        <w:ind w:right="-6"/>
        <w:rPr>
          <w:rFonts w:eastAsia="Times New Roman" w:cs="Times New Roman"/>
          <w:color w:val="000000"/>
          <w:szCs w:val="24"/>
          <w:shd w:val="clear" w:color="auto" w:fill="FFFFFF"/>
          <w:lang w:eastAsia="ru-RU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eastAsia="Times New Roman" w:cs="Times New Roman"/>
            <w:color w:val="000000"/>
            <w:szCs w:val="24"/>
            <w:shd w:val="clear" w:color="auto" w:fill="FFFFFF"/>
            <w:lang w:eastAsia="ru-RU"/>
          </w:rPr>
          <w:t>В настоящее время приборы учета отсутствуют в ве</w:t>
        </w:r>
        <w:r w:rsidR="00D72986">
          <w:rPr>
            <w:rFonts w:eastAsia="Times New Roman" w:cs="Times New Roman"/>
            <w:color w:val="000000"/>
            <w:szCs w:val="24"/>
            <w:shd w:val="clear" w:color="auto" w:fill="FFFFFF"/>
            <w:lang w:eastAsia="ru-RU"/>
          </w:rPr>
          <w:t>тхих, подлежащих расселению многоквартирных жилых домах, а также в домах, где в настоящее время технически сложно установить приборы учета (бесподвальные дома).</w:t>
        </w:r>
        <w:r>
          <w:fldChar w:fldCharType="end"/>
        </w:r>
      </w:hyperlink>
    </w:p>
    <w:p w:rsidR="00707A5D" w:rsidRDefault="00707A5D">
      <w:pPr>
        <w:widowControl w:val="0"/>
        <w:ind w:right="-6"/>
        <w:rPr>
          <w:rFonts w:eastAsia="Times New Roman" w:cs="Times New Roman"/>
          <w:color w:val="000000"/>
          <w:szCs w:val="24"/>
          <w:shd w:val="clear" w:color="auto" w:fill="FFFFFF"/>
          <w:lang w:eastAsia="ru-RU"/>
        </w:rPr>
      </w:pPr>
      <w:hyperlink w:anchor="_Toc64458531" w:tooltip="#_Toc64458531" w:history="1">
        <w:r w:rsidR="00D72986">
          <w:rPr>
            <w:rFonts w:eastAsia="Times New Roman" w:cs="Times New Roman"/>
            <w:color w:val="000000"/>
            <w:szCs w:val="24"/>
            <w:shd w:val="clear" w:color="auto" w:fill="FFFFFF"/>
            <w:lang w:eastAsia="ru-RU"/>
          </w:rPr>
          <w:t>По состоянию на</w:t>
        </w:r>
        <w:r w:rsidR="00D72986">
          <w:rPr>
            <w:rFonts w:eastAsia="Times New Roman" w:cs="Times New Roman"/>
            <w:szCs w:val="24"/>
            <w:shd w:val="clear" w:color="auto" w:fill="FFFFFF"/>
            <w:lang w:eastAsia="ru-RU"/>
          </w:rPr>
          <w:t xml:space="preserve"> 2023 год</w:t>
        </w:r>
        <w:r w:rsidR="00D72986">
          <w:rPr>
            <w:rFonts w:eastAsia="Times New Roman" w:cs="Times New Roman"/>
            <w:color w:val="000000"/>
            <w:szCs w:val="24"/>
            <w:shd w:val="clear" w:color="auto" w:fill="FFFFFF"/>
            <w:lang w:eastAsia="ru-RU"/>
          </w:rPr>
          <w:t xml:space="preserve"> на территории </w:t>
        </w:r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t>муниципального образования «Город Новошахтинск» обеспеченность коммерческими приборами учёта составляет:</w:t>
        </w:r>
        <w:r>
          <w:fldChar w:fldCharType="end"/>
        </w:r>
      </w:hyperlink>
    </w:p>
    <w:p w:rsidR="00707A5D" w:rsidRDefault="00707A5D">
      <w:pPr>
        <w:pStyle w:val="afff6"/>
        <w:widowControl w:val="0"/>
        <w:numPr>
          <w:ilvl w:val="0"/>
          <w:numId w:val="19"/>
        </w:numPr>
        <w:ind w:left="0" w:firstLine="709"/>
        <w:rPr>
          <w:rFonts w:eastAsia="Times New Roman" w:cs="Times New Roman"/>
          <w:color w:val="000000"/>
          <w:szCs w:val="24"/>
          <w:shd w:val="clear" w:color="auto" w:fill="FFFFFF"/>
          <w:lang w:eastAsia="ru-RU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eastAsia="Times New Roman" w:cs="Times New Roman"/>
            <w:color w:val="000000"/>
            <w:szCs w:val="24"/>
            <w:shd w:val="clear" w:color="auto" w:fill="FFFFFF"/>
            <w:lang w:eastAsia="ru-RU"/>
          </w:rPr>
          <w:t>Частный сектор и многоэтажные дома – около 92%;</w:t>
        </w:r>
        <w:r>
          <w:fldChar w:fldCharType="end"/>
        </w:r>
      </w:hyperlink>
    </w:p>
    <w:p w:rsidR="00707A5D" w:rsidRDefault="00707A5D">
      <w:pPr>
        <w:pStyle w:val="afff6"/>
        <w:widowControl w:val="0"/>
        <w:numPr>
          <w:ilvl w:val="0"/>
          <w:numId w:val="19"/>
        </w:numPr>
        <w:ind w:left="0" w:firstLine="709"/>
        <w:rPr>
          <w:rFonts w:eastAsia="Times New Roman" w:cs="Times New Roman"/>
          <w:szCs w:val="24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eastAsia="Times New Roman" w:cs="Times New Roman"/>
            <w:color w:val="000000"/>
            <w:szCs w:val="24"/>
            <w:shd w:val="clear" w:color="auto" w:fill="FFFFFF"/>
            <w:lang w:eastAsia="ru-RU"/>
          </w:rPr>
          <w:t>Многоэтажные дома - около 93%;</w:t>
        </w:r>
        <w:r>
          <w:fldChar w:fldCharType="end"/>
        </w:r>
      </w:hyperlink>
    </w:p>
    <w:p w:rsidR="00707A5D" w:rsidRDefault="00707A5D">
      <w:pPr>
        <w:pStyle w:val="afff6"/>
        <w:widowControl w:val="0"/>
        <w:numPr>
          <w:ilvl w:val="0"/>
          <w:numId w:val="19"/>
        </w:numPr>
        <w:tabs>
          <w:tab w:val="left" w:pos="0"/>
        </w:tabs>
        <w:ind w:left="0" w:firstLine="709"/>
        <w:rPr>
          <w:rFonts w:eastAsia="Times New Roman" w:cs="Times New Roman"/>
          <w:color w:val="000000"/>
          <w:szCs w:val="24"/>
          <w:shd w:val="clear" w:color="auto" w:fill="FFFFFF"/>
          <w:lang w:eastAsia="ru-RU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eastAsia="Times New Roman" w:cs="Times New Roman"/>
            <w:color w:val="000000"/>
            <w:szCs w:val="24"/>
            <w:shd w:val="clear" w:color="auto" w:fill="FFFFFF"/>
            <w:lang w:eastAsia="ru-RU"/>
          </w:rPr>
          <w:t>Бюджетные организации – около 97%;</w:t>
        </w:r>
        <w:r>
          <w:fldChar w:fldCharType="end"/>
        </w:r>
      </w:hyperlink>
    </w:p>
    <w:p w:rsidR="00707A5D" w:rsidRDefault="00707A5D">
      <w:pPr>
        <w:pStyle w:val="afff6"/>
        <w:widowControl w:val="0"/>
        <w:numPr>
          <w:ilvl w:val="0"/>
          <w:numId w:val="19"/>
        </w:numPr>
        <w:ind w:left="0" w:firstLine="709"/>
        <w:rPr>
          <w:rFonts w:eastAsia="Times New Roman" w:cs="Times New Roman"/>
          <w:color w:val="000000"/>
          <w:szCs w:val="24"/>
          <w:shd w:val="clear" w:color="auto" w:fill="FFFFFF"/>
          <w:lang w:eastAsia="ru-RU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eastAsia="Times New Roman" w:cs="Times New Roman"/>
            <w:color w:val="000000"/>
            <w:szCs w:val="24"/>
            <w:shd w:val="clear" w:color="auto" w:fill="FFFFFF"/>
            <w:lang w:eastAsia="ru-RU"/>
          </w:rPr>
          <w:t>Юридические лица – около 99%;</w:t>
        </w:r>
        <w:r>
          <w:fldChar w:fldCharType="end"/>
        </w:r>
      </w:hyperlink>
    </w:p>
    <w:p w:rsidR="00707A5D" w:rsidRDefault="00707A5D">
      <w:pPr>
        <w:pStyle w:val="afff6"/>
        <w:widowControl w:val="0"/>
        <w:numPr>
          <w:ilvl w:val="0"/>
          <w:numId w:val="19"/>
        </w:numPr>
        <w:tabs>
          <w:tab w:val="left" w:pos="0"/>
        </w:tabs>
        <w:ind w:left="0" w:firstLine="709"/>
        <w:rPr>
          <w:rFonts w:eastAsia="Times New Roman" w:cs="Times New Roman"/>
          <w:szCs w:val="24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eastAsia="Times New Roman" w:cs="Times New Roman"/>
            <w:color w:val="000000"/>
            <w:szCs w:val="24"/>
            <w:shd w:val="clear" w:color="auto" w:fill="FFFFFF"/>
            <w:lang w:eastAsia="ru-RU"/>
          </w:rPr>
          <w:t>Дома, находящиеся на обслуживании управляющих компаний – около 30% (Ряд приборов не принят в качестве коммерческих по причинам необходимости поверки, отсутствия актов ввода в эксплуатацию. Вопрос принятия ука</w:t>
        </w:r>
        <w:r w:rsidR="00D72986">
          <w:rPr>
            <w:rFonts w:eastAsia="Times New Roman" w:cs="Times New Roman"/>
            <w:color w:val="000000"/>
            <w:szCs w:val="24"/>
            <w:shd w:val="clear" w:color="auto" w:fill="FFFFFF"/>
            <w:lang w:eastAsia="ru-RU"/>
          </w:rPr>
          <w:t>занных приборов в качестве коммерческих будет решаться в плановом порядке).</w:t>
        </w:r>
        <w:r>
          <w:fldChar w:fldCharType="end"/>
        </w:r>
      </w:hyperlink>
    </w:p>
    <w:p w:rsidR="00707A5D" w:rsidRDefault="00707A5D">
      <w:pPr>
        <w:rPr>
          <w:rFonts w:eastAsia="Times New Roman" w:cs="Times New Roman"/>
          <w:b/>
          <w:szCs w:val="24"/>
        </w:rPr>
      </w:pPr>
      <w:hyperlink w:anchor="_Toc64458531" w:tooltip="#_Toc64458531" w:history="1">
        <w:r w:rsidR="00D72986">
          <w:rPr>
            <w:rFonts w:eastAsia="Times New Roman" w:cs="Times New Roman"/>
            <w:color w:val="000000"/>
            <w:szCs w:val="24"/>
            <w:shd w:val="clear" w:color="auto" w:fill="FFFFFF"/>
            <w:lang w:eastAsia="ru-RU"/>
          </w:rPr>
          <w:t xml:space="preserve">Для обеспечения 100% оснащенности филиал ГУП РО «УРСВ» в </w:t>
        </w:r>
        <w:r w:rsidR="00D72986">
          <w:t>муниципа</w:t>
        </w:r>
        <w:r w:rsidR="00D72986">
          <w:t xml:space="preserve">льном образовании «Город Новошахтинск» </w:t>
        </w:r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eastAsia="Times New Roman" w:cs="Times New Roman"/>
            <w:color w:val="000000"/>
            <w:szCs w:val="24"/>
            <w:shd w:val="clear" w:color="auto" w:fill="FFFFFF"/>
            <w:lang w:eastAsia="ru-RU"/>
          </w:rPr>
          <w:t>планирует выполнять мероприятия в соответствии с Федеральным законом от 23.11.2009 №261-ФЗ «Об энергосбережении и о повышении энергетической эффективности, и о внесении изменений в отдельные зак</w:t>
        </w:r>
        <w:r w:rsidR="00D72986">
          <w:rPr>
            <w:rFonts w:eastAsia="Times New Roman" w:cs="Times New Roman"/>
            <w:color w:val="000000"/>
            <w:szCs w:val="24"/>
            <w:shd w:val="clear" w:color="auto" w:fill="FFFFFF"/>
            <w:lang w:eastAsia="ru-RU"/>
          </w:rPr>
          <w:t>онодательные акты Российской Федерации».</w:t>
        </w:r>
        <w:r>
          <w:fldChar w:fldCharType="end"/>
        </w:r>
      </w:hyperlink>
    </w:p>
    <w:p w:rsidR="00707A5D" w:rsidRDefault="00707A5D">
      <w:pPr>
        <w:widowControl w:val="0"/>
        <w:tabs>
          <w:tab w:val="left" w:pos="9354"/>
        </w:tabs>
        <w:ind w:right="-6"/>
        <w:rPr>
          <w:rFonts w:eastAsia="Times New Roman" w:cs="Times New Roman"/>
          <w:color w:val="000000"/>
          <w:szCs w:val="24"/>
          <w:shd w:val="clear" w:color="auto" w:fill="FFFFFF"/>
          <w:lang w:eastAsia="ru-RU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eastAsia="Times New Roman" w:cs="Times New Roman"/>
            <w:color w:val="000000"/>
            <w:szCs w:val="24"/>
            <w:shd w:val="clear" w:color="auto" w:fill="FFFFFF"/>
            <w:lang w:eastAsia="ru-RU"/>
          </w:rPr>
          <w:t>Данные о наличии и состоянии приборов учета на объектах ГУП РО «УРСВ» привед</w:t>
        </w:r>
        <w:r w:rsidR="00D72986">
          <w:rPr>
            <w:rFonts w:eastAsia="Times New Roman" w:cs="Times New Roman"/>
            <w:color w:val="000000"/>
            <w:szCs w:val="24"/>
            <w:shd w:val="clear" w:color="auto" w:fill="FFFFFF"/>
            <w:lang w:eastAsia="ru-RU"/>
          </w:rPr>
          <w:t>ены в таблице 1.4.5-1.</w:t>
        </w:r>
        <w:r>
          <w:fldChar w:fldCharType="end"/>
        </w:r>
      </w:hyperlink>
    </w:p>
    <w:p w:rsidR="00707A5D" w:rsidRDefault="00707A5D">
      <w:pPr>
        <w:widowControl w:val="0"/>
        <w:tabs>
          <w:tab w:val="left" w:pos="9354"/>
        </w:tabs>
        <w:ind w:right="-6"/>
        <w:rPr>
          <w:rFonts w:eastAsia="Times New Roman" w:cs="Times New Roman"/>
          <w:b/>
          <w:color w:val="000000"/>
          <w:szCs w:val="24"/>
          <w:shd w:val="clear" w:color="auto" w:fill="FFFFFF"/>
          <w:lang w:eastAsia="ru-RU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end"/>
        </w:r>
      </w:hyperlink>
    </w:p>
    <w:p w:rsidR="00707A5D" w:rsidRDefault="00707A5D">
      <w:pPr>
        <w:widowControl w:val="0"/>
        <w:tabs>
          <w:tab w:val="left" w:pos="9354"/>
        </w:tabs>
        <w:ind w:right="-6"/>
        <w:rPr>
          <w:rFonts w:eastAsia="Times New Roman" w:cs="Times New Roman"/>
          <w:color w:val="000000"/>
          <w:szCs w:val="24"/>
          <w:shd w:val="clear" w:color="auto" w:fill="FFFFFF"/>
          <w:lang w:eastAsia="ru-RU"/>
        </w:rPr>
      </w:pPr>
      <w:hyperlink w:anchor="_Toc64458531" w:tooltip="#_Toc64458531" w:history="1">
        <w:r w:rsidR="00D72986">
          <w:rPr>
            <w:rFonts w:eastAsia="Times New Roman" w:cs="Times New Roman"/>
            <w:b/>
            <w:color w:val="000000"/>
            <w:szCs w:val="24"/>
            <w:shd w:val="clear" w:color="auto" w:fill="FFFFFF"/>
            <w:lang w:eastAsia="ru-RU"/>
          </w:rPr>
          <w:t>Таблица 1.4.5-1</w:t>
        </w:r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eastAsia="Times New Roman" w:cs="Times New Roman"/>
            <w:color w:val="000000"/>
            <w:szCs w:val="24"/>
            <w:shd w:val="clear" w:color="auto" w:fill="FFFFFF"/>
            <w:lang w:eastAsia="ru-RU"/>
          </w:rPr>
          <w:t>-Данные о наличии и состоянии приборов учета</w:t>
        </w:r>
        <w:r>
          <w:fldChar w:fldCharType="end"/>
        </w:r>
      </w:hyperlink>
    </w:p>
    <w:p w:rsidR="00707A5D" w:rsidRDefault="00707A5D">
      <w:pPr>
        <w:widowControl w:val="0"/>
        <w:tabs>
          <w:tab w:val="left" w:pos="9354"/>
        </w:tabs>
        <w:ind w:right="-6"/>
        <w:rPr>
          <w:rFonts w:eastAsia="Times New Roman" w:cs="Times New Roman"/>
          <w:color w:val="000000"/>
          <w:szCs w:val="24"/>
          <w:shd w:val="clear" w:color="auto" w:fill="FFFFFF"/>
          <w:lang w:eastAsia="ru-RU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end"/>
        </w:r>
      </w:hyperlink>
    </w:p>
    <w:tbl>
      <w:tblPr>
        <w:tblW w:w="9911" w:type="dxa"/>
        <w:tblLayout w:type="fixed"/>
        <w:tblCellMar>
          <w:left w:w="28" w:type="dxa"/>
          <w:right w:w="28" w:type="dxa"/>
        </w:tblCellMar>
        <w:tblLook w:val="04A0"/>
      </w:tblPr>
      <w:tblGrid>
        <w:gridCol w:w="446"/>
        <w:gridCol w:w="3079"/>
        <w:gridCol w:w="999"/>
        <w:gridCol w:w="1972"/>
        <w:gridCol w:w="1622"/>
        <w:gridCol w:w="1793"/>
      </w:tblGrid>
      <w:tr w:rsidR="00707A5D">
        <w:trPr>
          <w:cantSplit/>
          <w:trHeight w:val="20"/>
          <w:tblHeader/>
        </w:trPr>
        <w:tc>
          <w:tcPr>
            <w:tcW w:w="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bCs/>
                <w:color w:val="424047"/>
                <w:sz w:val="19"/>
                <w:szCs w:val="19"/>
                <w:lang w:eastAsia="ru-RU"/>
              </w:rPr>
            </w:pPr>
            <w:hyperlink w:anchor="_Toc64458531" w:tooltip="#_Toc64458531" w:history="1">
              <w:r w:rsidR="00D72986">
                <w:rPr>
                  <w:rFonts w:eastAsia="Times New Roman" w:cs="Times New Roman"/>
                  <w:b/>
                  <w:bCs/>
                  <w:color w:val="424047"/>
                  <w:sz w:val="19"/>
                  <w:szCs w:val="19"/>
                  <w:lang w:eastAsia="ru-RU"/>
                </w:rPr>
                <w:t xml:space="preserve">№ </w:t>
              </w:r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b/>
                  <w:bCs/>
                  <w:color w:val="424047"/>
                  <w:sz w:val="19"/>
                  <w:szCs w:val="19"/>
                  <w:lang w:eastAsia="ru-RU"/>
                </w:rPr>
                <w:t>п/п</w:t>
              </w:r>
              <w:r>
                <w:fldChar w:fldCharType="end"/>
              </w:r>
            </w:hyperlink>
          </w:p>
        </w:tc>
        <w:tc>
          <w:tcPr>
            <w:tcW w:w="307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07A5D" w:rsidRDefault="00707A5D">
            <w:pPr>
              <w:widowControl w:val="0"/>
              <w:ind w:firstLine="0"/>
              <w:jc w:val="left"/>
              <w:rPr>
                <w:rFonts w:eastAsia="Times New Roman" w:cs="Times New Roman"/>
                <w:b/>
                <w:bCs/>
                <w:color w:val="424047"/>
                <w:sz w:val="19"/>
                <w:szCs w:val="19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b/>
                  <w:bCs/>
                  <w:color w:val="424047"/>
                  <w:sz w:val="19"/>
                  <w:szCs w:val="19"/>
                  <w:lang w:eastAsia="ru-RU"/>
                </w:rPr>
                <w:t>Адрес присоединения</w:t>
              </w:r>
              <w:r>
                <w:fldChar w:fldCharType="end"/>
              </w:r>
            </w:hyperlink>
          </w:p>
        </w:tc>
        <w:tc>
          <w:tcPr>
            <w:tcW w:w="99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bCs/>
                <w:color w:val="424047"/>
                <w:sz w:val="19"/>
                <w:szCs w:val="19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b/>
                  <w:bCs/>
                  <w:color w:val="424047"/>
                  <w:sz w:val="19"/>
                  <w:szCs w:val="19"/>
                  <w:lang w:eastAsia="ru-RU"/>
                </w:rPr>
                <w:t>Диаметр, мм</w:t>
              </w:r>
              <w:r>
                <w:fldChar w:fldCharType="end"/>
              </w:r>
            </w:hyperlink>
          </w:p>
        </w:tc>
        <w:tc>
          <w:tcPr>
            <w:tcW w:w="197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bCs/>
                <w:color w:val="424047"/>
                <w:sz w:val="19"/>
                <w:szCs w:val="19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b/>
                  <w:bCs/>
                  <w:color w:val="424047"/>
                  <w:sz w:val="19"/>
                  <w:szCs w:val="19"/>
                  <w:lang w:eastAsia="ru-RU"/>
                </w:rPr>
                <w:t>Марка прибора,</w:t>
              </w:r>
              <w:r>
                <w:fldChar w:fldCharType="end"/>
              </w:r>
            </w:hyperlink>
          </w:p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bCs/>
                <w:color w:val="424047"/>
                <w:sz w:val="19"/>
                <w:szCs w:val="19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b/>
                  <w:bCs/>
                  <w:color w:val="424047"/>
                  <w:sz w:val="19"/>
                  <w:szCs w:val="19"/>
                  <w:lang w:eastAsia="ru-RU"/>
                </w:rPr>
                <w:t>зав. №</w:t>
              </w:r>
              <w:r>
                <w:fldChar w:fldCharType="end"/>
              </w:r>
            </w:hyperlink>
          </w:p>
        </w:tc>
        <w:tc>
          <w:tcPr>
            <w:tcW w:w="162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bCs/>
                <w:color w:val="424047"/>
                <w:sz w:val="19"/>
                <w:szCs w:val="19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b/>
                  <w:bCs/>
                  <w:color w:val="424047"/>
                  <w:sz w:val="19"/>
                  <w:szCs w:val="19"/>
                  <w:lang w:eastAsia="ru-RU"/>
                </w:rPr>
                <w:t>Дата выпуска, поверки</w:t>
              </w:r>
              <w:r>
                <w:fldChar w:fldCharType="end"/>
              </w:r>
            </w:hyperlink>
          </w:p>
        </w:tc>
        <w:tc>
          <w:tcPr>
            <w:tcW w:w="179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bCs/>
                <w:color w:val="424047"/>
                <w:sz w:val="19"/>
                <w:szCs w:val="19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b/>
                  <w:bCs/>
                  <w:color w:val="424047"/>
                  <w:sz w:val="19"/>
                  <w:szCs w:val="19"/>
                  <w:lang w:eastAsia="ru-RU"/>
                </w:rPr>
                <w:t>Примечания</w:t>
              </w:r>
              <w:r>
                <w:fldChar w:fldCharType="end"/>
              </w:r>
            </w:hyperlink>
          </w:p>
        </w:tc>
      </w:tr>
      <w:tr w:rsidR="00707A5D">
        <w:trPr>
          <w:cantSplit/>
          <w:trHeight w:val="20"/>
        </w:trPr>
        <w:tc>
          <w:tcPr>
            <w:tcW w:w="4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47454B"/>
                <w:sz w:val="19"/>
                <w:szCs w:val="19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47454B"/>
                  <w:sz w:val="19"/>
                  <w:szCs w:val="19"/>
                  <w:lang w:eastAsia="ru-RU"/>
                </w:rPr>
                <w:t>1</w:t>
              </w:r>
              <w:r>
                <w:fldChar w:fldCharType="end"/>
              </w:r>
            </w:hyperlink>
          </w:p>
        </w:tc>
        <w:tc>
          <w:tcPr>
            <w:tcW w:w="3079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07A5D" w:rsidRDefault="00707A5D">
            <w:pPr>
              <w:widowControl w:val="0"/>
              <w:ind w:firstLine="0"/>
              <w:jc w:val="left"/>
              <w:rPr>
                <w:rFonts w:eastAsia="Times New Roman" w:cs="Times New Roman"/>
                <w:color w:val="424047"/>
                <w:sz w:val="19"/>
                <w:szCs w:val="19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424047"/>
                  <w:sz w:val="19"/>
                  <w:szCs w:val="19"/>
                  <w:lang w:eastAsia="ru-RU"/>
                </w:rPr>
                <w:t>Участок «Водострой» НС</w:t>
              </w:r>
              <w:r>
                <w:fldChar w:fldCharType="end"/>
              </w:r>
            </w:hyperlink>
          </w:p>
        </w:tc>
        <w:tc>
          <w:tcPr>
            <w:tcW w:w="999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424047"/>
                <w:sz w:val="19"/>
                <w:szCs w:val="19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424047"/>
                  <w:sz w:val="19"/>
                  <w:szCs w:val="19"/>
                  <w:lang w:eastAsia="ru-RU"/>
                </w:rPr>
                <w:t>700</w:t>
              </w:r>
              <w:r>
                <w:fldChar w:fldCharType="end"/>
              </w:r>
            </w:hyperlink>
          </w:p>
        </w:tc>
        <w:tc>
          <w:tcPr>
            <w:tcW w:w="1972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424047"/>
                <w:sz w:val="19"/>
                <w:szCs w:val="19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 xml:space="preserve">PAGEREF _Toc64458531 </w:instrText>
              </w:r>
              <w:r w:rsidR="00D72986">
                <w:instrText>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424047"/>
                  <w:sz w:val="19"/>
                  <w:szCs w:val="19"/>
                  <w:lang w:eastAsia="ru-RU"/>
                </w:rPr>
                <w:t>Ш-8001 кв.</w:t>
              </w:r>
              <w:r>
                <w:fldChar w:fldCharType="end"/>
              </w:r>
            </w:hyperlink>
          </w:p>
        </w:tc>
        <w:tc>
          <w:tcPr>
            <w:tcW w:w="1622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07A5D" w:rsidRDefault="00707A5D">
            <w:pPr>
              <w:widowControl w:val="0"/>
              <w:ind w:firstLine="0"/>
              <w:jc w:val="left"/>
              <w:rPr>
                <w:rFonts w:eastAsia="Times New Roman" w:cs="Times New Roman"/>
                <w:color w:val="424047"/>
                <w:sz w:val="19"/>
                <w:szCs w:val="19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424047"/>
                  <w:sz w:val="19"/>
                  <w:szCs w:val="19"/>
                  <w:lang w:eastAsia="ru-RU"/>
                </w:rPr>
                <w:t>Дата выпуска - 2011</w:t>
              </w:r>
              <w:r>
                <w:fldChar w:fldCharType="end"/>
              </w:r>
            </w:hyperlink>
          </w:p>
        </w:tc>
        <w:tc>
          <w:tcPr>
            <w:tcW w:w="1793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sz w:val="19"/>
                <w:szCs w:val="19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19"/>
                  <w:szCs w:val="19"/>
                  <w:lang w:eastAsia="ru-RU"/>
                </w:rPr>
                <w:t>Сломан, требует замены</w:t>
              </w:r>
              <w:r>
                <w:fldChar w:fldCharType="end"/>
              </w:r>
            </w:hyperlink>
          </w:p>
        </w:tc>
      </w:tr>
      <w:tr w:rsidR="00707A5D">
        <w:trPr>
          <w:cantSplit/>
          <w:trHeight w:val="20"/>
        </w:trPr>
        <w:tc>
          <w:tcPr>
            <w:tcW w:w="4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47454B"/>
                <w:sz w:val="19"/>
                <w:szCs w:val="19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47454B"/>
                  <w:sz w:val="19"/>
                  <w:szCs w:val="19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3079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07A5D" w:rsidRDefault="00707A5D">
            <w:pPr>
              <w:widowControl w:val="0"/>
              <w:ind w:firstLine="0"/>
              <w:jc w:val="left"/>
              <w:rPr>
                <w:rFonts w:eastAsia="Times New Roman" w:cs="Times New Roman"/>
                <w:color w:val="424047"/>
                <w:sz w:val="19"/>
                <w:szCs w:val="19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424047"/>
                  <w:sz w:val="19"/>
                  <w:szCs w:val="19"/>
                  <w:lang w:eastAsia="ru-RU"/>
                </w:rPr>
                <w:t>ЗАО «Пригородное»</w:t>
              </w:r>
              <w:r>
                <w:fldChar w:fldCharType="end"/>
              </w:r>
            </w:hyperlink>
          </w:p>
        </w:tc>
        <w:tc>
          <w:tcPr>
            <w:tcW w:w="999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424047"/>
                <w:sz w:val="19"/>
                <w:szCs w:val="19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424047"/>
                  <w:sz w:val="19"/>
                  <w:szCs w:val="19"/>
                  <w:lang w:eastAsia="ru-RU"/>
                </w:rPr>
                <w:t>100</w:t>
              </w:r>
              <w:r>
                <w:fldChar w:fldCharType="end"/>
              </w:r>
            </w:hyperlink>
          </w:p>
        </w:tc>
        <w:tc>
          <w:tcPr>
            <w:tcW w:w="1972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424047"/>
                <w:sz w:val="19"/>
                <w:szCs w:val="19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424047"/>
                  <w:sz w:val="19"/>
                  <w:szCs w:val="19"/>
                  <w:lang w:eastAsia="ru-RU"/>
                </w:rPr>
                <w:t>ВСХН-100 зав. № 002667</w:t>
              </w:r>
              <w:r>
                <w:fldChar w:fldCharType="end"/>
              </w:r>
            </w:hyperlink>
          </w:p>
        </w:tc>
        <w:tc>
          <w:tcPr>
            <w:tcW w:w="1622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07A5D" w:rsidRDefault="00707A5D">
            <w:pPr>
              <w:widowControl w:val="0"/>
              <w:ind w:firstLine="0"/>
              <w:jc w:val="left"/>
              <w:rPr>
                <w:rFonts w:eastAsia="Times New Roman" w:cs="Times New Roman"/>
                <w:color w:val="424047"/>
                <w:sz w:val="19"/>
                <w:szCs w:val="19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424047"/>
                  <w:sz w:val="19"/>
                  <w:szCs w:val="19"/>
                  <w:lang w:eastAsia="ru-RU"/>
                </w:rPr>
                <w:t>Дата выпуска - 02.03.09</w:t>
              </w:r>
              <w:r>
                <w:fldChar w:fldCharType="end"/>
              </w:r>
            </w:hyperlink>
          </w:p>
        </w:tc>
        <w:tc>
          <w:tcPr>
            <w:tcW w:w="1793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sz w:val="19"/>
                <w:szCs w:val="19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19"/>
                  <w:szCs w:val="19"/>
                  <w:lang w:eastAsia="ru-RU"/>
                </w:rPr>
                <w:t>Сломан, требует замены</w:t>
              </w:r>
              <w:r>
                <w:fldChar w:fldCharType="end"/>
              </w:r>
            </w:hyperlink>
          </w:p>
        </w:tc>
      </w:tr>
      <w:tr w:rsidR="00707A5D">
        <w:trPr>
          <w:cantSplit/>
          <w:trHeight w:val="20"/>
        </w:trPr>
        <w:tc>
          <w:tcPr>
            <w:tcW w:w="4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47454B"/>
                <w:sz w:val="19"/>
                <w:szCs w:val="19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47454B"/>
                  <w:sz w:val="19"/>
                  <w:szCs w:val="19"/>
                  <w:lang w:eastAsia="ru-RU"/>
                </w:rPr>
                <w:t>3</w:t>
              </w:r>
              <w:r>
                <w:fldChar w:fldCharType="end"/>
              </w:r>
            </w:hyperlink>
          </w:p>
        </w:tc>
        <w:tc>
          <w:tcPr>
            <w:tcW w:w="3079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07A5D" w:rsidRDefault="00707A5D">
            <w:pPr>
              <w:widowControl w:val="0"/>
              <w:ind w:firstLine="0"/>
              <w:jc w:val="left"/>
              <w:rPr>
                <w:rFonts w:eastAsia="Times New Roman" w:cs="Times New Roman"/>
                <w:color w:val="424047"/>
                <w:sz w:val="19"/>
                <w:szCs w:val="19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424047"/>
                  <w:sz w:val="19"/>
                  <w:szCs w:val="19"/>
                  <w:lang w:eastAsia="ru-RU"/>
                </w:rPr>
                <w:t>НС посёлка «Юбилейный»</w:t>
              </w:r>
              <w:r>
                <w:fldChar w:fldCharType="end"/>
              </w:r>
            </w:hyperlink>
          </w:p>
        </w:tc>
        <w:tc>
          <w:tcPr>
            <w:tcW w:w="999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424047"/>
                <w:sz w:val="19"/>
                <w:szCs w:val="19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424047"/>
                  <w:sz w:val="19"/>
                  <w:szCs w:val="19"/>
                  <w:lang w:eastAsia="ru-RU"/>
                </w:rPr>
                <w:t>150</w:t>
              </w:r>
              <w:r>
                <w:fldChar w:fldCharType="end"/>
              </w:r>
            </w:hyperlink>
          </w:p>
        </w:tc>
        <w:tc>
          <w:tcPr>
            <w:tcW w:w="1972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424047"/>
                <w:sz w:val="19"/>
                <w:szCs w:val="19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424047"/>
                  <w:sz w:val="19"/>
                  <w:szCs w:val="19"/>
                  <w:lang w:eastAsia="ru-RU"/>
                </w:rPr>
                <w:t>СТВХ-150 № 052204</w:t>
              </w:r>
              <w:r>
                <w:fldChar w:fldCharType="end"/>
              </w:r>
            </w:hyperlink>
          </w:p>
        </w:tc>
        <w:tc>
          <w:tcPr>
            <w:tcW w:w="1622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07A5D" w:rsidRDefault="00707A5D">
            <w:pPr>
              <w:widowControl w:val="0"/>
              <w:ind w:firstLine="0"/>
              <w:jc w:val="left"/>
              <w:rPr>
                <w:rFonts w:eastAsia="Times New Roman" w:cs="Times New Roman"/>
                <w:color w:val="424047"/>
                <w:sz w:val="19"/>
                <w:szCs w:val="19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424047"/>
                  <w:sz w:val="19"/>
                  <w:szCs w:val="19"/>
                  <w:lang w:eastAsia="ru-RU"/>
                </w:rPr>
                <w:t>Дата выпуска - 2013</w:t>
              </w:r>
              <w:r>
                <w:fldChar w:fldCharType="end"/>
              </w:r>
            </w:hyperlink>
          </w:p>
        </w:tc>
        <w:tc>
          <w:tcPr>
            <w:tcW w:w="1793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sz w:val="19"/>
                <w:szCs w:val="19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19"/>
                  <w:szCs w:val="19"/>
                  <w:lang w:eastAsia="ru-RU"/>
                </w:rPr>
                <w:t>Сломан, требует замены</w:t>
              </w:r>
              <w:r>
                <w:fldChar w:fldCharType="end"/>
              </w:r>
            </w:hyperlink>
          </w:p>
        </w:tc>
      </w:tr>
      <w:tr w:rsidR="00707A5D">
        <w:trPr>
          <w:cantSplit/>
          <w:trHeight w:val="20"/>
        </w:trPr>
        <w:tc>
          <w:tcPr>
            <w:tcW w:w="4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47454B"/>
                <w:sz w:val="19"/>
                <w:szCs w:val="19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47454B"/>
                  <w:sz w:val="19"/>
                  <w:szCs w:val="19"/>
                  <w:lang w:eastAsia="ru-RU"/>
                </w:rPr>
                <w:t>4</w:t>
              </w:r>
              <w:r>
                <w:fldChar w:fldCharType="end"/>
              </w:r>
            </w:hyperlink>
          </w:p>
        </w:tc>
        <w:tc>
          <w:tcPr>
            <w:tcW w:w="3079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07A5D" w:rsidRDefault="00707A5D">
            <w:pPr>
              <w:widowControl w:val="0"/>
              <w:ind w:firstLine="0"/>
              <w:jc w:val="left"/>
              <w:rPr>
                <w:rFonts w:eastAsia="Times New Roman" w:cs="Times New Roman"/>
                <w:color w:val="424047"/>
                <w:sz w:val="19"/>
                <w:szCs w:val="19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424047"/>
                  <w:sz w:val="19"/>
                  <w:szCs w:val="19"/>
                  <w:lang w:eastAsia="ru-RU"/>
                </w:rPr>
                <w:t>НС «Полевая»</w:t>
              </w:r>
              <w:r>
                <w:fldChar w:fldCharType="end"/>
              </w:r>
            </w:hyperlink>
          </w:p>
        </w:tc>
        <w:tc>
          <w:tcPr>
            <w:tcW w:w="999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424047"/>
                <w:sz w:val="19"/>
                <w:szCs w:val="19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424047"/>
                  <w:sz w:val="19"/>
                  <w:szCs w:val="19"/>
                  <w:lang w:eastAsia="ru-RU"/>
                </w:rPr>
                <w:t>200</w:t>
              </w:r>
              <w:r>
                <w:fldChar w:fldCharType="end"/>
              </w:r>
            </w:hyperlink>
          </w:p>
        </w:tc>
        <w:tc>
          <w:tcPr>
            <w:tcW w:w="1972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424047"/>
                <w:sz w:val="19"/>
                <w:szCs w:val="19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</w:instrText>
              </w:r>
              <w:r w:rsidR="00D72986">
                <w:instrText>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424047"/>
                  <w:sz w:val="19"/>
                  <w:szCs w:val="19"/>
                  <w:lang w:eastAsia="ru-RU"/>
                </w:rPr>
                <w:t>М2-200 зав. № 052272</w:t>
              </w:r>
              <w:r>
                <w:fldChar w:fldCharType="end"/>
              </w:r>
            </w:hyperlink>
          </w:p>
        </w:tc>
        <w:tc>
          <w:tcPr>
            <w:tcW w:w="1622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07A5D" w:rsidRDefault="00707A5D">
            <w:pPr>
              <w:widowControl w:val="0"/>
              <w:ind w:firstLine="0"/>
              <w:jc w:val="left"/>
              <w:rPr>
                <w:rFonts w:eastAsia="Times New Roman" w:cs="Times New Roman"/>
                <w:color w:val="424047"/>
                <w:sz w:val="19"/>
                <w:szCs w:val="19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424047"/>
                  <w:sz w:val="19"/>
                  <w:szCs w:val="19"/>
                  <w:lang w:eastAsia="ru-RU"/>
                </w:rPr>
                <w:t>Дата выпуска - 1998</w:t>
              </w:r>
              <w:r>
                <w:fldChar w:fldCharType="end"/>
              </w:r>
            </w:hyperlink>
          </w:p>
        </w:tc>
        <w:tc>
          <w:tcPr>
            <w:tcW w:w="1793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sz w:val="19"/>
                <w:szCs w:val="19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19"/>
                  <w:szCs w:val="19"/>
                  <w:lang w:eastAsia="ru-RU"/>
                </w:rPr>
                <w:t>сломан, требует замены</w:t>
              </w:r>
              <w:r>
                <w:fldChar w:fldCharType="end"/>
              </w:r>
            </w:hyperlink>
          </w:p>
        </w:tc>
      </w:tr>
      <w:tr w:rsidR="00707A5D">
        <w:trPr>
          <w:cantSplit/>
          <w:trHeight w:val="20"/>
        </w:trPr>
        <w:tc>
          <w:tcPr>
            <w:tcW w:w="4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47454B"/>
                <w:sz w:val="19"/>
                <w:szCs w:val="19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47454B"/>
                  <w:sz w:val="19"/>
                  <w:szCs w:val="19"/>
                  <w:lang w:eastAsia="ru-RU"/>
                </w:rPr>
                <w:t>5</w:t>
              </w:r>
              <w:r>
                <w:fldChar w:fldCharType="end"/>
              </w:r>
            </w:hyperlink>
          </w:p>
        </w:tc>
        <w:tc>
          <w:tcPr>
            <w:tcW w:w="3079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07A5D" w:rsidRDefault="00707A5D">
            <w:pPr>
              <w:widowControl w:val="0"/>
              <w:ind w:firstLine="0"/>
              <w:jc w:val="left"/>
              <w:rPr>
                <w:rFonts w:eastAsia="Times New Roman" w:cs="Times New Roman"/>
                <w:color w:val="424047"/>
                <w:sz w:val="19"/>
                <w:szCs w:val="19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424047"/>
                  <w:sz w:val="19"/>
                  <w:szCs w:val="19"/>
                  <w:lang w:eastAsia="ru-RU"/>
                </w:rPr>
                <w:t>Резервуары ш. «Ленина»</w:t>
              </w:r>
              <w:r>
                <w:fldChar w:fldCharType="end"/>
              </w:r>
            </w:hyperlink>
          </w:p>
        </w:tc>
        <w:tc>
          <w:tcPr>
            <w:tcW w:w="999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424047"/>
                <w:sz w:val="19"/>
                <w:szCs w:val="19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424047"/>
                  <w:sz w:val="19"/>
                  <w:szCs w:val="19"/>
                  <w:lang w:eastAsia="ru-RU"/>
                </w:rPr>
                <w:t>200</w:t>
              </w:r>
              <w:r>
                <w:fldChar w:fldCharType="end"/>
              </w:r>
            </w:hyperlink>
          </w:p>
        </w:tc>
        <w:tc>
          <w:tcPr>
            <w:tcW w:w="1972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424047"/>
                <w:sz w:val="19"/>
                <w:szCs w:val="19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424047"/>
                  <w:sz w:val="19"/>
                  <w:szCs w:val="19"/>
                  <w:lang w:eastAsia="ru-RU"/>
                </w:rPr>
                <w:t>ВСХН-200 зав. № 000187</w:t>
              </w:r>
              <w:r>
                <w:fldChar w:fldCharType="end"/>
              </w:r>
            </w:hyperlink>
          </w:p>
        </w:tc>
        <w:tc>
          <w:tcPr>
            <w:tcW w:w="1622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07A5D" w:rsidRDefault="00707A5D">
            <w:pPr>
              <w:widowControl w:val="0"/>
              <w:ind w:firstLine="0"/>
              <w:jc w:val="left"/>
              <w:rPr>
                <w:rFonts w:eastAsia="Times New Roman" w:cs="Times New Roman"/>
                <w:color w:val="424047"/>
                <w:sz w:val="19"/>
                <w:szCs w:val="19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424047"/>
                  <w:sz w:val="19"/>
                  <w:szCs w:val="19"/>
                  <w:lang w:eastAsia="ru-RU"/>
                </w:rPr>
                <w:t>Дата выпуска - 12.02.09</w:t>
              </w:r>
              <w:r>
                <w:fldChar w:fldCharType="end"/>
              </w:r>
            </w:hyperlink>
          </w:p>
        </w:tc>
        <w:tc>
          <w:tcPr>
            <w:tcW w:w="1793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sz w:val="19"/>
                <w:szCs w:val="19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19"/>
                  <w:szCs w:val="19"/>
                  <w:lang w:eastAsia="ru-RU"/>
                </w:rPr>
                <w:t>Сломан, требует замены</w:t>
              </w:r>
              <w:r>
                <w:fldChar w:fldCharType="end"/>
              </w:r>
            </w:hyperlink>
          </w:p>
        </w:tc>
      </w:tr>
      <w:tr w:rsidR="00707A5D">
        <w:trPr>
          <w:cantSplit/>
          <w:trHeight w:val="20"/>
        </w:trPr>
        <w:tc>
          <w:tcPr>
            <w:tcW w:w="4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47454B"/>
                <w:sz w:val="19"/>
                <w:szCs w:val="19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47454B"/>
                  <w:sz w:val="19"/>
                  <w:szCs w:val="19"/>
                  <w:lang w:eastAsia="ru-RU"/>
                </w:rPr>
                <w:t>6</w:t>
              </w:r>
              <w:r>
                <w:fldChar w:fldCharType="end"/>
              </w:r>
            </w:hyperlink>
          </w:p>
        </w:tc>
        <w:tc>
          <w:tcPr>
            <w:tcW w:w="3079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07A5D" w:rsidRDefault="00707A5D">
            <w:pPr>
              <w:widowControl w:val="0"/>
              <w:ind w:firstLine="0"/>
              <w:jc w:val="left"/>
              <w:rPr>
                <w:rFonts w:eastAsia="Times New Roman" w:cs="Times New Roman"/>
                <w:color w:val="424047"/>
                <w:sz w:val="19"/>
                <w:szCs w:val="19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424047"/>
                  <w:sz w:val="19"/>
                  <w:szCs w:val="19"/>
                  <w:lang w:eastAsia="ru-RU"/>
                </w:rPr>
                <w:t>Участок «Водострой» трубопровод 200 мм</w:t>
              </w:r>
              <w:r>
                <w:fldChar w:fldCharType="end"/>
              </w:r>
            </w:hyperlink>
          </w:p>
        </w:tc>
        <w:tc>
          <w:tcPr>
            <w:tcW w:w="999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424047"/>
                <w:sz w:val="19"/>
                <w:szCs w:val="19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424047"/>
                  <w:sz w:val="19"/>
                  <w:szCs w:val="19"/>
                  <w:lang w:eastAsia="ru-RU"/>
                </w:rPr>
                <w:t>200</w:t>
              </w:r>
              <w:r>
                <w:fldChar w:fldCharType="end"/>
              </w:r>
            </w:hyperlink>
          </w:p>
        </w:tc>
        <w:tc>
          <w:tcPr>
            <w:tcW w:w="1972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424047"/>
                <w:sz w:val="19"/>
                <w:szCs w:val="19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424047"/>
                  <w:sz w:val="19"/>
                  <w:szCs w:val="19"/>
                  <w:lang w:eastAsia="ru-RU"/>
                </w:rPr>
                <w:t>ВСХН-200 зав. № 000069</w:t>
              </w:r>
              <w:r>
                <w:fldChar w:fldCharType="end"/>
              </w:r>
            </w:hyperlink>
          </w:p>
        </w:tc>
        <w:tc>
          <w:tcPr>
            <w:tcW w:w="1622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07A5D" w:rsidRDefault="00707A5D">
            <w:pPr>
              <w:widowControl w:val="0"/>
              <w:ind w:firstLine="0"/>
              <w:jc w:val="left"/>
              <w:rPr>
                <w:rFonts w:eastAsia="Times New Roman" w:cs="Times New Roman"/>
                <w:color w:val="424047"/>
                <w:sz w:val="19"/>
                <w:szCs w:val="19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424047"/>
                  <w:sz w:val="19"/>
                  <w:szCs w:val="19"/>
                  <w:lang w:eastAsia="ru-RU"/>
                </w:rPr>
                <w:t>Дата выпуска - 12.03.08</w:t>
              </w:r>
              <w:r>
                <w:fldChar w:fldCharType="end"/>
              </w:r>
            </w:hyperlink>
          </w:p>
        </w:tc>
        <w:tc>
          <w:tcPr>
            <w:tcW w:w="1793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sz w:val="19"/>
                <w:szCs w:val="19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19"/>
                  <w:szCs w:val="19"/>
                  <w:lang w:eastAsia="ru-RU"/>
                </w:rPr>
                <w:t>Сломан, требует замены</w:t>
              </w:r>
              <w:r>
                <w:fldChar w:fldCharType="end"/>
              </w:r>
            </w:hyperlink>
          </w:p>
        </w:tc>
      </w:tr>
      <w:tr w:rsidR="00707A5D">
        <w:trPr>
          <w:cantSplit/>
          <w:trHeight w:val="20"/>
        </w:trPr>
        <w:tc>
          <w:tcPr>
            <w:tcW w:w="4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47454B"/>
                <w:sz w:val="19"/>
                <w:szCs w:val="19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47454B"/>
                  <w:sz w:val="19"/>
                  <w:szCs w:val="19"/>
                  <w:lang w:eastAsia="ru-RU"/>
                </w:rPr>
                <w:t>7</w:t>
              </w:r>
              <w:r>
                <w:fldChar w:fldCharType="end"/>
              </w:r>
            </w:hyperlink>
          </w:p>
        </w:tc>
        <w:tc>
          <w:tcPr>
            <w:tcW w:w="3079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07A5D" w:rsidRDefault="00707A5D">
            <w:pPr>
              <w:widowControl w:val="0"/>
              <w:ind w:firstLine="0"/>
              <w:jc w:val="left"/>
              <w:rPr>
                <w:rFonts w:eastAsia="Times New Roman" w:cs="Times New Roman"/>
                <w:color w:val="424047"/>
                <w:sz w:val="19"/>
                <w:szCs w:val="19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424047"/>
                  <w:sz w:val="19"/>
                  <w:szCs w:val="19"/>
                  <w:lang w:eastAsia="ru-RU"/>
                </w:rPr>
                <w:t>ул. Лебедева</w:t>
              </w:r>
              <w:r>
                <w:fldChar w:fldCharType="end"/>
              </w:r>
            </w:hyperlink>
          </w:p>
        </w:tc>
        <w:tc>
          <w:tcPr>
            <w:tcW w:w="999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424047"/>
                <w:sz w:val="19"/>
                <w:szCs w:val="19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424047"/>
                  <w:sz w:val="19"/>
                  <w:szCs w:val="19"/>
                  <w:lang w:eastAsia="ru-RU"/>
                </w:rPr>
                <w:t>50</w:t>
              </w:r>
              <w:r>
                <w:fldChar w:fldCharType="end"/>
              </w:r>
            </w:hyperlink>
          </w:p>
        </w:tc>
        <w:tc>
          <w:tcPr>
            <w:tcW w:w="1972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424047"/>
                <w:sz w:val="19"/>
                <w:szCs w:val="19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424047"/>
                  <w:sz w:val="19"/>
                  <w:szCs w:val="19"/>
                  <w:lang w:eastAsia="ru-RU"/>
                </w:rPr>
                <w:t>ВСКМ-90-50 зав. №705860</w:t>
              </w:r>
              <w:r>
                <w:fldChar w:fldCharType="end"/>
              </w:r>
            </w:hyperlink>
          </w:p>
        </w:tc>
        <w:tc>
          <w:tcPr>
            <w:tcW w:w="1622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07A5D" w:rsidRDefault="00707A5D">
            <w:pPr>
              <w:widowControl w:val="0"/>
              <w:ind w:firstLine="0"/>
              <w:jc w:val="left"/>
              <w:rPr>
                <w:rFonts w:eastAsia="Times New Roman" w:cs="Times New Roman"/>
                <w:color w:val="424047"/>
                <w:sz w:val="19"/>
                <w:szCs w:val="19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424047"/>
                  <w:sz w:val="19"/>
                  <w:szCs w:val="19"/>
                  <w:lang w:eastAsia="ru-RU"/>
                </w:rPr>
                <w:t>Дата выпуска - 24.03.03</w:t>
              </w:r>
              <w:r>
                <w:fldChar w:fldCharType="end"/>
              </w:r>
            </w:hyperlink>
          </w:p>
        </w:tc>
        <w:tc>
          <w:tcPr>
            <w:tcW w:w="1793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sz w:val="19"/>
                <w:szCs w:val="19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19"/>
                  <w:szCs w:val="19"/>
                  <w:lang w:eastAsia="ru-RU"/>
                </w:rPr>
                <w:t>рабочий, требуется поверка</w:t>
              </w:r>
              <w:r>
                <w:fldChar w:fldCharType="end"/>
              </w:r>
            </w:hyperlink>
          </w:p>
        </w:tc>
      </w:tr>
      <w:tr w:rsidR="00707A5D">
        <w:trPr>
          <w:cantSplit/>
          <w:trHeight w:val="20"/>
        </w:trPr>
        <w:tc>
          <w:tcPr>
            <w:tcW w:w="4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47454B"/>
                <w:sz w:val="19"/>
                <w:szCs w:val="19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47454B"/>
                  <w:sz w:val="19"/>
                  <w:szCs w:val="19"/>
                  <w:lang w:eastAsia="ru-RU"/>
                </w:rPr>
                <w:t>8</w:t>
              </w:r>
              <w:r>
                <w:fldChar w:fldCharType="end"/>
              </w:r>
            </w:hyperlink>
          </w:p>
        </w:tc>
        <w:tc>
          <w:tcPr>
            <w:tcW w:w="3079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07A5D" w:rsidRDefault="00707A5D">
            <w:pPr>
              <w:widowControl w:val="0"/>
              <w:ind w:firstLine="0"/>
              <w:jc w:val="left"/>
              <w:rPr>
                <w:rFonts w:eastAsia="Times New Roman" w:cs="Times New Roman"/>
                <w:color w:val="424047"/>
                <w:sz w:val="19"/>
                <w:szCs w:val="19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424047"/>
                  <w:sz w:val="19"/>
                  <w:szCs w:val="19"/>
                  <w:lang w:eastAsia="ru-RU"/>
                </w:rPr>
                <w:t>ул. Баженова</w:t>
              </w:r>
              <w:r>
                <w:fldChar w:fldCharType="end"/>
              </w:r>
            </w:hyperlink>
          </w:p>
        </w:tc>
        <w:tc>
          <w:tcPr>
            <w:tcW w:w="999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424047"/>
                <w:sz w:val="19"/>
                <w:szCs w:val="19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424047"/>
                  <w:sz w:val="19"/>
                  <w:szCs w:val="19"/>
                  <w:lang w:eastAsia="ru-RU"/>
                </w:rPr>
                <w:t>100</w:t>
              </w:r>
              <w:r>
                <w:fldChar w:fldCharType="end"/>
              </w:r>
            </w:hyperlink>
          </w:p>
        </w:tc>
        <w:tc>
          <w:tcPr>
            <w:tcW w:w="1972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424047"/>
                <w:sz w:val="19"/>
                <w:szCs w:val="19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</w:instrText>
              </w:r>
              <w:r w:rsidR="00D72986">
                <w:instrText>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424047"/>
                  <w:sz w:val="19"/>
                  <w:szCs w:val="19"/>
                  <w:lang w:eastAsia="ru-RU"/>
                </w:rPr>
                <w:t>СТВХ-80 зав. № 048396</w:t>
              </w:r>
              <w:r>
                <w:fldChar w:fldCharType="end"/>
              </w:r>
            </w:hyperlink>
          </w:p>
        </w:tc>
        <w:tc>
          <w:tcPr>
            <w:tcW w:w="1622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07A5D" w:rsidRDefault="00707A5D">
            <w:pPr>
              <w:widowControl w:val="0"/>
              <w:ind w:firstLine="0"/>
              <w:jc w:val="left"/>
              <w:rPr>
                <w:rFonts w:eastAsia="Times New Roman" w:cs="Times New Roman"/>
                <w:color w:val="424047"/>
                <w:sz w:val="19"/>
                <w:szCs w:val="19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424047"/>
                  <w:sz w:val="19"/>
                  <w:szCs w:val="19"/>
                  <w:lang w:eastAsia="ru-RU"/>
                </w:rPr>
                <w:t>Дата выпуска - 24.03.09</w:t>
              </w:r>
              <w:r>
                <w:fldChar w:fldCharType="end"/>
              </w:r>
            </w:hyperlink>
          </w:p>
        </w:tc>
        <w:tc>
          <w:tcPr>
            <w:tcW w:w="1793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sz w:val="19"/>
                <w:szCs w:val="19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19"/>
                  <w:szCs w:val="19"/>
                  <w:lang w:eastAsia="ru-RU"/>
                </w:rPr>
                <w:t>сломан, требует замены</w:t>
              </w:r>
              <w:r>
                <w:fldChar w:fldCharType="end"/>
              </w:r>
            </w:hyperlink>
          </w:p>
        </w:tc>
      </w:tr>
      <w:tr w:rsidR="00707A5D">
        <w:trPr>
          <w:cantSplit/>
          <w:trHeight w:val="20"/>
        </w:trPr>
        <w:tc>
          <w:tcPr>
            <w:tcW w:w="4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47454B"/>
                <w:sz w:val="19"/>
                <w:szCs w:val="19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47454B"/>
                  <w:sz w:val="19"/>
                  <w:szCs w:val="19"/>
                  <w:lang w:eastAsia="ru-RU"/>
                </w:rPr>
                <w:t>9</w:t>
              </w:r>
              <w:r>
                <w:fldChar w:fldCharType="end"/>
              </w:r>
            </w:hyperlink>
          </w:p>
        </w:tc>
        <w:tc>
          <w:tcPr>
            <w:tcW w:w="3079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07A5D" w:rsidRDefault="00707A5D">
            <w:pPr>
              <w:widowControl w:val="0"/>
              <w:ind w:firstLine="0"/>
              <w:jc w:val="left"/>
              <w:rPr>
                <w:rFonts w:eastAsia="Times New Roman" w:cs="Times New Roman"/>
                <w:color w:val="424047"/>
                <w:sz w:val="19"/>
                <w:szCs w:val="19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424047"/>
                  <w:sz w:val="19"/>
                  <w:szCs w:val="19"/>
                  <w:lang w:eastAsia="ru-RU"/>
                </w:rPr>
                <w:t>Ул. Ак. Королева</w:t>
              </w:r>
              <w:r>
                <w:fldChar w:fldCharType="end"/>
              </w:r>
            </w:hyperlink>
          </w:p>
        </w:tc>
        <w:tc>
          <w:tcPr>
            <w:tcW w:w="999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424047"/>
                <w:sz w:val="19"/>
                <w:szCs w:val="19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424047"/>
                  <w:sz w:val="19"/>
                  <w:szCs w:val="19"/>
                  <w:lang w:eastAsia="ru-RU"/>
                </w:rPr>
                <w:t>200</w:t>
              </w:r>
              <w:r>
                <w:fldChar w:fldCharType="end"/>
              </w:r>
            </w:hyperlink>
          </w:p>
        </w:tc>
        <w:tc>
          <w:tcPr>
            <w:tcW w:w="1972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424047"/>
                <w:sz w:val="19"/>
                <w:szCs w:val="19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424047"/>
                  <w:sz w:val="19"/>
                  <w:szCs w:val="19"/>
                  <w:lang w:eastAsia="ru-RU"/>
                </w:rPr>
                <w:t>ВСХН-200 № 20304526</w:t>
              </w:r>
              <w:r>
                <w:fldChar w:fldCharType="end"/>
              </w:r>
            </w:hyperlink>
          </w:p>
        </w:tc>
        <w:tc>
          <w:tcPr>
            <w:tcW w:w="1622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07A5D" w:rsidRDefault="00707A5D">
            <w:pPr>
              <w:widowControl w:val="0"/>
              <w:ind w:firstLine="0"/>
              <w:jc w:val="left"/>
              <w:rPr>
                <w:rFonts w:eastAsia="Times New Roman" w:cs="Times New Roman"/>
                <w:color w:val="424047"/>
                <w:sz w:val="19"/>
                <w:szCs w:val="19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424047"/>
                  <w:sz w:val="19"/>
                  <w:szCs w:val="19"/>
                  <w:lang w:eastAsia="ru-RU"/>
                </w:rPr>
                <w:t>Дата выпуска - 29.04.2020</w:t>
              </w:r>
              <w:r>
                <w:fldChar w:fldCharType="end"/>
              </w:r>
            </w:hyperlink>
          </w:p>
        </w:tc>
        <w:tc>
          <w:tcPr>
            <w:tcW w:w="1793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sz w:val="19"/>
                <w:szCs w:val="19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19"/>
                  <w:szCs w:val="19"/>
                  <w:lang w:eastAsia="ru-RU"/>
                </w:rPr>
                <w:t>Сломан, требует замены</w:t>
              </w:r>
              <w:r>
                <w:fldChar w:fldCharType="end"/>
              </w:r>
            </w:hyperlink>
          </w:p>
        </w:tc>
      </w:tr>
      <w:tr w:rsidR="00707A5D">
        <w:trPr>
          <w:cantSplit/>
          <w:trHeight w:val="20"/>
        </w:trPr>
        <w:tc>
          <w:tcPr>
            <w:tcW w:w="4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47454B"/>
                <w:sz w:val="19"/>
                <w:szCs w:val="19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47454B"/>
                  <w:sz w:val="19"/>
                  <w:szCs w:val="19"/>
                  <w:lang w:eastAsia="ru-RU"/>
                </w:rPr>
                <w:t>10</w:t>
              </w:r>
              <w:r>
                <w:fldChar w:fldCharType="end"/>
              </w:r>
            </w:hyperlink>
          </w:p>
        </w:tc>
        <w:tc>
          <w:tcPr>
            <w:tcW w:w="3079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07A5D" w:rsidRDefault="00707A5D">
            <w:pPr>
              <w:widowControl w:val="0"/>
              <w:ind w:firstLine="0"/>
              <w:jc w:val="left"/>
              <w:rPr>
                <w:rFonts w:eastAsia="Times New Roman" w:cs="Times New Roman"/>
                <w:color w:val="424047"/>
                <w:sz w:val="19"/>
                <w:szCs w:val="19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424047"/>
                  <w:sz w:val="19"/>
                  <w:szCs w:val="19"/>
                  <w:lang w:eastAsia="ru-RU"/>
                </w:rPr>
                <w:t>Резервуары ш. «Западная» НВС</w:t>
              </w:r>
              <w:r>
                <w:fldChar w:fldCharType="end"/>
              </w:r>
            </w:hyperlink>
          </w:p>
        </w:tc>
        <w:tc>
          <w:tcPr>
            <w:tcW w:w="999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424047"/>
                <w:sz w:val="19"/>
                <w:szCs w:val="19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424047"/>
                  <w:sz w:val="19"/>
                  <w:szCs w:val="19"/>
                  <w:lang w:eastAsia="ru-RU"/>
                </w:rPr>
                <w:t>600</w:t>
              </w:r>
              <w:r>
                <w:fldChar w:fldCharType="end"/>
              </w:r>
            </w:hyperlink>
          </w:p>
        </w:tc>
        <w:tc>
          <w:tcPr>
            <w:tcW w:w="1972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424047"/>
                <w:sz w:val="19"/>
                <w:szCs w:val="19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424047"/>
                  <w:sz w:val="19"/>
                  <w:szCs w:val="19"/>
                  <w:lang w:eastAsia="ru-RU"/>
                </w:rPr>
                <w:t>08-800 зав № 2736</w:t>
              </w:r>
              <w:r>
                <w:fldChar w:fldCharType="end"/>
              </w:r>
            </w:hyperlink>
          </w:p>
        </w:tc>
        <w:tc>
          <w:tcPr>
            <w:tcW w:w="1622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07A5D" w:rsidRDefault="00707A5D">
            <w:pPr>
              <w:widowControl w:val="0"/>
              <w:ind w:firstLine="0"/>
              <w:jc w:val="left"/>
              <w:rPr>
                <w:rFonts w:eastAsia="Times New Roman" w:cs="Times New Roman"/>
                <w:color w:val="424047"/>
                <w:sz w:val="19"/>
                <w:szCs w:val="19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424047"/>
                  <w:sz w:val="19"/>
                  <w:szCs w:val="19"/>
                  <w:lang w:eastAsia="ru-RU"/>
                </w:rPr>
                <w:t>Дата выпуска - декабрь 2008</w:t>
              </w:r>
              <w:r>
                <w:fldChar w:fldCharType="end"/>
              </w:r>
            </w:hyperlink>
          </w:p>
        </w:tc>
        <w:tc>
          <w:tcPr>
            <w:tcW w:w="1793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sz w:val="19"/>
                <w:szCs w:val="19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19"/>
                  <w:szCs w:val="19"/>
                  <w:lang w:eastAsia="ru-RU"/>
                </w:rPr>
                <w:t>рабочий, требуется поверка</w:t>
              </w:r>
              <w:r>
                <w:fldChar w:fldCharType="end"/>
              </w:r>
            </w:hyperlink>
          </w:p>
        </w:tc>
      </w:tr>
      <w:tr w:rsidR="00707A5D">
        <w:trPr>
          <w:cantSplit/>
          <w:trHeight w:val="20"/>
        </w:trPr>
        <w:tc>
          <w:tcPr>
            <w:tcW w:w="4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47454B"/>
                <w:sz w:val="19"/>
                <w:szCs w:val="19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47454B"/>
                  <w:sz w:val="19"/>
                  <w:szCs w:val="19"/>
                  <w:lang w:eastAsia="ru-RU"/>
                </w:rPr>
                <w:t>11</w:t>
              </w:r>
              <w:r>
                <w:fldChar w:fldCharType="end"/>
              </w:r>
            </w:hyperlink>
          </w:p>
        </w:tc>
        <w:tc>
          <w:tcPr>
            <w:tcW w:w="3079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07A5D" w:rsidRDefault="00707A5D">
            <w:pPr>
              <w:widowControl w:val="0"/>
              <w:ind w:firstLine="0"/>
              <w:jc w:val="left"/>
              <w:rPr>
                <w:rFonts w:eastAsia="Times New Roman" w:cs="Times New Roman"/>
                <w:color w:val="424047"/>
                <w:sz w:val="19"/>
                <w:szCs w:val="19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424047"/>
                  <w:sz w:val="19"/>
                  <w:szCs w:val="19"/>
                  <w:lang w:eastAsia="ru-RU"/>
                </w:rPr>
                <w:t>Резервуары ш. «Западная» ДВС</w:t>
              </w:r>
              <w:r>
                <w:fldChar w:fldCharType="end"/>
              </w:r>
            </w:hyperlink>
          </w:p>
        </w:tc>
        <w:tc>
          <w:tcPr>
            <w:tcW w:w="999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424047"/>
                <w:sz w:val="19"/>
                <w:szCs w:val="19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424047"/>
                  <w:sz w:val="19"/>
                  <w:szCs w:val="19"/>
                  <w:lang w:eastAsia="ru-RU"/>
                </w:rPr>
                <w:t>600</w:t>
              </w:r>
              <w:r>
                <w:fldChar w:fldCharType="end"/>
              </w:r>
            </w:hyperlink>
          </w:p>
        </w:tc>
        <w:tc>
          <w:tcPr>
            <w:tcW w:w="1972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424047"/>
                <w:sz w:val="19"/>
                <w:szCs w:val="19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424047"/>
                  <w:sz w:val="19"/>
                  <w:szCs w:val="19"/>
                  <w:lang w:eastAsia="ru-RU"/>
                </w:rPr>
                <w:t>-</w:t>
              </w:r>
              <w:r>
                <w:fldChar w:fldCharType="end"/>
              </w:r>
            </w:hyperlink>
          </w:p>
        </w:tc>
        <w:tc>
          <w:tcPr>
            <w:tcW w:w="1622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07A5D" w:rsidRDefault="00707A5D">
            <w:pPr>
              <w:widowControl w:val="0"/>
              <w:ind w:firstLine="0"/>
              <w:jc w:val="left"/>
              <w:rPr>
                <w:rFonts w:eastAsia="Times New Roman" w:cs="Times New Roman"/>
                <w:color w:val="424047"/>
                <w:sz w:val="19"/>
                <w:szCs w:val="19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</w:instrText>
              </w:r>
              <w:r w:rsidR="00D72986">
                <w:instrText>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424047"/>
                  <w:sz w:val="19"/>
                  <w:szCs w:val="19"/>
                  <w:lang w:eastAsia="ru-RU"/>
                </w:rPr>
                <w:t>-</w:t>
              </w:r>
              <w:r>
                <w:fldChar w:fldCharType="end"/>
              </w:r>
            </w:hyperlink>
          </w:p>
        </w:tc>
        <w:tc>
          <w:tcPr>
            <w:tcW w:w="1793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sz w:val="19"/>
                <w:szCs w:val="19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19"/>
                  <w:szCs w:val="19"/>
                  <w:lang w:eastAsia="ru-RU"/>
                </w:rPr>
                <w:t>требуется установка прибора</w:t>
              </w:r>
              <w:r>
                <w:fldChar w:fldCharType="end"/>
              </w:r>
            </w:hyperlink>
          </w:p>
        </w:tc>
      </w:tr>
      <w:tr w:rsidR="00707A5D">
        <w:trPr>
          <w:cantSplit/>
          <w:trHeight w:val="20"/>
        </w:trPr>
        <w:tc>
          <w:tcPr>
            <w:tcW w:w="4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47454B"/>
                <w:sz w:val="19"/>
                <w:szCs w:val="19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47454B"/>
                  <w:sz w:val="19"/>
                  <w:szCs w:val="19"/>
                  <w:lang w:eastAsia="ru-RU"/>
                </w:rPr>
                <w:t>12</w:t>
              </w:r>
              <w:r>
                <w:fldChar w:fldCharType="end"/>
              </w:r>
            </w:hyperlink>
          </w:p>
        </w:tc>
        <w:tc>
          <w:tcPr>
            <w:tcW w:w="3079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07A5D" w:rsidRDefault="00707A5D">
            <w:pPr>
              <w:widowControl w:val="0"/>
              <w:ind w:firstLine="0"/>
              <w:jc w:val="left"/>
              <w:rPr>
                <w:rFonts w:eastAsia="Times New Roman" w:cs="Times New Roman"/>
                <w:color w:val="424047"/>
                <w:sz w:val="19"/>
                <w:szCs w:val="19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424047"/>
                  <w:sz w:val="19"/>
                  <w:szCs w:val="19"/>
                  <w:lang w:eastAsia="ru-RU"/>
                </w:rPr>
                <w:t>ПСХ «Соколовское»</w:t>
              </w:r>
              <w:r>
                <w:fldChar w:fldCharType="end"/>
              </w:r>
            </w:hyperlink>
          </w:p>
        </w:tc>
        <w:tc>
          <w:tcPr>
            <w:tcW w:w="999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424047"/>
                <w:sz w:val="19"/>
                <w:szCs w:val="19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424047"/>
                  <w:sz w:val="19"/>
                  <w:szCs w:val="19"/>
                  <w:lang w:eastAsia="ru-RU"/>
                </w:rPr>
                <w:t>100</w:t>
              </w:r>
              <w:r>
                <w:fldChar w:fldCharType="end"/>
              </w:r>
            </w:hyperlink>
          </w:p>
        </w:tc>
        <w:tc>
          <w:tcPr>
            <w:tcW w:w="1972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424047"/>
                <w:sz w:val="19"/>
                <w:szCs w:val="19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</w:instrText>
              </w:r>
              <w:r w:rsidR="00D72986">
                <w:instrText>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424047"/>
                  <w:sz w:val="19"/>
                  <w:szCs w:val="19"/>
                  <w:lang w:eastAsia="ru-RU"/>
                </w:rPr>
                <w:t>ВСХН-100 зав. № 002545</w:t>
              </w:r>
              <w:r>
                <w:fldChar w:fldCharType="end"/>
              </w:r>
            </w:hyperlink>
          </w:p>
        </w:tc>
        <w:tc>
          <w:tcPr>
            <w:tcW w:w="1622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07A5D" w:rsidRDefault="00707A5D">
            <w:pPr>
              <w:widowControl w:val="0"/>
              <w:ind w:firstLine="0"/>
              <w:jc w:val="left"/>
              <w:rPr>
                <w:rFonts w:eastAsia="Times New Roman" w:cs="Times New Roman"/>
                <w:color w:val="424047"/>
                <w:sz w:val="19"/>
                <w:szCs w:val="19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424047"/>
                  <w:sz w:val="19"/>
                  <w:szCs w:val="19"/>
                  <w:lang w:eastAsia="ru-RU"/>
                </w:rPr>
                <w:t>Дата выпуска - 20.01.09</w:t>
              </w:r>
              <w:r>
                <w:fldChar w:fldCharType="end"/>
              </w:r>
            </w:hyperlink>
          </w:p>
        </w:tc>
        <w:tc>
          <w:tcPr>
            <w:tcW w:w="1793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sz w:val="19"/>
                <w:szCs w:val="19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19"/>
                  <w:szCs w:val="19"/>
                  <w:lang w:eastAsia="ru-RU"/>
                </w:rPr>
                <w:t>сломан, требует замены</w:t>
              </w:r>
              <w:r>
                <w:fldChar w:fldCharType="end"/>
              </w:r>
            </w:hyperlink>
          </w:p>
        </w:tc>
      </w:tr>
      <w:tr w:rsidR="00707A5D">
        <w:trPr>
          <w:cantSplit/>
          <w:trHeight w:val="20"/>
        </w:trPr>
        <w:tc>
          <w:tcPr>
            <w:tcW w:w="4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47454B"/>
                <w:sz w:val="19"/>
                <w:szCs w:val="19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47454B"/>
                  <w:sz w:val="19"/>
                  <w:szCs w:val="19"/>
                  <w:lang w:eastAsia="ru-RU"/>
                </w:rPr>
                <w:t>13</w:t>
              </w:r>
              <w:r>
                <w:fldChar w:fldCharType="end"/>
              </w:r>
            </w:hyperlink>
          </w:p>
        </w:tc>
        <w:tc>
          <w:tcPr>
            <w:tcW w:w="3079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07A5D" w:rsidRDefault="00707A5D">
            <w:pPr>
              <w:widowControl w:val="0"/>
              <w:ind w:firstLine="0"/>
              <w:jc w:val="left"/>
              <w:rPr>
                <w:rFonts w:eastAsia="Times New Roman" w:cs="Times New Roman"/>
                <w:color w:val="424047"/>
                <w:sz w:val="19"/>
                <w:szCs w:val="19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424047"/>
                  <w:sz w:val="19"/>
                  <w:szCs w:val="19"/>
                  <w:lang w:eastAsia="ru-RU"/>
                </w:rPr>
                <w:t>НС «142»</w:t>
              </w:r>
              <w:r>
                <w:fldChar w:fldCharType="end"/>
              </w:r>
            </w:hyperlink>
          </w:p>
        </w:tc>
        <w:tc>
          <w:tcPr>
            <w:tcW w:w="999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424047"/>
                <w:sz w:val="19"/>
                <w:szCs w:val="19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424047"/>
                  <w:sz w:val="19"/>
                  <w:szCs w:val="19"/>
                  <w:lang w:eastAsia="ru-RU"/>
                </w:rPr>
                <w:t>300</w:t>
              </w:r>
              <w:r>
                <w:fldChar w:fldCharType="end"/>
              </w:r>
            </w:hyperlink>
          </w:p>
        </w:tc>
        <w:tc>
          <w:tcPr>
            <w:tcW w:w="1972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424047"/>
                <w:sz w:val="19"/>
                <w:szCs w:val="19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424047"/>
                  <w:sz w:val="19"/>
                  <w:szCs w:val="19"/>
                  <w:lang w:eastAsia="ru-RU"/>
                </w:rPr>
                <w:t>ВМХ-200 зав. №110029730</w:t>
              </w:r>
              <w:r>
                <w:fldChar w:fldCharType="end"/>
              </w:r>
            </w:hyperlink>
          </w:p>
        </w:tc>
        <w:tc>
          <w:tcPr>
            <w:tcW w:w="1622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07A5D" w:rsidRDefault="00707A5D">
            <w:pPr>
              <w:widowControl w:val="0"/>
              <w:ind w:firstLine="0"/>
              <w:jc w:val="left"/>
              <w:rPr>
                <w:rFonts w:eastAsia="Times New Roman" w:cs="Times New Roman"/>
                <w:color w:val="424047"/>
                <w:sz w:val="19"/>
                <w:szCs w:val="19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424047"/>
                  <w:sz w:val="19"/>
                  <w:szCs w:val="19"/>
                  <w:lang w:eastAsia="ru-RU"/>
                </w:rPr>
                <w:t>Поверка 01.03.11</w:t>
              </w:r>
              <w:r>
                <w:fldChar w:fldCharType="end"/>
              </w:r>
            </w:hyperlink>
          </w:p>
        </w:tc>
        <w:tc>
          <w:tcPr>
            <w:tcW w:w="1793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sz w:val="19"/>
                <w:szCs w:val="19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19"/>
                  <w:szCs w:val="19"/>
                  <w:lang w:eastAsia="ru-RU"/>
                </w:rPr>
                <w:t>рабочий коммерческий учёт</w:t>
              </w:r>
              <w:r>
                <w:fldChar w:fldCharType="end"/>
              </w:r>
            </w:hyperlink>
          </w:p>
        </w:tc>
      </w:tr>
      <w:tr w:rsidR="00707A5D">
        <w:trPr>
          <w:cantSplit/>
          <w:trHeight w:val="20"/>
        </w:trPr>
        <w:tc>
          <w:tcPr>
            <w:tcW w:w="4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47454B"/>
                <w:sz w:val="19"/>
                <w:szCs w:val="19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47454B"/>
                  <w:sz w:val="19"/>
                  <w:szCs w:val="19"/>
                  <w:lang w:eastAsia="ru-RU"/>
                </w:rPr>
                <w:t>14</w:t>
              </w:r>
              <w:r>
                <w:fldChar w:fldCharType="end"/>
              </w:r>
            </w:hyperlink>
          </w:p>
        </w:tc>
        <w:tc>
          <w:tcPr>
            <w:tcW w:w="3079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07A5D" w:rsidRDefault="00707A5D">
            <w:pPr>
              <w:widowControl w:val="0"/>
              <w:ind w:firstLine="0"/>
              <w:jc w:val="left"/>
              <w:rPr>
                <w:rFonts w:eastAsia="Times New Roman" w:cs="Times New Roman"/>
                <w:color w:val="424047"/>
                <w:sz w:val="19"/>
                <w:szCs w:val="19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424047"/>
                  <w:sz w:val="19"/>
                  <w:szCs w:val="19"/>
                  <w:lang w:eastAsia="ru-RU"/>
                </w:rPr>
                <w:t>Участок «Водострой» НС</w:t>
              </w:r>
              <w:r>
                <w:fldChar w:fldCharType="end"/>
              </w:r>
            </w:hyperlink>
          </w:p>
        </w:tc>
        <w:tc>
          <w:tcPr>
            <w:tcW w:w="999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424047"/>
                <w:sz w:val="19"/>
                <w:szCs w:val="19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424047"/>
                  <w:sz w:val="19"/>
                  <w:szCs w:val="19"/>
                  <w:lang w:eastAsia="ru-RU"/>
                </w:rPr>
                <w:t>300</w:t>
              </w:r>
              <w:r>
                <w:fldChar w:fldCharType="end"/>
              </w:r>
            </w:hyperlink>
          </w:p>
        </w:tc>
        <w:tc>
          <w:tcPr>
            <w:tcW w:w="1972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424047"/>
                <w:sz w:val="19"/>
                <w:szCs w:val="19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424047"/>
                  <w:sz w:val="19"/>
                  <w:szCs w:val="19"/>
                  <w:lang w:eastAsia="ru-RU"/>
                </w:rPr>
                <w:t>-</w:t>
              </w:r>
              <w:r>
                <w:fldChar w:fldCharType="end"/>
              </w:r>
            </w:hyperlink>
          </w:p>
        </w:tc>
        <w:tc>
          <w:tcPr>
            <w:tcW w:w="1622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07A5D" w:rsidRDefault="00707A5D">
            <w:pPr>
              <w:widowControl w:val="0"/>
              <w:ind w:firstLine="0"/>
              <w:jc w:val="left"/>
              <w:rPr>
                <w:rFonts w:eastAsia="Times New Roman" w:cs="Times New Roman"/>
                <w:color w:val="424047"/>
                <w:sz w:val="19"/>
                <w:szCs w:val="19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424047"/>
                  <w:sz w:val="19"/>
                  <w:szCs w:val="19"/>
                  <w:lang w:eastAsia="ru-RU"/>
                </w:rPr>
                <w:t>-</w:t>
              </w:r>
              <w:r>
                <w:fldChar w:fldCharType="end"/>
              </w:r>
            </w:hyperlink>
          </w:p>
        </w:tc>
        <w:tc>
          <w:tcPr>
            <w:tcW w:w="1793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sz w:val="19"/>
                <w:szCs w:val="19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19"/>
                  <w:szCs w:val="19"/>
                  <w:lang w:eastAsia="ru-RU"/>
                </w:rPr>
                <w:t>требуется установка прибора</w:t>
              </w:r>
              <w:r>
                <w:fldChar w:fldCharType="end"/>
              </w:r>
            </w:hyperlink>
          </w:p>
        </w:tc>
      </w:tr>
      <w:tr w:rsidR="00707A5D">
        <w:trPr>
          <w:cantSplit/>
          <w:trHeight w:val="20"/>
        </w:trPr>
        <w:tc>
          <w:tcPr>
            <w:tcW w:w="4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47454B"/>
                <w:sz w:val="19"/>
                <w:szCs w:val="19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47454B"/>
                  <w:sz w:val="19"/>
                  <w:szCs w:val="19"/>
                  <w:lang w:eastAsia="ru-RU"/>
                </w:rPr>
                <w:t>15</w:t>
              </w:r>
              <w:r>
                <w:fldChar w:fldCharType="end"/>
              </w:r>
            </w:hyperlink>
          </w:p>
        </w:tc>
        <w:tc>
          <w:tcPr>
            <w:tcW w:w="3079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07A5D" w:rsidRDefault="00707A5D">
            <w:pPr>
              <w:widowControl w:val="0"/>
              <w:ind w:firstLine="0"/>
              <w:jc w:val="left"/>
              <w:rPr>
                <w:rFonts w:eastAsia="Times New Roman" w:cs="Times New Roman"/>
                <w:color w:val="424047"/>
                <w:sz w:val="19"/>
                <w:szCs w:val="19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424047"/>
                  <w:sz w:val="19"/>
                  <w:szCs w:val="19"/>
                  <w:lang w:eastAsia="ru-RU"/>
                </w:rPr>
                <w:t>ул. Майская присоединение на 2е отделение 6-го совхоза</w:t>
              </w:r>
              <w:r>
                <w:fldChar w:fldCharType="end"/>
              </w:r>
            </w:hyperlink>
          </w:p>
        </w:tc>
        <w:tc>
          <w:tcPr>
            <w:tcW w:w="999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424047"/>
                <w:sz w:val="19"/>
                <w:szCs w:val="19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424047"/>
                  <w:sz w:val="19"/>
                  <w:szCs w:val="19"/>
                  <w:lang w:eastAsia="ru-RU"/>
                </w:rPr>
                <w:t>200</w:t>
              </w:r>
              <w:r>
                <w:fldChar w:fldCharType="end"/>
              </w:r>
            </w:hyperlink>
          </w:p>
        </w:tc>
        <w:tc>
          <w:tcPr>
            <w:tcW w:w="1972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424047"/>
                <w:sz w:val="19"/>
                <w:szCs w:val="19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424047"/>
                  <w:sz w:val="19"/>
                  <w:szCs w:val="19"/>
                  <w:lang w:eastAsia="ru-RU"/>
                </w:rPr>
                <w:t>СТВ-100 зав. № 030156</w:t>
              </w:r>
              <w:r>
                <w:fldChar w:fldCharType="end"/>
              </w:r>
            </w:hyperlink>
          </w:p>
        </w:tc>
        <w:tc>
          <w:tcPr>
            <w:tcW w:w="1622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07A5D" w:rsidRDefault="00707A5D">
            <w:pPr>
              <w:widowControl w:val="0"/>
              <w:ind w:firstLine="0"/>
              <w:jc w:val="left"/>
              <w:rPr>
                <w:rFonts w:eastAsia="Times New Roman" w:cs="Times New Roman"/>
                <w:color w:val="424047"/>
                <w:sz w:val="19"/>
                <w:szCs w:val="19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424047"/>
                  <w:sz w:val="19"/>
                  <w:szCs w:val="19"/>
                  <w:lang w:eastAsia="ru-RU"/>
                </w:rPr>
                <w:t>-</w:t>
              </w:r>
              <w:r>
                <w:fldChar w:fldCharType="end"/>
              </w:r>
            </w:hyperlink>
          </w:p>
        </w:tc>
        <w:tc>
          <w:tcPr>
            <w:tcW w:w="1793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sz w:val="19"/>
                <w:szCs w:val="19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19"/>
                  <w:szCs w:val="19"/>
                  <w:lang w:eastAsia="ru-RU"/>
                </w:rPr>
                <w:t>сломан, требует замены</w:t>
              </w:r>
              <w:r>
                <w:fldChar w:fldCharType="end"/>
              </w:r>
            </w:hyperlink>
          </w:p>
        </w:tc>
      </w:tr>
      <w:tr w:rsidR="00707A5D">
        <w:trPr>
          <w:cantSplit/>
          <w:trHeight w:val="20"/>
        </w:trPr>
        <w:tc>
          <w:tcPr>
            <w:tcW w:w="4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47454B"/>
                <w:sz w:val="19"/>
                <w:szCs w:val="19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47454B"/>
                  <w:sz w:val="19"/>
                  <w:szCs w:val="19"/>
                  <w:lang w:eastAsia="ru-RU"/>
                </w:rPr>
                <w:t>16</w:t>
              </w:r>
              <w:r>
                <w:fldChar w:fldCharType="end"/>
              </w:r>
            </w:hyperlink>
          </w:p>
        </w:tc>
        <w:tc>
          <w:tcPr>
            <w:tcW w:w="3079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07A5D" w:rsidRDefault="00707A5D">
            <w:pPr>
              <w:widowControl w:val="0"/>
              <w:ind w:firstLine="0"/>
              <w:jc w:val="left"/>
              <w:rPr>
                <w:rFonts w:eastAsia="Times New Roman" w:cs="Times New Roman"/>
                <w:color w:val="424047"/>
                <w:sz w:val="19"/>
                <w:szCs w:val="19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424047"/>
                  <w:sz w:val="19"/>
                  <w:szCs w:val="19"/>
                  <w:lang w:eastAsia="ru-RU"/>
                </w:rPr>
                <w:t>Участок «Водострой» НС присоединение г. Красный Сулин</w:t>
              </w:r>
              <w:r>
                <w:fldChar w:fldCharType="end"/>
              </w:r>
            </w:hyperlink>
          </w:p>
        </w:tc>
        <w:tc>
          <w:tcPr>
            <w:tcW w:w="999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424047"/>
                <w:sz w:val="19"/>
                <w:szCs w:val="19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424047"/>
                  <w:sz w:val="19"/>
                  <w:szCs w:val="19"/>
                  <w:lang w:eastAsia="ru-RU"/>
                </w:rPr>
                <w:t>800</w:t>
              </w:r>
              <w:r>
                <w:fldChar w:fldCharType="end"/>
              </w:r>
            </w:hyperlink>
          </w:p>
        </w:tc>
        <w:tc>
          <w:tcPr>
            <w:tcW w:w="1972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424047"/>
                <w:sz w:val="19"/>
                <w:szCs w:val="19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</w:instrText>
              </w:r>
              <w:r w:rsidR="00D72986">
                <w:instrText>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424047"/>
                  <w:sz w:val="19"/>
                  <w:szCs w:val="19"/>
                  <w:lang w:eastAsia="ru-RU"/>
                </w:rPr>
                <w:t>Ш-800 зав № 3459</w:t>
              </w:r>
              <w:r>
                <w:fldChar w:fldCharType="end"/>
              </w:r>
            </w:hyperlink>
          </w:p>
        </w:tc>
        <w:tc>
          <w:tcPr>
            <w:tcW w:w="1622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07A5D" w:rsidRDefault="00707A5D">
            <w:pPr>
              <w:widowControl w:val="0"/>
              <w:ind w:firstLine="0"/>
              <w:jc w:val="left"/>
              <w:rPr>
                <w:rFonts w:eastAsia="Times New Roman" w:cs="Times New Roman"/>
                <w:color w:val="424047"/>
                <w:sz w:val="19"/>
                <w:szCs w:val="19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424047"/>
                  <w:sz w:val="19"/>
                  <w:szCs w:val="19"/>
                  <w:lang w:eastAsia="ru-RU"/>
                </w:rPr>
                <w:t>Поверка 17.08.09</w:t>
              </w:r>
              <w:r>
                <w:fldChar w:fldCharType="end"/>
              </w:r>
            </w:hyperlink>
          </w:p>
        </w:tc>
        <w:tc>
          <w:tcPr>
            <w:tcW w:w="1793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sz w:val="19"/>
                <w:szCs w:val="19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19"/>
                  <w:szCs w:val="19"/>
                  <w:lang w:eastAsia="ru-RU"/>
                </w:rPr>
                <w:t>рабочий, требуется поверка</w:t>
              </w:r>
              <w:r>
                <w:fldChar w:fldCharType="end"/>
              </w:r>
            </w:hyperlink>
          </w:p>
        </w:tc>
      </w:tr>
      <w:tr w:rsidR="00707A5D">
        <w:trPr>
          <w:cantSplit/>
          <w:trHeight w:val="20"/>
        </w:trPr>
        <w:tc>
          <w:tcPr>
            <w:tcW w:w="4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47454B"/>
                <w:sz w:val="19"/>
                <w:szCs w:val="19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47454B"/>
                  <w:sz w:val="19"/>
                  <w:szCs w:val="19"/>
                  <w:lang w:eastAsia="ru-RU"/>
                </w:rPr>
                <w:t>17</w:t>
              </w:r>
              <w:r>
                <w:fldChar w:fldCharType="end"/>
              </w:r>
            </w:hyperlink>
          </w:p>
        </w:tc>
        <w:tc>
          <w:tcPr>
            <w:tcW w:w="3079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07A5D" w:rsidRDefault="00707A5D">
            <w:pPr>
              <w:widowControl w:val="0"/>
              <w:ind w:firstLine="0"/>
              <w:jc w:val="left"/>
              <w:rPr>
                <w:rFonts w:eastAsia="Times New Roman" w:cs="Times New Roman"/>
                <w:color w:val="48464C"/>
                <w:sz w:val="19"/>
                <w:szCs w:val="19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48464C"/>
                  <w:sz w:val="19"/>
                  <w:szCs w:val="19"/>
                  <w:lang w:eastAsia="ru-RU"/>
                </w:rPr>
                <w:t>Участок «Водострой» НС присоединение на НЗНП</w:t>
              </w:r>
              <w:r>
                <w:fldChar w:fldCharType="end"/>
              </w:r>
            </w:hyperlink>
          </w:p>
        </w:tc>
        <w:tc>
          <w:tcPr>
            <w:tcW w:w="999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48464C"/>
                <w:sz w:val="19"/>
                <w:szCs w:val="19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48464C"/>
                  <w:sz w:val="19"/>
                  <w:szCs w:val="19"/>
                  <w:lang w:eastAsia="ru-RU"/>
                </w:rPr>
                <w:t>300</w:t>
              </w:r>
              <w:r>
                <w:fldChar w:fldCharType="end"/>
              </w:r>
            </w:hyperlink>
          </w:p>
        </w:tc>
        <w:tc>
          <w:tcPr>
            <w:tcW w:w="1972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48464C"/>
                <w:sz w:val="19"/>
                <w:szCs w:val="19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48464C"/>
                  <w:sz w:val="19"/>
                  <w:szCs w:val="19"/>
                  <w:lang w:eastAsia="ru-RU"/>
                </w:rPr>
                <w:t>ОРТ1РЫ1Х 2000 Зав. № А08 95635</w:t>
              </w:r>
              <w:r>
                <w:fldChar w:fldCharType="end"/>
              </w:r>
            </w:hyperlink>
          </w:p>
        </w:tc>
        <w:tc>
          <w:tcPr>
            <w:tcW w:w="1622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07A5D" w:rsidRDefault="00707A5D">
            <w:pPr>
              <w:widowControl w:val="0"/>
              <w:ind w:firstLine="0"/>
              <w:jc w:val="left"/>
              <w:rPr>
                <w:rFonts w:eastAsia="Times New Roman" w:cs="Times New Roman"/>
                <w:color w:val="48464C"/>
                <w:sz w:val="19"/>
                <w:szCs w:val="19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48464C"/>
                  <w:sz w:val="19"/>
                  <w:szCs w:val="19"/>
                  <w:lang w:eastAsia="ru-RU"/>
                </w:rPr>
                <w:t>Поверка 30.10.12</w:t>
              </w:r>
              <w:r>
                <w:fldChar w:fldCharType="end"/>
              </w:r>
            </w:hyperlink>
          </w:p>
        </w:tc>
        <w:tc>
          <w:tcPr>
            <w:tcW w:w="1793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sz w:val="19"/>
                <w:szCs w:val="19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19"/>
                  <w:szCs w:val="19"/>
                  <w:lang w:eastAsia="ru-RU"/>
                </w:rPr>
                <w:t>рабочий коммерческий учёт</w:t>
              </w:r>
              <w:r>
                <w:fldChar w:fldCharType="end"/>
              </w:r>
            </w:hyperlink>
          </w:p>
        </w:tc>
      </w:tr>
      <w:tr w:rsidR="00707A5D">
        <w:trPr>
          <w:cantSplit/>
          <w:trHeight w:val="20"/>
        </w:trPr>
        <w:tc>
          <w:tcPr>
            <w:tcW w:w="4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47454B"/>
                <w:sz w:val="19"/>
                <w:szCs w:val="19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47454B"/>
                  <w:sz w:val="19"/>
                  <w:szCs w:val="19"/>
                  <w:lang w:eastAsia="ru-RU"/>
                </w:rPr>
                <w:t>18</w:t>
              </w:r>
              <w:r>
                <w:fldChar w:fldCharType="end"/>
              </w:r>
            </w:hyperlink>
          </w:p>
        </w:tc>
        <w:tc>
          <w:tcPr>
            <w:tcW w:w="3079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07A5D" w:rsidRDefault="00707A5D">
            <w:pPr>
              <w:widowControl w:val="0"/>
              <w:ind w:firstLine="0"/>
              <w:jc w:val="left"/>
              <w:rPr>
                <w:rFonts w:eastAsia="Times New Roman" w:cs="Times New Roman"/>
                <w:color w:val="48464C"/>
                <w:sz w:val="19"/>
                <w:szCs w:val="19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48464C"/>
                  <w:sz w:val="19"/>
                  <w:szCs w:val="19"/>
                  <w:lang w:eastAsia="ru-RU"/>
                </w:rPr>
                <w:t>Участок «Водострой» НС присоединение на НЗНП</w:t>
              </w:r>
              <w:r>
                <w:fldChar w:fldCharType="end"/>
              </w:r>
            </w:hyperlink>
          </w:p>
        </w:tc>
        <w:tc>
          <w:tcPr>
            <w:tcW w:w="999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48464C"/>
                <w:sz w:val="19"/>
                <w:szCs w:val="19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48464C"/>
                  <w:sz w:val="19"/>
                  <w:szCs w:val="19"/>
                  <w:lang w:eastAsia="ru-RU"/>
                </w:rPr>
                <w:t>300</w:t>
              </w:r>
              <w:r>
                <w:fldChar w:fldCharType="end"/>
              </w:r>
            </w:hyperlink>
          </w:p>
        </w:tc>
        <w:tc>
          <w:tcPr>
            <w:tcW w:w="1972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48464C"/>
                <w:sz w:val="19"/>
                <w:szCs w:val="19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48464C"/>
                  <w:sz w:val="19"/>
                  <w:szCs w:val="19"/>
                  <w:lang w:eastAsia="ru-RU"/>
                </w:rPr>
                <w:t>ОРТЛРШХ 2000 Зав. № А08 95582</w:t>
              </w:r>
              <w:r>
                <w:fldChar w:fldCharType="end"/>
              </w:r>
            </w:hyperlink>
          </w:p>
        </w:tc>
        <w:tc>
          <w:tcPr>
            <w:tcW w:w="1622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07A5D" w:rsidRDefault="00707A5D">
            <w:pPr>
              <w:widowControl w:val="0"/>
              <w:ind w:firstLine="0"/>
              <w:jc w:val="left"/>
              <w:rPr>
                <w:rFonts w:eastAsia="Times New Roman" w:cs="Times New Roman"/>
                <w:color w:val="48464C"/>
                <w:sz w:val="19"/>
                <w:szCs w:val="19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48464C"/>
                  <w:sz w:val="19"/>
                  <w:szCs w:val="19"/>
                  <w:lang w:eastAsia="ru-RU"/>
                </w:rPr>
                <w:t>Поверка 28.08.12</w:t>
              </w:r>
              <w:r>
                <w:fldChar w:fldCharType="end"/>
              </w:r>
            </w:hyperlink>
          </w:p>
        </w:tc>
        <w:tc>
          <w:tcPr>
            <w:tcW w:w="1793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sz w:val="19"/>
                <w:szCs w:val="19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19"/>
                  <w:szCs w:val="19"/>
                  <w:lang w:eastAsia="ru-RU"/>
                </w:rPr>
                <w:t>рабочий коммерческий учёт</w:t>
              </w:r>
              <w:r>
                <w:fldChar w:fldCharType="end"/>
              </w:r>
            </w:hyperlink>
          </w:p>
        </w:tc>
      </w:tr>
      <w:tr w:rsidR="00707A5D">
        <w:trPr>
          <w:cantSplit/>
          <w:trHeight w:val="20"/>
        </w:trPr>
        <w:tc>
          <w:tcPr>
            <w:tcW w:w="4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47454B"/>
                <w:sz w:val="19"/>
                <w:szCs w:val="19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47454B"/>
                  <w:sz w:val="19"/>
                  <w:szCs w:val="19"/>
                  <w:lang w:eastAsia="ru-RU"/>
                </w:rPr>
                <w:t>19</w:t>
              </w:r>
              <w:r>
                <w:fldChar w:fldCharType="end"/>
              </w:r>
            </w:hyperlink>
          </w:p>
        </w:tc>
        <w:tc>
          <w:tcPr>
            <w:tcW w:w="3079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07A5D" w:rsidRDefault="00707A5D">
            <w:pPr>
              <w:widowControl w:val="0"/>
              <w:ind w:firstLine="0"/>
              <w:jc w:val="left"/>
              <w:rPr>
                <w:rFonts w:eastAsia="Times New Roman" w:cs="Times New Roman"/>
                <w:color w:val="48464C"/>
                <w:sz w:val="19"/>
                <w:szCs w:val="19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48464C"/>
                  <w:sz w:val="19"/>
                  <w:szCs w:val="19"/>
                  <w:lang w:eastAsia="ru-RU"/>
                </w:rPr>
                <w:t>Подкачка «Красный»</w:t>
              </w:r>
              <w:r>
                <w:fldChar w:fldCharType="end"/>
              </w:r>
            </w:hyperlink>
          </w:p>
        </w:tc>
        <w:tc>
          <w:tcPr>
            <w:tcW w:w="999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48464C"/>
                <w:sz w:val="19"/>
                <w:szCs w:val="19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48464C"/>
                  <w:sz w:val="19"/>
                  <w:szCs w:val="19"/>
                  <w:lang w:eastAsia="ru-RU"/>
                </w:rPr>
                <w:t>63</w:t>
              </w:r>
              <w:r>
                <w:fldChar w:fldCharType="end"/>
              </w:r>
            </w:hyperlink>
          </w:p>
        </w:tc>
        <w:tc>
          <w:tcPr>
            <w:tcW w:w="1972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48464C"/>
                <w:sz w:val="19"/>
                <w:szCs w:val="19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48464C"/>
                  <w:sz w:val="19"/>
                  <w:szCs w:val="19"/>
                  <w:lang w:eastAsia="ru-RU"/>
                </w:rPr>
                <w:t>ВСКМ-90-50 зав. № 035381</w:t>
              </w:r>
              <w:r>
                <w:fldChar w:fldCharType="end"/>
              </w:r>
            </w:hyperlink>
          </w:p>
        </w:tc>
        <w:tc>
          <w:tcPr>
            <w:tcW w:w="1622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07A5D" w:rsidRDefault="00707A5D">
            <w:pPr>
              <w:widowControl w:val="0"/>
              <w:ind w:firstLine="0"/>
              <w:jc w:val="left"/>
              <w:rPr>
                <w:rFonts w:eastAsia="Times New Roman" w:cs="Times New Roman"/>
                <w:color w:val="48464C"/>
                <w:sz w:val="19"/>
                <w:szCs w:val="19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48464C"/>
                  <w:sz w:val="19"/>
                  <w:szCs w:val="19"/>
                  <w:lang w:eastAsia="ru-RU"/>
                </w:rPr>
                <w:t>Дата выпуска - 2004</w:t>
              </w:r>
              <w:r>
                <w:fldChar w:fldCharType="end"/>
              </w:r>
            </w:hyperlink>
          </w:p>
        </w:tc>
        <w:tc>
          <w:tcPr>
            <w:tcW w:w="1793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sz w:val="19"/>
                <w:szCs w:val="19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19"/>
                  <w:szCs w:val="19"/>
                  <w:lang w:eastAsia="ru-RU"/>
                </w:rPr>
                <w:t>сломан, требует замены</w:t>
              </w:r>
              <w:r>
                <w:fldChar w:fldCharType="end"/>
              </w:r>
            </w:hyperlink>
          </w:p>
        </w:tc>
      </w:tr>
    </w:tbl>
    <w:p w:rsidR="00707A5D" w:rsidRDefault="00707A5D">
      <w:pPr>
        <w:widowControl w:val="0"/>
        <w:tabs>
          <w:tab w:val="left" w:pos="9354"/>
        </w:tabs>
        <w:ind w:right="-6"/>
        <w:rPr>
          <w:rFonts w:eastAsia="Times New Roman" w:cs="Times New Roman"/>
          <w:b/>
          <w:color w:val="000000"/>
          <w:szCs w:val="24"/>
          <w:shd w:val="clear" w:color="auto" w:fill="FFFFFF"/>
          <w:lang w:eastAsia="ru-RU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end"/>
        </w:r>
      </w:hyperlink>
    </w:p>
    <w:p w:rsidR="00707A5D" w:rsidRDefault="00707A5D">
      <w:pPr>
        <w:widowControl w:val="0"/>
        <w:tabs>
          <w:tab w:val="left" w:pos="9354"/>
        </w:tabs>
        <w:ind w:right="-6"/>
        <w:rPr>
          <w:rFonts w:eastAsia="Times New Roman" w:cs="Times New Roman"/>
          <w:color w:val="000000"/>
          <w:szCs w:val="24"/>
          <w:shd w:val="clear" w:color="auto" w:fill="FFFFFF"/>
          <w:lang w:eastAsia="ru-RU"/>
        </w:rPr>
      </w:pPr>
      <w:hyperlink w:anchor="_Toc64458531" w:tooltip="#_Toc64458531" w:history="1">
        <w:r w:rsidR="00D72986">
          <w:rPr>
            <w:rFonts w:eastAsia="Times New Roman" w:cs="Times New Roman"/>
            <w:b/>
            <w:color w:val="000000"/>
            <w:szCs w:val="24"/>
            <w:shd w:val="clear" w:color="auto" w:fill="FFFFFF"/>
            <w:lang w:eastAsia="ru-RU"/>
          </w:rPr>
          <w:t>Таблица 1.4.5-2</w:t>
        </w:r>
        <w:r w:rsidR="00D72986">
          <w:rPr>
            <w:rFonts w:eastAsia="Times New Roman" w:cs="Times New Roman"/>
            <w:color w:val="000000"/>
            <w:szCs w:val="24"/>
            <w:shd w:val="clear" w:color="auto" w:fill="FFFFFF"/>
            <w:lang w:eastAsia="ru-RU"/>
          </w:rPr>
          <w:t xml:space="preserve">-Расходомеры-счётчики необходимые для учёта воды на центральных водопроводных линиях по посёлкам в составе </w:t>
        </w:r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t>муниципального образования «Город Новошахтинск»</w:t>
        </w:r>
        <w:r>
          <w:fldChar w:fldCharType="end"/>
        </w:r>
      </w:hyperlink>
    </w:p>
    <w:p w:rsidR="00707A5D" w:rsidRDefault="00707A5D">
      <w:pPr>
        <w:widowControl w:val="0"/>
        <w:tabs>
          <w:tab w:val="left" w:pos="9354"/>
        </w:tabs>
        <w:ind w:right="-6"/>
        <w:rPr>
          <w:rFonts w:eastAsia="Times New Roman" w:cs="Times New Roman"/>
          <w:color w:val="000000"/>
          <w:szCs w:val="24"/>
          <w:shd w:val="clear" w:color="auto" w:fill="FFFFFF"/>
          <w:lang w:eastAsia="ru-RU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end"/>
        </w:r>
      </w:hyperlink>
    </w:p>
    <w:tbl>
      <w:tblPr>
        <w:tblStyle w:val="afffff1"/>
        <w:tblW w:w="5000" w:type="pct"/>
        <w:tblLayout w:type="fixed"/>
        <w:tblLook w:val="01E0"/>
      </w:tblPr>
      <w:tblGrid>
        <w:gridCol w:w="825"/>
        <w:gridCol w:w="4980"/>
        <w:gridCol w:w="1631"/>
        <w:gridCol w:w="2541"/>
      </w:tblGrid>
      <w:tr w:rsidR="00707A5D">
        <w:trPr>
          <w:cnfStyle w:val="100000000000"/>
        </w:trPr>
        <w:tc>
          <w:tcPr>
            <w:cnfStyle w:val="001000000000"/>
            <w:tcW w:w="820" w:type="dxa"/>
          </w:tcPr>
          <w:p w:rsidR="00707A5D" w:rsidRDefault="00707A5D">
            <w:pPr>
              <w:widowControl w:val="0"/>
              <w:tabs>
                <w:tab w:val="left" w:pos="1263"/>
              </w:tabs>
              <w:ind w:firstLine="0"/>
              <w:jc w:val="center"/>
              <w:rPr>
                <w:rFonts w:eastAsia="Times New Roman" w:cs="Times New Roman"/>
                <w:bCs/>
                <w:color w:val="000000"/>
                <w:szCs w:val="20"/>
                <w:shd w:val="clear" w:color="auto" w:fill="FFFFFF"/>
                <w:lang w:eastAsia="ru-RU"/>
              </w:rPr>
            </w:pPr>
            <w:hyperlink w:anchor="_Toc64458531" w:tooltip="#_Toc64458531" w:history="1">
              <w:r w:rsidR="00D72986">
                <w:rPr>
                  <w:rFonts w:eastAsia="Times New Roman" w:cs="Times New Roman"/>
                  <w:bCs/>
                  <w:color w:val="000000"/>
                  <w:szCs w:val="20"/>
                  <w:shd w:val="clear" w:color="auto" w:fill="FFFFFF"/>
                  <w:lang w:eastAsia="ru-RU"/>
                </w:rPr>
                <w:t xml:space="preserve">№ </w:t>
              </w:r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bCs/>
                  <w:color w:val="000000"/>
                  <w:szCs w:val="20"/>
                  <w:shd w:val="clear" w:color="auto" w:fill="FFFFFF"/>
                  <w:lang w:eastAsia="ru-RU"/>
                </w:rPr>
                <w:t>п/п</w:t>
              </w:r>
              <w:r>
                <w:fldChar w:fldCharType="end"/>
              </w:r>
            </w:hyperlink>
          </w:p>
        </w:tc>
        <w:tc>
          <w:tcPr>
            <w:tcW w:w="4952" w:type="dxa"/>
          </w:tcPr>
          <w:p w:rsidR="00707A5D" w:rsidRDefault="00707A5D">
            <w:pPr>
              <w:widowControl w:val="0"/>
              <w:tabs>
                <w:tab w:val="left" w:pos="1263"/>
              </w:tabs>
              <w:ind w:firstLine="0"/>
              <w:jc w:val="center"/>
              <w:cnfStyle w:val="100000000000"/>
              <w:rPr>
                <w:rFonts w:eastAsia="Times New Roman" w:cs="Times New Roman"/>
                <w:bCs/>
                <w:color w:val="000000"/>
                <w:szCs w:val="20"/>
                <w:shd w:val="clear" w:color="auto" w:fill="FFFFFF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bCs/>
                  <w:color w:val="000000"/>
                  <w:szCs w:val="20"/>
                  <w:shd w:val="clear" w:color="auto" w:fill="FFFFFF"/>
                  <w:lang w:eastAsia="ru-RU"/>
                </w:rPr>
                <w:t>Адрес присоединения</w:t>
              </w:r>
              <w:r>
                <w:fldChar w:fldCharType="end"/>
              </w:r>
            </w:hyperlink>
          </w:p>
        </w:tc>
        <w:tc>
          <w:tcPr>
            <w:tcW w:w="1622" w:type="dxa"/>
          </w:tcPr>
          <w:p w:rsidR="00707A5D" w:rsidRDefault="00707A5D">
            <w:pPr>
              <w:widowControl w:val="0"/>
              <w:tabs>
                <w:tab w:val="left" w:pos="1263"/>
              </w:tabs>
              <w:ind w:firstLine="0"/>
              <w:jc w:val="center"/>
              <w:cnfStyle w:val="100000000000"/>
              <w:rPr>
                <w:rFonts w:eastAsia="Times New Roman" w:cs="Times New Roman"/>
                <w:bCs/>
                <w:color w:val="000000"/>
                <w:szCs w:val="20"/>
                <w:shd w:val="clear" w:color="auto" w:fill="FFFFFF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bCs/>
                  <w:color w:val="000000"/>
                  <w:szCs w:val="20"/>
                  <w:shd w:val="clear" w:color="auto" w:fill="FFFFFF"/>
                  <w:lang w:eastAsia="ru-RU"/>
                </w:rPr>
                <w:t>Диаметр, мм</w:t>
              </w:r>
              <w:r>
                <w:fldChar w:fldCharType="end"/>
              </w:r>
            </w:hyperlink>
          </w:p>
        </w:tc>
        <w:tc>
          <w:tcPr>
            <w:tcW w:w="2526" w:type="dxa"/>
          </w:tcPr>
          <w:p w:rsidR="00707A5D" w:rsidRDefault="00707A5D">
            <w:pPr>
              <w:widowControl w:val="0"/>
              <w:tabs>
                <w:tab w:val="left" w:pos="1263"/>
              </w:tabs>
              <w:ind w:firstLine="0"/>
              <w:jc w:val="center"/>
              <w:cnfStyle w:val="100000000000"/>
              <w:rPr>
                <w:rFonts w:eastAsia="Times New Roman" w:cs="Times New Roman"/>
                <w:bCs/>
                <w:color w:val="000000"/>
                <w:szCs w:val="20"/>
                <w:shd w:val="clear" w:color="auto" w:fill="FFFFFF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bCs/>
                  <w:color w:val="000000"/>
                  <w:szCs w:val="20"/>
                  <w:shd w:val="clear" w:color="auto" w:fill="FFFFFF"/>
                  <w:lang w:eastAsia="ru-RU"/>
                </w:rPr>
                <w:t>Марка прибора</w:t>
              </w:r>
              <w:r>
                <w:fldChar w:fldCharType="end"/>
              </w:r>
            </w:hyperlink>
          </w:p>
        </w:tc>
      </w:tr>
      <w:tr w:rsidR="00707A5D">
        <w:tc>
          <w:tcPr>
            <w:cnfStyle w:val="001000000000"/>
            <w:tcW w:w="820" w:type="dxa"/>
          </w:tcPr>
          <w:p w:rsidR="00707A5D" w:rsidRDefault="00707A5D">
            <w:pPr>
              <w:widowControl w:val="0"/>
              <w:tabs>
                <w:tab w:val="left" w:pos="1263"/>
              </w:tabs>
              <w:ind w:firstLine="0"/>
              <w:jc w:val="center"/>
              <w:rPr>
                <w:rFonts w:eastAsia="Times New Roman" w:cs="Times New Roman"/>
                <w:color w:val="000000"/>
                <w:szCs w:val="20"/>
                <w:shd w:val="clear" w:color="auto" w:fill="FFFFFF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Cs w:val="20"/>
                  <w:shd w:val="clear" w:color="auto" w:fill="FFFFFF"/>
                  <w:lang w:eastAsia="ru-RU"/>
                </w:rPr>
                <w:t>1</w:t>
              </w:r>
              <w:r>
                <w:fldChar w:fldCharType="end"/>
              </w:r>
            </w:hyperlink>
          </w:p>
        </w:tc>
        <w:tc>
          <w:tcPr>
            <w:tcW w:w="4952" w:type="dxa"/>
          </w:tcPr>
          <w:p w:rsidR="00707A5D" w:rsidRDefault="00707A5D">
            <w:pPr>
              <w:widowControl w:val="0"/>
              <w:tabs>
                <w:tab w:val="left" w:pos="1263"/>
              </w:tabs>
              <w:ind w:firstLine="0"/>
              <w:cnfStyle w:val="000000000000"/>
              <w:rPr>
                <w:rFonts w:eastAsia="Times New Roman" w:cs="Times New Roman"/>
                <w:color w:val="000000"/>
                <w:szCs w:val="20"/>
                <w:shd w:val="clear" w:color="auto" w:fill="FFFFFF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Cs w:val="20"/>
                  <w:shd w:val="clear" w:color="auto" w:fill="FFFFFF"/>
                  <w:lang w:eastAsia="ru-RU"/>
                </w:rPr>
                <w:t>От п. Ст. Соколовка до ул. Баженова</w:t>
              </w:r>
              <w:r>
                <w:fldChar w:fldCharType="end"/>
              </w:r>
            </w:hyperlink>
          </w:p>
        </w:tc>
        <w:tc>
          <w:tcPr>
            <w:tcW w:w="1622" w:type="dxa"/>
          </w:tcPr>
          <w:p w:rsidR="00707A5D" w:rsidRDefault="00707A5D">
            <w:pPr>
              <w:widowControl w:val="0"/>
              <w:tabs>
                <w:tab w:val="left" w:pos="1263"/>
              </w:tabs>
              <w:ind w:firstLine="0"/>
              <w:jc w:val="center"/>
              <w:cnfStyle w:val="000000000000"/>
              <w:rPr>
                <w:rFonts w:eastAsia="Times New Roman" w:cs="Times New Roman"/>
                <w:color w:val="000000"/>
                <w:szCs w:val="20"/>
                <w:shd w:val="clear" w:color="auto" w:fill="FFFFFF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Cs w:val="20"/>
                  <w:shd w:val="clear" w:color="auto" w:fill="FFFFFF"/>
                  <w:lang w:eastAsia="ru-RU"/>
                </w:rPr>
                <w:t>100</w:t>
              </w:r>
              <w:r>
                <w:fldChar w:fldCharType="end"/>
              </w:r>
            </w:hyperlink>
          </w:p>
        </w:tc>
        <w:tc>
          <w:tcPr>
            <w:tcW w:w="2526" w:type="dxa"/>
          </w:tcPr>
          <w:p w:rsidR="00707A5D" w:rsidRDefault="00707A5D">
            <w:pPr>
              <w:widowControl w:val="0"/>
              <w:tabs>
                <w:tab w:val="left" w:pos="1263"/>
              </w:tabs>
              <w:ind w:firstLine="0"/>
              <w:jc w:val="center"/>
              <w:cnfStyle w:val="000000000000"/>
              <w:rPr>
                <w:rFonts w:eastAsia="Times New Roman" w:cs="Times New Roman"/>
                <w:color w:val="000000"/>
                <w:szCs w:val="20"/>
                <w:shd w:val="clear" w:color="auto" w:fill="FFFFFF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Cs w:val="20"/>
                  <w:shd w:val="clear" w:color="auto" w:fill="FFFFFF"/>
                  <w:lang w:eastAsia="ru-RU"/>
                </w:rPr>
                <w:t>ВМХ-100</w:t>
              </w:r>
              <w:r>
                <w:fldChar w:fldCharType="end"/>
              </w:r>
            </w:hyperlink>
          </w:p>
        </w:tc>
      </w:tr>
      <w:tr w:rsidR="00707A5D">
        <w:tc>
          <w:tcPr>
            <w:cnfStyle w:val="001000000000"/>
            <w:tcW w:w="820" w:type="dxa"/>
          </w:tcPr>
          <w:p w:rsidR="00707A5D" w:rsidRDefault="00707A5D">
            <w:pPr>
              <w:widowControl w:val="0"/>
              <w:tabs>
                <w:tab w:val="left" w:pos="1263"/>
              </w:tabs>
              <w:ind w:firstLine="0"/>
              <w:jc w:val="center"/>
              <w:rPr>
                <w:rFonts w:eastAsia="Times New Roman" w:cs="Times New Roman"/>
                <w:color w:val="000000"/>
                <w:szCs w:val="20"/>
                <w:shd w:val="clear" w:color="auto" w:fill="FFFFFF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Cs w:val="20"/>
                  <w:shd w:val="clear" w:color="auto" w:fill="FFFFFF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4952" w:type="dxa"/>
          </w:tcPr>
          <w:p w:rsidR="00707A5D" w:rsidRDefault="00707A5D">
            <w:pPr>
              <w:widowControl w:val="0"/>
              <w:tabs>
                <w:tab w:val="left" w:pos="1263"/>
              </w:tabs>
              <w:ind w:firstLine="0"/>
              <w:cnfStyle w:val="000000000000"/>
              <w:rPr>
                <w:rFonts w:eastAsia="Times New Roman" w:cs="Times New Roman"/>
                <w:color w:val="000000"/>
                <w:szCs w:val="20"/>
                <w:shd w:val="clear" w:color="auto" w:fill="FFFFFF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Cs w:val="20"/>
                  <w:shd w:val="clear" w:color="auto" w:fill="FFFFFF"/>
                  <w:lang w:eastAsia="ru-RU"/>
                </w:rPr>
                <w:t>От п. Ст. Соколовка до п. Юбилейный</w:t>
              </w:r>
              <w:r>
                <w:fldChar w:fldCharType="end"/>
              </w:r>
            </w:hyperlink>
          </w:p>
        </w:tc>
        <w:tc>
          <w:tcPr>
            <w:tcW w:w="1622" w:type="dxa"/>
          </w:tcPr>
          <w:p w:rsidR="00707A5D" w:rsidRDefault="00707A5D">
            <w:pPr>
              <w:widowControl w:val="0"/>
              <w:tabs>
                <w:tab w:val="left" w:pos="1263"/>
              </w:tabs>
              <w:ind w:firstLine="0"/>
              <w:jc w:val="center"/>
              <w:cnfStyle w:val="000000000000"/>
              <w:rPr>
                <w:rFonts w:eastAsia="Times New Roman" w:cs="Times New Roman"/>
                <w:color w:val="000000"/>
                <w:szCs w:val="20"/>
                <w:shd w:val="clear" w:color="auto" w:fill="FFFFFF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Cs w:val="20"/>
                  <w:shd w:val="clear" w:color="auto" w:fill="FFFFFF"/>
                  <w:lang w:eastAsia="ru-RU"/>
                </w:rPr>
                <w:t>300</w:t>
              </w:r>
              <w:r>
                <w:fldChar w:fldCharType="end"/>
              </w:r>
            </w:hyperlink>
          </w:p>
        </w:tc>
        <w:tc>
          <w:tcPr>
            <w:tcW w:w="2526" w:type="dxa"/>
          </w:tcPr>
          <w:p w:rsidR="00707A5D" w:rsidRDefault="00707A5D">
            <w:pPr>
              <w:widowControl w:val="0"/>
              <w:tabs>
                <w:tab w:val="left" w:pos="1263"/>
              </w:tabs>
              <w:ind w:firstLine="0"/>
              <w:jc w:val="center"/>
              <w:cnfStyle w:val="000000000000"/>
              <w:rPr>
                <w:rFonts w:eastAsia="Times New Roman" w:cs="Times New Roman"/>
                <w:color w:val="000000"/>
                <w:szCs w:val="20"/>
                <w:shd w:val="clear" w:color="auto" w:fill="FFFFFF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Cs w:val="20"/>
                  <w:shd w:val="clear" w:color="auto" w:fill="FFFFFF"/>
                  <w:lang w:eastAsia="ru-RU"/>
                </w:rPr>
                <w:t>ВМХ-150</w:t>
              </w:r>
              <w:r>
                <w:fldChar w:fldCharType="end"/>
              </w:r>
            </w:hyperlink>
          </w:p>
        </w:tc>
      </w:tr>
      <w:tr w:rsidR="00707A5D">
        <w:tc>
          <w:tcPr>
            <w:cnfStyle w:val="001000000000"/>
            <w:tcW w:w="820" w:type="dxa"/>
          </w:tcPr>
          <w:p w:rsidR="00707A5D" w:rsidRDefault="00707A5D">
            <w:pPr>
              <w:widowControl w:val="0"/>
              <w:tabs>
                <w:tab w:val="left" w:pos="1263"/>
              </w:tabs>
              <w:ind w:firstLine="0"/>
              <w:jc w:val="center"/>
              <w:rPr>
                <w:rFonts w:eastAsia="Times New Roman" w:cs="Times New Roman"/>
                <w:color w:val="000000"/>
                <w:szCs w:val="20"/>
                <w:shd w:val="clear" w:color="auto" w:fill="FFFFFF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Cs w:val="20"/>
                  <w:shd w:val="clear" w:color="auto" w:fill="FFFFFF"/>
                  <w:lang w:eastAsia="ru-RU"/>
                </w:rPr>
                <w:t>3</w:t>
              </w:r>
              <w:r>
                <w:fldChar w:fldCharType="end"/>
              </w:r>
            </w:hyperlink>
          </w:p>
        </w:tc>
        <w:tc>
          <w:tcPr>
            <w:tcW w:w="4952" w:type="dxa"/>
          </w:tcPr>
          <w:p w:rsidR="00707A5D" w:rsidRDefault="00707A5D">
            <w:pPr>
              <w:widowControl w:val="0"/>
              <w:tabs>
                <w:tab w:val="left" w:pos="1263"/>
              </w:tabs>
              <w:ind w:firstLine="0"/>
              <w:cnfStyle w:val="000000000000"/>
              <w:rPr>
                <w:rFonts w:eastAsia="Times New Roman" w:cs="Times New Roman"/>
                <w:color w:val="000000"/>
                <w:szCs w:val="20"/>
                <w:shd w:val="clear" w:color="auto" w:fill="FFFFFF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Cs w:val="20"/>
                  <w:shd w:val="clear" w:color="auto" w:fill="FFFFFF"/>
                  <w:lang w:eastAsia="ru-RU"/>
                </w:rPr>
                <w:t>От НС «Полевая» до п. Новая Соколовка</w:t>
              </w:r>
              <w:r>
                <w:fldChar w:fldCharType="end"/>
              </w:r>
            </w:hyperlink>
          </w:p>
        </w:tc>
        <w:tc>
          <w:tcPr>
            <w:tcW w:w="1622" w:type="dxa"/>
          </w:tcPr>
          <w:p w:rsidR="00707A5D" w:rsidRDefault="00707A5D">
            <w:pPr>
              <w:widowControl w:val="0"/>
              <w:tabs>
                <w:tab w:val="left" w:pos="1263"/>
              </w:tabs>
              <w:ind w:firstLine="0"/>
              <w:jc w:val="center"/>
              <w:cnfStyle w:val="000000000000"/>
              <w:rPr>
                <w:rFonts w:eastAsia="Times New Roman" w:cs="Times New Roman"/>
                <w:color w:val="000000"/>
                <w:szCs w:val="20"/>
                <w:shd w:val="clear" w:color="auto" w:fill="FFFFFF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Cs w:val="20"/>
                  <w:shd w:val="clear" w:color="auto" w:fill="FFFFFF"/>
                  <w:lang w:eastAsia="ru-RU"/>
                </w:rPr>
                <w:t>200</w:t>
              </w:r>
              <w:r>
                <w:fldChar w:fldCharType="end"/>
              </w:r>
            </w:hyperlink>
          </w:p>
        </w:tc>
        <w:tc>
          <w:tcPr>
            <w:tcW w:w="2526" w:type="dxa"/>
          </w:tcPr>
          <w:p w:rsidR="00707A5D" w:rsidRDefault="00707A5D">
            <w:pPr>
              <w:widowControl w:val="0"/>
              <w:tabs>
                <w:tab w:val="left" w:pos="1263"/>
              </w:tabs>
              <w:ind w:firstLine="0"/>
              <w:jc w:val="center"/>
              <w:cnfStyle w:val="000000000000"/>
              <w:rPr>
                <w:rFonts w:eastAsia="Times New Roman" w:cs="Times New Roman"/>
                <w:color w:val="000000"/>
                <w:szCs w:val="20"/>
                <w:shd w:val="clear" w:color="auto" w:fill="FFFFFF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Cs w:val="20"/>
                  <w:shd w:val="clear" w:color="auto" w:fill="FFFFFF"/>
                  <w:lang w:eastAsia="ru-RU"/>
                </w:rPr>
                <w:t>ВМХ-200</w:t>
              </w:r>
              <w:r>
                <w:fldChar w:fldCharType="end"/>
              </w:r>
            </w:hyperlink>
          </w:p>
        </w:tc>
      </w:tr>
      <w:tr w:rsidR="00707A5D">
        <w:tc>
          <w:tcPr>
            <w:cnfStyle w:val="001000000000"/>
            <w:tcW w:w="820" w:type="dxa"/>
          </w:tcPr>
          <w:p w:rsidR="00707A5D" w:rsidRDefault="00707A5D">
            <w:pPr>
              <w:widowControl w:val="0"/>
              <w:tabs>
                <w:tab w:val="left" w:pos="1263"/>
              </w:tabs>
              <w:ind w:firstLine="0"/>
              <w:jc w:val="center"/>
              <w:rPr>
                <w:rFonts w:eastAsia="Times New Roman" w:cs="Times New Roman"/>
                <w:color w:val="000000"/>
                <w:szCs w:val="20"/>
                <w:shd w:val="clear" w:color="auto" w:fill="FFFFFF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Cs w:val="20"/>
                  <w:shd w:val="clear" w:color="auto" w:fill="FFFFFF"/>
                  <w:lang w:eastAsia="ru-RU"/>
                </w:rPr>
                <w:t>4</w:t>
              </w:r>
              <w:r>
                <w:fldChar w:fldCharType="end"/>
              </w:r>
            </w:hyperlink>
          </w:p>
        </w:tc>
        <w:tc>
          <w:tcPr>
            <w:tcW w:w="4952" w:type="dxa"/>
          </w:tcPr>
          <w:p w:rsidR="00707A5D" w:rsidRDefault="00707A5D">
            <w:pPr>
              <w:widowControl w:val="0"/>
              <w:tabs>
                <w:tab w:val="left" w:pos="1263"/>
              </w:tabs>
              <w:ind w:firstLine="0"/>
              <w:cnfStyle w:val="000000000000"/>
              <w:rPr>
                <w:rFonts w:eastAsia="Times New Roman" w:cs="Times New Roman"/>
                <w:color w:val="000000"/>
                <w:szCs w:val="20"/>
                <w:shd w:val="clear" w:color="auto" w:fill="FFFFFF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Cs w:val="20"/>
                  <w:shd w:val="clear" w:color="auto" w:fill="FFFFFF"/>
                  <w:lang w:eastAsia="ru-RU"/>
                </w:rPr>
                <w:t>От совхоза № 6 (2отд.) до х. Личный труд</w:t>
              </w:r>
              <w:r>
                <w:fldChar w:fldCharType="end"/>
              </w:r>
            </w:hyperlink>
          </w:p>
        </w:tc>
        <w:tc>
          <w:tcPr>
            <w:tcW w:w="1622" w:type="dxa"/>
          </w:tcPr>
          <w:p w:rsidR="00707A5D" w:rsidRDefault="00707A5D">
            <w:pPr>
              <w:widowControl w:val="0"/>
              <w:tabs>
                <w:tab w:val="left" w:pos="1263"/>
              </w:tabs>
              <w:ind w:firstLine="0"/>
              <w:jc w:val="center"/>
              <w:cnfStyle w:val="000000000000"/>
              <w:rPr>
                <w:rFonts w:eastAsia="Times New Roman" w:cs="Times New Roman"/>
                <w:color w:val="000000"/>
                <w:szCs w:val="20"/>
                <w:shd w:val="clear" w:color="auto" w:fill="FFFFFF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Cs w:val="20"/>
                  <w:shd w:val="clear" w:color="auto" w:fill="FFFFFF"/>
                  <w:lang w:eastAsia="ru-RU"/>
                </w:rPr>
                <w:t>63</w:t>
              </w:r>
              <w:r>
                <w:fldChar w:fldCharType="end"/>
              </w:r>
            </w:hyperlink>
          </w:p>
        </w:tc>
        <w:tc>
          <w:tcPr>
            <w:tcW w:w="2526" w:type="dxa"/>
          </w:tcPr>
          <w:p w:rsidR="00707A5D" w:rsidRDefault="00707A5D">
            <w:pPr>
              <w:widowControl w:val="0"/>
              <w:tabs>
                <w:tab w:val="left" w:pos="1263"/>
              </w:tabs>
              <w:ind w:firstLine="0"/>
              <w:jc w:val="center"/>
              <w:cnfStyle w:val="000000000000"/>
              <w:rPr>
                <w:rFonts w:eastAsia="Times New Roman" w:cs="Times New Roman"/>
                <w:color w:val="000000"/>
                <w:szCs w:val="20"/>
                <w:shd w:val="clear" w:color="auto" w:fill="FFFFFF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Cs w:val="20"/>
                  <w:shd w:val="clear" w:color="auto" w:fill="FFFFFF"/>
                  <w:lang w:eastAsia="ru-RU"/>
                </w:rPr>
                <w:t>ВМХ-50</w:t>
              </w:r>
              <w:r>
                <w:fldChar w:fldCharType="end"/>
              </w:r>
            </w:hyperlink>
          </w:p>
        </w:tc>
      </w:tr>
      <w:tr w:rsidR="00707A5D">
        <w:tc>
          <w:tcPr>
            <w:cnfStyle w:val="001000000000"/>
            <w:tcW w:w="820" w:type="dxa"/>
          </w:tcPr>
          <w:p w:rsidR="00707A5D" w:rsidRDefault="00707A5D">
            <w:pPr>
              <w:widowControl w:val="0"/>
              <w:tabs>
                <w:tab w:val="left" w:pos="1263"/>
              </w:tabs>
              <w:ind w:firstLine="0"/>
              <w:jc w:val="center"/>
              <w:rPr>
                <w:rFonts w:eastAsia="Times New Roman" w:cs="Times New Roman"/>
                <w:color w:val="000000"/>
                <w:szCs w:val="20"/>
                <w:shd w:val="clear" w:color="auto" w:fill="FFFFFF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Cs w:val="20"/>
                  <w:shd w:val="clear" w:color="auto" w:fill="FFFFFF"/>
                  <w:lang w:eastAsia="ru-RU"/>
                </w:rPr>
                <w:t>5</w:t>
              </w:r>
              <w:r>
                <w:fldChar w:fldCharType="end"/>
              </w:r>
            </w:hyperlink>
          </w:p>
        </w:tc>
        <w:tc>
          <w:tcPr>
            <w:tcW w:w="4952" w:type="dxa"/>
          </w:tcPr>
          <w:p w:rsidR="00707A5D" w:rsidRDefault="00707A5D">
            <w:pPr>
              <w:widowControl w:val="0"/>
              <w:tabs>
                <w:tab w:val="left" w:pos="1263"/>
              </w:tabs>
              <w:ind w:firstLine="0"/>
              <w:cnfStyle w:val="000000000000"/>
              <w:rPr>
                <w:rFonts w:eastAsia="Times New Roman" w:cs="Times New Roman"/>
                <w:color w:val="000000"/>
                <w:szCs w:val="20"/>
                <w:shd w:val="clear" w:color="auto" w:fill="FFFFFF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Cs w:val="20"/>
                  <w:shd w:val="clear" w:color="auto" w:fill="FFFFFF"/>
                  <w:lang w:eastAsia="ru-RU"/>
                </w:rPr>
                <w:t>От НС «Западная» до п. ш. Западная</w:t>
              </w:r>
              <w:r>
                <w:fldChar w:fldCharType="end"/>
              </w:r>
            </w:hyperlink>
          </w:p>
        </w:tc>
        <w:tc>
          <w:tcPr>
            <w:tcW w:w="1622" w:type="dxa"/>
          </w:tcPr>
          <w:p w:rsidR="00707A5D" w:rsidRDefault="00707A5D">
            <w:pPr>
              <w:widowControl w:val="0"/>
              <w:tabs>
                <w:tab w:val="left" w:pos="1263"/>
              </w:tabs>
              <w:ind w:firstLine="0"/>
              <w:jc w:val="center"/>
              <w:cnfStyle w:val="000000000000"/>
              <w:rPr>
                <w:rFonts w:eastAsia="Times New Roman" w:cs="Times New Roman"/>
                <w:color w:val="000000"/>
                <w:szCs w:val="20"/>
                <w:shd w:val="clear" w:color="auto" w:fill="FFFFFF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Cs w:val="20"/>
                  <w:shd w:val="clear" w:color="auto" w:fill="FFFFFF"/>
                  <w:lang w:eastAsia="ru-RU"/>
                </w:rPr>
                <w:t>225</w:t>
              </w:r>
              <w:r>
                <w:fldChar w:fldCharType="end"/>
              </w:r>
            </w:hyperlink>
          </w:p>
        </w:tc>
        <w:tc>
          <w:tcPr>
            <w:tcW w:w="2526" w:type="dxa"/>
          </w:tcPr>
          <w:p w:rsidR="00707A5D" w:rsidRDefault="00707A5D">
            <w:pPr>
              <w:widowControl w:val="0"/>
              <w:tabs>
                <w:tab w:val="left" w:pos="1263"/>
              </w:tabs>
              <w:ind w:firstLine="0"/>
              <w:jc w:val="center"/>
              <w:cnfStyle w:val="000000000000"/>
              <w:rPr>
                <w:rFonts w:eastAsia="Times New Roman" w:cs="Times New Roman"/>
                <w:color w:val="000000"/>
                <w:szCs w:val="20"/>
                <w:shd w:val="clear" w:color="auto" w:fill="FFFFFF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Cs w:val="20"/>
                  <w:shd w:val="clear" w:color="auto" w:fill="FFFFFF"/>
                  <w:lang w:eastAsia="ru-RU"/>
                </w:rPr>
                <w:t>ВМХ-200</w:t>
              </w:r>
              <w:r>
                <w:fldChar w:fldCharType="end"/>
              </w:r>
            </w:hyperlink>
          </w:p>
        </w:tc>
      </w:tr>
      <w:tr w:rsidR="00707A5D">
        <w:tc>
          <w:tcPr>
            <w:cnfStyle w:val="001000000000"/>
            <w:tcW w:w="820" w:type="dxa"/>
          </w:tcPr>
          <w:p w:rsidR="00707A5D" w:rsidRDefault="00707A5D">
            <w:pPr>
              <w:widowControl w:val="0"/>
              <w:tabs>
                <w:tab w:val="left" w:pos="1263"/>
              </w:tabs>
              <w:ind w:firstLine="0"/>
              <w:jc w:val="center"/>
              <w:rPr>
                <w:rFonts w:eastAsia="Times New Roman" w:cs="Times New Roman"/>
                <w:color w:val="000000"/>
                <w:szCs w:val="20"/>
                <w:shd w:val="clear" w:color="auto" w:fill="FFFFFF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Cs w:val="20"/>
                  <w:shd w:val="clear" w:color="auto" w:fill="FFFFFF"/>
                  <w:lang w:eastAsia="ru-RU"/>
                </w:rPr>
                <w:t>6</w:t>
              </w:r>
              <w:r>
                <w:fldChar w:fldCharType="end"/>
              </w:r>
            </w:hyperlink>
          </w:p>
        </w:tc>
        <w:tc>
          <w:tcPr>
            <w:tcW w:w="4952" w:type="dxa"/>
          </w:tcPr>
          <w:p w:rsidR="00707A5D" w:rsidRDefault="00707A5D">
            <w:pPr>
              <w:widowControl w:val="0"/>
              <w:tabs>
                <w:tab w:val="left" w:pos="1263"/>
              </w:tabs>
              <w:ind w:firstLine="0"/>
              <w:cnfStyle w:val="000000000000"/>
              <w:rPr>
                <w:rFonts w:eastAsia="Times New Roman" w:cs="Times New Roman"/>
                <w:color w:val="000000"/>
                <w:szCs w:val="20"/>
                <w:shd w:val="clear" w:color="auto" w:fill="FFFFFF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Cs w:val="20"/>
                  <w:shd w:val="clear" w:color="auto" w:fill="FFFFFF"/>
                  <w:lang w:eastAsia="ru-RU"/>
                </w:rPr>
                <w:t>От п.ш. Западная до п. Цыганский</w:t>
              </w:r>
              <w:r>
                <w:fldChar w:fldCharType="end"/>
              </w:r>
            </w:hyperlink>
          </w:p>
        </w:tc>
        <w:tc>
          <w:tcPr>
            <w:tcW w:w="1622" w:type="dxa"/>
          </w:tcPr>
          <w:p w:rsidR="00707A5D" w:rsidRDefault="00707A5D">
            <w:pPr>
              <w:widowControl w:val="0"/>
              <w:tabs>
                <w:tab w:val="left" w:pos="1263"/>
              </w:tabs>
              <w:ind w:firstLine="0"/>
              <w:jc w:val="center"/>
              <w:cnfStyle w:val="000000000000"/>
              <w:rPr>
                <w:rFonts w:eastAsia="Times New Roman" w:cs="Times New Roman"/>
                <w:color w:val="000000"/>
                <w:szCs w:val="20"/>
                <w:shd w:val="clear" w:color="auto" w:fill="FFFFFF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Cs w:val="20"/>
                  <w:shd w:val="clear" w:color="auto" w:fill="FFFFFF"/>
                  <w:lang w:eastAsia="ru-RU"/>
                </w:rPr>
                <w:t>225</w:t>
              </w:r>
              <w:r>
                <w:fldChar w:fldCharType="end"/>
              </w:r>
            </w:hyperlink>
          </w:p>
        </w:tc>
        <w:tc>
          <w:tcPr>
            <w:tcW w:w="2526" w:type="dxa"/>
          </w:tcPr>
          <w:p w:rsidR="00707A5D" w:rsidRDefault="00707A5D">
            <w:pPr>
              <w:widowControl w:val="0"/>
              <w:tabs>
                <w:tab w:val="left" w:pos="1263"/>
              </w:tabs>
              <w:ind w:firstLine="0"/>
              <w:jc w:val="center"/>
              <w:cnfStyle w:val="000000000000"/>
              <w:rPr>
                <w:rFonts w:eastAsia="Times New Roman" w:cs="Times New Roman"/>
                <w:color w:val="000000"/>
                <w:szCs w:val="20"/>
                <w:shd w:val="clear" w:color="auto" w:fill="FFFFFF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Cs w:val="20"/>
                  <w:shd w:val="clear" w:color="auto" w:fill="FFFFFF"/>
                  <w:lang w:eastAsia="ru-RU"/>
                </w:rPr>
                <w:t>ВМХ-200</w:t>
              </w:r>
              <w:r>
                <w:fldChar w:fldCharType="end"/>
              </w:r>
            </w:hyperlink>
          </w:p>
        </w:tc>
      </w:tr>
      <w:tr w:rsidR="00707A5D">
        <w:tc>
          <w:tcPr>
            <w:cnfStyle w:val="001000000000"/>
            <w:tcW w:w="820" w:type="dxa"/>
          </w:tcPr>
          <w:p w:rsidR="00707A5D" w:rsidRDefault="00707A5D">
            <w:pPr>
              <w:widowControl w:val="0"/>
              <w:tabs>
                <w:tab w:val="left" w:pos="1263"/>
              </w:tabs>
              <w:ind w:firstLine="0"/>
              <w:jc w:val="center"/>
              <w:rPr>
                <w:rFonts w:eastAsia="Times New Roman" w:cs="Times New Roman"/>
                <w:color w:val="000000"/>
                <w:szCs w:val="20"/>
                <w:shd w:val="clear" w:color="auto" w:fill="FFFFFF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Cs w:val="20"/>
                  <w:shd w:val="clear" w:color="auto" w:fill="FFFFFF"/>
                  <w:lang w:eastAsia="ru-RU"/>
                </w:rPr>
                <w:t>7</w:t>
              </w:r>
              <w:r>
                <w:fldChar w:fldCharType="end"/>
              </w:r>
            </w:hyperlink>
          </w:p>
        </w:tc>
        <w:tc>
          <w:tcPr>
            <w:tcW w:w="4952" w:type="dxa"/>
          </w:tcPr>
          <w:p w:rsidR="00707A5D" w:rsidRDefault="00707A5D">
            <w:pPr>
              <w:widowControl w:val="0"/>
              <w:tabs>
                <w:tab w:val="left" w:pos="1263"/>
              </w:tabs>
              <w:ind w:firstLine="0"/>
              <w:cnfStyle w:val="000000000000"/>
              <w:rPr>
                <w:rFonts w:eastAsia="Times New Roman" w:cs="Times New Roman"/>
                <w:color w:val="000000"/>
                <w:szCs w:val="20"/>
                <w:shd w:val="clear" w:color="auto" w:fill="FFFFFF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Cs w:val="20"/>
                  <w:shd w:val="clear" w:color="auto" w:fill="FFFFFF"/>
                  <w:lang w:eastAsia="ru-RU"/>
                </w:rPr>
                <w:t>От п.ш. Западная до п. ш. Несветайская</w:t>
              </w:r>
              <w:r>
                <w:fldChar w:fldCharType="end"/>
              </w:r>
            </w:hyperlink>
          </w:p>
        </w:tc>
        <w:tc>
          <w:tcPr>
            <w:tcW w:w="1622" w:type="dxa"/>
          </w:tcPr>
          <w:p w:rsidR="00707A5D" w:rsidRDefault="00707A5D">
            <w:pPr>
              <w:widowControl w:val="0"/>
              <w:tabs>
                <w:tab w:val="left" w:pos="1263"/>
              </w:tabs>
              <w:ind w:firstLine="0"/>
              <w:jc w:val="center"/>
              <w:cnfStyle w:val="000000000000"/>
              <w:rPr>
                <w:rFonts w:eastAsia="Times New Roman" w:cs="Times New Roman"/>
                <w:color w:val="000000"/>
                <w:szCs w:val="20"/>
                <w:shd w:val="clear" w:color="auto" w:fill="FFFFFF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Cs w:val="20"/>
                  <w:shd w:val="clear" w:color="auto" w:fill="FFFFFF"/>
                  <w:lang w:eastAsia="ru-RU"/>
                </w:rPr>
                <w:t>530</w:t>
              </w:r>
              <w:r>
                <w:fldChar w:fldCharType="end"/>
              </w:r>
            </w:hyperlink>
          </w:p>
        </w:tc>
        <w:tc>
          <w:tcPr>
            <w:tcW w:w="2526" w:type="dxa"/>
          </w:tcPr>
          <w:p w:rsidR="00707A5D" w:rsidRDefault="00707A5D">
            <w:pPr>
              <w:widowControl w:val="0"/>
              <w:tabs>
                <w:tab w:val="left" w:pos="1263"/>
              </w:tabs>
              <w:ind w:firstLine="0"/>
              <w:jc w:val="center"/>
              <w:cnfStyle w:val="000000000000"/>
              <w:rPr>
                <w:rFonts w:eastAsia="Times New Roman" w:cs="Times New Roman"/>
                <w:color w:val="000000"/>
                <w:szCs w:val="20"/>
                <w:shd w:val="clear" w:color="auto" w:fill="FFFFFF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Cs w:val="20"/>
                  <w:shd w:val="clear" w:color="auto" w:fill="FFFFFF"/>
                  <w:lang w:eastAsia="ru-RU"/>
                </w:rPr>
                <w:t>ВМХ-200</w:t>
              </w:r>
              <w:r>
                <w:fldChar w:fldCharType="end"/>
              </w:r>
            </w:hyperlink>
          </w:p>
        </w:tc>
      </w:tr>
      <w:tr w:rsidR="00707A5D">
        <w:tc>
          <w:tcPr>
            <w:cnfStyle w:val="001000000000"/>
            <w:tcW w:w="820" w:type="dxa"/>
          </w:tcPr>
          <w:p w:rsidR="00707A5D" w:rsidRDefault="00707A5D">
            <w:pPr>
              <w:widowControl w:val="0"/>
              <w:tabs>
                <w:tab w:val="left" w:pos="1263"/>
              </w:tabs>
              <w:ind w:firstLine="0"/>
              <w:jc w:val="center"/>
              <w:rPr>
                <w:rFonts w:eastAsia="Times New Roman" w:cs="Times New Roman"/>
                <w:color w:val="000000"/>
                <w:szCs w:val="20"/>
                <w:shd w:val="clear" w:color="auto" w:fill="FFFFFF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Cs w:val="20"/>
                  <w:shd w:val="clear" w:color="auto" w:fill="FFFFFF"/>
                  <w:lang w:eastAsia="ru-RU"/>
                </w:rPr>
                <w:t>8</w:t>
              </w:r>
              <w:r>
                <w:fldChar w:fldCharType="end"/>
              </w:r>
            </w:hyperlink>
          </w:p>
        </w:tc>
        <w:tc>
          <w:tcPr>
            <w:tcW w:w="4952" w:type="dxa"/>
          </w:tcPr>
          <w:p w:rsidR="00707A5D" w:rsidRDefault="00707A5D">
            <w:pPr>
              <w:widowControl w:val="0"/>
              <w:tabs>
                <w:tab w:val="left" w:pos="1263"/>
              </w:tabs>
              <w:ind w:firstLine="0"/>
              <w:cnfStyle w:val="000000000000"/>
              <w:rPr>
                <w:rFonts w:eastAsia="Times New Roman" w:cs="Times New Roman"/>
                <w:color w:val="000000"/>
                <w:szCs w:val="20"/>
                <w:shd w:val="clear" w:color="auto" w:fill="FFFFFF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Cs w:val="20"/>
                  <w:shd w:val="clear" w:color="auto" w:fill="FFFFFF"/>
                  <w:lang w:eastAsia="ru-RU"/>
                </w:rPr>
                <w:t>От п.ш. Несветайская до п. Радио</w:t>
              </w:r>
              <w:r>
                <w:fldChar w:fldCharType="end"/>
              </w:r>
            </w:hyperlink>
          </w:p>
        </w:tc>
        <w:tc>
          <w:tcPr>
            <w:tcW w:w="1622" w:type="dxa"/>
          </w:tcPr>
          <w:p w:rsidR="00707A5D" w:rsidRDefault="00707A5D">
            <w:pPr>
              <w:widowControl w:val="0"/>
              <w:tabs>
                <w:tab w:val="left" w:pos="1263"/>
              </w:tabs>
              <w:ind w:firstLine="0"/>
              <w:jc w:val="center"/>
              <w:cnfStyle w:val="000000000000"/>
              <w:rPr>
                <w:rFonts w:eastAsia="Times New Roman" w:cs="Times New Roman"/>
                <w:color w:val="000000"/>
                <w:szCs w:val="20"/>
                <w:shd w:val="clear" w:color="auto" w:fill="FFFFFF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</w:instrText>
              </w:r>
              <w:r w:rsidR="00D72986">
                <w:instrText>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Cs w:val="20"/>
                  <w:shd w:val="clear" w:color="auto" w:fill="FFFFFF"/>
                  <w:lang w:eastAsia="ru-RU"/>
                </w:rPr>
                <w:t>300</w:t>
              </w:r>
              <w:r>
                <w:fldChar w:fldCharType="end"/>
              </w:r>
            </w:hyperlink>
          </w:p>
        </w:tc>
        <w:tc>
          <w:tcPr>
            <w:tcW w:w="2526" w:type="dxa"/>
          </w:tcPr>
          <w:p w:rsidR="00707A5D" w:rsidRDefault="00707A5D">
            <w:pPr>
              <w:widowControl w:val="0"/>
              <w:tabs>
                <w:tab w:val="left" w:pos="1263"/>
              </w:tabs>
              <w:ind w:firstLine="0"/>
              <w:jc w:val="center"/>
              <w:cnfStyle w:val="000000000000"/>
              <w:rPr>
                <w:rFonts w:eastAsia="Times New Roman" w:cs="Times New Roman"/>
                <w:color w:val="000000"/>
                <w:szCs w:val="20"/>
                <w:shd w:val="clear" w:color="auto" w:fill="FFFFFF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Cs w:val="20"/>
                  <w:shd w:val="clear" w:color="auto" w:fill="FFFFFF"/>
                  <w:lang w:eastAsia="ru-RU"/>
                </w:rPr>
                <w:t>ВМХ-200</w:t>
              </w:r>
              <w:r>
                <w:fldChar w:fldCharType="end"/>
              </w:r>
            </w:hyperlink>
          </w:p>
        </w:tc>
      </w:tr>
      <w:tr w:rsidR="00707A5D">
        <w:tc>
          <w:tcPr>
            <w:cnfStyle w:val="001000000000"/>
            <w:tcW w:w="820" w:type="dxa"/>
          </w:tcPr>
          <w:p w:rsidR="00707A5D" w:rsidRDefault="00707A5D">
            <w:pPr>
              <w:widowControl w:val="0"/>
              <w:tabs>
                <w:tab w:val="left" w:pos="1263"/>
              </w:tabs>
              <w:ind w:firstLine="0"/>
              <w:jc w:val="center"/>
              <w:rPr>
                <w:rFonts w:eastAsia="Times New Roman" w:cs="Times New Roman"/>
                <w:color w:val="000000"/>
                <w:szCs w:val="20"/>
                <w:shd w:val="clear" w:color="auto" w:fill="FFFFFF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Cs w:val="20"/>
                  <w:shd w:val="clear" w:color="auto" w:fill="FFFFFF"/>
                  <w:lang w:eastAsia="ru-RU"/>
                </w:rPr>
                <w:t>9</w:t>
              </w:r>
              <w:r>
                <w:fldChar w:fldCharType="end"/>
              </w:r>
            </w:hyperlink>
          </w:p>
        </w:tc>
        <w:tc>
          <w:tcPr>
            <w:tcW w:w="4952" w:type="dxa"/>
          </w:tcPr>
          <w:p w:rsidR="00707A5D" w:rsidRDefault="00707A5D">
            <w:pPr>
              <w:widowControl w:val="0"/>
              <w:tabs>
                <w:tab w:val="left" w:pos="1263"/>
              </w:tabs>
              <w:ind w:firstLine="0"/>
              <w:cnfStyle w:val="000000000000"/>
              <w:rPr>
                <w:rFonts w:eastAsia="Times New Roman" w:cs="Times New Roman"/>
                <w:color w:val="000000"/>
                <w:szCs w:val="20"/>
                <w:shd w:val="clear" w:color="auto" w:fill="FFFFFF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Cs w:val="20"/>
                  <w:shd w:val="clear" w:color="auto" w:fill="FFFFFF"/>
                  <w:lang w:eastAsia="ru-RU"/>
                </w:rPr>
                <w:t>От п. Радио до п. Красный</w:t>
              </w:r>
              <w:r>
                <w:fldChar w:fldCharType="end"/>
              </w:r>
            </w:hyperlink>
          </w:p>
        </w:tc>
        <w:tc>
          <w:tcPr>
            <w:tcW w:w="1622" w:type="dxa"/>
          </w:tcPr>
          <w:p w:rsidR="00707A5D" w:rsidRDefault="00707A5D">
            <w:pPr>
              <w:widowControl w:val="0"/>
              <w:tabs>
                <w:tab w:val="left" w:pos="1263"/>
              </w:tabs>
              <w:ind w:firstLine="0"/>
              <w:jc w:val="center"/>
              <w:cnfStyle w:val="000000000000"/>
              <w:rPr>
                <w:rFonts w:eastAsia="Times New Roman" w:cs="Times New Roman"/>
                <w:color w:val="000000"/>
                <w:szCs w:val="20"/>
                <w:shd w:val="clear" w:color="auto" w:fill="FFFFFF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Cs w:val="20"/>
                  <w:shd w:val="clear" w:color="auto" w:fill="FFFFFF"/>
                  <w:lang w:eastAsia="ru-RU"/>
                </w:rPr>
                <w:t>63</w:t>
              </w:r>
              <w:r>
                <w:fldChar w:fldCharType="end"/>
              </w:r>
            </w:hyperlink>
          </w:p>
        </w:tc>
        <w:tc>
          <w:tcPr>
            <w:tcW w:w="2526" w:type="dxa"/>
          </w:tcPr>
          <w:p w:rsidR="00707A5D" w:rsidRDefault="00707A5D">
            <w:pPr>
              <w:widowControl w:val="0"/>
              <w:tabs>
                <w:tab w:val="left" w:pos="1263"/>
              </w:tabs>
              <w:ind w:firstLine="0"/>
              <w:jc w:val="center"/>
              <w:cnfStyle w:val="000000000000"/>
              <w:rPr>
                <w:rFonts w:eastAsia="Times New Roman" w:cs="Times New Roman"/>
                <w:color w:val="000000"/>
                <w:szCs w:val="20"/>
                <w:shd w:val="clear" w:color="auto" w:fill="FFFFFF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</w:instrText>
              </w:r>
              <w:r w:rsidR="00D72986">
                <w:instrText>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Cs w:val="20"/>
                  <w:shd w:val="clear" w:color="auto" w:fill="FFFFFF"/>
                  <w:lang w:eastAsia="ru-RU"/>
                </w:rPr>
                <w:t>ВМХ-50</w:t>
              </w:r>
              <w:r>
                <w:fldChar w:fldCharType="end"/>
              </w:r>
            </w:hyperlink>
          </w:p>
        </w:tc>
      </w:tr>
      <w:tr w:rsidR="00707A5D">
        <w:tc>
          <w:tcPr>
            <w:cnfStyle w:val="001000000000"/>
            <w:tcW w:w="820" w:type="dxa"/>
          </w:tcPr>
          <w:p w:rsidR="00707A5D" w:rsidRDefault="00707A5D">
            <w:pPr>
              <w:widowControl w:val="0"/>
              <w:tabs>
                <w:tab w:val="left" w:pos="1263"/>
              </w:tabs>
              <w:ind w:firstLine="0"/>
              <w:jc w:val="center"/>
              <w:rPr>
                <w:rFonts w:eastAsia="Times New Roman" w:cs="Times New Roman"/>
                <w:color w:val="000000"/>
                <w:szCs w:val="20"/>
                <w:shd w:val="clear" w:color="auto" w:fill="FFFFFF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Cs w:val="20"/>
                  <w:shd w:val="clear" w:color="auto" w:fill="FFFFFF"/>
                  <w:lang w:eastAsia="ru-RU"/>
                </w:rPr>
                <w:t>10</w:t>
              </w:r>
              <w:r>
                <w:fldChar w:fldCharType="end"/>
              </w:r>
            </w:hyperlink>
          </w:p>
        </w:tc>
        <w:tc>
          <w:tcPr>
            <w:tcW w:w="4952" w:type="dxa"/>
          </w:tcPr>
          <w:p w:rsidR="00707A5D" w:rsidRDefault="00707A5D">
            <w:pPr>
              <w:widowControl w:val="0"/>
              <w:tabs>
                <w:tab w:val="left" w:pos="1263"/>
              </w:tabs>
              <w:ind w:firstLine="0"/>
              <w:cnfStyle w:val="000000000000"/>
              <w:rPr>
                <w:rFonts w:eastAsia="Times New Roman" w:cs="Times New Roman"/>
                <w:color w:val="000000"/>
                <w:szCs w:val="20"/>
                <w:shd w:val="clear" w:color="auto" w:fill="FFFFFF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Cs w:val="20"/>
                  <w:shd w:val="clear" w:color="auto" w:fill="FFFFFF"/>
                  <w:lang w:eastAsia="ru-RU"/>
                </w:rPr>
                <w:t>От п. Красный до п. Ст. Самбек</w:t>
              </w:r>
              <w:r>
                <w:fldChar w:fldCharType="end"/>
              </w:r>
            </w:hyperlink>
          </w:p>
        </w:tc>
        <w:tc>
          <w:tcPr>
            <w:tcW w:w="1622" w:type="dxa"/>
          </w:tcPr>
          <w:p w:rsidR="00707A5D" w:rsidRDefault="00707A5D">
            <w:pPr>
              <w:widowControl w:val="0"/>
              <w:tabs>
                <w:tab w:val="left" w:pos="1263"/>
              </w:tabs>
              <w:ind w:firstLine="0"/>
              <w:jc w:val="center"/>
              <w:cnfStyle w:val="000000000000"/>
              <w:rPr>
                <w:rFonts w:eastAsia="Times New Roman" w:cs="Times New Roman"/>
                <w:color w:val="000000"/>
                <w:szCs w:val="20"/>
                <w:shd w:val="clear" w:color="auto" w:fill="FFFFFF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Cs w:val="20"/>
                  <w:shd w:val="clear" w:color="auto" w:fill="FFFFFF"/>
                  <w:lang w:eastAsia="ru-RU"/>
                </w:rPr>
                <w:t>150</w:t>
              </w:r>
              <w:r>
                <w:fldChar w:fldCharType="end"/>
              </w:r>
            </w:hyperlink>
          </w:p>
        </w:tc>
        <w:tc>
          <w:tcPr>
            <w:tcW w:w="2526" w:type="dxa"/>
          </w:tcPr>
          <w:p w:rsidR="00707A5D" w:rsidRDefault="00707A5D">
            <w:pPr>
              <w:widowControl w:val="0"/>
              <w:tabs>
                <w:tab w:val="left" w:pos="1263"/>
              </w:tabs>
              <w:ind w:firstLine="0"/>
              <w:jc w:val="center"/>
              <w:cnfStyle w:val="000000000000"/>
              <w:rPr>
                <w:rFonts w:eastAsia="Times New Roman" w:cs="Times New Roman"/>
                <w:color w:val="000000"/>
                <w:szCs w:val="20"/>
                <w:shd w:val="clear" w:color="auto" w:fill="FFFFFF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Cs w:val="20"/>
                  <w:shd w:val="clear" w:color="auto" w:fill="FFFFFF"/>
                  <w:lang w:eastAsia="ru-RU"/>
                </w:rPr>
                <w:t>ВМХ-150</w:t>
              </w:r>
              <w:r>
                <w:fldChar w:fldCharType="end"/>
              </w:r>
            </w:hyperlink>
          </w:p>
        </w:tc>
      </w:tr>
      <w:tr w:rsidR="00707A5D">
        <w:tc>
          <w:tcPr>
            <w:cnfStyle w:val="001000000000"/>
            <w:tcW w:w="820" w:type="dxa"/>
          </w:tcPr>
          <w:p w:rsidR="00707A5D" w:rsidRDefault="00707A5D">
            <w:pPr>
              <w:widowControl w:val="0"/>
              <w:tabs>
                <w:tab w:val="left" w:pos="1263"/>
              </w:tabs>
              <w:ind w:firstLine="0"/>
              <w:jc w:val="center"/>
              <w:rPr>
                <w:rFonts w:eastAsia="Times New Roman" w:cs="Times New Roman"/>
                <w:color w:val="000000"/>
                <w:szCs w:val="20"/>
                <w:shd w:val="clear" w:color="auto" w:fill="FFFFFF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Cs w:val="20"/>
                  <w:shd w:val="clear" w:color="auto" w:fill="FFFFFF"/>
                  <w:lang w:eastAsia="ru-RU"/>
                </w:rPr>
                <w:t>11</w:t>
              </w:r>
              <w:r>
                <w:fldChar w:fldCharType="end"/>
              </w:r>
            </w:hyperlink>
          </w:p>
        </w:tc>
        <w:tc>
          <w:tcPr>
            <w:tcW w:w="4952" w:type="dxa"/>
          </w:tcPr>
          <w:p w:rsidR="00707A5D" w:rsidRDefault="00707A5D">
            <w:pPr>
              <w:widowControl w:val="0"/>
              <w:tabs>
                <w:tab w:val="left" w:pos="1263"/>
              </w:tabs>
              <w:ind w:firstLine="0"/>
              <w:cnfStyle w:val="000000000000"/>
              <w:rPr>
                <w:rFonts w:eastAsia="Times New Roman" w:cs="Times New Roman"/>
                <w:color w:val="000000"/>
                <w:szCs w:val="20"/>
                <w:shd w:val="clear" w:color="auto" w:fill="FFFFFF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</w:instrText>
              </w:r>
              <w:r w:rsidR="00D72986">
                <w:instrText>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Cs w:val="20"/>
                  <w:shd w:val="clear" w:color="auto" w:fill="FFFFFF"/>
                  <w:lang w:eastAsia="ru-RU"/>
                </w:rPr>
                <w:t>От п. Красный до п. Самбек</w:t>
              </w:r>
              <w:r>
                <w:fldChar w:fldCharType="end"/>
              </w:r>
            </w:hyperlink>
          </w:p>
        </w:tc>
        <w:tc>
          <w:tcPr>
            <w:tcW w:w="1622" w:type="dxa"/>
          </w:tcPr>
          <w:p w:rsidR="00707A5D" w:rsidRDefault="00707A5D">
            <w:pPr>
              <w:widowControl w:val="0"/>
              <w:tabs>
                <w:tab w:val="left" w:pos="1263"/>
              </w:tabs>
              <w:ind w:firstLine="0"/>
              <w:jc w:val="center"/>
              <w:cnfStyle w:val="000000000000"/>
              <w:rPr>
                <w:rFonts w:eastAsia="Times New Roman" w:cs="Times New Roman"/>
                <w:color w:val="000000"/>
                <w:szCs w:val="20"/>
                <w:shd w:val="clear" w:color="auto" w:fill="FFFFFF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Cs w:val="20"/>
                  <w:shd w:val="clear" w:color="auto" w:fill="FFFFFF"/>
                  <w:lang w:eastAsia="ru-RU"/>
                </w:rPr>
                <w:t>163</w:t>
              </w:r>
              <w:r>
                <w:fldChar w:fldCharType="end"/>
              </w:r>
            </w:hyperlink>
          </w:p>
        </w:tc>
        <w:tc>
          <w:tcPr>
            <w:tcW w:w="2526" w:type="dxa"/>
          </w:tcPr>
          <w:p w:rsidR="00707A5D" w:rsidRDefault="00707A5D">
            <w:pPr>
              <w:widowControl w:val="0"/>
              <w:tabs>
                <w:tab w:val="left" w:pos="1263"/>
              </w:tabs>
              <w:ind w:firstLine="0"/>
              <w:jc w:val="center"/>
              <w:cnfStyle w:val="000000000000"/>
              <w:rPr>
                <w:rFonts w:eastAsia="Times New Roman" w:cs="Times New Roman"/>
                <w:color w:val="000000"/>
                <w:szCs w:val="20"/>
                <w:shd w:val="clear" w:color="auto" w:fill="FFFFFF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Cs w:val="20"/>
                  <w:shd w:val="clear" w:color="auto" w:fill="FFFFFF"/>
                  <w:lang w:eastAsia="ru-RU"/>
                </w:rPr>
                <w:t>ВМХ-150</w:t>
              </w:r>
              <w:r>
                <w:fldChar w:fldCharType="end"/>
              </w:r>
            </w:hyperlink>
          </w:p>
        </w:tc>
      </w:tr>
      <w:tr w:rsidR="00707A5D">
        <w:tc>
          <w:tcPr>
            <w:cnfStyle w:val="001000000000"/>
            <w:tcW w:w="820" w:type="dxa"/>
          </w:tcPr>
          <w:p w:rsidR="00707A5D" w:rsidRDefault="00707A5D">
            <w:pPr>
              <w:widowControl w:val="0"/>
              <w:tabs>
                <w:tab w:val="left" w:pos="1263"/>
              </w:tabs>
              <w:ind w:firstLine="0"/>
              <w:jc w:val="center"/>
              <w:rPr>
                <w:rFonts w:eastAsia="Times New Roman" w:cs="Times New Roman"/>
                <w:color w:val="000000"/>
                <w:szCs w:val="20"/>
                <w:shd w:val="clear" w:color="auto" w:fill="FFFFFF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Cs w:val="20"/>
                  <w:shd w:val="clear" w:color="auto" w:fill="FFFFFF"/>
                  <w:lang w:eastAsia="ru-RU"/>
                </w:rPr>
                <w:t>12</w:t>
              </w:r>
              <w:r>
                <w:fldChar w:fldCharType="end"/>
              </w:r>
            </w:hyperlink>
          </w:p>
        </w:tc>
        <w:tc>
          <w:tcPr>
            <w:tcW w:w="4952" w:type="dxa"/>
          </w:tcPr>
          <w:p w:rsidR="00707A5D" w:rsidRDefault="00707A5D">
            <w:pPr>
              <w:widowControl w:val="0"/>
              <w:tabs>
                <w:tab w:val="left" w:pos="1263"/>
              </w:tabs>
              <w:ind w:firstLine="0"/>
              <w:cnfStyle w:val="000000000000"/>
              <w:rPr>
                <w:rFonts w:eastAsia="Times New Roman" w:cs="Times New Roman"/>
                <w:color w:val="000000"/>
                <w:szCs w:val="20"/>
                <w:shd w:val="clear" w:color="auto" w:fill="FFFFFF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Cs w:val="20"/>
                  <w:shd w:val="clear" w:color="auto" w:fill="FFFFFF"/>
                  <w:lang w:eastAsia="ru-RU"/>
                </w:rPr>
                <w:t>От п. Радио до п. Горького</w:t>
              </w:r>
              <w:r>
                <w:fldChar w:fldCharType="end"/>
              </w:r>
            </w:hyperlink>
          </w:p>
        </w:tc>
        <w:tc>
          <w:tcPr>
            <w:tcW w:w="1622" w:type="dxa"/>
          </w:tcPr>
          <w:p w:rsidR="00707A5D" w:rsidRDefault="00707A5D">
            <w:pPr>
              <w:widowControl w:val="0"/>
              <w:tabs>
                <w:tab w:val="left" w:pos="1263"/>
              </w:tabs>
              <w:ind w:firstLine="0"/>
              <w:jc w:val="center"/>
              <w:cnfStyle w:val="000000000000"/>
              <w:rPr>
                <w:rFonts w:eastAsia="Times New Roman" w:cs="Times New Roman"/>
                <w:color w:val="000000"/>
                <w:szCs w:val="20"/>
                <w:shd w:val="clear" w:color="auto" w:fill="FFFFFF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Cs w:val="20"/>
                  <w:shd w:val="clear" w:color="auto" w:fill="FFFFFF"/>
                  <w:lang w:eastAsia="ru-RU"/>
                </w:rPr>
                <w:t>163</w:t>
              </w:r>
              <w:r>
                <w:fldChar w:fldCharType="end"/>
              </w:r>
            </w:hyperlink>
          </w:p>
        </w:tc>
        <w:tc>
          <w:tcPr>
            <w:tcW w:w="2526" w:type="dxa"/>
          </w:tcPr>
          <w:p w:rsidR="00707A5D" w:rsidRDefault="00707A5D">
            <w:pPr>
              <w:widowControl w:val="0"/>
              <w:tabs>
                <w:tab w:val="left" w:pos="1263"/>
              </w:tabs>
              <w:ind w:firstLine="0"/>
              <w:jc w:val="center"/>
              <w:cnfStyle w:val="000000000000"/>
              <w:rPr>
                <w:rFonts w:eastAsia="Times New Roman" w:cs="Times New Roman"/>
                <w:color w:val="000000"/>
                <w:szCs w:val="20"/>
                <w:shd w:val="clear" w:color="auto" w:fill="FFFFFF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</w:instrText>
              </w:r>
              <w:r w:rsidR="00D72986">
                <w:instrText>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Cs w:val="20"/>
                  <w:shd w:val="clear" w:color="auto" w:fill="FFFFFF"/>
                  <w:lang w:eastAsia="ru-RU"/>
                </w:rPr>
                <w:t>ВМХ-150</w:t>
              </w:r>
              <w:r>
                <w:fldChar w:fldCharType="end"/>
              </w:r>
            </w:hyperlink>
          </w:p>
        </w:tc>
      </w:tr>
      <w:tr w:rsidR="00707A5D">
        <w:tc>
          <w:tcPr>
            <w:cnfStyle w:val="001000000000"/>
            <w:tcW w:w="820" w:type="dxa"/>
          </w:tcPr>
          <w:p w:rsidR="00707A5D" w:rsidRDefault="00707A5D">
            <w:pPr>
              <w:widowControl w:val="0"/>
              <w:tabs>
                <w:tab w:val="left" w:pos="1263"/>
              </w:tabs>
              <w:ind w:firstLine="0"/>
              <w:jc w:val="center"/>
              <w:rPr>
                <w:rFonts w:eastAsia="Times New Roman" w:cs="Times New Roman"/>
                <w:color w:val="000000"/>
                <w:szCs w:val="20"/>
                <w:shd w:val="clear" w:color="auto" w:fill="FFFFFF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Cs w:val="20"/>
                  <w:shd w:val="clear" w:color="auto" w:fill="FFFFFF"/>
                  <w:lang w:eastAsia="ru-RU"/>
                </w:rPr>
                <w:t>13</w:t>
              </w:r>
              <w:r>
                <w:fldChar w:fldCharType="end"/>
              </w:r>
            </w:hyperlink>
          </w:p>
        </w:tc>
        <w:tc>
          <w:tcPr>
            <w:tcW w:w="4952" w:type="dxa"/>
          </w:tcPr>
          <w:p w:rsidR="00707A5D" w:rsidRDefault="00707A5D">
            <w:pPr>
              <w:widowControl w:val="0"/>
              <w:tabs>
                <w:tab w:val="left" w:pos="1263"/>
              </w:tabs>
              <w:ind w:firstLine="0"/>
              <w:cnfStyle w:val="000000000000"/>
              <w:rPr>
                <w:rFonts w:eastAsia="Times New Roman" w:cs="Times New Roman"/>
                <w:color w:val="000000"/>
                <w:szCs w:val="20"/>
                <w:shd w:val="clear" w:color="auto" w:fill="FFFFFF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Cs w:val="20"/>
                  <w:shd w:val="clear" w:color="auto" w:fill="FFFFFF"/>
                  <w:lang w:eastAsia="ru-RU"/>
                </w:rPr>
                <w:t>От НС «Западная» до п. Радио</w:t>
              </w:r>
              <w:r>
                <w:fldChar w:fldCharType="end"/>
              </w:r>
            </w:hyperlink>
          </w:p>
        </w:tc>
        <w:tc>
          <w:tcPr>
            <w:tcW w:w="1622" w:type="dxa"/>
          </w:tcPr>
          <w:p w:rsidR="00707A5D" w:rsidRDefault="00707A5D">
            <w:pPr>
              <w:widowControl w:val="0"/>
              <w:tabs>
                <w:tab w:val="left" w:pos="1263"/>
              </w:tabs>
              <w:ind w:firstLine="0"/>
              <w:jc w:val="center"/>
              <w:cnfStyle w:val="000000000000"/>
              <w:rPr>
                <w:rFonts w:eastAsia="Times New Roman" w:cs="Times New Roman"/>
                <w:color w:val="000000"/>
                <w:szCs w:val="20"/>
                <w:shd w:val="clear" w:color="auto" w:fill="FFFFFF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Cs w:val="20"/>
                  <w:shd w:val="clear" w:color="auto" w:fill="FFFFFF"/>
                  <w:lang w:eastAsia="ru-RU"/>
                </w:rPr>
                <w:t>530</w:t>
              </w:r>
              <w:r>
                <w:fldChar w:fldCharType="end"/>
              </w:r>
            </w:hyperlink>
          </w:p>
        </w:tc>
        <w:tc>
          <w:tcPr>
            <w:tcW w:w="2526" w:type="dxa"/>
          </w:tcPr>
          <w:p w:rsidR="00707A5D" w:rsidRDefault="00707A5D">
            <w:pPr>
              <w:widowControl w:val="0"/>
              <w:tabs>
                <w:tab w:val="left" w:pos="1263"/>
              </w:tabs>
              <w:ind w:firstLine="0"/>
              <w:jc w:val="center"/>
              <w:cnfStyle w:val="000000000000"/>
              <w:rPr>
                <w:rFonts w:eastAsia="Times New Roman" w:cs="Times New Roman"/>
                <w:color w:val="000000"/>
                <w:szCs w:val="20"/>
                <w:shd w:val="clear" w:color="auto" w:fill="FFFFFF"/>
                <w:lang w:val="en-US"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Cs w:val="20"/>
                  <w:shd w:val="clear" w:color="auto" w:fill="FFFFFF"/>
                  <w:lang w:val="en-US" w:eastAsia="ru-RU"/>
                </w:rPr>
                <w:t>US-800</w:t>
              </w:r>
              <w:r>
                <w:fldChar w:fldCharType="end"/>
              </w:r>
            </w:hyperlink>
          </w:p>
        </w:tc>
      </w:tr>
      <w:tr w:rsidR="00707A5D">
        <w:tc>
          <w:tcPr>
            <w:cnfStyle w:val="001000000000"/>
            <w:tcW w:w="820" w:type="dxa"/>
          </w:tcPr>
          <w:p w:rsidR="00707A5D" w:rsidRDefault="00707A5D">
            <w:pPr>
              <w:widowControl w:val="0"/>
              <w:tabs>
                <w:tab w:val="left" w:pos="1263"/>
              </w:tabs>
              <w:ind w:firstLine="0"/>
              <w:jc w:val="center"/>
              <w:rPr>
                <w:rFonts w:eastAsia="Times New Roman" w:cs="Times New Roman"/>
                <w:color w:val="000000"/>
                <w:szCs w:val="20"/>
                <w:shd w:val="clear" w:color="auto" w:fill="FFFFFF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Cs w:val="20"/>
                  <w:shd w:val="clear" w:color="auto" w:fill="FFFFFF"/>
                  <w:lang w:eastAsia="ru-RU"/>
                </w:rPr>
                <w:t>14</w:t>
              </w:r>
              <w:r>
                <w:fldChar w:fldCharType="end"/>
              </w:r>
            </w:hyperlink>
          </w:p>
        </w:tc>
        <w:tc>
          <w:tcPr>
            <w:tcW w:w="4952" w:type="dxa"/>
          </w:tcPr>
          <w:p w:rsidR="00707A5D" w:rsidRDefault="00707A5D">
            <w:pPr>
              <w:widowControl w:val="0"/>
              <w:tabs>
                <w:tab w:val="left" w:pos="1263"/>
              </w:tabs>
              <w:ind w:firstLine="0"/>
              <w:cnfStyle w:val="000000000000"/>
              <w:rPr>
                <w:rFonts w:eastAsia="Times New Roman" w:cs="Times New Roman"/>
                <w:color w:val="000000"/>
                <w:szCs w:val="20"/>
                <w:shd w:val="clear" w:color="auto" w:fill="FFFFFF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</w:instrText>
              </w:r>
              <w:r w:rsidR="00D72986">
                <w:instrText>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Cs w:val="20"/>
                  <w:shd w:val="clear" w:color="auto" w:fill="FFFFFF"/>
                  <w:lang w:eastAsia="ru-RU"/>
                </w:rPr>
                <w:t>От НС «Западная» до п. Микрорайона № 3</w:t>
              </w:r>
              <w:r>
                <w:fldChar w:fldCharType="end"/>
              </w:r>
            </w:hyperlink>
          </w:p>
        </w:tc>
        <w:tc>
          <w:tcPr>
            <w:tcW w:w="1622" w:type="dxa"/>
          </w:tcPr>
          <w:p w:rsidR="00707A5D" w:rsidRDefault="00707A5D">
            <w:pPr>
              <w:widowControl w:val="0"/>
              <w:tabs>
                <w:tab w:val="left" w:pos="1263"/>
              </w:tabs>
              <w:ind w:firstLine="0"/>
              <w:jc w:val="center"/>
              <w:cnfStyle w:val="000000000000"/>
              <w:rPr>
                <w:rFonts w:eastAsia="Times New Roman" w:cs="Times New Roman"/>
                <w:color w:val="000000"/>
                <w:szCs w:val="20"/>
                <w:shd w:val="clear" w:color="auto" w:fill="FFFFFF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Cs w:val="20"/>
                  <w:shd w:val="clear" w:color="auto" w:fill="FFFFFF"/>
                  <w:lang w:eastAsia="ru-RU"/>
                </w:rPr>
                <w:t>530</w:t>
              </w:r>
              <w:r>
                <w:fldChar w:fldCharType="end"/>
              </w:r>
            </w:hyperlink>
          </w:p>
        </w:tc>
        <w:tc>
          <w:tcPr>
            <w:tcW w:w="2526" w:type="dxa"/>
          </w:tcPr>
          <w:p w:rsidR="00707A5D" w:rsidRDefault="00707A5D">
            <w:pPr>
              <w:widowControl w:val="0"/>
              <w:tabs>
                <w:tab w:val="left" w:pos="1263"/>
              </w:tabs>
              <w:ind w:firstLine="0"/>
              <w:jc w:val="center"/>
              <w:cnfStyle w:val="000000000000"/>
              <w:rPr>
                <w:rFonts w:eastAsia="Times New Roman" w:cs="Times New Roman"/>
                <w:color w:val="000000"/>
                <w:szCs w:val="20"/>
                <w:shd w:val="clear" w:color="auto" w:fill="FFFFFF"/>
                <w:lang w:val="en-US"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Cs w:val="20"/>
                  <w:shd w:val="clear" w:color="auto" w:fill="FFFFFF"/>
                  <w:lang w:val="en-US" w:eastAsia="ru-RU"/>
                </w:rPr>
                <w:t>US-800</w:t>
              </w:r>
              <w:r>
                <w:fldChar w:fldCharType="end"/>
              </w:r>
            </w:hyperlink>
          </w:p>
        </w:tc>
      </w:tr>
      <w:tr w:rsidR="00707A5D">
        <w:tc>
          <w:tcPr>
            <w:cnfStyle w:val="001000000000"/>
            <w:tcW w:w="820" w:type="dxa"/>
          </w:tcPr>
          <w:p w:rsidR="00707A5D" w:rsidRDefault="00707A5D">
            <w:pPr>
              <w:widowControl w:val="0"/>
              <w:tabs>
                <w:tab w:val="left" w:pos="1263"/>
              </w:tabs>
              <w:ind w:firstLine="0"/>
              <w:jc w:val="center"/>
              <w:rPr>
                <w:rFonts w:eastAsia="Times New Roman" w:cs="Times New Roman"/>
                <w:color w:val="000000"/>
                <w:szCs w:val="20"/>
                <w:shd w:val="clear" w:color="auto" w:fill="FFFFFF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Cs w:val="20"/>
                  <w:shd w:val="clear" w:color="auto" w:fill="FFFFFF"/>
                  <w:lang w:eastAsia="ru-RU"/>
                </w:rPr>
                <w:t>15</w:t>
              </w:r>
              <w:r>
                <w:fldChar w:fldCharType="end"/>
              </w:r>
            </w:hyperlink>
          </w:p>
        </w:tc>
        <w:tc>
          <w:tcPr>
            <w:tcW w:w="4952" w:type="dxa"/>
          </w:tcPr>
          <w:p w:rsidR="00707A5D" w:rsidRDefault="00707A5D">
            <w:pPr>
              <w:widowControl w:val="0"/>
              <w:tabs>
                <w:tab w:val="left" w:pos="1263"/>
              </w:tabs>
              <w:ind w:firstLine="0"/>
              <w:cnfStyle w:val="000000000000"/>
              <w:rPr>
                <w:rFonts w:eastAsia="Times New Roman" w:cs="Times New Roman"/>
                <w:color w:val="000000"/>
                <w:szCs w:val="20"/>
                <w:shd w:val="clear" w:color="auto" w:fill="FFFFFF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</w:instrText>
              </w:r>
              <w:r w:rsidR="00D72986">
                <w:instrText>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Cs w:val="20"/>
                  <w:shd w:val="clear" w:color="auto" w:fill="FFFFFF"/>
                  <w:lang w:eastAsia="ru-RU"/>
                </w:rPr>
                <w:t>От п. Микрорайона № 3 до п. Михайло-Леонтьевский</w:t>
              </w:r>
              <w:r>
                <w:fldChar w:fldCharType="end"/>
              </w:r>
            </w:hyperlink>
          </w:p>
        </w:tc>
        <w:tc>
          <w:tcPr>
            <w:tcW w:w="1622" w:type="dxa"/>
          </w:tcPr>
          <w:p w:rsidR="00707A5D" w:rsidRDefault="00707A5D">
            <w:pPr>
              <w:widowControl w:val="0"/>
              <w:tabs>
                <w:tab w:val="left" w:pos="1263"/>
              </w:tabs>
              <w:ind w:firstLine="0"/>
              <w:jc w:val="center"/>
              <w:cnfStyle w:val="000000000000"/>
              <w:rPr>
                <w:rFonts w:eastAsia="Times New Roman" w:cs="Times New Roman"/>
                <w:color w:val="000000"/>
                <w:szCs w:val="20"/>
                <w:shd w:val="clear" w:color="auto" w:fill="FFFFFF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Cs w:val="20"/>
                  <w:shd w:val="clear" w:color="auto" w:fill="FFFFFF"/>
                  <w:lang w:eastAsia="ru-RU"/>
                </w:rPr>
                <w:t>300</w:t>
              </w:r>
              <w:r>
                <w:fldChar w:fldCharType="end"/>
              </w:r>
            </w:hyperlink>
          </w:p>
        </w:tc>
        <w:tc>
          <w:tcPr>
            <w:tcW w:w="2526" w:type="dxa"/>
          </w:tcPr>
          <w:p w:rsidR="00707A5D" w:rsidRDefault="00707A5D">
            <w:pPr>
              <w:widowControl w:val="0"/>
              <w:tabs>
                <w:tab w:val="left" w:pos="1263"/>
              </w:tabs>
              <w:ind w:firstLine="0"/>
              <w:jc w:val="center"/>
              <w:cnfStyle w:val="000000000000"/>
              <w:rPr>
                <w:rFonts w:eastAsia="Times New Roman" w:cs="Times New Roman"/>
                <w:color w:val="000000"/>
                <w:szCs w:val="20"/>
                <w:shd w:val="clear" w:color="auto" w:fill="FFFFFF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Cs w:val="20"/>
                  <w:shd w:val="clear" w:color="auto" w:fill="FFFFFF"/>
                  <w:lang w:eastAsia="ru-RU"/>
                </w:rPr>
                <w:t>ВМХ-200</w:t>
              </w:r>
              <w:r>
                <w:fldChar w:fldCharType="end"/>
              </w:r>
            </w:hyperlink>
          </w:p>
        </w:tc>
      </w:tr>
      <w:tr w:rsidR="00707A5D">
        <w:tc>
          <w:tcPr>
            <w:cnfStyle w:val="001000000000"/>
            <w:tcW w:w="820" w:type="dxa"/>
          </w:tcPr>
          <w:p w:rsidR="00707A5D" w:rsidRDefault="00707A5D">
            <w:pPr>
              <w:widowControl w:val="0"/>
              <w:tabs>
                <w:tab w:val="left" w:pos="1263"/>
              </w:tabs>
              <w:ind w:firstLine="0"/>
              <w:jc w:val="center"/>
              <w:rPr>
                <w:rFonts w:eastAsia="Times New Roman" w:cs="Times New Roman"/>
                <w:color w:val="000000"/>
                <w:szCs w:val="20"/>
                <w:shd w:val="clear" w:color="auto" w:fill="FFFFFF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Cs w:val="20"/>
                  <w:shd w:val="clear" w:color="auto" w:fill="FFFFFF"/>
                  <w:lang w:eastAsia="ru-RU"/>
                </w:rPr>
                <w:t>16</w:t>
              </w:r>
              <w:r>
                <w:fldChar w:fldCharType="end"/>
              </w:r>
            </w:hyperlink>
          </w:p>
        </w:tc>
        <w:tc>
          <w:tcPr>
            <w:tcW w:w="4952" w:type="dxa"/>
          </w:tcPr>
          <w:p w:rsidR="00707A5D" w:rsidRDefault="00707A5D">
            <w:pPr>
              <w:widowControl w:val="0"/>
              <w:tabs>
                <w:tab w:val="left" w:pos="1263"/>
              </w:tabs>
              <w:ind w:firstLine="0"/>
              <w:cnfStyle w:val="000000000000"/>
              <w:rPr>
                <w:rFonts w:eastAsia="Times New Roman" w:cs="Times New Roman"/>
                <w:color w:val="000000"/>
                <w:szCs w:val="20"/>
                <w:shd w:val="clear" w:color="auto" w:fill="FFFFFF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Cs w:val="20"/>
                  <w:shd w:val="clear" w:color="auto" w:fill="FFFFFF"/>
                  <w:lang w:eastAsia="ru-RU"/>
                </w:rPr>
                <w:t>От НС «Бака Ленина» до ул. Шишкина, Пушкина</w:t>
              </w:r>
              <w:r>
                <w:fldChar w:fldCharType="end"/>
              </w:r>
            </w:hyperlink>
          </w:p>
        </w:tc>
        <w:tc>
          <w:tcPr>
            <w:tcW w:w="1622" w:type="dxa"/>
          </w:tcPr>
          <w:p w:rsidR="00707A5D" w:rsidRDefault="00707A5D">
            <w:pPr>
              <w:widowControl w:val="0"/>
              <w:tabs>
                <w:tab w:val="left" w:pos="1263"/>
              </w:tabs>
              <w:ind w:firstLine="0"/>
              <w:jc w:val="center"/>
              <w:cnfStyle w:val="000000000000"/>
              <w:rPr>
                <w:rFonts w:eastAsia="Times New Roman" w:cs="Times New Roman"/>
                <w:color w:val="000000"/>
                <w:szCs w:val="20"/>
                <w:shd w:val="clear" w:color="auto" w:fill="FFFFFF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Cs w:val="20"/>
                  <w:shd w:val="clear" w:color="auto" w:fill="FFFFFF"/>
                  <w:lang w:eastAsia="ru-RU"/>
                </w:rPr>
                <w:t>163</w:t>
              </w:r>
              <w:r>
                <w:fldChar w:fldCharType="end"/>
              </w:r>
            </w:hyperlink>
          </w:p>
        </w:tc>
        <w:tc>
          <w:tcPr>
            <w:tcW w:w="2526" w:type="dxa"/>
          </w:tcPr>
          <w:p w:rsidR="00707A5D" w:rsidRDefault="00707A5D">
            <w:pPr>
              <w:widowControl w:val="0"/>
              <w:tabs>
                <w:tab w:val="left" w:pos="1263"/>
              </w:tabs>
              <w:ind w:firstLine="0"/>
              <w:jc w:val="center"/>
              <w:cnfStyle w:val="000000000000"/>
              <w:rPr>
                <w:rFonts w:eastAsia="Times New Roman" w:cs="Times New Roman"/>
                <w:color w:val="000000"/>
                <w:szCs w:val="20"/>
                <w:shd w:val="clear" w:color="auto" w:fill="FFFFFF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Cs w:val="20"/>
                  <w:shd w:val="clear" w:color="auto" w:fill="FFFFFF"/>
                  <w:lang w:eastAsia="ru-RU"/>
                </w:rPr>
                <w:t>ВМХ-150</w:t>
              </w:r>
              <w:r>
                <w:fldChar w:fldCharType="end"/>
              </w:r>
            </w:hyperlink>
          </w:p>
        </w:tc>
      </w:tr>
      <w:tr w:rsidR="00707A5D">
        <w:tc>
          <w:tcPr>
            <w:cnfStyle w:val="001000000000"/>
            <w:tcW w:w="820" w:type="dxa"/>
          </w:tcPr>
          <w:p w:rsidR="00707A5D" w:rsidRDefault="00707A5D">
            <w:pPr>
              <w:widowControl w:val="0"/>
              <w:tabs>
                <w:tab w:val="left" w:pos="1263"/>
              </w:tabs>
              <w:ind w:firstLine="0"/>
              <w:jc w:val="center"/>
              <w:rPr>
                <w:rFonts w:eastAsia="Times New Roman" w:cs="Times New Roman"/>
                <w:color w:val="000000"/>
                <w:szCs w:val="20"/>
                <w:shd w:val="clear" w:color="auto" w:fill="FFFFFF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Cs w:val="20"/>
                  <w:shd w:val="clear" w:color="auto" w:fill="FFFFFF"/>
                  <w:lang w:eastAsia="ru-RU"/>
                </w:rPr>
                <w:t>17</w:t>
              </w:r>
              <w:r>
                <w:fldChar w:fldCharType="end"/>
              </w:r>
            </w:hyperlink>
          </w:p>
        </w:tc>
        <w:tc>
          <w:tcPr>
            <w:tcW w:w="4952" w:type="dxa"/>
          </w:tcPr>
          <w:p w:rsidR="00707A5D" w:rsidRDefault="00707A5D">
            <w:pPr>
              <w:widowControl w:val="0"/>
              <w:tabs>
                <w:tab w:val="left" w:pos="1263"/>
              </w:tabs>
              <w:ind w:firstLine="0"/>
              <w:cnfStyle w:val="000000000000"/>
              <w:rPr>
                <w:rFonts w:eastAsia="Times New Roman" w:cs="Times New Roman"/>
                <w:color w:val="000000"/>
                <w:szCs w:val="20"/>
                <w:shd w:val="clear" w:color="auto" w:fill="FFFFFF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Cs w:val="20"/>
                  <w:shd w:val="clear" w:color="auto" w:fill="FFFFFF"/>
                  <w:lang w:eastAsia="ru-RU"/>
                </w:rPr>
                <w:t>От п. Антиповка до п. Бугултай</w:t>
              </w:r>
              <w:r>
                <w:fldChar w:fldCharType="end"/>
              </w:r>
            </w:hyperlink>
          </w:p>
        </w:tc>
        <w:tc>
          <w:tcPr>
            <w:tcW w:w="1622" w:type="dxa"/>
          </w:tcPr>
          <w:p w:rsidR="00707A5D" w:rsidRDefault="00707A5D">
            <w:pPr>
              <w:widowControl w:val="0"/>
              <w:tabs>
                <w:tab w:val="left" w:pos="1263"/>
              </w:tabs>
              <w:ind w:firstLine="0"/>
              <w:jc w:val="center"/>
              <w:cnfStyle w:val="000000000000"/>
              <w:rPr>
                <w:rFonts w:eastAsia="Times New Roman" w:cs="Times New Roman"/>
                <w:color w:val="000000"/>
                <w:szCs w:val="20"/>
                <w:shd w:val="clear" w:color="auto" w:fill="FFFFFF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Cs w:val="20"/>
                  <w:shd w:val="clear" w:color="auto" w:fill="FFFFFF"/>
                  <w:lang w:eastAsia="ru-RU"/>
                </w:rPr>
                <w:t>110</w:t>
              </w:r>
              <w:r>
                <w:fldChar w:fldCharType="end"/>
              </w:r>
            </w:hyperlink>
          </w:p>
        </w:tc>
        <w:tc>
          <w:tcPr>
            <w:tcW w:w="2526" w:type="dxa"/>
          </w:tcPr>
          <w:p w:rsidR="00707A5D" w:rsidRDefault="00707A5D">
            <w:pPr>
              <w:widowControl w:val="0"/>
              <w:tabs>
                <w:tab w:val="left" w:pos="1263"/>
              </w:tabs>
              <w:ind w:firstLine="0"/>
              <w:jc w:val="center"/>
              <w:cnfStyle w:val="000000000000"/>
              <w:rPr>
                <w:rFonts w:eastAsia="Times New Roman" w:cs="Times New Roman"/>
                <w:color w:val="000000"/>
                <w:szCs w:val="20"/>
                <w:shd w:val="clear" w:color="auto" w:fill="FFFFFF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Cs w:val="20"/>
                  <w:shd w:val="clear" w:color="auto" w:fill="FFFFFF"/>
                  <w:lang w:eastAsia="ru-RU"/>
                </w:rPr>
                <w:t>ВМХ-100</w:t>
              </w:r>
              <w:r>
                <w:fldChar w:fldCharType="end"/>
              </w:r>
            </w:hyperlink>
          </w:p>
        </w:tc>
      </w:tr>
      <w:tr w:rsidR="00707A5D">
        <w:tc>
          <w:tcPr>
            <w:cnfStyle w:val="001000000000"/>
            <w:tcW w:w="820" w:type="dxa"/>
          </w:tcPr>
          <w:p w:rsidR="00707A5D" w:rsidRDefault="00707A5D">
            <w:pPr>
              <w:widowControl w:val="0"/>
              <w:tabs>
                <w:tab w:val="left" w:pos="1263"/>
              </w:tabs>
              <w:ind w:firstLine="0"/>
              <w:jc w:val="center"/>
              <w:rPr>
                <w:rFonts w:eastAsia="Times New Roman" w:cs="Times New Roman"/>
                <w:color w:val="000000"/>
                <w:szCs w:val="20"/>
                <w:shd w:val="clear" w:color="auto" w:fill="FFFFFF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Cs w:val="20"/>
                  <w:shd w:val="clear" w:color="auto" w:fill="FFFFFF"/>
                  <w:lang w:eastAsia="ru-RU"/>
                </w:rPr>
                <w:t>18</w:t>
              </w:r>
              <w:r>
                <w:fldChar w:fldCharType="end"/>
              </w:r>
            </w:hyperlink>
          </w:p>
        </w:tc>
        <w:tc>
          <w:tcPr>
            <w:tcW w:w="4952" w:type="dxa"/>
          </w:tcPr>
          <w:p w:rsidR="00707A5D" w:rsidRDefault="00707A5D">
            <w:pPr>
              <w:widowControl w:val="0"/>
              <w:tabs>
                <w:tab w:val="left" w:pos="1263"/>
              </w:tabs>
              <w:ind w:firstLine="0"/>
              <w:cnfStyle w:val="000000000000"/>
              <w:rPr>
                <w:rFonts w:eastAsia="Times New Roman" w:cs="Times New Roman"/>
                <w:color w:val="000000"/>
                <w:szCs w:val="20"/>
                <w:shd w:val="clear" w:color="auto" w:fill="FFFFFF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Cs w:val="20"/>
                  <w:shd w:val="clear" w:color="auto" w:fill="FFFFFF"/>
                  <w:lang w:eastAsia="ru-RU"/>
                </w:rPr>
                <w:t>От п. Михайл</w:t>
              </w:r>
              <w:r w:rsidR="00D72986">
                <w:rPr>
                  <w:rFonts w:eastAsia="Times New Roman" w:cs="Times New Roman"/>
                  <w:color w:val="000000"/>
                  <w:szCs w:val="20"/>
                  <w:shd w:val="clear" w:color="auto" w:fill="FFFFFF"/>
                  <w:lang w:eastAsia="ru-RU"/>
                </w:rPr>
                <w:t>о-Леонтьевский до п. Белышевка</w:t>
              </w:r>
              <w:r>
                <w:fldChar w:fldCharType="end"/>
              </w:r>
            </w:hyperlink>
          </w:p>
        </w:tc>
        <w:tc>
          <w:tcPr>
            <w:tcW w:w="1622" w:type="dxa"/>
          </w:tcPr>
          <w:p w:rsidR="00707A5D" w:rsidRDefault="00707A5D">
            <w:pPr>
              <w:widowControl w:val="0"/>
              <w:tabs>
                <w:tab w:val="left" w:pos="1263"/>
              </w:tabs>
              <w:ind w:firstLine="0"/>
              <w:jc w:val="center"/>
              <w:cnfStyle w:val="000000000000"/>
              <w:rPr>
                <w:rFonts w:eastAsia="Times New Roman" w:cs="Times New Roman"/>
                <w:color w:val="000000"/>
                <w:szCs w:val="20"/>
                <w:shd w:val="clear" w:color="auto" w:fill="FFFFFF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Cs w:val="20"/>
                  <w:shd w:val="clear" w:color="auto" w:fill="FFFFFF"/>
                  <w:lang w:eastAsia="ru-RU"/>
                </w:rPr>
                <w:t>219</w:t>
              </w:r>
              <w:r>
                <w:fldChar w:fldCharType="end"/>
              </w:r>
            </w:hyperlink>
          </w:p>
        </w:tc>
        <w:tc>
          <w:tcPr>
            <w:tcW w:w="2526" w:type="dxa"/>
          </w:tcPr>
          <w:p w:rsidR="00707A5D" w:rsidRDefault="00707A5D">
            <w:pPr>
              <w:widowControl w:val="0"/>
              <w:tabs>
                <w:tab w:val="left" w:pos="1263"/>
              </w:tabs>
              <w:ind w:firstLine="0"/>
              <w:jc w:val="center"/>
              <w:cnfStyle w:val="000000000000"/>
              <w:rPr>
                <w:rFonts w:eastAsia="Times New Roman" w:cs="Times New Roman"/>
                <w:color w:val="000000"/>
                <w:szCs w:val="20"/>
                <w:shd w:val="clear" w:color="auto" w:fill="FFFFFF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Cs w:val="20"/>
                  <w:shd w:val="clear" w:color="auto" w:fill="FFFFFF"/>
                  <w:lang w:eastAsia="ru-RU"/>
                </w:rPr>
                <w:t>ВМХ-200</w:t>
              </w:r>
              <w:r>
                <w:fldChar w:fldCharType="end"/>
              </w:r>
            </w:hyperlink>
          </w:p>
        </w:tc>
      </w:tr>
      <w:tr w:rsidR="00707A5D">
        <w:tc>
          <w:tcPr>
            <w:cnfStyle w:val="001000000000"/>
            <w:tcW w:w="820" w:type="dxa"/>
          </w:tcPr>
          <w:p w:rsidR="00707A5D" w:rsidRDefault="00707A5D">
            <w:pPr>
              <w:widowControl w:val="0"/>
              <w:tabs>
                <w:tab w:val="left" w:pos="1263"/>
              </w:tabs>
              <w:ind w:firstLine="0"/>
              <w:jc w:val="center"/>
              <w:rPr>
                <w:rFonts w:eastAsia="Times New Roman" w:cs="Times New Roman"/>
                <w:color w:val="000000"/>
                <w:szCs w:val="20"/>
                <w:shd w:val="clear" w:color="auto" w:fill="FFFFFF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Cs w:val="20"/>
                  <w:shd w:val="clear" w:color="auto" w:fill="FFFFFF"/>
                  <w:lang w:eastAsia="ru-RU"/>
                </w:rPr>
                <w:t>19</w:t>
              </w:r>
              <w:r>
                <w:fldChar w:fldCharType="end"/>
              </w:r>
            </w:hyperlink>
          </w:p>
        </w:tc>
        <w:tc>
          <w:tcPr>
            <w:tcW w:w="4952" w:type="dxa"/>
          </w:tcPr>
          <w:p w:rsidR="00707A5D" w:rsidRDefault="00707A5D">
            <w:pPr>
              <w:widowControl w:val="0"/>
              <w:tabs>
                <w:tab w:val="left" w:pos="1263"/>
              </w:tabs>
              <w:ind w:firstLine="0"/>
              <w:cnfStyle w:val="000000000000"/>
              <w:rPr>
                <w:rFonts w:eastAsia="Times New Roman" w:cs="Times New Roman"/>
                <w:color w:val="000000"/>
                <w:szCs w:val="20"/>
                <w:shd w:val="clear" w:color="auto" w:fill="FFFFFF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Cs w:val="20"/>
                  <w:shd w:val="clear" w:color="auto" w:fill="FFFFFF"/>
                  <w:lang w:eastAsia="ru-RU"/>
                </w:rPr>
                <w:t>От п. Городской до Центра</w:t>
              </w:r>
              <w:r>
                <w:fldChar w:fldCharType="end"/>
              </w:r>
            </w:hyperlink>
          </w:p>
        </w:tc>
        <w:tc>
          <w:tcPr>
            <w:tcW w:w="1622" w:type="dxa"/>
          </w:tcPr>
          <w:p w:rsidR="00707A5D" w:rsidRDefault="00707A5D">
            <w:pPr>
              <w:widowControl w:val="0"/>
              <w:tabs>
                <w:tab w:val="left" w:pos="1263"/>
              </w:tabs>
              <w:ind w:firstLine="0"/>
              <w:jc w:val="center"/>
              <w:cnfStyle w:val="000000000000"/>
              <w:rPr>
                <w:rFonts w:eastAsia="Times New Roman" w:cs="Times New Roman"/>
                <w:color w:val="000000"/>
                <w:szCs w:val="20"/>
                <w:shd w:val="clear" w:color="auto" w:fill="FFFFFF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Cs w:val="20"/>
                  <w:shd w:val="clear" w:color="auto" w:fill="FFFFFF"/>
                  <w:lang w:eastAsia="ru-RU"/>
                </w:rPr>
                <w:t>225</w:t>
              </w:r>
              <w:r>
                <w:fldChar w:fldCharType="end"/>
              </w:r>
            </w:hyperlink>
          </w:p>
        </w:tc>
        <w:tc>
          <w:tcPr>
            <w:tcW w:w="2526" w:type="dxa"/>
          </w:tcPr>
          <w:p w:rsidR="00707A5D" w:rsidRDefault="00707A5D">
            <w:pPr>
              <w:widowControl w:val="0"/>
              <w:tabs>
                <w:tab w:val="left" w:pos="1263"/>
              </w:tabs>
              <w:ind w:firstLine="0"/>
              <w:jc w:val="center"/>
              <w:cnfStyle w:val="000000000000"/>
              <w:rPr>
                <w:rFonts w:eastAsia="Times New Roman" w:cs="Times New Roman"/>
                <w:color w:val="000000"/>
                <w:szCs w:val="20"/>
                <w:shd w:val="clear" w:color="auto" w:fill="FFFFFF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Cs w:val="20"/>
                  <w:shd w:val="clear" w:color="auto" w:fill="FFFFFF"/>
                  <w:lang w:eastAsia="ru-RU"/>
                </w:rPr>
                <w:t>ВМХ-200</w:t>
              </w:r>
              <w:r>
                <w:fldChar w:fldCharType="end"/>
              </w:r>
            </w:hyperlink>
          </w:p>
        </w:tc>
      </w:tr>
      <w:tr w:rsidR="00707A5D">
        <w:tc>
          <w:tcPr>
            <w:cnfStyle w:val="001000000000"/>
            <w:tcW w:w="820" w:type="dxa"/>
          </w:tcPr>
          <w:p w:rsidR="00707A5D" w:rsidRDefault="00707A5D">
            <w:pPr>
              <w:widowControl w:val="0"/>
              <w:tabs>
                <w:tab w:val="left" w:pos="1263"/>
              </w:tabs>
              <w:ind w:firstLine="0"/>
              <w:jc w:val="center"/>
              <w:rPr>
                <w:rFonts w:eastAsia="Times New Roman" w:cs="Times New Roman"/>
                <w:color w:val="000000"/>
                <w:szCs w:val="20"/>
                <w:shd w:val="clear" w:color="auto" w:fill="FFFFFF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Cs w:val="20"/>
                  <w:shd w:val="clear" w:color="auto" w:fill="FFFFFF"/>
                  <w:lang w:eastAsia="ru-RU"/>
                </w:rPr>
                <w:t>20</w:t>
              </w:r>
              <w:r>
                <w:fldChar w:fldCharType="end"/>
              </w:r>
            </w:hyperlink>
          </w:p>
        </w:tc>
        <w:tc>
          <w:tcPr>
            <w:tcW w:w="4952" w:type="dxa"/>
          </w:tcPr>
          <w:p w:rsidR="00707A5D" w:rsidRDefault="00707A5D">
            <w:pPr>
              <w:widowControl w:val="0"/>
              <w:tabs>
                <w:tab w:val="left" w:pos="1263"/>
              </w:tabs>
              <w:ind w:firstLine="0"/>
              <w:cnfStyle w:val="000000000000"/>
              <w:rPr>
                <w:rFonts w:eastAsia="Times New Roman" w:cs="Times New Roman"/>
                <w:color w:val="000000"/>
                <w:szCs w:val="20"/>
                <w:shd w:val="clear" w:color="auto" w:fill="FFFFFF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Cs w:val="20"/>
                  <w:shd w:val="clear" w:color="auto" w:fill="FFFFFF"/>
                  <w:lang w:eastAsia="ru-RU"/>
                </w:rPr>
                <w:t>От п. Стройбюро до Центра</w:t>
              </w:r>
              <w:r>
                <w:fldChar w:fldCharType="end"/>
              </w:r>
            </w:hyperlink>
          </w:p>
        </w:tc>
        <w:tc>
          <w:tcPr>
            <w:tcW w:w="1622" w:type="dxa"/>
          </w:tcPr>
          <w:p w:rsidR="00707A5D" w:rsidRDefault="00707A5D">
            <w:pPr>
              <w:widowControl w:val="0"/>
              <w:tabs>
                <w:tab w:val="left" w:pos="1263"/>
              </w:tabs>
              <w:ind w:firstLine="0"/>
              <w:jc w:val="center"/>
              <w:cnfStyle w:val="000000000000"/>
              <w:rPr>
                <w:rFonts w:eastAsia="Times New Roman" w:cs="Times New Roman"/>
                <w:color w:val="000000"/>
                <w:szCs w:val="20"/>
                <w:shd w:val="clear" w:color="auto" w:fill="FFFFFF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Cs w:val="20"/>
                  <w:shd w:val="clear" w:color="auto" w:fill="FFFFFF"/>
                  <w:lang w:eastAsia="ru-RU"/>
                </w:rPr>
                <w:t>200</w:t>
              </w:r>
              <w:r>
                <w:fldChar w:fldCharType="end"/>
              </w:r>
            </w:hyperlink>
          </w:p>
        </w:tc>
        <w:tc>
          <w:tcPr>
            <w:tcW w:w="2526" w:type="dxa"/>
          </w:tcPr>
          <w:p w:rsidR="00707A5D" w:rsidRDefault="00707A5D">
            <w:pPr>
              <w:widowControl w:val="0"/>
              <w:tabs>
                <w:tab w:val="left" w:pos="1263"/>
              </w:tabs>
              <w:ind w:firstLine="0"/>
              <w:jc w:val="center"/>
              <w:cnfStyle w:val="000000000000"/>
              <w:rPr>
                <w:rFonts w:eastAsia="Times New Roman" w:cs="Times New Roman"/>
                <w:color w:val="000000"/>
                <w:szCs w:val="20"/>
                <w:shd w:val="clear" w:color="auto" w:fill="FFFFFF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Cs w:val="20"/>
                  <w:shd w:val="clear" w:color="auto" w:fill="FFFFFF"/>
                  <w:lang w:eastAsia="ru-RU"/>
                </w:rPr>
                <w:t>ВМХ-200</w:t>
              </w:r>
              <w:r>
                <w:fldChar w:fldCharType="end"/>
              </w:r>
            </w:hyperlink>
          </w:p>
        </w:tc>
      </w:tr>
      <w:tr w:rsidR="00707A5D">
        <w:tc>
          <w:tcPr>
            <w:cnfStyle w:val="001000000000"/>
            <w:tcW w:w="820" w:type="dxa"/>
          </w:tcPr>
          <w:p w:rsidR="00707A5D" w:rsidRDefault="00707A5D">
            <w:pPr>
              <w:widowControl w:val="0"/>
              <w:tabs>
                <w:tab w:val="left" w:pos="1263"/>
              </w:tabs>
              <w:ind w:firstLine="0"/>
              <w:jc w:val="center"/>
              <w:rPr>
                <w:rFonts w:eastAsia="Times New Roman" w:cs="Times New Roman"/>
                <w:color w:val="000000"/>
                <w:szCs w:val="20"/>
                <w:shd w:val="clear" w:color="auto" w:fill="FFFFFF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Cs w:val="20"/>
                  <w:shd w:val="clear" w:color="auto" w:fill="FFFFFF"/>
                  <w:lang w:eastAsia="ru-RU"/>
                </w:rPr>
                <w:t>21</w:t>
              </w:r>
              <w:r>
                <w:fldChar w:fldCharType="end"/>
              </w:r>
            </w:hyperlink>
          </w:p>
        </w:tc>
        <w:tc>
          <w:tcPr>
            <w:tcW w:w="4952" w:type="dxa"/>
          </w:tcPr>
          <w:p w:rsidR="00707A5D" w:rsidRDefault="00707A5D">
            <w:pPr>
              <w:widowControl w:val="0"/>
              <w:tabs>
                <w:tab w:val="left" w:pos="1263"/>
              </w:tabs>
              <w:ind w:firstLine="0"/>
              <w:cnfStyle w:val="000000000000"/>
              <w:rPr>
                <w:rFonts w:eastAsia="Times New Roman" w:cs="Times New Roman"/>
                <w:color w:val="000000"/>
                <w:szCs w:val="20"/>
                <w:shd w:val="clear" w:color="auto" w:fill="FFFFFF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Cs w:val="20"/>
                  <w:shd w:val="clear" w:color="auto" w:fill="FFFFFF"/>
                  <w:lang w:eastAsia="ru-RU"/>
                </w:rPr>
                <w:t>От НС «Запад</w:t>
              </w:r>
              <w:r w:rsidR="00D72986">
                <w:rPr>
                  <w:rFonts w:eastAsia="Times New Roman" w:cs="Times New Roman"/>
                  <w:color w:val="000000"/>
                  <w:szCs w:val="20"/>
                  <w:shd w:val="clear" w:color="auto" w:fill="FFFFFF"/>
                  <w:lang w:eastAsia="ru-RU"/>
                </w:rPr>
                <w:t>ная» до п. Городской</w:t>
              </w:r>
              <w:r>
                <w:fldChar w:fldCharType="end"/>
              </w:r>
            </w:hyperlink>
          </w:p>
        </w:tc>
        <w:tc>
          <w:tcPr>
            <w:tcW w:w="1622" w:type="dxa"/>
          </w:tcPr>
          <w:p w:rsidR="00707A5D" w:rsidRDefault="00707A5D">
            <w:pPr>
              <w:widowControl w:val="0"/>
              <w:tabs>
                <w:tab w:val="left" w:pos="1263"/>
              </w:tabs>
              <w:ind w:firstLine="0"/>
              <w:jc w:val="center"/>
              <w:cnfStyle w:val="000000000000"/>
              <w:rPr>
                <w:rFonts w:eastAsia="Times New Roman" w:cs="Times New Roman"/>
                <w:color w:val="000000"/>
                <w:szCs w:val="20"/>
                <w:shd w:val="clear" w:color="auto" w:fill="FFFFFF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Cs w:val="20"/>
                  <w:shd w:val="clear" w:color="auto" w:fill="FFFFFF"/>
                  <w:lang w:eastAsia="ru-RU"/>
                </w:rPr>
                <w:t>530</w:t>
              </w:r>
              <w:r>
                <w:fldChar w:fldCharType="end"/>
              </w:r>
            </w:hyperlink>
          </w:p>
        </w:tc>
        <w:tc>
          <w:tcPr>
            <w:tcW w:w="2526" w:type="dxa"/>
          </w:tcPr>
          <w:p w:rsidR="00707A5D" w:rsidRDefault="00707A5D">
            <w:pPr>
              <w:widowControl w:val="0"/>
              <w:tabs>
                <w:tab w:val="left" w:pos="1263"/>
              </w:tabs>
              <w:ind w:firstLine="0"/>
              <w:jc w:val="center"/>
              <w:cnfStyle w:val="000000000000"/>
              <w:rPr>
                <w:rFonts w:eastAsia="Times New Roman" w:cs="Times New Roman"/>
                <w:color w:val="000000"/>
                <w:szCs w:val="20"/>
                <w:shd w:val="clear" w:color="auto" w:fill="FFFFFF"/>
                <w:lang w:eastAsia="ru-RU"/>
              </w:rPr>
            </w:pPr>
            <w:hyperlink w:anchor="_Toc64458531" w:tooltip="#_Toc64458531" w:history="1">
              <w:r w:rsidR="00D72986">
                <w:rPr>
                  <w:rFonts w:eastAsia="Times New Roman" w:cs="Times New Roman"/>
                  <w:color w:val="000000"/>
                  <w:szCs w:val="20"/>
                  <w:shd w:val="clear" w:color="auto" w:fill="FFFFFF"/>
                  <w:lang w:val="en-US" w:eastAsia="ru-RU"/>
                </w:rPr>
                <w:t>US-800</w:t>
              </w:r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Cs w:val="20"/>
                  <w:shd w:val="clear" w:color="auto" w:fill="FFFFFF"/>
                  <w:lang w:eastAsia="ru-RU"/>
                </w:rPr>
                <w:t xml:space="preserve"> (2 шт.)</w:t>
              </w:r>
              <w:r>
                <w:fldChar w:fldCharType="end"/>
              </w:r>
            </w:hyperlink>
          </w:p>
        </w:tc>
      </w:tr>
      <w:tr w:rsidR="00707A5D">
        <w:tc>
          <w:tcPr>
            <w:cnfStyle w:val="001000000000"/>
            <w:tcW w:w="820" w:type="dxa"/>
          </w:tcPr>
          <w:p w:rsidR="00707A5D" w:rsidRDefault="00707A5D">
            <w:pPr>
              <w:widowControl w:val="0"/>
              <w:tabs>
                <w:tab w:val="left" w:pos="1263"/>
              </w:tabs>
              <w:ind w:firstLine="0"/>
              <w:jc w:val="center"/>
              <w:rPr>
                <w:rFonts w:eastAsia="Times New Roman" w:cs="Times New Roman"/>
                <w:color w:val="000000"/>
                <w:szCs w:val="20"/>
                <w:shd w:val="clear" w:color="auto" w:fill="FFFFFF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Cs w:val="20"/>
                  <w:shd w:val="clear" w:color="auto" w:fill="FFFFFF"/>
                  <w:lang w:eastAsia="ru-RU"/>
                </w:rPr>
                <w:t>22</w:t>
              </w:r>
              <w:r>
                <w:fldChar w:fldCharType="end"/>
              </w:r>
            </w:hyperlink>
          </w:p>
        </w:tc>
        <w:tc>
          <w:tcPr>
            <w:tcW w:w="4952" w:type="dxa"/>
          </w:tcPr>
          <w:p w:rsidR="00707A5D" w:rsidRDefault="00707A5D">
            <w:pPr>
              <w:widowControl w:val="0"/>
              <w:tabs>
                <w:tab w:val="left" w:pos="1263"/>
              </w:tabs>
              <w:ind w:firstLine="0"/>
              <w:cnfStyle w:val="000000000000"/>
              <w:rPr>
                <w:rFonts w:eastAsia="Times New Roman" w:cs="Times New Roman"/>
                <w:color w:val="000000"/>
                <w:szCs w:val="20"/>
                <w:shd w:val="clear" w:color="auto" w:fill="FFFFFF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</w:instrText>
              </w:r>
              <w:r w:rsidR="00D72986">
                <w:instrText>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Cs w:val="20"/>
                  <w:shd w:val="clear" w:color="auto" w:fill="FFFFFF"/>
                  <w:lang w:eastAsia="ru-RU"/>
                </w:rPr>
                <w:t>От НС «142» до п. Красный Шахтёр</w:t>
              </w:r>
              <w:r>
                <w:fldChar w:fldCharType="end"/>
              </w:r>
            </w:hyperlink>
          </w:p>
        </w:tc>
        <w:tc>
          <w:tcPr>
            <w:tcW w:w="1622" w:type="dxa"/>
          </w:tcPr>
          <w:p w:rsidR="00707A5D" w:rsidRDefault="00707A5D">
            <w:pPr>
              <w:widowControl w:val="0"/>
              <w:tabs>
                <w:tab w:val="left" w:pos="1263"/>
              </w:tabs>
              <w:ind w:firstLine="0"/>
              <w:jc w:val="center"/>
              <w:cnfStyle w:val="000000000000"/>
              <w:rPr>
                <w:rFonts w:eastAsia="Times New Roman" w:cs="Times New Roman"/>
                <w:color w:val="000000"/>
                <w:szCs w:val="20"/>
                <w:shd w:val="clear" w:color="auto" w:fill="FFFFFF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Cs w:val="20"/>
                  <w:shd w:val="clear" w:color="auto" w:fill="FFFFFF"/>
                  <w:lang w:eastAsia="ru-RU"/>
                </w:rPr>
                <w:t>530</w:t>
              </w:r>
              <w:r>
                <w:fldChar w:fldCharType="end"/>
              </w:r>
            </w:hyperlink>
          </w:p>
        </w:tc>
        <w:tc>
          <w:tcPr>
            <w:tcW w:w="2526" w:type="dxa"/>
          </w:tcPr>
          <w:p w:rsidR="00707A5D" w:rsidRDefault="00707A5D">
            <w:pPr>
              <w:widowControl w:val="0"/>
              <w:tabs>
                <w:tab w:val="left" w:pos="1263"/>
              </w:tabs>
              <w:ind w:firstLine="0"/>
              <w:jc w:val="center"/>
              <w:cnfStyle w:val="000000000000"/>
              <w:rPr>
                <w:rFonts w:eastAsia="Times New Roman" w:cs="Times New Roman"/>
                <w:color w:val="000000"/>
                <w:szCs w:val="20"/>
                <w:shd w:val="clear" w:color="auto" w:fill="FFFFFF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Cs w:val="20"/>
                  <w:shd w:val="clear" w:color="auto" w:fill="FFFFFF"/>
                  <w:lang w:val="en-US" w:eastAsia="ru-RU"/>
                </w:rPr>
                <w:t>US-800</w:t>
              </w:r>
              <w:r>
                <w:fldChar w:fldCharType="end"/>
              </w:r>
            </w:hyperlink>
          </w:p>
        </w:tc>
      </w:tr>
      <w:tr w:rsidR="00707A5D">
        <w:tc>
          <w:tcPr>
            <w:cnfStyle w:val="001000000000"/>
            <w:tcW w:w="820" w:type="dxa"/>
          </w:tcPr>
          <w:p w:rsidR="00707A5D" w:rsidRDefault="00707A5D">
            <w:pPr>
              <w:widowControl w:val="0"/>
              <w:tabs>
                <w:tab w:val="left" w:pos="1263"/>
              </w:tabs>
              <w:ind w:firstLine="0"/>
              <w:jc w:val="center"/>
              <w:rPr>
                <w:rFonts w:eastAsia="Times New Roman" w:cs="Times New Roman"/>
                <w:color w:val="000000"/>
                <w:szCs w:val="20"/>
                <w:shd w:val="clear" w:color="auto" w:fill="FFFFFF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Cs w:val="20"/>
                  <w:shd w:val="clear" w:color="auto" w:fill="FFFFFF"/>
                  <w:lang w:eastAsia="ru-RU"/>
                </w:rPr>
                <w:t>23</w:t>
              </w:r>
              <w:r>
                <w:fldChar w:fldCharType="end"/>
              </w:r>
            </w:hyperlink>
          </w:p>
        </w:tc>
        <w:tc>
          <w:tcPr>
            <w:tcW w:w="4952" w:type="dxa"/>
          </w:tcPr>
          <w:p w:rsidR="00707A5D" w:rsidRDefault="00707A5D">
            <w:pPr>
              <w:widowControl w:val="0"/>
              <w:tabs>
                <w:tab w:val="left" w:pos="1263"/>
              </w:tabs>
              <w:ind w:firstLine="0"/>
              <w:cnfStyle w:val="000000000000"/>
              <w:rPr>
                <w:rFonts w:eastAsia="Times New Roman" w:cs="Times New Roman"/>
                <w:color w:val="000000"/>
                <w:szCs w:val="20"/>
                <w:shd w:val="clear" w:color="auto" w:fill="FFFFFF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Cs w:val="20"/>
                  <w:shd w:val="clear" w:color="auto" w:fill="FFFFFF"/>
                  <w:lang w:eastAsia="ru-RU"/>
                </w:rPr>
                <w:t>От НС «142» до п Кирова</w:t>
              </w:r>
              <w:r>
                <w:fldChar w:fldCharType="end"/>
              </w:r>
            </w:hyperlink>
          </w:p>
        </w:tc>
        <w:tc>
          <w:tcPr>
            <w:tcW w:w="1622" w:type="dxa"/>
          </w:tcPr>
          <w:p w:rsidR="00707A5D" w:rsidRDefault="00707A5D">
            <w:pPr>
              <w:widowControl w:val="0"/>
              <w:tabs>
                <w:tab w:val="left" w:pos="1263"/>
              </w:tabs>
              <w:ind w:firstLine="0"/>
              <w:jc w:val="center"/>
              <w:cnfStyle w:val="000000000000"/>
              <w:rPr>
                <w:rFonts w:eastAsia="Times New Roman" w:cs="Times New Roman"/>
                <w:color w:val="000000"/>
                <w:szCs w:val="20"/>
                <w:shd w:val="clear" w:color="auto" w:fill="FFFFFF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Cs w:val="20"/>
                  <w:shd w:val="clear" w:color="auto" w:fill="FFFFFF"/>
                  <w:lang w:eastAsia="ru-RU"/>
                </w:rPr>
                <w:t>300</w:t>
              </w:r>
              <w:r>
                <w:fldChar w:fldCharType="end"/>
              </w:r>
            </w:hyperlink>
          </w:p>
        </w:tc>
        <w:tc>
          <w:tcPr>
            <w:tcW w:w="2526" w:type="dxa"/>
          </w:tcPr>
          <w:p w:rsidR="00707A5D" w:rsidRDefault="00707A5D">
            <w:pPr>
              <w:widowControl w:val="0"/>
              <w:tabs>
                <w:tab w:val="left" w:pos="1263"/>
              </w:tabs>
              <w:ind w:firstLine="0"/>
              <w:jc w:val="center"/>
              <w:cnfStyle w:val="000000000000"/>
              <w:rPr>
                <w:rFonts w:eastAsia="Times New Roman" w:cs="Times New Roman"/>
                <w:color w:val="000000"/>
                <w:szCs w:val="20"/>
                <w:shd w:val="clear" w:color="auto" w:fill="FFFFFF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</w:instrText>
              </w:r>
              <w:r w:rsidR="00D72986">
                <w:instrText>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Cs w:val="20"/>
                  <w:shd w:val="clear" w:color="auto" w:fill="FFFFFF"/>
                  <w:lang w:eastAsia="ru-RU"/>
                </w:rPr>
                <w:t>ВМХ-200</w:t>
              </w:r>
              <w:r>
                <w:fldChar w:fldCharType="end"/>
              </w:r>
            </w:hyperlink>
          </w:p>
        </w:tc>
      </w:tr>
      <w:tr w:rsidR="00707A5D">
        <w:tc>
          <w:tcPr>
            <w:cnfStyle w:val="001000000000"/>
            <w:tcW w:w="820" w:type="dxa"/>
          </w:tcPr>
          <w:p w:rsidR="00707A5D" w:rsidRDefault="00707A5D">
            <w:pPr>
              <w:widowControl w:val="0"/>
              <w:tabs>
                <w:tab w:val="left" w:pos="1263"/>
              </w:tabs>
              <w:ind w:firstLine="0"/>
              <w:jc w:val="center"/>
              <w:rPr>
                <w:rFonts w:eastAsia="Times New Roman" w:cs="Times New Roman"/>
                <w:color w:val="000000"/>
                <w:szCs w:val="20"/>
                <w:shd w:val="clear" w:color="auto" w:fill="FFFFFF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Cs w:val="20"/>
                  <w:shd w:val="clear" w:color="auto" w:fill="FFFFFF"/>
                  <w:lang w:eastAsia="ru-RU"/>
                </w:rPr>
                <w:t>24</w:t>
              </w:r>
              <w:r>
                <w:fldChar w:fldCharType="end"/>
              </w:r>
            </w:hyperlink>
          </w:p>
        </w:tc>
        <w:tc>
          <w:tcPr>
            <w:tcW w:w="4952" w:type="dxa"/>
          </w:tcPr>
          <w:p w:rsidR="00707A5D" w:rsidRDefault="00707A5D">
            <w:pPr>
              <w:widowControl w:val="0"/>
              <w:tabs>
                <w:tab w:val="left" w:pos="1263"/>
              </w:tabs>
              <w:ind w:firstLine="0"/>
              <w:cnfStyle w:val="000000000000"/>
              <w:rPr>
                <w:rFonts w:eastAsia="Times New Roman" w:cs="Times New Roman"/>
                <w:color w:val="000000"/>
                <w:szCs w:val="20"/>
                <w:shd w:val="clear" w:color="auto" w:fill="FFFFFF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Cs w:val="20"/>
                  <w:shd w:val="clear" w:color="auto" w:fill="FFFFFF"/>
                  <w:lang w:eastAsia="ru-RU"/>
                </w:rPr>
                <w:t>От п. Стройбюро до п. Антиповка</w:t>
              </w:r>
              <w:r>
                <w:fldChar w:fldCharType="end"/>
              </w:r>
            </w:hyperlink>
          </w:p>
        </w:tc>
        <w:tc>
          <w:tcPr>
            <w:tcW w:w="1622" w:type="dxa"/>
          </w:tcPr>
          <w:p w:rsidR="00707A5D" w:rsidRDefault="00707A5D">
            <w:pPr>
              <w:widowControl w:val="0"/>
              <w:tabs>
                <w:tab w:val="left" w:pos="1263"/>
              </w:tabs>
              <w:ind w:firstLine="0"/>
              <w:jc w:val="center"/>
              <w:cnfStyle w:val="000000000000"/>
              <w:rPr>
                <w:rFonts w:eastAsia="Times New Roman" w:cs="Times New Roman"/>
                <w:color w:val="000000"/>
                <w:szCs w:val="20"/>
                <w:shd w:val="clear" w:color="auto" w:fill="FFFFFF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Cs w:val="20"/>
                  <w:shd w:val="clear" w:color="auto" w:fill="FFFFFF"/>
                  <w:lang w:eastAsia="ru-RU"/>
                </w:rPr>
                <w:t>225</w:t>
              </w:r>
              <w:r>
                <w:fldChar w:fldCharType="end"/>
              </w:r>
            </w:hyperlink>
          </w:p>
        </w:tc>
        <w:tc>
          <w:tcPr>
            <w:tcW w:w="2526" w:type="dxa"/>
          </w:tcPr>
          <w:p w:rsidR="00707A5D" w:rsidRDefault="00707A5D">
            <w:pPr>
              <w:widowControl w:val="0"/>
              <w:tabs>
                <w:tab w:val="left" w:pos="1263"/>
              </w:tabs>
              <w:ind w:firstLine="0"/>
              <w:jc w:val="center"/>
              <w:cnfStyle w:val="000000000000"/>
              <w:rPr>
                <w:rFonts w:eastAsia="Times New Roman" w:cs="Times New Roman"/>
                <w:color w:val="000000"/>
                <w:szCs w:val="20"/>
                <w:shd w:val="clear" w:color="auto" w:fill="FFFFFF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Cs w:val="20"/>
                  <w:shd w:val="clear" w:color="auto" w:fill="FFFFFF"/>
                  <w:lang w:eastAsia="ru-RU"/>
                </w:rPr>
                <w:t>ВМХ-200</w:t>
              </w:r>
              <w:r>
                <w:fldChar w:fldCharType="end"/>
              </w:r>
            </w:hyperlink>
          </w:p>
        </w:tc>
      </w:tr>
      <w:tr w:rsidR="00707A5D">
        <w:tc>
          <w:tcPr>
            <w:cnfStyle w:val="001000000000"/>
            <w:tcW w:w="820" w:type="dxa"/>
          </w:tcPr>
          <w:p w:rsidR="00707A5D" w:rsidRDefault="00707A5D">
            <w:pPr>
              <w:widowControl w:val="0"/>
              <w:tabs>
                <w:tab w:val="left" w:pos="1263"/>
              </w:tabs>
              <w:ind w:firstLine="0"/>
              <w:jc w:val="center"/>
              <w:rPr>
                <w:rFonts w:eastAsia="Times New Roman" w:cs="Times New Roman"/>
                <w:color w:val="000000"/>
                <w:szCs w:val="20"/>
                <w:shd w:val="clear" w:color="auto" w:fill="FFFFFF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Cs w:val="20"/>
                  <w:shd w:val="clear" w:color="auto" w:fill="FFFFFF"/>
                  <w:lang w:eastAsia="ru-RU"/>
                </w:rPr>
                <w:t>25</w:t>
              </w:r>
              <w:r>
                <w:fldChar w:fldCharType="end"/>
              </w:r>
            </w:hyperlink>
          </w:p>
        </w:tc>
        <w:tc>
          <w:tcPr>
            <w:tcW w:w="4952" w:type="dxa"/>
          </w:tcPr>
          <w:p w:rsidR="00707A5D" w:rsidRDefault="00707A5D">
            <w:pPr>
              <w:widowControl w:val="0"/>
              <w:tabs>
                <w:tab w:val="left" w:pos="1263"/>
              </w:tabs>
              <w:ind w:firstLine="0"/>
              <w:cnfStyle w:val="000000000000"/>
              <w:rPr>
                <w:rFonts w:eastAsia="Times New Roman" w:cs="Times New Roman"/>
                <w:color w:val="000000"/>
                <w:szCs w:val="20"/>
                <w:shd w:val="clear" w:color="auto" w:fill="FFFFFF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</w:instrText>
              </w:r>
              <w:r w:rsidR="00D72986">
                <w:instrText>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Cs w:val="20"/>
                  <w:shd w:val="clear" w:color="auto" w:fill="FFFFFF"/>
                  <w:lang w:eastAsia="ru-RU"/>
                </w:rPr>
                <w:t>От НС «142» до п. Тельмана</w:t>
              </w:r>
              <w:r>
                <w:fldChar w:fldCharType="end"/>
              </w:r>
            </w:hyperlink>
          </w:p>
        </w:tc>
        <w:tc>
          <w:tcPr>
            <w:tcW w:w="1622" w:type="dxa"/>
          </w:tcPr>
          <w:p w:rsidR="00707A5D" w:rsidRDefault="00707A5D">
            <w:pPr>
              <w:widowControl w:val="0"/>
              <w:tabs>
                <w:tab w:val="left" w:pos="1263"/>
              </w:tabs>
              <w:ind w:firstLine="0"/>
              <w:jc w:val="center"/>
              <w:cnfStyle w:val="000000000000"/>
              <w:rPr>
                <w:rFonts w:eastAsia="Times New Roman" w:cs="Times New Roman"/>
                <w:color w:val="000000"/>
                <w:szCs w:val="20"/>
                <w:shd w:val="clear" w:color="auto" w:fill="FFFFFF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Cs w:val="20"/>
                  <w:shd w:val="clear" w:color="auto" w:fill="FFFFFF"/>
                  <w:lang w:eastAsia="ru-RU"/>
                </w:rPr>
                <w:t>225</w:t>
              </w:r>
              <w:r>
                <w:fldChar w:fldCharType="end"/>
              </w:r>
            </w:hyperlink>
          </w:p>
        </w:tc>
        <w:tc>
          <w:tcPr>
            <w:tcW w:w="2526" w:type="dxa"/>
          </w:tcPr>
          <w:p w:rsidR="00707A5D" w:rsidRDefault="00707A5D">
            <w:pPr>
              <w:widowControl w:val="0"/>
              <w:tabs>
                <w:tab w:val="left" w:pos="1263"/>
              </w:tabs>
              <w:ind w:firstLine="0"/>
              <w:jc w:val="center"/>
              <w:cnfStyle w:val="000000000000"/>
              <w:rPr>
                <w:rFonts w:eastAsia="Times New Roman" w:cs="Times New Roman"/>
                <w:color w:val="000000"/>
                <w:szCs w:val="20"/>
                <w:shd w:val="clear" w:color="auto" w:fill="FFFFFF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Cs w:val="20"/>
                  <w:shd w:val="clear" w:color="auto" w:fill="FFFFFF"/>
                  <w:lang w:eastAsia="ru-RU"/>
                </w:rPr>
                <w:t>ВМХ-200</w:t>
              </w:r>
              <w:r>
                <w:fldChar w:fldCharType="end"/>
              </w:r>
            </w:hyperlink>
          </w:p>
        </w:tc>
      </w:tr>
      <w:tr w:rsidR="00707A5D">
        <w:tc>
          <w:tcPr>
            <w:cnfStyle w:val="001000000000"/>
            <w:tcW w:w="820" w:type="dxa"/>
          </w:tcPr>
          <w:p w:rsidR="00707A5D" w:rsidRDefault="00707A5D">
            <w:pPr>
              <w:widowControl w:val="0"/>
              <w:tabs>
                <w:tab w:val="left" w:pos="1263"/>
              </w:tabs>
              <w:ind w:firstLine="0"/>
              <w:jc w:val="center"/>
              <w:rPr>
                <w:rFonts w:eastAsia="Times New Roman" w:cs="Times New Roman"/>
                <w:color w:val="000000"/>
                <w:szCs w:val="20"/>
                <w:shd w:val="clear" w:color="auto" w:fill="FFFFFF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Cs w:val="20"/>
                  <w:shd w:val="clear" w:color="auto" w:fill="FFFFFF"/>
                  <w:lang w:eastAsia="ru-RU"/>
                </w:rPr>
                <w:t>26</w:t>
              </w:r>
              <w:r>
                <w:fldChar w:fldCharType="end"/>
              </w:r>
            </w:hyperlink>
          </w:p>
        </w:tc>
        <w:tc>
          <w:tcPr>
            <w:tcW w:w="4952" w:type="dxa"/>
          </w:tcPr>
          <w:p w:rsidR="00707A5D" w:rsidRDefault="00707A5D">
            <w:pPr>
              <w:widowControl w:val="0"/>
              <w:tabs>
                <w:tab w:val="left" w:pos="1263"/>
              </w:tabs>
              <w:ind w:firstLine="0"/>
              <w:cnfStyle w:val="000000000000"/>
              <w:rPr>
                <w:rFonts w:eastAsia="Times New Roman" w:cs="Times New Roman"/>
                <w:color w:val="000000"/>
                <w:szCs w:val="20"/>
                <w:shd w:val="clear" w:color="auto" w:fill="FFFFFF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Cs w:val="20"/>
                  <w:shd w:val="clear" w:color="auto" w:fill="FFFFFF"/>
                  <w:lang w:eastAsia="ru-RU"/>
                </w:rPr>
                <w:t>От НС «Водострой» до п. Ст. Соколовка и п. Юбилейный</w:t>
              </w:r>
              <w:r>
                <w:fldChar w:fldCharType="end"/>
              </w:r>
            </w:hyperlink>
          </w:p>
        </w:tc>
        <w:tc>
          <w:tcPr>
            <w:tcW w:w="1622" w:type="dxa"/>
          </w:tcPr>
          <w:p w:rsidR="00707A5D" w:rsidRDefault="00707A5D">
            <w:pPr>
              <w:widowControl w:val="0"/>
              <w:tabs>
                <w:tab w:val="left" w:pos="1263"/>
              </w:tabs>
              <w:ind w:firstLine="0"/>
              <w:jc w:val="center"/>
              <w:cnfStyle w:val="000000000000"/>
              <w:rPr>
                <w:rFonts w:eastAsia="Times New Roman" w:cs="Times New Roman"/>
                <w:color w:val="000000"/>
                <w:szCs w:val="20"/>
                <w:shd w:val="clear" w:color="auto" w:fill="FFFFFF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Cs w:val="20"/>
                  <w:shd w:val="clear" w:color="auto" w:fill="FFFFFF"/>
                  <w:lang w:eastAsia="ru-RU"/>
                </w:rPr>
                <w:t>300</w:t>
              </w:r>
              <w:r>
                <w:fldChar w:fldCharType="end"/>
              </w:r>
            </w:hyperlink>
          </w:p>
        </w:tc>
        <w:tc>
          <w:tcPr>
            <w:tcW w:w="2526" w:type="dxa"/>
          </w:tcPr>
          <w:p w:rsidR="00707A5D" w:rsidRDefault="00707A5D">
            <w:pPr>
              <w:widowControl w:val="0"/>
              <w:tabs>
                <w:tab w:val="left" w:pos="1263"/>
              </w:tabs>
              <w:ind w:firstLine="0"/>
              <w:jc w:val="center"/>
              <w:cnfStyle w:val="000000000000"/>
              <w:rPr>
                <w:rFonts w:eastAsia="Times New Roman" w:cs="Times New Roman"/>
                <w:color w:val="000000"/>
                <w:szCs w:val="20"/>
                <w:shd w:val="clear" w:color="auto" w:fill="FFFFFF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Cs w:val="20"/>
                  <w:shd w:val="clear" w:color="auto" w:fill="FFFFFF"/>
                  <w:lang w:eastAsia="ru-RU"/>
                </w:rPr>
                <w:t>ВМХ-200</w:t>
              </w:r>
              <w:r>
                <w:fldChar w:fldCharType="end"/>
              </w:r>
            </w:hyperlink>
          </w:p>
        </w:tc>
      </w:tr>
      <w:tr w:rsidR="00707A5D">
        <w:tc>
          <w:tcPr>
            <w:cnfStyle w:val="001000000000"/>
            <w:tcW w:w="820" w:type="dxa"/>
          </w:tcPr>
          <w:p w:rsidR="00707A5D" w:rsidRDefault="00707A5D">
            <w:pPr>
              <w:widowControl w:val="0"/>
              <w:tabs>
                <w:tab w:val="left" w:pos="1263"/>
              </w:tabs>
              <w:ind w:firstLine="0"/>
              <w:jc w:val="center"/>
              <w:rPr>
                <w:rFonts w:eastAsia="Times New Roman" w:cs="Times New Roman"/>
                <w:color w:val="000000"/>
                <w:szCs w:val="20"/>
                <w:shd w:val="clear" w:color="auto" w:fill="FFFFFF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Cs w:val="20"/>
                  <w:shd w:val="clear" w:color="auto" w:fill="FFFFFF"/>
                  <w:lang w:eastAsia="ru-RU"/>
                </w:rPr>
                <w:t>27</w:t>
              </w:r>
              <w:r>
                <w:fldChar w:fldCharType="end"/>
              </w:r>
            </w:hyperlink>
          </w:p>
        </w:tc>
        <w:tc>
          <w:tcPr>
            <w:tcW w:w="4952" w:type="dxa"/>
          </w:tcPr>
          <w:p w:rsidR="00707A5D" w:rsidRDefault="00707A5D">
            <w:pPr>
              <w:widowControl w:val="0"/>
              <w:tabs>
                <w:tab w:val="left" w:pos="1263"/>
              </w:tabs>
              <w:ind w:firstLine="0"/>
              <w:cnfStyle w:val="000000000000"/>
              <w:rPr>
                <w:rFonts w:eastAsia="Times New Roman" w:cs="Times New Roman"/>
                <w:color w:val="000000"/>
                <w:szCs w:val="20"/>
                <w:shd w:val="clear" w:color="auto" w:fill="FFFFFF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Cs w:val="20"/>
                  <w:shd w:val="clear" w:color="auto" w:fill="FFFFFF"/>
                  <w:lang w:eastAsia="ru-RU"/>
                </w:rPr>
                <w:t>От п. Новая Соколовка до 2е отделение 6-го Совхоза</w:t>
              </w:r>
              <w:r>
                <w:fldChar w:fldCharType="end"/>
              </w:r>
            </w:hyperlink>
          </w:p>
        </w:tc>
        <w:tc>
          <w:tcPr>
            <w:tcW w:w="1622" w:type="dxa"/>
          </w:tcPr>
          <w:p w:rsidR="00707A5D" w:rsidRDefault="00707A5D">
            <w:pPr>
              <w:widowControl w:val="0"/>
              <w:tabs>
                <w:tab w:val="left" w:pos="1263"/>
              </w:tabs>
              <w:ind w:firstLine="0"/>
              <w:jc w:val="center"/>
              <w:cnfStyle w:val="000000000000"/>
              <w:rPr>
                <w:rFonts w:eastAsia="Times New Roman" w:cs="Times New Roman"/>
                <w:color w:val="000000"/>
                <w:szCs w:val="20"/>
                <w:shd w:val="clear" w:color="auto" w:fill="FFFFFF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Cs w:val="20"/>
                  <w:shd w:val="clear" w:color="auto" w:fill="FFFFFF"/>
                  <w:lang w:eastAsia="ru-RU"/>
                </w:rPr>
                <w:t>100</w:t>
              </w:r>
              <w:r>
                <w:fldChar w:fldCharType="end"/>
              </w:r>
            </w:hyperlink>
          </w:p>
        </w:tc>
        <w:tc>
          <w:tcPr>
            <w:tcW w:w="2526" w:type="dxa"/>
          </w:tcPr>
          <w:p w:rsidR="00707A5D" w:rsidRDefault="00707A5D">
            <w:pPr>
              <w:widowControl w:val="0"/>
              <w:tabs>
                <w:tab w:val="left" w:pos="1263"/>
              </w:tabs>
              <w:ind w:firstLine="0"/>
              <w:jc w:val="center"/>
              <w:cnfStyle w:val="000000000000"/>
              <w:rPr>
                <w:rFonts w:eastAsia="Times New Roman" w:cs="Times New Roman"/>
                <w:color w:val="000000"/>
                <w:szCs w:val="20"/>
                <w:shd w:val="clear" w:color="auto" w:fill="FFFFFF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Cs w:val="20"/>
                  <w:shd w:val="clear" w:color="auto" w:fill="FFFFFF"/>
                  <w:lang w:eastAsia="ru-RU"/>
                </w:rPr>
                <w:t>ВМХ-100</w:t>
              </w:r>
              <w:r>
                <w:fldChar w:fldCharType="end"/>
              </w:r>
            </w:hyperlink>
          </w:p>
        </w:tc>
      </w:tr>
      <w:tr w:rsidR="00707A5D">
        <w:tc>
          <w:tcPr>
            <w:cnfStyle w:val="001000000000"/>
            <w:tcW w:w="820" w:type="dxa"/>
          </w:tcPr>
          <w:p w:rsidR="00707A5D" w:rsidRDefault="00707A5D">
            <w:pPr>
              <w:widowControl w:val="0"/>
              <w:tabs>
                <w:tab w:val="left" w:pos="1263"/>
              </w:tabs>
              <w:ind w:firstLine="0"/>
              <w:jc w:val="center"/>
              <w:rPr>
                <w:rFonts w:eastAsia="Times New Roman" w:cs="Times New Roman"/>
                <w:color w:val="000000"/>
                <w:szCs w:val="20"/>
                <w:shd w:val="clear" w:color="auto" w:fill="FFFFFF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Cs w:val="20"/>
                  <w:shd w:val="clear" w:color="auto" w:fill="FFFFFF"/>
                  <w:lang w:eastAsia="ru-RU"/>
                </w:rPr>
                <w:t>28</w:t>
              </w:r>
              <w:r>
                <w:fldChar w:fldCharType="end"/>
              </w:r>
            </w:hyperlink>
          </w:p>
        </w:tc>
        <w:tc>
          <w:tcPr>
            <w:tcW w:w="4952" w:type="dxa"/>
          </w:tcPr>
          <w:p w:rsidR="00707A5D" w:rsidRDefault="00707A5D">
            <w:pPr>
              <w:widowControl w:val="0"/>
              <w:tabs>
                <w:tab w:val="left" w:pos="1263"/>
              </w:tabs>
              <w:ind w:firstLine="0"/>
              <w:cnfStyle w:val="000000000000"/>
              <w:rPr>
                <w:rFonts w:eastAsia="Times New Roman" w:cs="Times New Roman"/>
                <w:color w:val="000000"/>
                <w:szCs w:val="20"/>
                <w:shd w:val="clear" w:color="auto" w:fill="FFFFFF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</w:instrText>
              </w:r>
              <w:r w:rsidR="00D72986">
                <w:instrText>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Cs w:val="20"/>
                  <w:shd w:val="clear" w:color="auto" w:fill="FFFFFF"/>
                  <w:lang w:eastAsia="ru-RU"/>
                </w:rPr>
                <w:t>От НС «Водострой» до ПСХ Соколовское</w:t>
              </w:r>
              <w:r>
                <w:fldChar w:fldCharType="end"/>
              </w:r>
            </w:hyperlink>
          </w:p>
        </w:tc>
        <w:tc>
          <w:tcPr>
            <w:tcW w:w="1622" w:type="dxa"/>
          </w:tcPr>
          <w:p w:rsidR="00707A5D" w:rsidRDefault="00707A5D">
            <w:pPr>
              <w:widowControl w:val="0"/>
              <w:tabs>
                <w:tab w:val="left" w:pos="1263"/>
              </w:tabs>
              <w:ind w:firstLine="0"/>
              <w:jc w:val="center"/>
              <w:cnfStyle w:val="000000000000"/>
              <w:rPr>
                <w:rFonts w:eastAsia="Times New Roman" w:cs="Times New Roman"/>
                <w:color w:val="000000"/>
                <w:szCs w:val="20"/>
                <w:shd w:val="clear" w:color="auto" w:fill="FFFFFF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Cs w:val="20"/>
                  <w:shd w:val="clear" w:color="auto" w:fill="FFFFFF"/>
                  <w:lang w:eastAsia="ru-RU"/>
                </w:rPr>
                <w:t>100</w:t>
              </w:r>
              <w:r>
                <w:fldChar w:fldCharType="end"/>
              </w:r>
            </w:hyperlink>
          </w:p>
        </w:tc>
        <w:tc>
          <w:tcPr>
            <w:tcW w:w="2526" w:type="dxa"/>
          </w:tcPr>
          <w:p w:rsidR="00707A5D" w:rsidRDefault="00707A5D">
            <w:pPr>
              <w:widowControl w:val="0"/>
              <w:tabs>
                <w:tab w:val="left" w:pos="1263"/>
              </w:tabs>
              <w:ind w:firstLine="0"/>
              <w:jc w:val="center"/>
              <w:cnfStyle w:val="000000000000"/>
              <w:rPr>
                <w:rFonts w:eastAsia="Times New Roman" w:cs="Times New Roman"/>
                <w:color w:val="000000"/>
                <w:szCs w:val="20"/>
                <w:shd w:val="clear" w:color="auto" w:fill="FFFFFF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Cs w:val="20"/>
                  <w:shd w:val="clear" w:color="auto" w:fill="FFFFFF"/>
                  <w:lang w:eastAsia="ru-RU"/>
                </w:rPr>
                <w:t>ВМХ-100</w:t>
              </w:r>
              <w:r>
                <w:fldChar w:fldCharType="end"/>
              </w:r>
            </w:hyperlink>
          </w:p>
        </w:tc>
      </w:tr>
    </w:tbl>
    <w:p w:rsidR="00707A5D" w:rsidRDefault="00707A5D">
      <w:pPr>
        <w:widowControl w:val="0"/>
        <w:tabs>
          <w:tab w:val="left" w:pos="0"/>
        </w:tabs>
        <w:rPr>
          <w:rFonts w:eastAsia="Times New Roman" w:cs="Times New Roman"/>
          <w:i/>
          <w:iCs/>
          <w:color w:val="000000"/>
          <w:szCs w:val="24"/>
          <w:shd w:val="clear" w:color="auto" w:fill="FFFFFF"/>
          <w:lang w:eastAsia="ru-RU"/>
        </w:rPr>
      </w:pPr>
      <w:hyperlink w:anchor="_Toc64458531" w:tooltip="#_Toc64458531" w:history="1">
        <w:r w:rsidR="00D72986">
          <w:rPr>
            <w:rFonts w:eastAsia="Times New Roman" w:cs="Times New Roman"/>
            <w:i/>
            <w:iCs/>
            <w:color w:val="000000"/>
            <w:szCs w:val="24"/>
            <w:shd w:val="clear" w:color="auto" w:fill="FFFFFF"/>
            <w:lang w:eastAsia="ru-RU"/>
          </w:rPr>
          <w:t xml:space="preserve">Примечание: ВМХ – турбинный расходомер-счетчик; </w:t>
        </w:r>
        <w:r w:rsidR="00D72986">
          <w:rPr>
            <w:rFonts w:eastAsia="Times New Roman" w:cs="Times New Roman"/>
            <w:i/>
            <w:iCs/>
            <w:color w:val="000000"/>
            <w:szCs w:val="24"/>
            <w:shd w:val="clear" w:color="auto" w:fill="FFFFFF"/>
            <w:lang w:val="en-US" w:eastAsia="ru-RU"/>
          </w:rPr>
          <w:t>US</w:t>
        </w:r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eastAsia="Times New Roman" w:cs="Times New Roman"/>
            <w:i/>
            <w:iCs/>
            <w:color w:val="000000"/>
            <w:szCs w:val="24"/>
            <w:shd w:val="clear" w:color="auto" w:fill="FFFFFF"/>
            <w:lang w:eastAsia="ru-RU"/>
          </w:rPr>
          <w:t xml:space="preserve"> - ультразвуковой расходомер-счётчик.</w:t>
        </w:r>
        <w:r>
          <w:fldChar w:fldCharType="end"/>
        </w:r>
      </w:hyperlink>
    </w:p>
    <w:p w:rsidR="00707A5D" w:rsidRDefault="00707A5D">
      <w:pPr>
        <w:widowControl w:val="0"/>
        <w:tabs>
          <w:tab w:val="left" w:pos="0"/>
        </w:tabs>
        <w:rPr>
          <w:rFonts w:eastAsia="Times New Roman" w:cs="Times New Roman"/>
          <w:color w:val="000000"/>
          <w:szCs w:val="24"/>
          <w:shd w:val="clear" w:color="auto" w:fill="FFFFFF"/>
          <w:lang w:eastAsia="ru-RU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end"/>
        </w:r>
      </w:hyperlink>
    </w:p>
    <w:p w:rsidR="00707A5D" w:rsidRDefault="00707A5D">
      <w:pPr>
        <w:widowControl w:val="0"/>
        <w:tabs>
          <w:tab w:val="left" w:pos="9354"/>
        </w:tabs>
        <w:ind w:right="-6"/>
        <w:rPr>
          <w:rFonts w:eastAsia="Times New Roman" w:cs="Times New Roman"/>
          <w:color w:val="000000"/>
          <w:szCs w:val="24"/>
          <w:shd w:val="clear" w:color="auto" w:fill="FFFFFF"/>
          <w:lang w:eastAsia="ru-RU"/>
        </w:rPr>
      </w:pPr>
      <w:hyperlink w:anchor="_Toc64458531" w:tooltip="#_Toc64458531" w:history="1">
        <w:r w:rsidR="00D72986">
          <w:rPr>
            <w:rFonts w:eastAsia="Times New Roman" w:cs="Times New Roman"/>
            <w:color w:val="000000"/>
            <w:szCs w:val="24"/>
            <w:shd w:val="clear" w:color="auto" w:fill="FFFFFF"/>
            <w:lang w:eastAsia="ru-RU"/>
          </w:rPr>
          <w:t xml:space="preserve">Схемы существующей и предполагаемой установки приборов учета </w:t>
        </w:r>
        <w:r w:rsidR="00D72986">
          <w:rPr>
            <w:rFonts w:eastAsia="Times New Roman" w:cs="Times New Roman"/>
            <w:szCs w:val="24"/>
          </w:rPr>
          <w:t xml:space="preserve">ГУП РО «УРСВ» </w:t>
        </w:r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eastAsia="Times New Roman" w:cs="Times New Roman"/>
            <w:color w:val="000000"/>
            <w:szCs w:val="24"/>
            <w:shd w:val="clear" w:color="auto" w:fill="FFFFFF"/>
            <w:lang w:eastAsia="ru-RU"/>
          </w:rPr>
          <w:t>приведена на рисунке 1.4.5-1.</w:t>
        </w:r>
        <w:r>
          <w:fldChar w:fldCharType="end"/>
        </w:r>
      </w:hyperlink>
    </w:p>
    <w:p w:rsidR="00707A5D" w:rsidRDefault="00707A5D">
      <w:pPr>
        <w:pStyle w:val="affffe"/>
        <w:rPr>
          <w:shd w:val="clear" w:color="auto" w:fill="FFFFFF"/>
          <w:lang w:eastAsia="ru-RU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>
          <w:rPr>
            <w:lang w:eastAsia="ru-RU"/>
          </w:rPr>
          <w:pict>
            <v:shape id="_x0000_s1045" type="#_x0000_t75" style="position:absolute;left:0;text-align:left;margin-left:0;margin-top:0;width:50pt;height:50pt;z-index:251655168;visibility:hidden;mso-position-horizontal-relative:text;mso-position-vertical-relative:text#_x0000_t75" filled="t" stroked="t">
              <v:stroke joinstyle="round"/>
              <v:path o:extrusionok="t" gradientshapeok="f" o:connecttype="segments"/>
              <o:lock v:ext="edit" aspectratio="f" selection="t"/>
            </v:shape>
          </w:pict>
        </w:r>
        <w:r w:rsidR="00F10339">
          <w:rPr>
            <w:lang w:eastAsia="ru-RU"/>
          </w:rPr>
          <w:pict>
            <v:shape id="_x0000_i1029" type="#_x0000_t75" style="width:516pt;height:305.4pt;mso-wrap-distance-left:0;mso-wrap-distance-top:0;mso-wrap-distance-right:0;mso-wrap-distance-bottom:0">
              <v:imagedata r:id="rId25" o:title=""/>
              <v:path textboxrect="0,0,0,0"/>
            </v:shape>
          </w:pict>
        </w:r>
        <w:r>
          <w:fldChar w:fldCharType="end"/>
        </w:r>
      </w:hyperlink>
    </w:p>
    <w:p w:rsidR="00707A5D" w:rsidRDefault="00707A5D">
      <w:pPr>
        <w:widowControl w:val="0"/>
        <w:tabs>
          <w:tab w:val="left" w:pos="9354"/>
        </w:tabs>
        <w:ind w:right="-6"/>
        <w:rPr>
          <w:rFonts w:eastAsia="Times New Roman" w:cs="Times New Roman"/>
          <w:b/>
          <w:color w:val="000000"/>
          <w:szCs w:val="24"/>
          <w:shd w:val="clear" w:color="auto" w:fill="FFFFFF"/>
          <w:lang w:eastAsia="ru-RU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end"/>
        </w:r>
      </w:hyperlink>
    </w:p>
    <w:p w:rsidR="00707A5D" w:rsidRDefault="00707A5D">
      <w:pPr>
        <w:widowControl w:val="0"/>
        <w:tabs>
          <w:tab w:val="left" w:pos="9354"/>
        </w:tabs>
        <w:ind w:right="-6"/>
        <w:rPr>
          <w:rFonts w:eastAsia="Times New Roman" w:cs="Times New Roman"/>
          <w:szCs w:val="24"/>
        </w:rPr>
      </w:pPr>
      <w:hyperlink w:anchor="_Toc64458531" w:tooltip="#_Toc64458531" w:history="1">
        <w:r w:rsidR="00D72986">
          <w:rPr>
            <w:rFonts w:eastAsia="Times New Roman" w:cs="Times New Roman"/>
            <w:b/>
            <w:color w:val="000000"/>
            <w:szCs w:val="24"/>
            <w:shd w:val="clear" w:color="auto" w:fill="FFFFFF"/>
            <w:lang w:eastAsia="ru-RU"/>
          </w:rPr>
          <w:t>Рисун</w:t>
        </w:r>
        <w:r w:rsidR="00D72986">
          <w:rPr>
            <w:rFonts w:eastAsia="Times New Roman" w:cs="Times New Roman"/>
            <w:b/>
            <w:color w:val="000000"/>
            <w:szCs w:val="24"/>
            <w:shd w:val="clear" w:color="auto" w:fill="FFFFFF"/>
            <w:lang w:eastAsia="ru-RU"/>
          </w:rPr>
          <w:t>ок 1.4.5-1</w:t>
        </w:r>
        <w:r w:rsidR="00D72986">
          <w:rPr>
            <w:rFonts w:eastAsia="Times New Roman" w:cs="Times New Roman"/>
            <w:color w:val="000000"/>
            <w:szCs w:val="24"/>
            <w:shd w:val="clear" w:color="auto" w:fill="FFFFFF"/>
            <w:lang w:eastAsia="ru-RU"/>
          </w:rPr>
          <w:t xml:space="preserve"> - Схемы существующей и предполагаемой установки приборов учета </w:t>
        </w:r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eastAsia="Times New Roman" w:cs="Times New Roman"/>
            <w:szCs w:val="24"/>
          </w:rPr>
          <w:t>ГУП РО «УРСВ»</w:t>
        </w:r>
        <w:r>
          <w:fldChar w:fldCharType="end"/>
        </w:r>
      </w:hyperlink>
    </w:p>
    <w:p w:rsidR="00707A5D" w:rsidRDefault="00707A5D">
      <w:pPr>
        <w:widowControl w:val="0"/>
        <w:tabs>
          <w:tab w:val="left" w:pos="9354"/>
        </w:tabs>
        <w:ind w:right="-6" w:firstLine="567"/>
        <w:rPr>
          <w:rFonts w:cs="Times New Roman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end"/>
        </w:r>
      </w:hyperlink>
    </w:p>
    <w:bookmarkStart w:id="43" w:name="_Toc39"/>
    <w:p w:rsidR="00707A5D" w:rsidRDefault="00707A5D">
      <w:pPr>
        <w:pStyle w:val="31"/>
        <w:rPr>
          <w:rFonts w:eastAsia="Calibri" w:cs="Times New Roman"/>
        </w:rPr>
      </w:pPr>
      <w:r>
        <w:lastRenderedPageBreak/>
        <w:fldChar w:fldCharType="begin"/>
      </w:r>
      <w:r w:rsidR="00D72986">
        <w:instrText xml:space="preserve"> HYPERLINK \l "_Toc64458531" \o "#_Toc64458531" </w:instrText>
      </w:r>
      <w:r>
        <w:fldChar w:fldCharType="separate"/>
      </w:r>
      <w:r>
        <w:fldChar w:fldCharType="begin"/>
      </w:r>
      <w:r w:rsidR="00D72986">
        <w:instrText>PAGEREF _Toc64458531 \h</w:instrText>
      </w:r>
      <w:r>
        <w:fldChar w:fldCharType="separate"/>
      </w:r>
      <w:r w:rsidR="00D72986">
        <w:rPr>
          <w:rFonts w:eastAsia="Calibri" w:cs="Times New Roman"/>
        </w:rPr>
        <w:t>1.4.6. Описание вариантов маршрутов прохождения трубопроводов (трасс) по территории и их обоснование</w:t>
      </w:r>
      <w:r>
        <w:fldChar w:fldCharType="end"/>
      </w:r>
      <w:r>
        <w:fldChar w:fldCharType="end"/>
      </w:r>
      <w:bookmarkEnd w:id="43"/>
    </w:p>
    <w:p w:rsidR="00707A5D" w:rsidRDefault="00707A5D">
      <w:pPr>
        <w:ind w:firstLine="708"/>
        <w:rPr>
          <w:rFonts w:cs="Times New Roman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end"/>
        </w:r>
      </w:hyperlink>
    </w:p>
    <w:p w:rsidR="00707A5D" w:rsidRDefault="00707A5D">
      <w:pPr>
        <w:ind w:firstLine="708"/>
        <w:rPr>
          <w:rFonts w:cs="Times New Roman"/>
        </w:rPr>
      </w:pPr>
      <w:hyperlink w:anchor="_Toc64458531" w:tooltip="#_Toc64458531" w:history="1">
        <w:r>
          <w:fldChar w:fldCharType="begin"/>
        </w:r>
        <w:r w:rsidR="00D72986">
          <w:instrText>P</w:instrText>
        </w:r>
        <w:r w:rsidR="00D72986">
          <w:instrText>AGEREF _Toc64458531 \h</w:instrText>
        </w:r>
        <w:r>
          <w:fldChar w:fldCharType="separate"/>
        </w:r>
        <w:r w:rsidR="00D72986">
          <w:rPr>
            <w:rFonts w:cs="Times New Roman"/>
          </w:rPr>
          <w:t>Варианты маршрутов прохождения трубопроводов к объектам перспективного строительства и детальная разработка прохождения прокладки трубопровода могут быть определены только при соответствующем проектировании наружных тепловых сетей зас</w:t>
        </w:r>
        <w:r w:rsidR="00D72986">
          <w:rPr>
            <w:rFonts w:cs="Times New Roman"/>
          </w:rPr>
          <w:t>тройке. Разработка проектов должна производиться, согласно СНиП 2.04.02-84 «Водоснабжение. Наружные сети и сооружения.</w:t>
        </w:r>
        <w:r>
          <w:fldChar w:fldCharType="end"/>
        </w:r>
      </w:hyperlink>
    </w:p>
    <w:p w:rsidR="00707A5D" w:rsidRDefault="00707A5D">
      <w:pPr>
        <w:ind w:firstLine="708"/>
        <w:rPr>
          <w:rFonts w:cs="Times New Roman"/>
        </w:rPr>
      </w:pPr>
      <w:hyperlink w:anchor="_Toc64458531" w:tooltip="#_Toc64458531" w:history="1">
        <w:r>
          <w:fldChar w:fldCharType="begin"/>
        </w:r>
        <w:r w:rsidR="00D72986">
          <w:instrText xml:space="preserve">PAGEREF _Toc64458531 </w:instrText>
        </w:r>
        <w:r w:rsidR="00D72986">
          <w:instrText>\h</w:instrText>
        </w:r>
        <w:r>
          <w:fldChar w:fldCharType="separate"/>
        </w:r>
        <w:r w:rsidR="00D72986">
          <w:rPr>
            <w:rFonts w:cs="Times New Roman"/>
          </w:rPr>
          <w:t xml:space="preserve">Устройство подводящих сетей водопровода осуществляется вдоль подъездных путей, по прямой линии, параллельно застройкам, желательно в местах без асфальтного либо бетонного покрытия. </w:t>
        </w:r>
        <w:r>
          <w:fldChar w:fldCharType="end"/>
        </w:r>
      </w:hyperlink>
    </w:p>
    <w:p w:rsidR="00707A5D" w:rsidRDefault="00707A5D">
      <w:pPr>
        <w:ind w:firstLine="708"/>
        <w:rPr>
          <w:rFonts w:cs="Times New Roman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cs="Times New Roman"/>
          </w:rPr>
          <w:t>Пресекать проезд водопровод может только под прямым углом. Выбор материала, из которого будет изготовлен водопровод, производится с учетом величины агрессивности грунтов, в которых прокладыв</w:t>
        </w:r>
        <w:r w:rsidR="00D72986">
          <w:rPr>
            <w:rFonts w:cs="Times New Roman"/>
          </w:rPr>
          <w:t>ается труба, и самой воды. Большое влияние на определение материала оказывают эксплуатационные характеристики и требования к качеству поставляемой воды.</w:t>
        </w:r>
        <w:r>
          <w:fldChar w:fldCharType="end"/>
        </w:r>
      </w:hyperlink>
    </w:p>
    <w:p w:rsidR="00707A5D" w:rsidRDefault="00707A5D">
      <w:pPr>
        <w:ind w:firstLine="708"/>
        <w:rPr>
          <w:rFonts w:cs="Times New Roman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cs="Times New Roman"/>
          </w:rPr>
          <w:t>Для напорных водопроводных систем применяют, в основном трубы из неметаллических материалов – асбоцемента, пластмассы, железобетона. Чугунные трубы могут использоваться на территориях населенных пунктов, промышленных и с</w:t>
        </w:r>
        <w:r w:rsidR="00D72986">
          <w:rPr>
            <w:rFonts w:cs="Times New Roman"/>
          </w:rPr>
          <w:t>ельскохозяйственных предприятий</w:t>
        </w:r>
        <w:r>
          <w:fldChar w:fldCharType="end"/>
        </w:r>
      </w:hyperlink>
    </w:p>
    <w:p w:rsidR="00707A5D" w:rsidRDefault="00707A5D">
      <w:pPr>
        <w:ind w:firstLine="708"/>
        <w:rPr>
          <w:rFonts w:cs="Times New Roman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cs="Times New Roman"/>
          </w:rPr>
          <w:t>Разработка схемы водоснабжения предполагает разработку перспективных предложений по ук</w:t>
        </w:r>
        <w:r w:rsidR="00D72986">
          <w:rPr>
            <w:rFonts w:cs="Times New Roman"/>
          </w:rPr>
          <w:t xml:space="preserve">рупненным показателям. </w:t>
        </w:r>
        <w:r>
          <w:fldChar w:fldCharType="end"/>
        </w:r>
      </w:hyperlink>
    </w:p>
    <w:p w:rsidR="00707A5D" w:rsidRDefault="00707A5D">
      <w:pPr>
        <w:rPr>
          <w:rFonts w:cs="Times New Roman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end"/>
        </w:r>
      </w:hyperlink>
    </w:p>
    <w:bookmarkStart w:id="44" w:name="_Toc40"/>
    <w:p w:rsidR="00707A5D" w:rsidRDefault="00707A5D">
      <w:pPr>
        <w:pStyle w:val="31"/>
        <w:rPr>
          <w:rFonts w:eastAsia="Calibri" w:cs="Times New Roman"/>
        </w:rPr>
      </w:pPr>
      <w:r>
        <w:fldChar w:fldCharType="begin"/>
      </w:r>
      <w:r w:rsidR="00D72986">
        <w:instrText xml:space="preserve"> HYPERLINK \l "_Toc64458531" \o "#_Toc64458531" </w:instrText>
      </w:r>
      <w:r>
        <w:fldChar w:fldCharType="separate"/>
      </w:r>
      <w:r>
        <w:fldChar w:fldCharType="begin"/>
      </w:r>
      <w:r w:rsidR="00D72986">
        <w:instrText>PAGEREF _Toc64458531 \h</w:instrText>
      </w:r>
      <w:r>
        <w:fldChar w:fldCharType="separate"/>
      </w:r>
      <w:r w:rsidR="00D72986">
        <w:rPr>
          <w:rFonts w:eastAsia="Calibri" w:cs="Times New Roman"/>
        </w:rPr>
        <w:t>1.4.7 Рекомендации о месте размещения насосных станций, резервуаров, водонапорных башен</w:t>
      </w:r>
      <w:r>
        <w:fldChar w:fldCharType="end"/>
      </w:r>
      <w:r>
        <w:fldChar w:fldCharType="end"/>
      </w:r>
      <w:bookmarkEnd w:id="44"/>
    </w:p>
    <w:p w:rsidR="00707A5D" w:rsidRDefault="00707A5D">
      <w:pPr>
        <w:ind w:firstLine="708"/>
        <w:rPr>
          <w:rFonts w:cs="Times New Roman"/>
          <w:szCs w:val="24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end"/>
        </w:r>
      </w:hyperlink>
    </w:p>
    <w:p w:rsidR="00707A5D" w:rsidRDefault="00707A5D">
      <w:pPr>
        <w:ind w:firstLine="708"/>
        <w:rPr>
          <w:rFonts w:cs="Times New Roman"/>
          <w:szCs w:val="24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cs="Times New Roman"/>
            <w:szCs w:val="24"/>
          </w:rPr>
          <w:t>Строител</w:t>
        </w:r>
        <w:r w:rsidR="00D72986">
          <w:rPr>
            <w:rFonts w:cs="Times New Roman"/>
            <w:szCs w:val="24"/>
          </w:rPr>
          <w:t xml:space="preserve">ьство новых насосных станций и водонапорных башен не предусмотрено. </w:t>
        </w:r>
        <w:r>
          <w:fldChar w:fldCharType="end"/>
        </w:r>
      </w:hyperlink>
    </w:p>
    <w:p w:rsidR="00707A5D" w:rsidRDefault="00707A5D">
      <w:pPr>
        <w:rPr>
          <w:rFonts w:cs="Times New Roman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end"/>
        </w:r>
      </w:hyperlink>
    </w:p>
    <w:bookmarkStart w:id="45" w:name="_Toc41"/>
    <w:p w:rsidR="00707A5D" w:rsidRDefault="00707A5D">
      <w:pPr>
        <w:pStyle w:val="31"/>
        <w:rPr>
          <w:rFonts w:eastAsia="Calibri" w:cs="Times New Roman"/>
        </w:rPr>
      </w:pPr>
      <w:r>
        <w:fldChar w:fldCharType="begin"/>
      </w:r>
      <w:r w:rsidR="00D72986">
        <w:instrText xml:space="preserve"> HYPERLINK \l "_Toc64458531" \o "#_Toc64458531" </w:instrText>
      </w:r>
      <w:r>
        <w:fldChar w:fldCharType="separate"/>
      </w:r>
      <w:r>
        <w:fldChar w:fldCharType="begin"/>
      </w:r>
      <w:r w:rsidR="00D72986">
        <w:instrText>PAGEREF _Toc64458531 \h</w:instrText>
      </w:r>
      <w:r>
        <w:fldChar w:fldCharType="separate"/>
      </w:r>
      <w:r w:rsidR="00D72986">
        <w:rPr>
          <w:rFonts w:eastAsia="Calibri" w:cs="Times New Roman"/>
        </w:rPr>
        <w:t>1.4.8 Границы планируемых зон размещения объектов централизованных систем горячего водоснабжения, холодного водоснабжения</w:t>
      </w:r>
      <w:r>
        <w:fldChar w:fldCharType="end"/>
      </w:r>
      <w:r>
        <w:fldChar w:fldCharType="end"/>
      </w:r>
      <w:bookmarkEnd w:id="45"/>
    </w:p>
    <w:p w:rsidR="00707A5D" w:rsidRDefault="00707A5D">
      <w:pPr>
        <w:rPr>
          <w:rFonts w:cs="Times New Roman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end"/>
        </w:r>
      </w:hyperlink>
    </w:p>
    <w:p w:rsidR="00707A5D" w:rsidRDefault="00707A5D">
      <w:pPr>
        <w:rPr>
          <w:rFonts w:cs="Times New Roman"/>
        </w:rPr>
      </w:pPr>
      <w:hyperlink w:anchor="_Toc64458531" w:tooltip="#_Toc64458531" w:history="1">
        <w:r w:rsidR="00D72986">
          <w:rPr>
            <w:rFonts w:cs="Times New Roman"/>
          </w:rPr>
          <w:t>Границы планируемых зон размещения объектов</w:t>
        </w:r>
        <w:r w:rsidR="00D72986">
          <w:rPr>
            <w:rFonts w:cs="Times New Roman"/>
          </w:rPr>
          <w:t xml:space="preserve"> централизованной систем водоснабжения будут располагаться на территории </w:t>
        </w:r>
        <w:r w:rsidR="00D72986">
          <w:t>муниципального образования «Город Новошахтинск»</w:t>
        </w:r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cs="Times New Roman"/>
          </w:rPr>
          <w:t>.</w:t>
        </w:r>
        <w:r>
          <w:fldChar w:fldCharType="end"/>
        </w:r>
      </w:hyperlink>
    </w:p>
    <w:p w:rsidR="00707A5D" w:rsidRDefault="00707A5D">
      <w:pPr>
        <w:rPr>
          <w:rFonts w:cs="Times New Roman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end"/>
        </w:r>
      </w:hyperlink>
    </w:p>
    <w:bookmarkStart w:id="46" w:name="_Toc42"/>
    <w:p w:rsidR="00707A5D" w:rsidRDefault="00707A5D">
      <w:pPr>
        <w:pStyle w:val="31"/>
        <w:rPr>
          <w:rFonts w:eastAsia="Calibri" w:cs="Times New Roman"/>
        </w:rPr>
      </w:pPr>
      <w:r>
        <w:fldChar w:fldCharType="begin"/>
      </w:r>
      <w:r w:rsidR="00D72986">
        <w:instrText xml:space="preserve"> HYPERLINK \l "_Toc64458531" \o "#_Toc64458531" </w:instrText>
      </w:r>
      <w:r>
        <w:fldChar w:fldCharType="separate"/>
      </w:r>
      <w:r>
        <w:fldChar w:fldCharType="begin"/>
      </w:r>
      <w:r w:rsidR="00D72986">
        <w:instrText>PAGEREF _Toc64458531 \h</w:instrText>
      </w:r>
      <w:r>
        <w:fldChar w:fldCharType="separate"/>
      </w:r>
      <w:r w:rsidR="00D72986">
        <w:rPr>
          <w:rFonts w:eastAsia="Calibri" w:cs="Times New Roman"/>
        </w:rPr>
        <w:t>1.4.9 Карты (схемы) существующего и планируемого размещения объектов централизованных систе</w:t>
      </w:r>
      <w:r w:rsidR="00D72986">
        <w:rPr>
          <w:rFonts w:eastAsia="Calibri" w:cs="Times New Roman"/>
        </w:rPr>
        <w:t>м горячего водоснабжения, холодного водоснабжения</w:t>
      </w:r>
      <w:r>
        <w:fldChar w:fldCharType="end"/>
      </w:r>
      <w:r>
        <w:fldChar w:fldCharType="end"/>
      </w:r>
      <w:bookmarkEnd w:id="46"/>
    </w:p>
    <w:p w:rsidR="00707A5D" w:rsidRDefault="00707A5D">
      <w:pPr>
        <w:rPr>
          <w:rFonts w:eastAsia="Times New Roman" w:cs="Times New Roman"/>
          <w:lang w:eastAsia="ru-RU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end"/>
        </w:r>
      </w:hyperlink>
    </w:p>
    <w:p w:rsidR="00707A5D" w:rsidRDefault="00707A5D">
      <w:pPr>
        <w:rPr>
          <w:rFonts w:eastAsia="Times New Roman" w:cs="Times New Roman"/>
          <w:lang w:eastAsia="ru-RU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t>Схема размещения объектов централизованных систем холодного водоснабжения приведена на рисунке 1.4.9-1.</w:t>
        </w:r>
        <w:r>
          <w:fldChar w:fldCharType="end"/>
        </w:r>
      </w:hyperlink>
    </w:p>
    <w:p w:rsidR="00707A5D" w:rsidRDefault="00707A5D">
      <w:pPr>
        <w:rPr>
          <w:rFonts w:eastAsia="Calibri"/>
          <w:szCs w:val="24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eastAsia="Calibri"/>
            <w:szCs w:val="24"/>
          </w:rPr>
          <w:t>При обосновании предложений по строительству, реконструкции и выводу из эксплуатации объектов централизованных систем водоснабжения поселения, городского округа обеспечено решение следующих задач:</w:t>
        </w:r>
        <w:r>
          <w:fldChar w:fldCharType="end"/>
        </w:r>
      </w:hyperlink>
    </w:p>
    <w:p w:rsidR="00707A5D" w:rsidRDefault="00707A5D">
      <w:pPr>
        <w:rPr>
          <w:rFonts w:eastAsia="Calibri"/>
          <w:szCs w:val="24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eastAsia="Calibri"/>
            <w:szCs w:val="24"/>
          </w:rPr>
          <w:t>- обеспечение подачи абонентам определенного объема горячей, питьевой воды установленного качества;</w:t>
        </w:r>
        <w:r>
          <w:fldChar w:fldCharType="end"/>
        </w:r>
      </w:hyperlink>
    </w:p>
    <w:p w:rsidR="00707A5D" w:rsidRDefault="00707A5D">
      <w:pPr>
        <w:rPr>
          <w:rFonts w:eastAsia="Calibri"/>
          <w:szCs w:val="24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eastAsia="Calibri"/>
            <w:szCs w:val="24"/>
          </w:rPr>
          <w:t>- организация и обеспечение централизованного водоснабжения на территориях, где оно отсутствует;</w:t>
        </w:r>
        <w:r>
          <w:fldChar w:fldCharType="end"/>
        </w:r>
      </w:hyperlink>
    </w:p>
    <w:p w:rsidR="00707A5D" w:rsidRDefault="00707A5D">
      <w:pPr>
        <w:rPr>
          <w:rFonts w:eastAsia="Calibri"/>
          <w:szCs w:val="24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eastAsia="Calibri"/>
            <w:szCs w:val="24"/>
          </w:rPr>
          <w:t>- обеспечение водоснабжения объектов перспективной застройки населенного пункта;</w:t>
        </w:r>
        <w:r>
          <w:fldChar w:fldCharType="end"/>
        </w:r>
      </w:hyperlink>
    </w:p>
    <w:p w:rsidR="00707A5D" w:rsidRDefault="00707A5D">
      <w:pPr>
        <w:rPr>
          <w:rFonts w:eastAsia="Calibri"/>
          <w:szCs w:val="24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eastAsia="Calibri"/>
            <w:szCs w:val="24"/>
          </w:rPr>
          <w:t>- сокращение потерь воды при ее транспортировке;</w:t>
        </w:r>
        <w:r>
          <w:fldChar w:fldCharType="end"/>
        </w:r>
      </w:hyperlink>
    </w:p>
    <w:p w:rsidR="00707A5D" w:rsidRDefault="00707A5D">
      <w:pPr>
        <w:rPr>
          <w:rFonts w:eastAsia="Times New Roman"/>
          <w:szCs w:val="24"/>
        </w:rPr>
      </w:pPr>
      <w:hyperlink w:anchor="_Toc64458531" w:tooltip="#_Toc64458531" w:history="1">
        <w:r>
          <w:fldChar w:fldCharType="begin"/>
        </w:r>
        <w:r w:rsidR="00D72986">
          <w:instrText>PAGEREF _To</w:instrText>
        </w:r>
        <w:r w:rsidR="00D72986">
          <w:instrText>c64458531 \h</w:instrText>
        </w:r>
        <w:r>
          <w:fldChar w:fldCharType="separate"/>
        </w:r>
        <w:r w:rsidR="00D72986">
          <w:rPr>
            <w:rFonts w:eastAsia="Calibri"/>
            <w:szCs w:val="24"/>
          </w:rPr>
          <w:t>- выполнение мероприятий, направленных на обеспечение соответствия качества питьевой воды, горячей воды требованиям законодательства Российской Федерации.</w:t>
        </w:r>
        <w:r>
          <w:fldChar w:fldCharType="end"/>
        </w:r>
      </w:hyperlink>
    </w:p>
    <w:p w:rsidR="00707A5D" w:rsidRDefault="00707A5D">
      <w:pPr>
        <w:ind w:firstLine="1417"/>
        <w:rPr>
          <w:rFonts w:cs="Times New Roman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end"/>
        </w:r>
      </w:hyperlink>
    </w:p>
    <w:p w:rsidR="00707A5D" w:rsidRDefault="00707A5D">
      <w:pPr>
        <w:ind w:firstLine="0"/>
        <w:jc w:val="center"/>
        <w:rPr>
          <w:rFonts w:cs="Times New Roman"/>
          <w:b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>
          <w:rPr>
            <w:lang w:eastAsia="ru-RU"/>
          </w:rPr>
          <w:pict>
            <v:shape id="_x0000_s1043" type="#_x0000_t75" style="position:absolute;left:0;text-align:left;margin-left:0;margin-top:0;width:50pt;height:50pt;z-index:251656192;visibility:hidden;mso-position-horizontal-relative:text;mso-position-vertical-relative:text#_x0000_t75" filled="t" stroked="t">
              <v:stroke joinstyle="round"/>
              <v:path o:extrusionok="t" gradientshapeok="f" o:connecttype="segments"/>
              <o:lock v:ext="edit" aspectratio="f" selection="t"/>
            </v:shape>
          </w:pict>
        </w:r>
        <w:r w:rsidR="00F10339">
          <w:rPr>
            <w:lang w:eastAsia="ru-RU"/>
          </w:rPr>
          <w:pict>
            <v:shape id="_x0000_i1030" type="#_x0000_t75" style="width:417pt;height:277.2pt;mso-wrap-distance-left:0;mso-wrap-distance-top:0;mso-wrap-distance-right:0;mso-wrap-distance-bottom:0">
              <v:imagedata r:id="rId26" o:title=""/>
              <v:path textboxrect="0,0,0,0"/>
            </v:shape>
          </w:pict>
        </w:r>
        <w:r>
          <w:fldChar w:fldCharType="end"/>
        </w:r>
      </w:hyperlink>
    </w:p>
    <w:p w:rsidR="00707A5D" w:rsidRDefault="00707A5D">
      <w:pPr>
        <w:pStyle w:val="affffe"/>
        <w:rPr>
          <w:b/>
          <w:sz w:val="22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end"/>
        </w:r>
      </w:hyperlink>
    </w:p>
    <w:p w:rsidR="00707A5D" w:rsidRDefault="00707A5D">
      <w:pPr>
        <w:pStyle w:val="affffe"/>
        <w:rPr>
          <w:sz w:val="24"/>
          <w:szCs w:val="28"/>
        </w:rPr>
      </w:pPr>
      <w:hyperlink w:anchor="_Toc64458531" w:tooltip="#_Toc64458531" w:history="1">
        <w:r w:rsidR="00D72986">
          <w:rPr>
            <w:b/>
            <w:sz w:val="24"/>
            <w:szCs w:val="28"/>
          </w:rPr>
          <w:t>Рисун</w:t>
        </w:r>
        <w:r w:rsidR="00D72986">
          <w:rPr>
            <w:b/>
            <w:sz w:val="24"/>
            <w:szCs w:val="28"/>
          </w:rPr>
          <w:t>ок 1.4.9-1</w:t>
        </w:r>
        <w:r w:rsidR="00D72986">
          <w:rPr>
            <w:sz w:val="24"/>
            <w:szCs w:val="28"/>
          </w:rPr>
          <w:t xml:space="preserve"> – Схема размещения объектов централизованной системы холодного водоснабжения </w:t>
        </w:r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sz w:val="24"/>
          </w:rPr>
          <w:t>муниципального образования «Город Новошахтинск»</w:t>
        </w:r>
        <w:r>
          <w:fldChar w:fldCharType="end"/>
        </w:r>
      </w:hyperlink>
    </w:p>
    <w:p w:rsidR="00707A5D" w:rsidRDefault="00707A5D">
      <w:pPr>
        <w:spacing w:after="200" w:line="276" w:lineRule="auto"/>
        <w:ind w:firstLine="0"/>
        <w:jc w:val="left"/>
        <w:rPr>
          <w:rFonts w:eastAsiaTheme="majorEastAsia" w:cstheme="majorBidi"/>
          <w:b/>
          <w:bCs/>
          <w:szCs w:val="26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end"/>
        </w:r>
      </w:hyperlink>
      <w:r w:rsidR="00D72986">
        <w:br w:type="page" w:clear="all"/>
      </w:r>
    </w:p>
    <w:bookmarkStart w:id="47" w:name="_Toc43"/>
    <w:p w:rsidR="00707A5D" w:rsidRDefault="00707A5D">
      <w:pPr>
        <w:pStyle w:val="21"/>
        <w:rPr>
          <w:rFonts w:eastAsia="Times New Roman" w:cs="Times New Roman"/>
          <w:lang w:eastAsia="ru-RU"/>
        </w:rPr>
      </w:pPr>
      <w:r>
        <w:lastRenderedPageBreak/>
        <w:fldChar w:fldCharType="begin"/>
      </w:r>
      <w:r w:rsidR="00D72986">
        <w:instrText xml:space="preserve"> HYPERLINK \l "_Toc64458531" \o "#_Toc64458531" </w:instrText>
      </w:r>
      <w:r>
        <w:fldChar w:fldCharType="separate"/>
      </w:r>
      <w:r>
        <w:fldChar w:fldCharType="begin"/>
      </w:r>
      <w:r w:rsidR="00D72986">
        <w:instrText>PAGEREF _Toc64458531 \h</w:instrText>
      </w:r>
      <w:r>
        <w:fldChar w:fldCharType="separate"/>
      </w:r>
      <w:r w:rsidR="00D72986">
        <w:t>1.5 Экологические аспекты мероприятий по строительству, реконструкции и моде</w:t>
      </w:r>
      <w:r w:rsidR="00D72986">
        <w:t>рнизации объектов централизованных систем водоснабжения</w:t>
      </w:r>
      <w:r>
        <w:fldChar w:fldCharType="end"/>
      </w:r>
      <w:r>
        <w:fldChar w:fldCharType="end"/>
      </w:r>
      <w:bookmarkEnd w:id="47"/>
    </w:p>
    <w:p w:rsidR="00707A5D" w:rsidRDefault="00707A5D">
      <w:pPr>
        <w:rPr>
          <w:rFonts w:eastAsia="Times New Roman" w:cs="Times New Roman"/>
          <w:lang w:eastAsia="ru-RU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end"/>
        </w:r>
      </w:hyperlink>
    </w:p>
    <w:bookmarkStart w:id="48" w:name="_Toc44"/>
    <w:p w:rsidR="00707A5D" w:rsidRDefault="00707A5D">
      <w:pPr>
        <w:pStyle w:val="31"/>
        <w:rPr>
          <w:rFonts w:eastAsia="Calibri" w:cs="Times New Roman"/>
        </w:rPr>
      </w:pPr>
      <w:r>
        <w:fldChar w:fldCharType="begin"/>
      </w:r>
      <w:r w:rsidR="00D72986">
        <w:instrText xml:space="preserve"> HYPERLINK \l "_Toc64458531" \o "#_Toc64458531" </w:instrText>
      </w:r>
      <w:r>
        <w:fldChar w:fldCharType="separate"/>
      </w:r>
      <w:r>
        <w:fldChar w:fldCharType="begin"/>
      </w:r>
      <w:r w:rsidR="00D72986">
        <w:instrText>PAGEREF _Toc64458531 \h</w:instrText>
      </w:r>
      <w:r>
        <w:fldChar w:fldCharType="separate"/>
      </w:r>
      <w:r w:rsidR="00D72986">
        <w:rPr>
          <w:rFonts w:eastAsia="Calibri" w:cs="Times New Roman"/>
        </w:rPr>
        <w:t>1.5.1 Сведения о мерах по предотвращению вредного воздействия на водный бассейн предлагаемых к строительству и реконструкции объектов централизованных систем водоснабжения при сбросе (утилизации) промывных вод</w:t>
      </w:r>
      <w:r>
        <w:fldChar w:fldCharType="end"/>
      </w:r>
      <w:r>
        <w:fldChar w:fldCharType="end"/>
      </w:r>
      <w:bookmarkEnd w:id="48"/>
    </w:p>
    <w:p w:rsidR="00707A5D" w:rsidRDefault="00707A5D">
      <w:pPr>
        <w:rPr>
          <w:lang w:eastAsia="ru-RU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end"/>
        </w:r>
      </w:hyperlink>
    </w:p>
    <w:p w:rsidR="00707A5D" w:rsidRDefault="00707A5D">
      <w:pPr>
        <w:rPr>
          <w:lang w:eastAsia="ru-RU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lang w:eastAsia="ru-RU"/>
          </w:rPr>
          <w:t>Одним из постоянных ис</w:t>
        </w:r>
        <w:r w:rsidR="00D72986">
          <w:rPr>
            <w:lang w:eastAsia="ru-RU"/>
          </w:rPr>
          <w:t>точников концентрированного загрязнения поверхностных водоемов являются сбрасываемые без обработки воды, образующиеся в результате промывки фильтровальных сооружений станций водоочистки. Находящиеся в их составе взвешенные вещества и компоненты технологиче</w:t>
        </w:r>
        <w:r w:rsidR="00D72986">
          <w:rPr>
            <w:lang w:eastAsia="ru-RU"/>
          </w:rPr>
          <w:t>ских материалов, а также бактериальные загрязнения, попадая в водоем, увеличивают мутность воды, сокращают доступ света в глубину, и, как следствие, снижают интенсивность фотосинтеза, что в свою очередь приводит к уменьшению сообщества, способствующего про</w:t>
        </w:r>
        <w:r w:rsidR="00D72986">
          <w:rPr>
            <w:lang w:eastAsia="ru-RU"/>
          </w:rPr>
          <w:t>цессам самоочищения.</w:t>
        </w:r>
        <w:r>
          <w:fldChar w:fldCharType="end"/>
        </w:r>
      </w:hyperlink>
    </w:p>
    <w:p w:rsidR="00707A5D" w:rsidRDefault="00707A5D">
      <w:pPr>
        <w:rPr>
          <w:lang w:eastAsia="ru-RU"/>
        </w:rPr>
      </w:pPr>
      <w:hyperlink w:anchor="_Toc64458531" w:tooltip="#_Toc64458531" w:history="1">
        <w:r w:rsidR="00D72986">
          <w:rPr>
            <w:lang w:eastAsia="ru-RU"/>
          </w:rPr>
          <w:t>Для предотвращения вредного воздействия на водный бассейн предлагаемых к строительству и реконструкции объектов централ</w:t>
        </w:r>
        <w:r w:rsidR="00D72986">
          <w:rPr>
            <w:lang w:eastAsia="ru-RU"/>
          </w:rPr>
          <w:t xml:space="preserve">изованных систем водоснабжения при сбросе (утилизации) промывных вод, при реконструкции станций очистки воды ОС «Водострой» централизованной системы водоснабжения на территории </w:t>
        </w:r>
        <w:r w:rsidR="00D72986">
          <w:t xml:space="preserve">муниципального образования «Город Новошахтинск» </w:t>
        </w:r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lang w:eastAsia="ru-RU"/>
          </w:rPr>
          <w:t xml:space="preserve">следует </w:t>
        </w:r>
        <w:r w:rsidR="00D72986">
          <w:rPr>
            <w:lang w:eastAsia="ru-RU"/>
          </w:rPr>
          <w:t>предусмотреть отвод промывных вод, образующихся в результате промывки фильтровальных сооружений станций водоочистки, в систему городской канализации для дальнейшей очистки.</w:t>
        </w:r>
        <w:r>
          <w:fldChar w:fldCharType="end"/>
        </w:r>
      </w:hyperlink>
    </w:p>
    <w:p w:rsidR="00707A5D" w:rsidRDefault="00707A5D">
      <w:pPr>
        <w:rPr>
          <w:rFonts w:cs="Times New Roman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end"/>
        </w:r>
      </w:hyperlink>
    </w:p>
    <w:bookmarkStart w:id="49" w:name="_Toc45"/>
    <w:p w:rsidR="00707A5D" w:rsidRDefault="00707A5D">
      <w:pPr>
        <w:pStyle w:val="31"/>
        <w:rPr>
          <w:rFonts w:eastAsia="Calibri" w:cs="Times New Roman"/>
        </w:rPr>
      </w:pPr>
      <w:r>
        <w:fldChar w:fldCharType="begin"/>
      </w:r>
      <w:r w:rsidR="00D72986">
        <w:instrText xml:space="preserve"> HYPERLINK \l "_Toc64458531" \o "#_Toc64458531" </w:instrText>
      </w:r>
      <w:r>
        <w:fldChar w:fldCharType="separate"/>
      </w:r>
      <w:r>
        <w:fldChar w:fldCharType="begin"/>
      </w:r>
      <w:r w:rsidR="00D72986">
        <w:instrText>PAGEREF _Toc64458531 \h</w:instrText>
      </w:r>
      <w:r>
        <w:fldChar w:fldCharType="separate"/>
      </w:r>
      <w:r w:rsidR="00D72986">
        <w:rPr>
          <w:rFonts w:eastAsia="Calibri" w:cs="Times New Roman"/>
        </w:rPr>
        <w:t>1.5.2 Сведения о мерах по предотвращению вредного воздействия н</w:t>
      </w:r>
      <w:r w:rsidR="00D72986">
        <w:rPr>
          <w:rFonts w:eastAsia="Calibri" w:cs="Times New Roman"/>
        </w:rPr>
        <w:t>а окружающую среду при реализации мероприятий по снабжению и хранению химических реагентов, используемых в водоподготовке (хлор и др.).</w:t>
      </w:r>
      <w:r>
        <w:fldChar w:fldCharType="end"/>
      </w:r>
      <w:r>
        <w:fldChar w:fldCharType="end"/>
      </w:r>
      <w:bookmarkEnd w:id="49"/>
    </w:p>
    <w:p w:rsidR="00707A5D" w:rsidRDefault="00707A5D">
      <w:pPr>
        <w:widowControl w:val="0"/>
        <w:ind w:right="-6"/>
        <w:rPr>
          <w:rFonts w:eastAsia="Times New Roman" w:cs="Times New Roman"/>
          <w:color w:val="000000"/>
          <w:szCs w:val="24"/>
          <w:shd w:val="clear" w:color="auto" w:fill="FFFFFF"/>
          <w:lang w:eastAsia="ru-RU"/>
        </w:rPr>
      </w:pPr>
      <w:hyperlink w:anchor="_Toc64458531" w:tooltip="#_Toc64458531" w:history="1">
        <w:r>
          <w:fldChar w:fldCharType="begin"/>
        </w:r>
        <w:r w:rsidR="00D72986">
          <w:instrText>PA</w:instrText>
        </w:r>
        <w:r w:rsidR="00D72986">
          <w:instrText>GEREF _Toc64458531 \h</w:instrText>
        </w:r>
        <w:r>
          <w:fldChar w:fldCharType="end"/>
        </w:r>
      </w:hyperlink>
    </w:p>
    <w:p w:rsidR="00707A5D" w:rsidRDefault="00707A5D">
      <w:pPr>
        <w:widowControl w:val="0"/>
        <w:ind w:right="-6"/>
        <w:rPr>
          <w:rFonts w:eastAsia="Times New Roman" w:cs="Times New Roman"/>
          <w:szCs w:val="24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eastAsia="Times New Roman" w:cs="Times New Roman"/>
            <w:color w:val="000000"/>
            <w:szCs w:val="24"/>
            <w:shd w:val="clear" w:color="auto" w:fill="FFFFFF"/>
            <w:lang w:eastAsia="ru-RU"/>
          </w:rPr>
          <w:t>Для предотвращения неблагоприятного воздействия на водоем в процессе водоподготовки при проведении реконструкции системы</w:t>
        </w:r>
        <w:r w:rsidR="00D72986">
          <w:rPr>
            <w:rFonts w:eastAsia="Times New Roman" w:cs="Times New Roman"/>
            <w:color w:val="000000"/>
            <w:szCs w:val="24"/>
            <w:shd w:val="clear" w:color="auto" w:fill="FFFFFF"/>
            <w:lang w:eastAsia="ru-RU"/>
          </w:rPr>
          <w:t xml:space="preserve"> водоочистки ОС «Водострой» необходимо использование ресурсосберегающей, природоохранной технологии повторного использования промывных вод скорых фильтров.</w:t>
        </w:r>
        <w:r>
          <w:fldChar w:fldCharType="end"/>
        </w:r>
      </w:hyperlink>
    </w:p>
    <w:p w:rsidR="00707A5D" w:rsidRDefault="00707A5D">
      <w:pPr>
        <w:rPr>
          <w:rFonts w:eastAsia="Times New Roman" w:cs="Times New Roman"/>
          <w:color w:val="000000"/>
          <w:szCs w:val="24"/>
          <w:shd w:val="clear" w:color="auto" w:fill="FFFFFF"/>
          <w:lang w:eastAsia="ru-RU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eastAsia="Times New Roman" w:cs="Times New Roman"/>
            <w:color w:val="000000"/>
            <w:szCs w:val="24"/>
            <w:shd w:val="clear" w:color="auto" w:fill="FFFFFF"/>
            <w:lang w:eastAsia="ru-RU"/>
          </w:rPr>
          <w:t>Реконструкция водоочистной станции подразумевает переход на эффективную двухступенчатую схему водоочистки. Такая схема очистки позволяет повторно использовать все промывные воды в технологическом процессе водоподготовк</w:t>
        </w:r>
        <w:r w:rsidR="00D72986">
          <w:rPr>
            <w:rFonts w:eastAsia="Times New Roman" w:cs="Times New Roman"/>
            <w:color w:val="000000"/>
            <w:szCs w:val="24"/>
            <w:shd w:val="clear" w:color="auto" w:fill="FFFFFF"/>
            <w:lang w:eastAsia="ru-RU"/>
          </w:rPr>
          <w:t>и. Проектом предусмотрено повторное использование промывных вод фильтров ВОС путем подачи их на сооружения повторного использования.</w:t>
        </w:r>
        <w:r>
          <w:fldChar w:fldCharType="end"/>
        </w:r>
      </w:hyperlink>
    </w:p>
    <w:p w:rsidR="00707A5D" w:rsidRDefault="00707A5D">
      <w:pPr>
        <w:widowControl w:val="0"/>
        <w:tabs>
          <w:tab w:val="left" w:pos="9354"/>
        </w:tabs>
        <w:ind w:right="-6"/>
        <w:rPr>
          <w:rFonts w:eastAsia="Times New Roman" w:cs="Times New Roman"/>
          <w:color w:val="000000"/>
          <w:szCs w:val="24"/>
          <w:shd w:val="clear" w:color="auto" w:fill="FFFFFF"/>
          <w:lang w:eastAsia="ru-RU"/>
        </w:rPr>
      </w:pPr>
      <w:hyperlink w:anchor="_Toc64458531" w:tooltip="#_Toc64458531" w:history="1">
        <w:r>
          <w:fldChar w:fldCharType="begin"/>
        </w:r>
        <w:r w:rsidR="00D72986">
          <w:instrText>PAGEREF</w:instrText>
        </w:r>
        <w:r w:rsidR="00D72986">
          <w:instrText xml:space="preserve"> _Toc64458531 \h</w:instrText>
        </w:r>
        <w:r>
          <w:fldChar w:fldCharType="separate"/>
        </w:r>
        <w:r w:rsidR="00D72986">
          <w:rPr>
            <w:rFonts w:eastAsia="Times New Roman" w:cs="Times New Roman"/>
            <w:color w:val="000000"/>
            <w:szCs w:val="24"/>
            <w:shd w:val="clear" w:color="auto" w:fill="FFFFFF"/>
            <w:lang w:eastAsia="ru-RU"/>
          </w:rPr>
          <w:t>Данная технология позволяет повысить экологическую безопасность водного объекта, исключив сброс промывных вод в водоем.</w:t>
        </w:r>
        <w:r>
          <w:fldChar w:fldCharType="end"/>
        </w:r>
      </w:hyperlink>
    </w:p>
    <w:p w:rsidR="00707A5D" w:rsidRDefault="00707A5D">
      <w:pPr>
        <w:rPr>
          <w:rFonts w:eastAsia="Times New Roman" w:cs="Times New Roman"/>
          <w:color w:val="000000"/>
          <w:szCs w:val="24"/>
          <w:shd w:val="clear" w:color="auto" w:fill="FFFFFF"/>
          <w:lang w:eastAsia="ru-RU"/>
        </w:rPr>
      </w:pPr>
      <w:hyperlink w:anchor="_Toc64458531" w:tooltip="#_Toc64458531" w:history="1">
        <w:r>
          <w:fldChar w:fldCharType="begin"/>
        </w:r>
        <w:r w:rsidR="00D72986">
          <w:instrText>PAGER</w:instrText>
        </w:r>
        <w:r w:rsidR="00D72986">
          <w:instrText>EF _Toc64458531 \h</w:instrText>
        </w:r>
        <w:r>
          <w:fldChar w:fldCharType="separate"/>
        </w:r>
        <w:r w:rsidR="00D72986">
          <w:rPr>
            <w:rFonts w:eastAsia="Times New Roman" w:cs="Times New Roman"/>
            <w:color w:val="000000"/>
            <w:szCs w:val="24"/>
            <w:shd w:val="clear" w:color="auto" w:fill="FFFFFF"/>
            <w:lang w:eastAsia="ru-RU"/>
          </w:rPr>
          <w:t>Основными мероприятиями, направленными на предотвращение загрязнения и истощения источников вод, приняты:</w:t>
        </w:r>
        <w:r>
          <w:fldChar w:fldCharType="end"/>
        </w:r>
      </w:hyperlink>
    </w:p>
    <w:p w:rsidR="00707A5D" w:rsidRDefault="00707A5D">
      <w:pPr>
        <w:rPr>
          <w:rFonts w:eastAsia="Times New Roman" w:cs="Times New Roman"/>
          <w:color w:val="000000"/>
          <w:szCs w:val="24"/>
          <w:shd w:val="clear" w:color="auto" w:fill="FFFFFF"/>
          <w:lang w:eastAsia="ru-RU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eastAsia="Times New Roman" w:cs="Times New Roman"/>
            <w:color w:val="000000"/>
            <w:szCs w:val="24"/>
            <w:shd w:val="clear" w:color="auto" w:fill="FFFFFF"/>
            <w:lang w:eastAsia="ru-RU"/>
          </w:rPr>
          <w:t>- проведение гидрологических изысканий;</w:t>
        </w:r>
        <w:r>
          <w:fldChar w:fldCharType="end"/>
        </w:r>
      </w:hyperlink>
    </w:p>
    <w:p w:rsidR="00707A5D" w:rsidRDefault="00707A5D">
      <w:pPr>
        <w:rPr>
          <w:rFonts w:eastAsia="Times New Roman" w:cs="Times New Roman"/>
          <w:color w:val="000000"/>
          <w:szCs w:val="24"/>
          <w:shd w:val="clear" w:color="auto" w:fill="FFFFFF"/>
          <w:lang w:eastAsia="ru-RU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eastAsia="Times New Roman" w:cs="Times New Roman"/>
            <w:color w:val="000000"/>
            <w:szCs w:val="24"/>
            <w:shd w:val="clear" w:color="auto" w:fill="FFFFFF"/>
            <w:lang w:eastAsia="ru-RU"/>
          </w:rPr>
          <w:t>- на существующем водозаборе необходима организация службы мониторинга по ведению гидрологического контроля, контроля режима эксплуатации и контроля качества воды, подаваемой потребителю;</w:t>
        </w:r>
        <w:r>
          <w:fldChar w:fldCharType="end"/>
        </w:r>
      </w:hyperlink>
    </w:p>
    <w:p w:rsidR="00707A5D" w:rsidRDefault="00707A5D">
      <w:pPr>
        <w:rPr>
          <w:rFonts w:eastAsia="Times New Roman" w:cs="Times New Roman"/>
          <w:color w:val="000000"/>
          <w:szCs w:val="24"/>
          <w:shd w:val="clear" w:color="auto" w:fill="FFFFFF"/>
          <w:lang w:eastAsia="ru-RU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eastAsia="Times New Roman" w:cs="Times New Roman"/>
            <w:color w:val="000000"/>
            <w:szCs w:val="24"/>
            <w:shd w:val="clear" w:color="auto" w:fill="FFFFFF"/>
            <w:lang w:eastAsia="ru-RU"/>
          </w:rPr>
          <w:t>- установка водоизмерительной аппаратуры для контроля над количеством отбираемой воды;</w:t>
        </w:r>
        <w:r>
          <w:fldChar w:fldCharType="end"/>
        </w:r>
      </w:hyperlink>
    </w:p>
    <w:p w:rsidR="00707A5D" w:rsidRDefault="00707A5D">
      <w:pPr>
        <w:rPr>
          <w:rFonts w:eastAsia="Times New Roman" w:cs="Times New Roman"/>
          <w:color w:val="000000"/>
          <w:szCs w:val="24"/>
          <w:shd w:val="clear" w:color="auto" w:fill="FFFFFF"/>
          <w:lang w:eastAsia="ru-RU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eastAsia="Times New Roman" w:cs="Times New Roman"/>
            <w:color w:val="000000"/>
            <w:szCs w:val="24"/>
            <w:shd w:val="clear" w:color="auto" w:fill="FFFFFF"/>
            <w:lang w:eastAsia="ru-RU"/>
          </w:rPr>
          <w:t>- проведение ежегодного профилактического ремонта основного водозаборного оборудования;</w:t>
        </w:r>
        <w:r>
          <w:fldChar w:fldCharType="end"/>
        </w:r>
      </w:hyperlink>
    </w:p>
    <w:p w:rsidR="00707A5D" w:rsidRDefault="00707A5D">
      <w:pPr>
        <w:rPr>
          <w:rFonts w:eastAsia="Times New Roman" w:cs="Times New Roman"/>
          <w:color w:val="000000"/>
          <w:szCs w:val="24"/>
          <w:shd w:val="clear" w:color="auto" w:fill="FFFFFF"/>
          <w:lang w:eastAsia="ru-RU"/>
        </w:rPr>
      </w:pPr>
      <w:hyperlink w:anchor="_Toc64458531" w:tooltip="#_Toc64458531" w:history="1">
        <w:r>
          <w:fldChar w:fldCharType="begin"/>
        </w:r>
        <w:r w:rsidR="00D72986">
          <w:instrText>PAGEREF _Toc6</w:instrText>
        </w:r>
        <w:r w:rsidR="00D72986">
          <w:instrText>4458531 \h</w:instrText>
        </w:r>
        <w:r>
          <w:fldChar w:fldCharType="separate"/>
        </w:r>
        <w:r w:rsidR="00D72986">
          <w:rPr>
            <w:rFonts w:eastAsia="Times New Roman" w:cs="Times New Roman"/>
            <w:color w:val="000000"/>
            <w:szCs w:val="24"/>
            <w:shd w:val="clear" w:color="auto" w:fill="FFFFFF"/>
            <w:lang w:eastAsia="ru-RU"/>
          </w:rPr>
          <w:t>- организация и поддержание зоны строгого режима – I пояса;</w:t>
        </w:r>
        <w:r>
          <w:fldChar w:fldCharType="end"/>
        </w:r>
      </w:hyperlink>
    </w:p>
    <w:p w:rsidR="00707A5D" w:rsidRDefault="00707A5D">
      <w:pPr>
        <w:rPr>
          <w:rFonts w:eastAsia="Times New Roman" w:cs="Times New Roman"/>
          <w:color w:val="000000"/>
          <w:szCs w:val="24"/>
          <w:shd w:val="clear" w:color="auto" w:fill="FFFFFF"/>
          <w:lang w:eastAsia="ru-RU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eastAsia="Times New Roman" w:cs="Times New Roman"/>
            <w:color w:val="000000"/>
            <w:szCs w:val="24"/>
            <w:shd w:val="clear" w:color="auto" w:fill="FFFFFF"/>
            <w:lang w:eastAsia="ru-RU"/>
          </w:rPr>
          <w:t xml:space="preserve">- вынос из зоны II пояса ЗСО всех потенциальных </w:t>
        </w:r>
        <w:r w:rsidR="00D72986">
          <w:rPr>
            <w:rFonts w:eastAsia="Times New Roman" w:cs="Times New Roman"/>
            <w:color w:val="000000"/>
            <w:szCs w:val="24"/>
            <w:shd w:val="clear" w:color="auto" w:fill="FFFFFF"/>
            <w:lang w:eastAsia="ru-RU"/>
          </w:rPr>
          <w:t>источников загрязнения.</w:t>
        </w:r>
        <w:r>
          <w:fldChar w:fldCharType="end"/>
        </w:r>
      </w:hyperlink>
    </w:p>
    <w:p w:rsidR="00707A5D" w:rsidRDefault="00707A5D">
      <w:pPr>
        <w:rPr>
          <w:rStyle w:val="3"/>
          <w:rFonts w:cs="Times New Roman"/>
          <w:bCs w:val="0"/>
          <w:szCs w:val="24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eastAsia="Times New Roman" w:cs="Times New Roman"/>
            <w:color w:val="000000"/>
            <w:szCs w:val="24"/>
            <w:shd w:val="clear" w:color="auto" w:fill="FFFFFF"/>
            <w:lang w:eastAsia="ru-RU"/>
          </w:rPr>
          <w:t>Хранение опасных химических реагентов, используемых в водоподготовке не предусматривается. Обе</w:t>
        </w:r>
        <w:r w:rsidR="00D72986">
          <w:rPr>
            <w:rFonts w:eastAsia="Times New Roman" w:cs="Times New Roman"/>
            <w:color w:val="000000"/>
            <w:szCs w:val="24"/>
            <w:shd w:val="clear" w:color="auto" w:fill="FFFFFF"/>
            <w:lang w:eastAsia="ru-RU"/>
          </w:rPr>
          <w:t>ззараживание питьевой воды после реконструкции системы водоочистки предусматривается гипохлоритом натрия.</w:t>
        </w:r>
        <w:r>
          <w:fldChar w:fldCharType="end"/>
        </w:r>
      </w:hyperlink>
      <w:r w:rsidR="00D72986">
        <w:br w:type="page" w:clear="all"/>
      </w:r>
    </w:p>
    <w:bookmarkStart w:id="50" w:name="_Toc46"/>
    <w:p w:rsidR="00707A5D" w:rsidRDefault="00707A5D">
      <w:pPr>
        <w:pStyle w:val="21"/>
        <w:rPr>
          <w:rFonts w:eastAsia="Times New Roman" w:cs="Times New Roman"/>
          <w:lang w:eastAsia="ru-RU"/>
        </w:rPr>
      </w:pPr>
      <w:r w:rsidRPr="00707A5D">
        <w:rPr>
          <w:rFonts w:cs="Times New Roman"/>
          <w:szCs w:val="24"/>
        </w:rPr>
        <w:lastRenderedPageBreak/>
        <w:fldChar w:fldCharType="begin"/>
      </w:r>
      <w:r w:rsidR="00D72986">
        <w:rPr>
          <w:rFonts w:cs="Times New Roman"/>
          <w:szCs w:val="24"/>
        </w:rPr>
        <w:instrText xml:space="preserve"> HYPERLINK \l "_Toc64458531" \o "#_Toc64458531" </w:instrText>
      </w:r>
      <w:r w:rsidRPr="00707A5D">
        <w:rPr>
          <w:rFonts w:cs="Times New Roman"/>
          <w:szCs w:val="24"/>
        </w:rPr>
        <w:fldChar w:fldCharType="separate"/>
      </w:r>
      <w:r w:rsidR="00D72986">
        <w:rPr>
          <w:rFonts w:cs="Times New Roman"/>
          <w:szCs w:val="24"/>
        </w:rPr>
        <w:t xml:space="preserve">1.6. </w:t>
      </w:r>
      <w:r>
        <w:fldChar w:fldCharType="begin"/>
      </w:r>
      <w:r w:rsidR="00D72986">
        <w:instrText>PAGEREF _Toc64458531 \h</w:instrText>
      </w:r>
      <w:r>
        <w:fldChar w:fldCharType="separate"/>
      </w:r>
      <w:r w:rsidR="00D72986">
        <w:t>Оценка объемов капитальных вложений в строительство, реконструкцию и модернизацию объектов централизованных систем водоснабжения (с разбивкой по годам)</w:t>
      </w:r>
      <w:r>
        <w:fldChar w:fldCharType="end"/>
      </w:r>
      <w:r>
        <w:fldChar w:fldCharType="end"/>
      </w:r>
      <w:bookmarkEnd w:id="50"/>
    </w:p>
    <w:p w:rsidR="00707A5D" w:rsidRDefault="00707A5D">
      <w:pPr>
        <w:rPr>
          <w:rFonts w:eastAsia="Calibri" w:cs="Times New Roman"/>
          <w:szCs w:val="24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end"/>
        </w:r>
      </w:hyperlink>
    </w:p>
    <w:bookmarkStart w:id="51" w:name="_Toc47"/>
    <w:p w:rsidR="00707A5D" w:rsidRDefault="00707A5D">
      <w:pPr>
        <w:pStyle w:val="31"/>
        <w:rPr>
          <w:rFonts w:eastAsia="Calibri" w:cs="Times New Roman"/>
        </w:rPr>
      </w:pPr>
      <w:r>
        <w:fldChar w:fldCharType="begin"/>
      </w:r>
      <w:r w:rsidR="00D72986">
        <w:instrText xml:space="preserve"> HYPERLINK \l "_Toc64458531" \o "#_Toc64458531" </w:instrText>
      </w:r>
      <w:r>
        <w:fldChar w:fldCharType="separate"/>
      </w:r>
      <w:r>
        <w:fldChar w:fldCharType="begin"/>
      </w:r>
      <w:r w:rsidR="00D72986">
        <w:instrText>PAGEREF _Toc64458531 \h</w:instrText>
      </w:r>
      <w:r>
        <w:fldChar w:fldCharType="separate"/>
      </w:r>
      <w:r w:rsidR="00D72986">
        <w:rPr>
          <w:rFonts w:eastAsia="Calibri" w:cs="Times New Roman"/>
        </w:rPr>
        <w:t>1.6.1 Оценка стоимости основных мероприятий по реализации схем водоснабжения</w:t>
      </w:r>
      <w:r>
        <w:fldChar w:fldCharType="end"/>
      </w:r>
      <w:r>
        <w:fldChar w:fldCharType="end"/>
      </w:r>
      <w:bookmarkEnd w:id="51"/>
    </w:p>
    <w:p w:rsidR="00707A5D" w:rsidRDefault="00707A5D">
      <w:pPr>
        <w:pStyle w:val="afffb"/>
        <w:spacing w:line="240" w:lineRule="auto"/>
        <w:rPr>
          <w:sz w:val="24"/>
          <w:szCs w:val="24"/>
          <w:lang w:eastAsia="ru-RU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end"/>
        </w:r>
      </w:hyperlink>
    </w:p>
    <w:p w:rsidR="00707A5D" w:rsidRDefault="00707A5D">
      <w:pPr>
        <w:rPr>
          <w:lang w:bidi="en-US"/>
        </w:rPr>
      </w:pPr>
      <w:hyperlink w:anchor="_Toc64458531" w:tooltip="#_Toc64458531" w:history="1">
        <w:r w:rsidR="00D72986">
          <w:rPr>
            <w:b/>
            <w:bCs/>
            <w:i/>
            <w:iCs/>
            <w:lang w:bidi="en-US"/>
          </w:rPr>
          <w:t>Оце</w:t>
        </w:r>
        <w:r w:rsidR="00D72986">
          <w:rPr>
            <w:b/>
            <w:bCs/>
            <w:i/>
            <w:iCs/>
            <w:lang w:bidi="en-US"/>
          </w:rPr>
          <w:t>нка капитальных вложений</w:t>
        </w:r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lang w:bidi="en-US"/>
          </w:rPr>
          <w:t xml:space="preserve"> в новое строительство и реконструкцию объектов централизованных систем водоснабжения выполнена на основании:</w:t>
        </w:r>
        <w:r>
          <w:fldChar w:fldCharType="end"/>
        </w:r>
      </w:hyperlink>
    </w:p>
    <w:p w:rsidR="00707A5D" w:rsidRDefault="00707A5D">
      <w:pPr>
        <w:rPr>
          <w:rFonts w:cs="Times New Roman"/>
          <w:szCs w:val="24"/>
        </w:rPr>
      </w:pPr>
      <w:hyperlink w:anchor="_Toc64458531" w:tooltip="#_Toc64458531" w:history="1">
        <w:r w:rsidR="00D72986">
          <w:rPr>
            <w:rFonts w:cs="Times New Roman"/>
            <w:szCs w:val="24"/>
          </w:rPr>
          <w:t xml:space="preserve">Прогнозная стоимость реализации мероприятий по </w:t>
        </w:r>
        <w:r w:rsidR="00D72986">
          <w:rPr>
            <w:lang w:bidi="en-US"/>
          </w:rPr>
          <w:t xml:space="preserve">строительству и реконструкции объектов централизованных систем водоснабжения </w:t>
        </w:r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cs="Times New Roman"/>
            <w:szCs w:val="24"/>
          </w:rPr>
          <w:t>определена с учётом:</w:t>
        </w:r>
        <w:r>
          <w:fldChar w:fldCharType="end"/>
        </w:r>
      </w:hyperlink>
    </w:p>
    <w:p w:rsidR="00707A5D" w:rsidRDefault="00707A5D">
      <w:pPr>
        <w:pStyle w:val="afff6"/>
        <w:numPr>
          <w:ilvl w:val="0"/>
          <w:numId w:val="16"/>
        </w:numPr>
        <w:ind w:left="0" w:firstLine="709"/>
        <w:rPr>
          <w:rFonts w:cs="Times New Roman"/>
          <w:szCs w:val="24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cs="Times New Roman"/>
            <w:szCs w:val="24"/>
          </w:rPr>
          <w:t>НЦС 81-02-14-2023 Укрупнённые нормативы цены строительства. Сборник N 14. Наружные сети водоснабжения и канализации</w:t>
        </w:r>
        <w:r>
          <w:fldChar w:fldCharType="end"/>
        </w:r>
      </w:hyperlink>
    </w:p>
    <w:p w:rsidR="00707A5D" w:rsidRDefault="00707A5D">
      <w:pPr>
        <w:pStyle w:val="afff6"/>
        <w:numPr>
          <w:ilvl w:val="0"/>
          <w:numId w:val="16"/>
        </w:numPr>
        <w:ind w:left="0" w:firstLine="709"/>
        <w:rPr>
          <w:rFonts w:cs="Times New Roman"/>
          <w:szCs w:val="24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cs="Times New Roman"/>
            <w:szCs w:val="24"/>
          </w:rPr>
          <w:t>Приказа Минрегиона РФ от 29.12.2009 N 620 "Об утверждении Методических указаний по применению справочников базовых цен на проектные работы в строительстве";</w:t>
        </w:r>
        <w:r>
          <w:fldChar w:fldCharType="end"/>
        </w:r>
      </w:hyperlink>
    </w:p>
    <w:p w:rsidR="00707A5D" w:rsidRDefault="00707A5D">
      <w:pPr>
        <w:pStyle w:val="afff6"/>
        <w:numPr>
          <w:ilvl w:val="0"/>
          <w:numId w:val="16"/>
        </w:numPr>
        <w:ind w:left="0" w:firstLine="709"/>
        <w:rPr>
          <w:rFonts w:cs="Times New Roman"/>
          <w:szCs w:val="24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cs="Times New Roman"/>
            <w:szCs w:val="24"/>
          </w:rPr>
          <w:t>Прогноза социально-экономического развития Министерства экономического развития Российской Федерации - Прогноза индексов дефляторов и индексов цен п</w:t>
        </w:r>
        <w:r w:rsidR="00D72986">
          <w:rPr>
            <w:rFonts w:cs="Times New Roman"/>
            <w:szCs w:val="24"/>
          </w:rPr>
          <w:t>роизводителей по видам экономической деятельности до 2024 г. (инвестиции в основной капитал (капитальные вложения));</w:t>
        </w:r>
        <w:r>
          <w:fldChar w:fldCharType="end"/>
        </w:r>
      </w:hyperlink>
    </w:p>
    <w:p w:rsidR="00707A5D" w:rsidRDefault="00707A5D">
      <w:pPr>
        <w:pStyle w:val="afff6"/>
        <w:numPr>
          <w:ilvl w:val="0"/>
          <w:numId w:val="16"/>
        </w:numPr>
        <w:ind w:left="0" w:firstLine="709"/>
        <w:rPr>
          <w:rFonts w:cs="Times New Roman"/>
          <w:szCs w:val="24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lang w:bidi="en-US"/>
          </w:rPr>
          <w:t>Территориальных справочников на укрупненные приведенные базисные стоимости по видам работ.</w:t>
        </w:r>
        <w:r>
          <w:fldChar w:fldCharType="end"/>
        </w:r>
      </w:hyperlink>
    </w:p>
    <w:p w:rsidR="00707A5D" w:rsidRDefault="00707A5D">
      <w:pPr>
        <w:rPr>
          <w:rFonts w:eastAsia="Times New Roman" w:cs="Times New Roman"/>
          <w:lang w:eastAsia="ru-RU"/>
        </w:rPr>
      </w:pPr>
      <w:hyperlink w:anchor="_Toc64458531" w:tooltip="#_Toc64458531" w:history="1">
        <w:r w:rsidR="00D72986">
          <w:rPr>
            <w:b/>
            <w:bCs/>
            <w:i/>
            <w:iCs/>
          </w:rPr>
          <w:t>Финансирование мероприятий</w:t>
        </w:r>
        <w:r w:rsidR="00D72986">
          <w:t>, направленных на улучш</w:t>
        </w:r>
        <w:r w:rsidR="00D72986">
          <w:t>ение качества водоснабжения жителей муниципального образования «Город Новошахтинск», создание благоприятных условий для устойчивого и естественного функционирования экологической системы, сохранение благоприятной окружающей среды для проживающего населения</w:t>
        </w:r>
        <w:r w:rsidR="00D72986">
          <w:t xml:space="preserve">, </w:t>
        </w:r>
        <w:r w:rsidR="00D72986">
          <w:rPr>
            <w:i/>
            <w:iCs/>
          </w:rPr>
          <w:t>возможно</w:t>
        </w:r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t xml:space="preserve"> осуществлять за счёт следующих источников:</w:t>
        </w:r>
        <w:r>
          <w:fldChar w:fldCharType="end"/>
        </w:r>
      </w:hyperlink>
    </w:p>
    <w:p w:rsidR="00707A5D" w:rsidRDefault="00707A5D">
      <w:pPr>
        <w:pStyle w:val="afff6"/>
        <w:numPr>
          <w:ilvl w:val="0"/>
          <w:numId w:val="16"/>
        </w:numPr>
        <w:ind w:left="0" w:firstLine="709"/>
        <w:rPr>
          <w:rFonts w:eastAsia="Times New Roman" w:cs="Times New Roman"/>
          <w:lang w:eastAsia="ru-RU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szCs w:val="24"/>
          </w:rPr>
          <w:t>При помощи механизма государственно-част</w:t>
        </w:r>
        <w:r w:rsidR="00D72986">
          <w:rPr>
            <w:szCs w:val="24"/>
          </w:rPr>
          <w:t>ного партнерства путем заключения концессионного соглашения;</w:t>
        </w:r>
        <w:r>
          <w:fldChar w:fldCharType="end"/>
        </w:r>
      </w:hyperlink>
    </w:p>
    <w:p w:rsidR="00707A5D" w:rsidRDefault="00707A5D">
      <w:pPr>
        <w:pStyle w:val="afff6"/>
        <w:numPr>
          <w:ilvl w:val="0"/>
          <w:numId w:val="16"/>
        </w:numPr>
        <w:ind w:left="0" w:firstLine="709"/>
        <w:rPr>
          <w:rFonts w:eastAsia="Times New Roman" w:cs="Times New Roman"/>
          <w:lang w:eastAsia="ru-RU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t>За счёт средств регионального и местного бюджета;</w:t>
        </w:r>
        <w:r>
          <w:fldChar w:fldCharType="end"/>
        </w:r>
      </w:hyperlink>
    </w:p>
    <w:p w:rsidR="00707A5D" w:rsidRDefault="00707A5D">
      <w:pPr>
        <w:pStyle w:val="afff6"/>
        <w:numPr>
          <w:ilvl w:val="0"/>
          <w:numId w:val="16"/>
        </w:numPr>
        <w:ind w:left="0" w:firstLine="709"/>
        <w:rPr>
          <w:rFonts w:eastAsia="Times New Roman" w:cs="Times New Roman"/>
          <w:lang w:eastAsia="ru-RU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t>Привлечение средств государственных программ, а также Фонда содействия реформированию ЖКХ.</w:t>
        </w:r>
        <w:r>
          <w:fldChar w:fldCharType="end"/>
        </w:r>
      </w:hyperlink>
    </w:p>
    <w:p w:rsidR="00707A5D" w:rsidRDefault="00707A5D">
      <w:pPr>
        <w:rPr>
          <w:rFonts w:eastAsia="Times New Roman" w:cs="Times New Roman"/>
          <w:lang w:eastAsia="ru-RU"/>
        </w:rPr>
      </w:pPr>
      <w:hyperlink w:anchor="_Toc64458531" w:tooltip="#_Toc64458531" w:history="1">
        <w:r w:rsidR="00D72986">
          <w:t xml:space="preserve">Общий объем финансирования развития схемы водоснабжения составляет </w:t>
        </w:r>
        <w:r w:rsidR="00D72986">
          <w:rPr>
            <w:b/>
          </w:rPr>
          <w:t>1026,6</w:t>
        </w:r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t xml:space="preserve"> млн. руб. с НДС.</w:t>
        </w:r>
        <w:r>
          <w:fldChar w:fldCharType="end"/>
        </w:r>
      </w:hyperlink>
    </w:p>
    <w:p w:rsidR="00707A5D" w:rsidRDefault="00707A5D">
      <w:pPr>
        <w:rPr>
          <w:rFonts w:cs="Times New Roman"/>
          <w:szCs w:val="24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end"/>
        </w:r>
      </w:hyperlink>
    </w:p>
    <w:bookmarkStart w:id="52" w:name="_Toc48"/>
    <w:p w:rsidR="00707A5D" w:rsidRDefault="00707A5D">
      <w:pPr>
        <w:pStyle w:val="31"/>
        <w:rPr>
          <w:rFonts w:cs="Times New Roman"/>
        </w:rPr>
      </w:pPr>
      <w:r>
        <w:fldChar w:fldCharType="begin"/>
      </w:r>
      <w:r w:rsidR="00D72986">
        <w:instrText xml:space="preserve"> HYPERLINK \l "_Toc64458531" \o "#_Toc64458531" </w:instrText>
      </w:r>
      <w:r>
        <w:fldChar w:fldCharType="separate"/>
      </w:r>
      <w:r>
        <w:fldChar w:fldCharType="begin"/>
      </w:r>
      <w:r w:rsidR="00D72986">
        <w:instrText>PAGEREF _Toc64458531 \h</w:instrText>
      </w:r>
      <w:r>
        <w:fldChar w:fldCharType="separate"/>
      </w:r>
      <w:r w:rsidR="00D72986">
        <w:rPr>
          <w:rFonts w:cs="Times New Roman"/>
        </w:rPr>
        <w:t>1.6.2 Оценка величины необходимых к</w:t>
      </w:r>
      <w:r w:rsidR="00D72986">
        <w:rPr>
          <w:rFonts w:cs="Times New Roman"/>
        </w:rPr>
        <w:t>апитальных вложений в строительство и реконструкцию объектов централизованных систем водоснабжения, выполненная на основании укрупненных сметных нормативов для объектов непроизводственного назначения и инженерной инфраструктуры, утвержденных федеральным ор</w:t>
      </w:r>
      <w:r w:rsidR="00D72986">
        <w:rPr>
          <w:rFonts w:cs="Times New Roman"/>
        </w:rPr>
        <w:t>ганом исполнительной власти, осуществляющим функции по выработке государственной политики и нормативно-правовому регулированию в сфере строительства, либо принятую по объектам - аналогам по видам капитального строительства и видам работ, с указанием источн</w:t>
      </w:r>
      <w:r w:rsidR="00D72986">
        <w:rPr>
          <w:rFonts w:cs="Times New Roman"/>
        </w:rPr>
        <w:t>иков финансирования</w:t>
      </w:r>
      <w:r>
        <w:fldChar w:fldCharType="end"/>
      </w:r>
      <w:r>
        <w:fldChar w:fldCharType="end"/>
      </w:r>
      <w:bookmarkEnd w:id="52"/>
    </w:p>
    <w:p w:rsidR="00707A5D" w:rsidRDefault="00707A5D">
      <w:pPr>
        <w:ind w:firstLine="708"/>
        <w:rPr>
          <w:rFonts w:cs="Times New Roman"/>
          <w:szCs w:val="24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end"/>
        </w:r>
      </w:hyperlink>
    </w:p>
    <w:p w:rsidR="00707A5D" w:rsidRDefault="00707A5D">
      <w:pPr>
        <w:ind w:firstLine="708"/>
        <w:rPr>
          <w:rFonts w:cs="Times New Roman"/>
          <w:szCs w:val="24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cs="Times New Roman"/>
            <w:szCs w:val="24"/>
          </w:rPr>
          <w:t>Данные об ориентировочной оценке стоимости основных мероприятий и дате их внедрения приведены в таблице 1.6.2-1.</w:t>
        </w:r>
        <w:r>
          <w:fldChar w:fldCharType="end"/>
        </w:r>
      </w:hyperlink>
    </w:p>
    <w:p w:rsidR="00707A5D" w:rsidRDefault="00707A5D">
      <w:pPr>
        <w:ind w:firstLine="708"/>
        <w:rPr>
          <w:rFonts w:cs="Times New Roman"/>
          <w:szCs w:val="24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end"/>
        </w:r>
      </w:hyperlink>
    </w:p>
    <w:p w:rsidR="00707A5D" w:rsidRDefault="00707A5D">
      <w:pPr>
        <w:ind w:firstLine="708"/>
        <w:rPr>
          <w:rFonts w:cs="Times New Roman"/>
          <w:szCs w:val="24"/>
        </w:rPr>
      </w:pPr>
      <w:hyperlink w:anchor="_Toc64458531" w:tooltip="#_Toc64458531" w:history="1">
        <w:r w:rsidR="00D72986">
          <w:rPr>
            <w:rFonts w:cs="Times New Roman"/>
            <w:b/>
            <w:szCs w:val="24"/>
          </w:rPr>
          <w:t>Таблица 1.6.2-1</w:t>
        </w:r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cs="Times New Roman"/>
            <w:szCs w:val="24"/>
          </w:rPr>
          <w:t xml:space="preserve"> - Данные об ориентировочной оцен</w:t>
        </w:r>
        <w:r w:rsidR="00D72986">
          <w:rPr>
            <w:rFonts w:cs="Times New Roman"/>
            <w:szCs w:val="24"/>
          </w:rPr>
          <w:t>ке стоимости основных мероприятий и дате их внедрения</w:t>
        </w:r>
        <w:r>
          <w:fldChar w:fldCharType="end"/>
        </w:r>
      </w:hyperlink>
    </w:p>
    <w:p w:rsidR="00707A5D" w:rsidRDefault="00707A5D">
      <w:pPr>
        <w:ind w:hanging="142"/>
        <w:rPr>
          <w:rFonts w:cs="Times New Roman"/>
          <w:szCs w:val="24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end"/>
        </w:r>
      </w:hyperlink>
    </w:p>
    <w:tbl>
      <w:tblPr>
        <w:tblW w:w="9911" w:type="dxa"/>
        <w:tblLayout w:type="fixed"/>
        <w:tblCellMar>
          <w:left w:w="28" w:type="dxa"/>
          <w:right w:w="28" w:type="dxa"/>
        </w:tblCellMar>
        <w:tblLook w:val="04A0"/>
      </w:tblPr>
      <w:tblGrid>
        <w:gridCol w:w="441"/>
        <w:gridCol w:w="5207"/>
        <w:gridCol w:w="1181"/>
        <w:gridCol w:w="1300"/>
        <w:gridCol w:w="1782"/>
      </w:tblGrid>
      <w:tr w:rsidR="00707A5D">
        <w:trPr>
          <w:cantSplit/>
          <w:trHeight w:val="20"/>
          <w:tblHeader/>
        </w:trPr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b/>
                <w:bCs/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color w:val="000000"/>
                  <w:sz w:val="22"/>
                </w:rPr>
                <w:t>№</w:t>
              </w:r>
              <w:r>
                <w:fldChar w:fldCharType="end"/>
              </w:r>
            </w:hyperlink>
          </w:p>
        </w:tc>
        <w:tc>
          <w:tcPr>
            <w:tcW w:w="520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left"/>
              <w:rPr>
                <w:rFonts w:eastAsia="Times New Roman" w:cs="Times New Roman"/>
                <w:b/>
                <w:bCs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Наименование мероприятий</w:t>
              </w:r>
              <w:r>
                <w:fldChar w:fldCharType="end"/>
              </w:r>
            </w:hyperlink>
          </w:p>
        </w:tc>
        <w:tc>
          <w:tcPr>
            <w:tcW w:w="118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Годы реализации</w:t>
              </w:r>
              <w:r>
                <w:fldChar w:fldCharType="end"/>
              </w:r>
            </w:hyperlink>
          </w:p>
        </w:tc>
        <w:tc>
          <w:tcPr>
            <w:tcW w:w="13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Тыс. руб. с НДС в ценах годов реал-ии</w:t>
              </w:r>
              <w:r>
                <w:fldChar w:fldCharType="end"/>
              </w:r>
            </w:hyperlink>
          </w:p>
        </w:tc>
        <w:tc>
          <w:tcPr>
            <w:tcW w:w="178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Источник финансирования</w:t>
              </w:r>
              <w:r>
                <w:fldChar w:fldCharType="end"/>
              </w:r>
            </w:hyperlink>
          </w:p>
        </w:tc>
      </w:tr>
      <w:tr w:rsidR="00707A5D">
        <w:trPr>
          <w:cantSplit/>
          <w:trHeight w:val="20"/>
        </w:trPr>
        <w:tc>
          <w:tcPr>
            <w:tcW w:w="4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b/>
                  <w:bCs/>
                  <w:color w:val="000000"/>
                  <w:sz w:val="22"/>
                </w:rPr>
                <w:t>1</w:t>
              </w:r>
              <w:r>
                <w:fldChar w:fldCharType="end"/>
              </w:r>
            </w:hyperlink>
            <w:r w:rsidR="00D72986">
              <w:t>.1</w:t>
            </w:r>
          </w:p>
        </w:tc>
        <w:tc>
          <w:tcPr>
            <w:tcW w:w="520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left"/>
              <w:rPr>
                <w:rFonts w:eastAsia="Times New Roman" w:cs="Times New Roman"/>
                <w:b/>
                <w:bCs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b/>
                  <w:bCs/>
                  <w:color w:val="000000"/>
                  <w:sz w:val="22"/>
                  <w:lang w:eastAsia="ru-RU"/>
                </w:rPr>
                <w:t>Комплекс Соколовского водохранилища. Реконструкция участка ОСВ «Водострой»</w:t>
              </w:r>
              <w:r>
                <w:fldChar w:fldCharType="end"/>
              </w:r>
            </w:hyperlink>
            <w:r w:rsidR="00D72986">
              <w:t>. Строительство электролизной, насосной станции 1-го подъема, РЧВ.</w:t>
            </w:r>
          </w:p>
        </w:tc>
        <w:tc>
          <w:tcPr>
            <w:tcW w:w="118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  <w:r w:rsidR="00D72986">
              <w:t>2020-2022</w:t>
            </w:r>
          </w:p>
        </w:tc>
        <w:tc>
          <w:tcPr>
            <w:tcW w:w="13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  <w:r w:rsidR="00D72986">
              <w:t>193 005</w:t>
            </w:r>
          </w:p>
        </w:tc>
        <w:tc>
          <w:tcPr>
            <w:tcW w:w="178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"Чистая вода"</w:t>
              </w:r>
              <w:r>
                <w:fldChar w:fldCharType="end"/>
              </w:r>
            </w:hyperlink>
          </w:p>
        </w:tc>
      </w:tr>
      <w:tr w:rsidR="00707A5D">
        <w:trPr>
          <w:cantSplit/>
          <w:trHeight w:val="20"/>
        </w:trPr>
        <w:tc>
          <w:tcPr>
            <w:tcW w:w="4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lang w:eastAsia="ru-RU"/>
              </w:rPr>
            </w:pPr>
            <w:hyperlink w:anchor="_Toc64458531" w:tooltip="#_Toc64458531" w:history="1">
              <w:r w:rsidR="00D72986">
                <w:t>1</w:t>
              </w:r>
            </w:hyperlink>
            <w:r w:rsidR="00D72986">
              <w:t>.2</w:t>
            </w:r>
          </w:p>
        </w:tc>
        <w:tc>
          <w:tcPr>
            <w:tcW w:w="520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Реконструкция магистрального водопровода г. Новошахтинска Ростовской области от участка «Водострой» до насосной станции № 2</w:t>
              </w:r>
              <w:r>
                <w:fldChar w:fldCharType="end"/>
              </w:r>
            </w:hyperlink>
          </w:p>
        </w:tc>
        <w:tc>
          <w:tcPr>
            <w:tcW w:w="118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D72986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>
              <w:t>2020-</w:t>
            </w:r>
            <w:hyperlink w:anchor="_Toc64458531" w:tooltip="#_Toc64458531" w:history="1">
              <w:r>
                <w:t>2021</w:t>
              </w:r>
            </w:hyperlink>
          </w:p>
        </w:tc>
        <w:tc>
          <w:tcPr>
            <w:tcW w:w="13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115 151</w:t>
              </w:r>
              <w:r>
                <w:fldChar w:fldCharType="end"/>
              </w:r>
            </w:hyperlink>
          </w:p>
        </w:tc>
        <w:tc>
          <w:tcPr>
            <w:tcW w:w="178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"Чистая вода"</w:t>
              </w:r>
              <w:r>
                <w:fldChar w:fldCharType="end"/>
              </w:r>
            </w:hyperlink>
          </w:p>
        </w:tc>
      </w:tr>
      <w:tr w:rsidR="00707A5D">
        <w:trPr>
          <w:cantSplit/>
          <w:trHeight w:val="20"/>
        </w:trPr>
        <w:tc>
          <w:tcPr>
            <w:tcW w:w="4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color w:val="000000"/>
                  <w:sz w:val="22"/>
                </w:rPr>
                <w:t>1.3</w:t>
              </w:r>
              <w:r>
                <w:fldChar w:fldCharType="end"/>
              </w:r>
            </w:hyperlink>
          </w:p>
        </w:tc>
        <w:tc>
          <w:tcPr>
            <w:tcW w:w="520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Реконструкция участков системы водоснабжения г. Новошахтинска Ростовской области</w:t>
              </w:r>
              <w:r>
                <w:fldChar w:fldCharType="end"/>
              </w:r>
            </w:hyperlink>
          </w:p>
        </w:tc>
        <w:tc>
          <w:tcPr>
            <w:tcW w:w="118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D72986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>
              <w:t>2020-2023</w:t>
            </w:r>
          </w:p>
        </w:tc>
        <w:tc>
          <w:tcPr>
            <w:tcW w:w="13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 w:rsidR="00D72986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163 09</w:t>
              </w:r>
            </w:hyperlink>
            <w:r w:rsidR="00D72986">
              <w:rPr>
                <w:rFonts w:eastAsia="Times New Roman" w:cs="Times New Roman"/>
                <w:color w:val="000000"/>
                <w:sz w:val="22"/>
                <w:lang w:eastAsia="ru-RU"/>
              </w:rPr>
              <w:t>2</w:t>
            </w:r>
          </w:p>
        </w:tc>
        <w:tc>
          <w:tcPr>
            <w:tcW w:w="178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"Чистая вода"</w:t>
              </w:r>
              <w:r>
                <w:fldChar w:fldCharType="end"/>
              </w:r>
            </w:hyperlink>
          </w:p>
        </w:tc>
      </w:tr>
      <w:tr w:rsidR="00707A5D">
        <w:trPr>
          <w:cantSplit/>
          <w:trHeight w:val="20"/>
        </w:trPr>
        <w:tc>
          <w:tcPr>
            <w:tcW w:w="4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b/>
                  <w:bCs/>
                  <w:color w:val="000000"/>
                  <w:sz w:val="22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520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left"/>
              <w:rPr>
                <w:rFonts w:eastAsia="Times New Roman" w:cs="Times New Roman"/>
                <w:b/>
                <w:bCs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b/>
                  <w:bCs/>
                  <w:color w:val="000000"/>
                  <w:sz w:val="22"/>
                  <w:lang w:eastAsia="ru-RU"/>
                </w:rPr>
                <w:t xml:space="preserve">Реконструкция сетевых насосных станций, с заменой насосного оборудования, трубопроводов обвязки, арматуры и капитальным </w:t>
              </w:r>
              <w:r w:rsidR="00D72986">
                <w:rPr>
                  <w:rFonts w:eastAsia="Times New Roman" w:cs="Times New Roman"/>
                  <w:b/>
                  <w:bCs/>
                  <w:color w:val="000000"/>
                  <w:sz w:val="22"/>
                  <w:lang w:eastAsia="ru-RU"/>
                </w:rPr>
                <w:t>ремонтом зданий НС</w:t>
              </w:r>
              <w:r>
                <w:fldChar w:fldCharType="end"/>
              </w:r>
            </w:hyperlink>
          </w:p>
        </w:tc>
        <w:tc>
          <w:tcPr>
            <w:tcW w:w="118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13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178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</w:tr>
      <w:tr w:rsidR="00707A5D">
        <w:trPr>
          <w:cantSplit/>
          <w:trHeight w:val="20"/>
        </w:trPr>
        <w:tc>
          <w:tcPr>
            <w:tcW w:w="4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color w:val="000000"/>
                  <w:sz w:val="22"/>
                </w:rPr>
                <w:t>2.1</w:t>
              </w:r>
              <w:r>
                <w:fldChar w:fldCharType="end"/>
              </w:r>
            </w:hyperlink>
          </w:p>
        </w:tc>
        <w:tc>
          <w:tcPr>
            <w:tcW w:w="520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Реконструкция ВНС №1 «Полевая» по адресу: г. Новошахтинск, ул. Депутатская, 20 производительностью 640 м.куб. в час</w:t>
              </w:r>
              <w:r>
                <w:fldChar w:fldCharType="end"/>
              </w:r>
            </w:hyperlink>
          </w:p>
        </w:tc>
        <w:tc>
          <w:tcPr>
            <w:tcW w:w="118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20</w:t>
              </w:r>
              <w:r w:rsidR="00D72986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24</w:t>
              </w:r>
              <w:r>
                <w:fldChar w:fldCharType="end"/>
              </w:r>
            </w:hyperlink>
          </w:p>
        </w:tc>
        <w:tc>
          <w:tcPr>
            <w:tcW w:w="13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22 910</w:t>
              </w:r>
              <w:r>
                <w:fldChar w:fldCharType="end"/>
              </w:r>
            </w:hyperlink>
          </w:p>
        </w:tc>
        <w:tc>
          <w:tcPr>
            <w:tcW w:w="178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ОБ</w:t>
              </w:r>
              <w:r>
                <w:fldChar w:fldCharType="end"/>
              </w:r>
            </w:hyperlink>
          </w:p>
        </w:tc>
      </w:tr>
      <w:tr w:rsidR="00707A5D">
        <w:trPr>
          <w:cantSplit/>
          <w:trHeight w:val="20"/>
        </w:trPr>
        <w:tc>
          <w:tcPr>
            <w:tcW w:w="4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color w:val="000000"/>
                  <w:sz w:val="22"/>
                </w:rPr>
                <w:t>2.2</w:t>
              </w:r>
              <w:r>
                <w:fldChar w:fldCharType="end"/>
              </w:r>
            </w:hyperlink>
          </w:p>
        </w:tc>
        <w:tc>
          <w:tcPr>
            <w:tcW w:w="520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Реконструкция ВНС № 3 «Баки Ленина» по адресу: г. Новошахтинск, ул. Городская, 47а производительностью 640 м.куб. в час</w:t>
              </w:r>
              <w:r>
                <w:fldChar w:fldCharType="end"/>
              </w:r>
            </w:hyperlink>
          </w:p>
        </w:tc>
        <w:tc>
          <w:tcPr>
            <w:tcW w:w="118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2025</w:t>
              </w:r>
              <w:r>
                <w:fldChar w:fldCharType="end"/>
              </w:r>
            </w:hyperlink>
          </w:p>
        </w:tc>
        <w:tc>
          <w:tcPr>
            <w:tcW w:w="13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22 910</w:t>
              </w:r>
              <w:r>
                <w:fldChar w:fldCharType="end"/>
              </w:r>
            </w:hyperlink>
          </w:p>
        </w:tc>
        <w:tc>
          <w:tcPr>
            <w:tcW w:w="178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ОБ</w:t>
              </w:r>
              <w:r>
                <w:fldChar w:fldCharType="end"/>
              </w:r>
            </w:hyperlink>
          </w:p>
        </w:tc>
      </w:tr>
      <w:tr w:rsidR="00707A5D">
        <w:trPr>
          <w:cantSplit/>
          <w:trHeight w:val="20"/>
        </w:trPr>
        <w:tc>
          <w:tcPr>
            <w:tcW w:w="4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color w:val="000000"/>
                  <w:sz w:val="22"/>
                </w:rPr>
                <w:t>2.3</w:t>
              </w:r>
              <w:r>
                <w:fldChar w:fldCharType="end"/>
              </w:r>
            </w:hyperlink>
          </w:p>
        </w:tc>
        <w:tc>
          <w:tcPr>
            <w:tcW w:w="520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Реконструкция ВНС № 5 «Шахтенки» по адресу: г. Новошахтинск, ул. Луговая, 2в производительностью 640 м.куб. в час</w:t>
              </w:r>
              <w:r>
                <w:fldChar w:fldCharType="end"/>
              </w:r>
            </w:hyperlink>
          </w:p>
        </w:tc>
        <w:tc>
          <w:tcPr>
            <w:tcW w:w="118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2026</w:t>
              </w:r>
              <w:r>
                <w:fldChar w:fldCharType="end"/>
              </w:r>
            </w:hyperlink>
          </w:p>
        </w:tc>
        <w:tc>
          <w:tcPr>
            <w:tcW w:w="13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22 910</w:t>
              </w:r>
              <w:r>
                <w:fldChar w:fldCharType="end"/>
              </w:r>
            </w:hyperlink>
          </w:p>
        </w:tc>
        <w:tc>
          <w:tcPr>
            <w:tcW w:w="178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ОБ</w:t>
              </w:r>
              <w:r>
                <w:fldChar w:fldCharType="end"/>
              </w:r>
            </w:hyperlink>
          </w:p>
        </w:tc>
      </w:tr>
      <w:tr w:rsidR="00707A5D">
        <w:trPr>
          <w:cantSplit/>
          <w:trHeight w:val="20"/>
        </w:trPr>
        <w:tc>
          <w:tcPr>
            <w:tcW w:w="4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color w:val="000000"/>
                  <w:sz w:val="22"/>
                </w:rPr>
                <w:t>2.4</w:t>
              </w:r>
              <w:r>
                <w:fldChar w:fldCharType="end"/>
              </w:r>
            </w:hyperlink>
          </w:p>
        </w:tc>
        <w:tc>
          <w:tcPr>
            <w:tcW w:w="520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Реконструкция ВНС № 4 «142» по адресу: г. Новошахтинск, ул. Клары Цеткин, 1д производительностью 1040 м.куб. в час</w:t>
              </w:r>
              <w:r>
                <w:fldChar w:fldCharType="end"/>
              </w:r>
            </w:hyperlink>
          </w:p>
        </w:tc>
        <w:tc>
          <w:tcPr>
            <w:tcW w:w="118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2027</w:t>
              </w:r>
              <w:r>
                <w:fldChar w:fldCharType="end"/>
              </w:r>
            </w:hyperlink>
          </w:p>
        </w:tc>
        <w:tc>
          <w:tcPr>
            <w:tcW w:w="13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</w:instrText>
              </w:r>
              <w:r w:rsidR="00D72986">
                <w:instrText>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28 345</w:t>
              </w:r>
              <w:r>
                <w:fldChar w:fldCharType="end"/>
              </w:r>
            </w:hyperlink>
          </w:p>
        </w:tc>
        <w:tc>
          <w:tcPr>
            <w:tcW w:w="178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ОБ</w:t>
              </w:r>
              <w:r>
                <w:fldChar w:fldCharType="end"/>
              </w:r>
            </w:hyperlink>
          </w:p>
        </w:tc>
      </w:tr>
      <w:tr w:rsidR="00707A5D">
        <w:trPr>
          <w:cantSplit/>
          <w:trHeight w:val="20"/>
        </w:trPr>
        <w:tc>
          <w:tcPr>
            <w:tcW w:w="4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color w:val="000000"/>
                  <w:sz w:val="22"/>
                </w:rPr>
                <w:t>2.5</w:t>
              </w:r>
              <w:r>
                <w:fldChar w:fldCharType="end"/>
              </w:r>
            </w:hyperlink>
          </w:p>
        </w:tc>
        <w:tc>
          <w:tcPr>
            <w:tcW w:w="520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Реконструкция ВНС № 2 «Западная» по адресу: г. Новошахтинск, ул. Грессовская, 10а производ</w:t>
              </w:r>
              <w:r w:rsidR="00D72986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ительностью 5800 м.куб. в час</w:t>
              </w:r>
              <w:r>
                <w:fldChar w:fldCharType="end"/>
              </w:r>
            </w:hyperlink>
          </w:p>
        </w:tc>
        <w:tc>
          <w:tcPr>
            <w:tcW w:w="118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2028</w:t>
              </w:r>
              <w:r>
                <w:fldChar w:fldCharType="end"/>
              </w:r>
            </w:hyperlink>
          </w:p>
        </w:tc>
        <w:tc>
          <w:tcPr>
            <w:tcW w:w="13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59 555</w:t>
              </w:r>
              <w:r>
                <w:fldChar w:fldCharType="end"/>
              </w:r>
            </w:hyperlink>
          </w:p>
        </w:tc>
        <w:tc>
          <w:tcPr>
            <w:tcW w:w="178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ОБ</w:t>
              </w:r>
              <w:r>
                <w:fldChar w:fldCharType="end"/>
              </w:r>
            </w:hyperlink>
          </w:p>
        </w:tc>
      </w:tr>
      <w:tr w:rsidR="00707A5D">
        <w:trPr>
          <w:cantSplit/>
          <w:trHeight w:val="20"/>
        </w:trPr>
        <w:tc>
          <w:tcPr>
            <w:tcW w:w="4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lang w:eastAsia="ru-RU"/>
              </w:rPr>
            </w:pPr>
            <w:hyperlink w:anchor="_Toc64458531" w:tooltip="#_Toc64458531" w:history="1">
              <w:r w:rsidR="00D72986">
                <w:t>3</w:t>
              </w:r>
            </w:hyperlink>
          </w:p>
        </w:tc>
        <w:tc>
          <w:tcPr>
            <w:tcW w:w="520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left"/>
              <w:rPr>
                <w:rFonts w:eastAsia="Times New Roman" w:cs="Times New Roman"/>
                <w:b/>
                <w:bCs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b/>
                  <w:bCs/>
                  <w:color w:val="000000"/>
                  <w:sz w:val="22"/>
                  <w:lang w:eastAsia="ru-RU"/>
                </w:rPr>
                <w:t>Реконструкция участков системы водоснабжения</w:t>
              </w:r>
              <w:r>
                <w:fldChar w:fldCharType="end"/>
              </w:r>
            </w:hyperlink>
          </w:p>
        </w:tc>
        <w:tc>
          <w:tcPr>
            <w:tcW w:w="118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13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178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</w:tr>
      <w:tr w:rsidR="00707A5D">
        <w:trPr>
          <w:cantSplit/>
          <w:trHeight w:val="20"/>
        </w:trPr>
        <w:tc>
          <w:tcPr>
            <w:tcW w:w="4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rPr>
                  <w:sz w:val="20"/>
                  <w:szCs w:val="20"/>
                </w:rPr>
                <w:fldChar w:fldCharType="begin"/>
              </w:r>
              <w:r w:rsidR="00D72986">
                <w:rPr>
                  <w:sz w:val="20"/>
                  <w:szCs w:val="20"/>
                </w:rPr>
                <w:instrText>PAGEREF _Toc64458531 \h</w:instrText>
              </w:r>
              <w:r>
                <w:rPr>
                  <w:sz w:val="20"/>
                  <w:szCs w:val="20"/>
                </w:rPr>
              </w:r>
              <w:r>
                <w:rPr>
                  <w:sz w:val="20"/>
                  <w:szCs w:val="20"/>
                </w:rPr>
                <w:fldChar w:fldCharType="separate"/>
              </w:r>
              <w:r w:rsidR="00D72986">
                <w:rPr>
                  <w:color w:val="000000"/>
                  <w:sz w:val="20"/>
                  <w:szCs w:val="20"/>
                </w:rPr>
                <w:t>3.1</w:t>
              </w:r>
              <w:r>
                <w:rPr>
                  <w:sz w:val="20"/>
                  <w:szCs w:val="20"/>
                </w:rPr>
                <w:fldChar w:fldCharType="end"/>
              </w:r>
            </w:hyperlink>
          </w:p>
        </w:tc>
        <w:tc>
          <w:tcPr>
            <w:tcW w:w="5207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07A5D" w:rsidRDefault="00707A5D">
            <w:pPr>
              <w:widowControl w:val="0"/>
              <w:ind w:firstLine="0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Реконструкция аварийных водопроводных сетей по адресу: г. Новошахтинск ул. Горняцкая № 37-</w:t>
              </w:r>
              <w:r w:rsidR="00D72986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46 протяженностью 200 п.м., Д110 мм</w:t>
              </w:r>
              <w:r>
                <w:fldChar w:fldCharType="end"/>
              </w:r>
            </w:hyperlink>
          </w:p>
        </w:tc>
        <w:tc>
          <w:tcPr>
            <w:tcW w:w="118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D72986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>
              <w:t>2024-2025</w:t>
            </w:r>
          </w:p>
        </w:tc>
        <w:tc>
          <w:tcPr>
            <w:tcW w:w="13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1 047</w:t>
              </w:r>
              <w:r>
                <w:fldChar w:fldCharType="end"/>
              </w:r>
            </w:hyperlink>
          </w:p>
        </w:tc>
        <w:tc>
          <w:tcPr>
            <w:tcW w:w="178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</w:p>
        </w:tc>
      </w:tr>
      <w:tr w:rsidR="00707A5D">
        <w:trPr>
          <w:cantSplit/>
          <w:trHeight w:val="20"/>
        </w:trPr>
        <w:tc>
          <w:tcPr>
            <w:tcW w:w="4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 w:rsidR="00D72986">
                <w:rPr>
                  <w:sz w:val="20"/>
                  <w:szCs w:val="20"/>
                </w:rPr>
                <w:t>3.2</w:t>
              </w:r>
            </w:hyperlink>
          </w:p>
        </w:tc>
        <w:tc>
          <w:tcPr>
            <w:tcW w:w="5207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07A5D" w:rsidRDefault="00707A5D">
            <w:pPr>
              <w:widowControl w:val="0"/>
              <w:ind w:firstLine="0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Реконструкция аварийных водопроводных сетей по адресу: г. Новошахтинск ул. Яблочкова протяженностью 250 п.м., Д63 мм</w:t>
              </w:r>
              <w:r>
                <w:fldChar w:fldCharType="end"/>
              </w:r>
            </w:hyperlink>
          </w:p>
        </w:tc>
        <w:tc>
          <w:tcPr>
            <w:tcW w:w="118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D72986">
            <w:pPr>
              <w:widowControl w:val="0"/>
              <w:ind w:firstLine="0"/>
              <w:jc w:val="center"/>
              <w:rPr>
                <w:rFonts w:eastAsia="Times New Roman" w:cs="Times New Roman"/>
                <w:color w:val="FF0000"/>
                <w:lang w:eastAsia="ru-RU"/>
              </w:rPr>
            </w:pPr>
            <w:r>
              <w:t>2024-2025</w:t>
            </w:r>
          </w:p>
        </w:tc>
        <w:tc>
          <w:tcPr>
            <w:tcW w:w="13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1 309</w:t>
              </w:r>
              <w:r>
                <w:fldChar w:fldCharType="end"/>
              </w:r>
            </w:hyperlink>
          </w:p>
        </w:tc>
        <w:tc>
          <w:tcPr>
            <w:tcW w:w="178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</w:tr>
      <w:tr w:rsidR="00707A5D">
        <w:trPr>
          <w:cantSplit/>
          <w:trHeight w:val="20"/>
        </w:trPr>
        <w:tc>
          <w:tcPr>
            <w:tcW w:w="4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D72986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</w:rPr>
              <w:t>3.3</w:t>
            </w:r>
          </w:p>
        </w:tc>
        <w:tc>
          <w:tcPr>
            <w:tcW w:w="5207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07A5D" w:rsidRDefault="00707A5D">
            <w:pPr>
              <w:widowControl w:val="0"/>
              <w:ind w:firstLine="0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Реконструкция аварийных водопроводных сетей по адресу: г. Новошахтинск ул. Изотова протяженностью 140 п.м., Д50 мм</w:t>
              </w:r>
              <w:r>
                <w:fldChar w:fldCharType="end"/>
              </w:r>
            </w:hyperlink>
          </w:p>
        </w:tc>
        <w:tc>
          <w:tcPr>
            <w:tcW w:w="118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D72986">
            <w:pPr>
              <w:widowControl w:val="0"/>
              <w:ind w:firstLine="0"/>
              <w:jc w:val="center"/>
              <w:rPr>
                <w:rFonts w:eastAsia="Times New Roman" w:cs="Times New Roman"/>
                <w:color w:val="FF0000"/>
                <w:lang w:eastAsia="ru-RU"/>
              </w:rPr>
            </w:pPr>
            <w:r>
              <w:t>2024-2025</w:t>
            </w:r>
          </w:p>
        </w:tc>
        <w:tc>
          <w:tcPr>
            <w:tcW w:w="13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733</w:t>
              </w:r>
              <w:r>
                <w:fldChar w:fldCharType="end"/>
              </w:r>
            </w:hyperlink>
          </w:p>
        </w:tc>
        <w:tc>
          <w:tcPr>
            <w:tcW w:w="178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</w:p>
        </w:tc>
      </w:tr>
      <w:tr w:rsidR="00707A5D">
        <w:trPr>
          <w:cantSplit/>
          <w:trHeight w:val="20"/>
        </w:trPr>
        <w:tc>
          <w:tcPr>
            <w:tcW w:w="4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D72986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</w:rPr>
              <w:t>3.4</w:t>
            </w:r>
          </w:p>
        </w:tc>
        <w:tc>
          <w:tcPr>
            <w:tcW w:w="5207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07A5D" w:rsidRDefault="00707A5D">
            <w:pPr>
              <w:widowControl w:val="0"/>
              <w:ind w:firstLine="0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 xml:space="preserve">Реконструкция аварийных водопроводных </w:t>
              </w:r>
              <w:r w:rsidR="00D72986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сетей по адресу: г. Новошахтинск ул. Лабинцева протяженностью 250 п.м., Д110 мм</w:t>
              </w:r>
              <w:r>
                <w:fldChar w:fldCharType="end"/>
              </w:r>
            </w:hyperlink>
          </w:p>
        </w:tc>
        <w:tc>
          <w:tcPr>
            <w:tcW w:w="118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D72986">
            <w:pPr>
              <w:widowControl w:val="0"/>
              <w:ind w:firstLine="0"/>
              <w:jc w:val="center"/>
              <w:rPr>
                <w:rFonts w:eastAsia="Times New Roman" w:cs="Times New Roman"/>
                <w:color w:val="FF0000"/>
                <w:lang w:eastAsia="ru-RU"/>
              </w:rPr>
            </w:pPr>
            <w:r>
              <w:t>2024</w:t>
            </w:r>
          </w:p>
        </w:tc>
        <w:tc>
          <w:tcPr>
            <w:tcW w:w="13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1 358</w:t>
              </w:r>
              <w:r>
                <w:fldChar w:fldCharType="end"/>
              </w:r>
            </w:hyperlink>
          </w:p>
        </w:tc>
        <w:tc>
          <w:tcPr>
            <w:tcW w:w="178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</w:tr>
      <w:tr w:rsidR="00707A5D">
        <w:trPr>
          <w:cantSplit/>
          <w:trHeight w:val="20"/>
        </w:trPr>
        <w:tc>
          <w:tcPr>
            <w:tcW w:w="4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D72986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</w:rPr>
              <w:t>3.5</w:t>
            </w:r>
          </w:p>
        </w:tc>
        <w:tc>
          <w:tcPr>
            <w:tcW w:w="5207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07A5D" w:rsidRDefault="00707A5D">
            <w:pPr>
              <w:widowControl w:val="0"/>
              <w:ind w:firstLine="0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Реконструкция аварийных водопроводных сетей по адресу: г. Новошахтинск ул. Духанина, 50-80 протяженностью 350 п.м., Д90 мм</w:t>
              </w:r>
              <w:r>
                <w:fldChar w:fldCharType="end"/>
              </w:r>
            </w:hyperlink>
          </w:p>
        </w:tc>
        <w:tc>
          <w:tcPr>
            <w:tcW w:w="118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D72986">
            <w:pPr>
              <w:widowControl w:val="0"/>
              <w:ind w:firstLine="0"/>
              <w:jc w:val="center"/>
              <w:rPr>
                <w:rFonts w:eastAsia="Times New Roman" w:cs="Times New Roman"/>
                <w:color w:val="FF0000"/>
                <w:lang w:eastAsia="ru-RU"/>
              </w:rPr>
            </w:pPr>
            <w:r>
              <w:t>2024</w:t>
            </w:r>
          </w:p>
        </w:tc>
        <w:tc>
          <w:tcPr>
            <w:tcW w:w="13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1 902</w:t>
              </w:r>
              <w:r>
                <w:fldChar w:fldCharType="end"/>
              </w:r>
            </w:hyperlink>
          </w:p>
        </w:tc>
        <w:tc>
          <w:tcPr>
            <w:tcW w:w="178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</w:tr>
      <w:tr w:rsidR="00707A5D">
        <w:trPr>
          <w:cantSplit/>
          <w:trHeight w:val="20"/>
        </w:trPr>
        <w:tc>
          <w:tcPr>
            <w:tcW w:w="4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D72986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</w:rPr>
              <w:t>3.6</w:t>
            </w:r>
          </w:p>
        </w:tc>
        <w:tc>
          <w:tcPr>
            <w:tcW w:w="5207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07A5D" w:rsidRDefault="00707A5D">
            <w:pPr>
              <w:widowControl w:val="0"/>
              <w:ind w:firstLine="0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Реконструкция аварийных водопроводных сетей по адресу: г. Новошахтинск ул. Чекалина № 4-32 протяженностью 580 п.м., Д160 мм</w:t>
              </w:r>
              <w:r>
                <w:fldChar w:fldCharType="end"/>
              </w:r>
            </w:hyperlink>
          </w:p>
        </w:tc>
        <w:tc>
          <w:tcPr>
            <w:tcW w:w="118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D72986">
            <w:pPr>
              <w:widowControl w:val="0"/>
              <w:ind w:firstLine="0"/>
              <w:jc w:val="center"/>
              <w:rPr>
                <w:rFonts w:eastAsia="Times New Roman" w:cs="Times New Roman"/>
                <w:color w:val="FF0000"/>
              </w:rPr>
            </w:pPr>
            <w:r>
              <w:t>2024</w:t>
            </w:r>
          </w:p>
        </w:tc>
        <w:tc>
          <w:tcPr>
            <w:tcW w:w="13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3 700</w:t>
              </w:r>
              <w:r>
                <w:fldChar w:fldCharType="end"/>
              </w:r>
            </w:hyperlink>
          </w:p>
        </w:tc>
        <w:tc>
          <w:tcPr>
            <w:tcW w:w="178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</w:tr>
      <w:tr w:rsidR="00707A5D">
        <w:trPr>
          <w:cantSplit/>
          <w:trHeight w:val="20"/>
        </w:trPr>
        <w:tc>
          <w:tcPr>
            <w:tcW w:w="4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D72986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</w:rPr>
              <w:t>3.7</w:t>
            </w:r>
          </w:p>
        </w:tc>
        <w:tc>
          <w:tcPr>
            <w:tcW w:w="5207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07A5D" w:rsidRDefault="00707A5D">
            <w:pPr>
              <w:widowControl w:val="0"/>
              <w:ind w:firstLine="0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Реконструкция аварийных водопроводных сетей по адресу: г. Новошахтинск ул. Одесская протяженностью 400 п.м., Д110 мм</w:t>
              </w:r>
              <w:r>
                <w:fldChar w:fldCharType="end"/>
              </w:r>
            </w:hyperlink>
          </w:p>
        </w:tc>
        <w:tc>
          <w:tcPr>
            <w:tcW w:w="118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D72986">
            <w:pPr>
              <w:widowControl w:val="0"/>
              <w:ind w:firstLine="0"/>
              <w:jc w:val="center"/>
              <w:rPr>
                <w:rFonts w:eastAsia="Times New Roman" w:cs="Times New Roman"/>
                <w:color w:val="FF0000"/>
              </w:rPr>
            </w:pPr>
            <w:r>
              <w:t>2024</w:t>
            </w:r>
          </w:p>
        </w:tc>
        <w:tc>
          <w:tcPr>
            <w:tcW w:w="13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2 256</w:t>
              </w:r>
              <w:r>
                <w:fldChar w:fldCharType="end"/>
              </w:r>
            </w:hyperlink>
          </w:p>
        </w:tc>
        <w:tc>
          <w:tcPr>
            <w:tcW w:w="178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</w:tr>
      <w:tr w:rsidR="00707A5D">
        <w:trPr>
          <w:cantSplit/>
          <w:trHeight w:val="20"/>
        </w:trPr>
        <w:tc>
          <w:tcPr>
            <w:tcW w:w="4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D72986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</w:rPr>
              <w:t>3.8</w:t>
            </w:r>
          </w:p>
        </w:tc>
        <w:tc>
          <w:tcPr>
            <w:tcW w:w="5207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07A5D" w:rsidRDefault="00707A5D">
            <w:pPr>
              <w:widowControl w:val="0"/>
              <w:ind w:firstLine="0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Реконструкция аварийных водопроводных сетей по адресу: г. Новошахтинск ул. Садовая протяженностью 1100 п.м., Д110 мм</w:t>
              </w:r>
              <w:r>
                <w:fldChar w:fldCharType="end"/>
              </w:r>
            </w:hyperlink>
          </w:p>
        </w:tc>
        <w:tc>
          <w:tcPr>
            <w:tcW w:w="118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D72986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>
              <w:t>2024</w:t>
            </w:r>
          </w:p>
        </w:tc>
        <w:tc>
          <w:tcPr>
            <w:tcW w:w="13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</w:instrText>
              </w:r>
              <w:r w:rsidR="00D72986">
                <w:instrText>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6 444</w:t>
              </w:r>
              <w:r>
                <w:fldChar w:fldCharType="end"/>
              </w:r>
            </w:hyperlink>
          </w:p>
        </w:tc>
        <w:tc>
          <w:tcPr>
            <w:tcW w:w="178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</w:tr>
      <w:tr w:rsidR="00707A5D">
        <w:trPr>
          <w:cantSplit/>
          <w:trHeight w:val="20"/>
        </w:trPr>
        <w:tc>
          <w:tcPr>
            <w:tcW w:w="4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D72986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</w:rPr>
              <w:lastRenderedPageBreak/>
              <w:t>3.9</w:t>
            </w:r>
          </w:p>
        </w:tc>
        <w:tc>
          <w:tcPr>
            <w:tcW w:w="5207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07A5D" w:rsidRDefault="00707A5D">
            <w:pPr>
              <w:widowControl w:val="0"/>
              <w:ind w:firstLine="0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Реконструкция аварийных водопроводных сетей по адресу: г. Новошахтинск ул. Лебедева протяженностью 900 п.м., Д110 мм</w:t>
              </w:r>
              <w:r>
                <w:fldChar w:fldCharType="end"/>
              </w:r>
            </w:hyperlink>
          </w:p>
        </w:tc>
        <w:tc>
          <w:tcPr>
            <w:tcW w:w="118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D72986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>
              <w:t>2025</w:t>
            </w:r>
          </w:p>
        </w:tc>
        <w:tc>
          <w:tcPr>
            <w:tcW w:w="13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5 272</w:t>
              </w:r>
              <w:r>
                <w:fldChar w:fldCharType="end"/>
              </w:r>
            </w:hyperlink>
          </w:p>
        </w:tc>
        <w:tc>
          <w:tcPr>
            <w:tcW w:w="178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</w:tr>
      <w:tr w:rsidR="00707A5D">
        <w:trPr>
          <w:cantSplit/>
          <w:trHeight w:val="20"/>
        </w:trPr>
        <w:tc>
          <w:tcPr>
            <w:tcW w:w="4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D72986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</w:rPr>
              <w:t>3.10</w:t>
            </w:r>
          </w:p>
        </w:tc>
        <w:tc>
          <w:tcPr>
            <w:tcW w:w="5207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07A5D" w:rsidRDefault="00707A5D">
            <w:pPr>
              <w:widowControl w:val="0"/>
              <w:ind w:firstLine="0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Реконструкция аварийных водопроводных сетей по адресу: г. Новошахтинск ул. Чаадаева протяженностью 1600 п.м., Д110 мм</w:t>
              </w:r>
              <w:r>
                <w:fldChar w:fldCharType="end"/>
              </w:r>
            </w:hyperlink>
          </w:p>
        </w:tc>
        <w:tc>
          <w:tcPr>
            <w:tcW w:w="118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D72986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>
              <w:t>2025</w:t>
            </w:r>
          </w:p>
        </w:tc>
        <w:tc>
          <w:tcPr>
            <w:tcW w:w="13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9 373</w:t>
              </w:r>
              <w:r>
                <w:fldChar w:fldCharType="end"/>
              </w:r>
            </w:hyperlink>
          </w:p>
        </w:tc>
        <w:tc>
          <w:tcPr>
            <w:tcW w:w="178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</w:tr>
      <w:tr w:rsidR="00707A5D">
        <w:trPr>
          <w:cantSplit/>
          <w:trHeight w:val="20"/>
        </w:trPr>
        <w:tc>
          <w:tcPr>
            <w:tcW w:w="4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D72986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</w:rPr>
              <w:t>3.11</w:t>
            </w:r>
          </w:p>
        </w:tc>
        <w:tc>
          <w:tcPr>
            <w:tcW w:w="5207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07A5D" w:rsidRDefault="00707A5D">
            <w:pPr>
              <w:widowControl w:val="0"/>
              <w:ind w:firstLine="0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Реконструкция аварийных водопроводных сетей по адресу: г. Новошахтинск ул. Стахановская (от ул. Харьковская до пер. Инструментальный) протяженностью 1670 п.м., Д225 мм</w:t>
              </w:r>
              <w:r>
                <w:fldChar w:fldCharType="end"/>
              </w:r>
            </w:hyperlink>
          </w:p>
        </w:tc>
        <w:tc>
          <w:tcPr>
            <w:tcW w:w="118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D72986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>
              <w:t>2025</w:t>
            </w:r>
          </w:p>
        </w:tc>
        <w:tc>
          <w:tcPr>
            <w:tcW w:w="13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14 040</w:t>
              </w:r>
              <w:r>
                <w:fldChar w:fldCharType="end"/>
              </w:r>
            </w:hyperlink>
          </w:p>
        </w:tc>
        <w:tc>
          <w:tcPr>
            <w:tcW w:w="178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</w:tr>
      <w:tr w:rsidR="00707A5D">
        <w:trPr>
          <w:cantSplit/>
          <w:trHeight w:val="20"/>
        </w:trPr>
        <w:tc>
          <w:tcPr>
            <w:tcW w:w="4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D72986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</w:rPr>
              <w:t>3.12</w:t>
            </w:r>
          </w:p>
        </w:tc>
        <w:tc>
          <w:tcPr>
            <w:tcW w:w="5207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07A5D" w:rsidRDefault="00707A5D">
            <w:pPr>
              <w:widowControl w:val="0"/>
              <w:ind w:firstLine="0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Реконструкция аварийных водопроводных сетей по адресу: г. Новошахтинск ул. Маресьева протяженностью 1400 п.м., Д110 мм</w:t>
              </w:r>
              <w:r>
                <w:fldChar w:fldCharType="end"/>
              </w:r>
            </w:hyperlink>
          </w:p>
        </w:tc>
        <w:tc>
          <w:tcPr>
            <w:tcW w:w="118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D72986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>
              <w:t>2025</w:t>
            </w:r>
          </w:p>
        </w:tc>
        <w:tc>
          <w:tcPr>
            <w:tcW w:w="13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8 517</w:t>
              </w:r>
              <w:r>
                <w:fldChar w:fldCharType="end"/>
              </w:r>
            </w:hyperlink>
          </w:p>
        </w:tc>
        <w:tc>
          <w:tcPr>
            <w:tcW w:w="178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</w:tr>
      <w:tr w:rsidR="00707A5D">
        <w:trPr>
          <w:cantSplit/>
          <w:trHeight w:val="20"/>
        </w:trPr>
        <w:tc>
          <w:tcPr>
            <w:tcW w:w="4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D72986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</w:rPr>
              <w:t>3.13</w:t>
            </w:r>
          </w:p>
        </w:tc>
        <w:tc>
          <w:tcPr>
            <w:tcW w:w="5207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07A5D" w:rsidRDefault="00707A5D">
            <w:pPr>
              <w:widowControl w:val="0"/>
              <w:ind w:firstLine="0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Реконструкция аварийных водопроводных сетей по адресу: г. Новошахтинск ул. Джамбула протяженностью 1535 п.м., Д225 мм</w:t>
              </w:r>
              <w:r>
                <w:fldChar w:fldCharType="end"/>
              </w:r>
            </w:hyperlink>
          </w:p>
        </w:tc>
        <w:tc>
          <w:tcPr>
            <w:tcW w:w="118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D72986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>
              <w:t>2025</w:t>
            </w:r>
          </w:p>
        </w:tc>
        <w:tc>
          <w:tcPr>
            <w:tcW w:w="13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13 401</w:t>
              </w:r>
              <w:r>
                <w:fldChar w:fldCharType="end"/>
              </w:r>
            </w:hyperlink>
          </w:p>
        </w:tc>
        <w:tc>
          <w:tcPr>
            <w:tcW w:w="178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</w:tr>
      <w:tr w:rsidR="00707A5D">
        <w:trPr>
          <w:cantSplit/>
          <w:trHeight w:val="20"/>
        </w:trPr>
        <w:tc>
          <w:tcPr>
            <w:tcW w:w="4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D72986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</w:rPr>
              <w:t>3.14</w:t>
            </w:r>
          </w:p>
        </w:tc>
        <w:tc>
          <w:tcPr>
            <w:tcW w:w="5207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07A5D" w:rsidRDefault="00707A5D">
            <w:pPr>
              <w:widowControl w:val="0"/>
              <w:ind w:firstLine="0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Реконструкция аварийных водопроводных сетей по адресу: г. Новошахтинск ул. Тельмана, 1-14 протяженностью 530 п.м., Д160 мм</w:t>
              </w:r>
              <w:r>
                <w:fldChar w:fldCharType="end"/>
              </w:r>
            </w:hyperlink>
          </w:p>
        </w:tc>
        <w:tc>
          <w:tcPr>
            <w:tcW w:w="118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D72986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>
              <w:t>2026</w:t>
            </w:r>
          </w:p>
        </w:tc>
        <w:tc>
          <w:tcPr>
            <w:tcW w:w="13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3 787</w:t>
              </w:r>
              <w:r>
                <w:fldChar w:fldCharType="end"/>
              </w:r>
            </w:hyperlink>
          </w:p>
        </w:tc>
        <w:tc>
          <w:tcPr>
            <w:tcW w:w="178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</w:tr>
      <w:tr w:rsidR="00707A5D">
        <w:trPr>
          <w:cantSplit/>
          <w:trHeight w:val="20"/>
        </w:trPr>
        <w:tc>
          <w:tcPr>
            <w:tcW w:w="4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D72986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</w:rPr>
              <w:t>3.15</w:t>
            </w:r>
          </w:p>
        </w:tc>
        <w:tc>
          <w:tcPr>
            <w:tcW w:w="5207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07A5D" w:rsidRDefault="00707A5D">
            <w:pPr>
              <w:widowControl w:val="0"/>
              <w:ind w:firstLine="0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Реконструкция аварийных водопроводных сетей по адресу: г. Новошахтинск ул. Владимирская протяженностью 960 п.м., Д</w:t>
              </w:r>
              <w:r w:rsidR="00D72986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200 мм</w:t>
              </w:r>
              <w:r>
                <w:fldChar w:fldCharType="end"/>
              </w:r>
            </w:hyperlink>
          </w:p>
        </w:tc>
        <w:tc>
          <w:tcPr>
            <w:tcW w:w="118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D72986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>
              <w:t>2026</w:t>
            </w:r>
          </w:p>
        </w:tc>
        <w:tc>
          <w:tcPr>
            <w:tcW w:w="13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7 925</w:t>
              </w:r>
              <w:r>
                <w:fldChar w:fldCharType="end"/>
              </w:r>
            </w:hyperlink>
          </w:p>
        </w:tc>
        <w:tc>
          <w:tcPr>
            <w:tcW w:w="178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</w:tr>
      <w:tr w:rsidR="00707A5D">
        <w:trPr>
          <w:cantSplit/>
          <w:trHeight w:val="20"/>
        </w:trPr>
        <w:tc>
          <w:tcPr>
            <w:tcW w:w="4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D72986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</w:rPr>
              <w:t>3.16</w:t>
            </w:r>
          </w:p>
        </w:tc>
        <w:tc>
          <w:tcPr>
            <w:tcW w:w="5207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07A5D" w:rsidRDefault="00707A5D">
            <w:pPr>
              <w:widowControl w:val="0"/>
              <w:ind w:firstLine="0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Реконструкция аварийных водопроводных сетей по адресу: г. Новошахтинск ул. Центральная протяженностью 1500 п.м., Д530 мм</w:t>
              </w:r>
              <w:r>
                <w:fldChar w:fldCharType="end"/>
              </w:r>
            </w:hyperlink>
          </w:p>
        </w:tc>
        <w:tc>
          <w:tcPr>
            <w:tcW w:w="118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D72986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>
              <w:t>2026</w:t>
            </w:r>
          </w:p>
        </w:tc>
        <w:tc>
          <w:tcPr>
            <w:tcW w:w="13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27 750</w:t>
              </w:r>
              <w:r>
                <w:fldChar w:fldCharType="end"/>
              </w:r>
            </w:hyperlink>
          </w:p>
        </w:tc>
        <w:tc>
          <w:tcPr>
            <w:tcW w:w="178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</w:tr>
      <w:tr w:rsidR="00707A5D">
        <w:trPr>
          <w:cantSplit/>
          <w:trHeight w:val="20"/>
        </w:trPr>
        <w:tc>
          <w:tcPr>
            <w:tcW w:w="4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D72986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</w:rPr>
              <w:t>3.17</w:t>
            </w:r>
          </w:p>
        </w:tc>
        <w:tc>
          <w:tcPr>
            <w:tcW w:w="5207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07A5D" w:rsidRDefault="00707A5D">
            <w:pPr>
              <w:widowControl w:val="0"/>
              <w:ind w:firstLine="0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Реконструкция аварийных водопроводных сетей по адресу: г. Новошахтинск ул. Сенная протяженностью 1000 п.м., Д160 мм</w:t>
              </w:r>
              <w:r>
                <w:fldChar w:fldCharType="end"/>
              </w:r>
            </w:hyperlink>
          </w:p>
        </w:tc>
        <w:tc>
          <w:tcPr>
            <w:tcW w:w="118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D72986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>
              <w:t>2027</w:t>
            </w:r>
          </w:p>
        </w:tc>
        <w:tc>
          <w:tcPr>
            <w:tcW w:w="13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7 706</w:t>
              </w:r>
              <w:r>
                <w:fldChar w:fldCharType="end"/>
              </w:r>
            </w:hyperlink>
          </w:p>
        </w:tc>
        <w:tc>
          <w:tcPr>
            <w:tcW w:w="178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</w:tr>
      <w:tr w:rsidR="00707A5D">
        <w:trPr>
          <w:cantSplit/>
          <w:trHeight w:val="20"/>
        </w:trPr>
        <w:tc>
          <w:tcPr>
            <w:tcW w:w="4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D72986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</w:rPr>
              <w:t>3.18</w:t>
            </w:r>
          </w:p>
        </w:tc>
        <w:tc>
          <w:tcPr>
            <w:tcW w:w="5207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07A5D" w:rsidRDefault="00707A5D">
            <w:pPr>
              <w:widowControl w:val="0"/>
              <w:ind w:firstLine="0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Реконструкция аварийных водопроводных сетей по адресу: г. Новошахтинск ул. Буденно</w:t>
              </w:r>
              <w:r w:rsidR="00D72986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го протяженностью 900 п.м., Д160 мм</w:t>
              </w:r>
              <w:r>
                <w:fldChar w:fldCharType="end"/>
              </w:r>
            </w:hyperlink>
          </w:p>
        </w:tc>
        <w:tc>
          <w:tcPr>
            <w:tcW w:w="118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D72986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>
              <w:t>2028</w:t>
            </w:r>
          </w:p>
        </w:tc>
        <w:tc>
          <w:tcPr>
            <w:tcW w:w="13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6 935</w:t>
              </w:r>
              <w:r>
                <w:fldChar w:fldCharType="end"/>
              </w:r>
            </w:hyperlink>
          </w:p>
        </w:tc>
        <w:tc>
          <w:tcPr>
            <w:tcW w:w="178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</w:tr>
      <w:tr w:rsidR="00707A5D">
        <w:trPr>
          <w:cantSplit/>
          <w:trHeight w:val="20"/>
        </w:trPr>
        <w:tc>
          <w:tcPr>
            <w:tcW w:w="4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D72986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</w:rPr>
              <w:t>3.19</w:t>
            </w:r>
          </w:p>
        </w:tc>
        <w:tc>
          <w:tcPr>
            <w:tcW w:w="5207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07A5D" w:rsidRDefault="00707A5D">
            <w:pPr>
              <w:widowControl w:val="0"/>
              <w:ind w:firstLine="0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Реконструкция аварийных водопроводных сетей по адресу: г. Новошахтинск ул. 3-й Интернационал протяженностью 900 п.м., Д200 мм</w:t>
              </w:r>
              <w:r>
                <w:fldChar w:fldCharType="end"/>
              </w:r>
            </w:hyperlink>
          </w:p>
        </w:tc>
        <w:tc>
          <w:tcPr>
            <w:tcW w:w="118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D72986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>
              <w:t>2028</w:t>
            </w:r>
          </w:p>
        </w:tc>
        <w:tc>
          <w:tcPr>
            <w:tcW w:w="13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8 012</w:t>
              </w:r>
              <w:r>
                <w:fldChar w:fldCharType="end"/>
              </w:r>
            </w:hyperlink>
          </w:p>
        </w:tc>
        <w:tc>
          <w:tcPr>
            <w:tcW w:w="178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</w:tr>
      <w:tr w:rsidR="00707A5D">
        <w:trPr>
          <w:cantSplit/>
          <w:trHeight w:val="20"/>
        </w:trPr>
        <w:tc>
          <w:tcPr>
            <w:tcW w:w="4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D72986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</w:rPr>
              <w:t>3.20</w:t>
            </w:r>
          </w:p>
        </w:tc>
        <w:tc>
          <w:tcPr>
            <w:tcW w:w="5207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07A5D" w:rsidRDefault="00707A5D">
            <w:pPr>
              <w:widowControl w:val="0"/>
              <w:ind w:firstLine="0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Реконструкция аварийных водопроводных сетей по адресу: г. Новошахтинск ул. Школьная протяженностью 800 п.м., Д110 мм</w:t>
              </w:r>
              <w:r>
                <w:fldChar w:fldCharType="end"/>
              </w:r>
            </w:hyperlink>
          </w:p>
        </w:tc>
        <w:tc>
          <w:tcPr>
            <w:tcW w:w="118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D72986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>
              <w:t>20</w:t>
            </w:r>
            <w:r>
              <w:t>28</w:t>
            </w:r>
          </w:p>
        </w:tc>
        <w:tc>
          <w:tcPr>
            <w:tcW w:w="13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5 451</w:t>
              </w:r>
              <w:r>
                <w:fldChar w:fldCharType="end"/>
              </w:r>
            </w:hyperlink>
          </w:p>
        </w:tc>
        <w:tc>
          <w:tcPr>
            <w:tcW w:w="178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</w:p>
        </w:tc>
      </w:tr>
      <w:tr w:rsidR="00707A5D">
        <w:trPr>
          <w:cantSplit/>
          <w:trHeight w:val="20"/>
        </w:trPr>
        <w:tc>
          <w:tcPr>
            <w:tcW w:w="4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 w:rsidR="00D72986">
                <w:rPr>
                  <w:sz w:val="20"/>
                  <w:szCs w:val="20"/>
                </w:rPr>
                <w:t>3.21</w:t>
              </w:r>
            </w:hyperlink>
          </w:p>
        </w:tc>
        <w:tc>
          <w:tcPr>
            <w:tcW w:w="520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</w:instrText>
              </w:r>
              <w:r w:rsidR="00D72986">
                <w:instrText>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Капитальный ремонт участков водопроводных сетей в г. Новошахтинске Ростовской области - 1-й и 2-й этапы, общая протяженность 23553 п.м.</w:t>
              </w:r>
              <w:r>
                <w:fldChar w:fldCharType="end"/>
              </w:r>
            </w:hyperlink>
          </w:p>
        </w:tc>
        <w:tc>
          <w:tcPr>
            <w:tcW w:w="118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D72986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>
              <w:t>2028</w:t>
            </w:r>
          </w:p>
        </w:tc>
        <w:tc>
          <w:tcPr>
            <w:tcW w:w="13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96 904</w:t>
              </w:r>
              <w:r>
                <w:fldChar w:fldCharType="end"/>
              </w:r>
            </w:hyperlink>
          </w:p>
        </w:tc>
        <w:tc>
          <w:tcPr>
            <w:tcW w:w="178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ФБ, ОБ, МБ</w:t>
              </w:r>
              <w:r>
                <w:fldChar w:fldCharType="end"/>
              </w:r>
            </w:hyperlink>
          </w:p>
        </w:tc>
      </w:tr>
      <w:tr w:rsidR="00707A5D">
        <w:trPr>
          <w:cantSplit/>
          <w:trHeight w:val="20"/>
        </w:trPr>
        <w:tc>
          <w:tcPr>
            <w:tcW w:w="4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D72986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520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D72986">
            <w:pPr>
              <w:widowControl w:val="0"/>
              <w:ind w:firstLine="0"/>
              <w:jc w:val="left"/>
              <w:rPr>
                <w:b/>
              </w:rPr>
            </w:pPr>
            <w:r>
              <w:rPr>
                <w:rFonts w:eastAsia="Times New Roman" w:cs="Times New Roman"/>
                <w:b/>
                <w:szCs w:val="24"/>
              </w:rPr>
              <w:t>Реконструкция объектов системы Шахтинско-Донского водопровода</w:t>
            </w:r>
          </w:p>
        </w:tc>
        <w:tc>
          <w:tcPr>
            <w:tcW w:w="118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D72986">
            <w:pPr>
              <w:widowControl w:val="0"/>
              <w:ind w:firstLine="0"/>
              <w:jc w:val="center"/>
            </w:pPr>
            <w:r>
              <w:t>2024-2026</w:t>
            </w:r>
          </w:p>
        </w:tc>
        <w:tc>
          <w:tcPr>
            <w:tcW w:w="13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D72986">
            <w:pPr>
              <w:widowControl w:val="0"/>
              <w:ind w:firstLine="0"/>
              <w:jc w:val="center"/>
            </w:pPr>
            <w:r>
              <w:t>после проектирования</w:t>
            </w:r>
          </w:p>
        </w:tc>
        <w:tc>
          <w:tcPr>
            <w:tcW w:w="178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D72986">
            <w:pPr>
              <w:widowControl w:val="0"/>
              <w:ind w:firstLine="0"/>
              <w:jc w:val="center"/>
            </w:pPr>
            <w:r>
              <w:t>ФБ, ОБ</w:t>
            </w:r>
          </w:p>
        </w:tc>
      </w:tr>
    </w:tbl>
    <w:p w:rsidR="00707A5D" w:rsidRDefault="00707A5D">
      <w:pPr>
        <w:sectPr w:rsidR="00707A5D">
          <w:footerReference w:type="default" r:id="rId27"/>
          <w:pgSz w:w="11906" w:h="16838"/>
          <w:pgMar w:top="1134" w:right="851" w:bottom="851" w:left="1134" w:header="0" w:footer="708" w:gutter="0"/>
          <w:cols w:space="720"/>
          <w:docGrid w:linePitch="360"/>
        </w:sectPr>
      </w:pPr>
    </w:p>
    <w:bookmarkStart w:id="53" w:name="_Toc49"/>
    <w:p w:rsidR="00707A5D" w:rsidRDefault="00707A5D">
      <w:pPr>
        <w:pStyle w:val="21"/>
        <w:rPr>
          <w:rFonts w:eastAsia="Calibri"/>
        </w:rPr>
      </w:pPr>
      <w:r>
        <w:lastRenderedPageBreak/>
        <w:fldChar w:fldCharType="begin"/>
      </w:r>
      <w:r w:rsidR="00D72986">
        <w:instrText xml:space="preserve"> HYPERLINK \l "_Toc64458531" \o "#_Toc64458531" </w:instrText>
      </w:r>
      <w:r>
        <w:fldChar w:fldCharType="separate"/>
      </w:r>
      <w:r>
        <w:fldChar w:fldCharType="begin"/>
      </w:r>
      <w:r w:rsidR="00D72986">
        <w:instrText>PAGEREF _Toc64458531 \h</w:instrText>
      </w:r>
      <w:r>
        <w:fldChar w:fldCharType="separate"/>
      </w:r>
      <w:r w:rsidR="00D72986">
        <w:rPr>
          <w:rFonts w:eastAsia="Calibri"/>
        </w:rPr>
        <w:t>Раздел 1.7 «Целевые показатели развития централизованных систем водоснабжения»</w:t>
      </w:r>
      <w:r>
        <w:fldChar w:fldCharType="end"/>
      </w:r>
      <w:r>
        <w:fldChar w:fldCharType="end"/>
      </w:r>
      <w:bookmarkEnd w:id="53"/>
    </w:p>
    <w:p w:rsidR="00707A5D" w:rsidRDefault="00707A5D">
      <w:pPr>
        <w:rPr>
          <w:rFonts w:cs="Times New Roman"/>
          <w:b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end"/>
        </w:r>
      </w:hyperlink>
    </w:p>
    <w:bookmarkStart w:id="54" w:name="_Toc50"/>
    <w:p w:rsidR="00707A5D" w:rsidRDefault="00707A5D">
      <w:pPr>
        <w:pStyle w:val="31"/>
        <w:rPr>
          <w:rStyle w:val="3"/>
          <w:rFonts w:cs="Times New Roman"/>
          <w:b/>
        </w:rPr>
      </w:pPr>
      <w:r w:rsidRPr="00707A5D">
        <w:rPr>
          <w:rFonts w:cs="Times New Roman"/>
        </w:rPr>
        <w:fldChar w:fldCharType="begin"/>
      </w:r>
      <w:r w:rsidR="00D72986">
        <w:rPr>
          <w:rFonts w:cs="Times New Roman"/>
        </w:rPr>
        <w:instrText xml:space="preserve"> HYPERLINK \l "_Toc64458531" \o "#_Toc64458531" </w:instrText>
      </w:r>
      <w:r w:rsidRPr="00707A5D">
        <w:rPr>
          <w:rFonts w:cs="Times New Roman"/>
        </w:rPr>
        <w:fldChar w:fldCharType="separate"/>
      </w:r>
      <w:r w:rsidR="00D72986">
        <w:rPr>
          <w:rFonts w:cs="Times New Roman"/>
        </w:rPr>
        <w:t>1.7.1 Показатели качества воды</w:t>
      </w:r>
      <w:r>
        <w:fldChar w:fldCharType="begin"/>
      </w:r>
      <w:r w:rsidR="00D72986">
        <w:instrText>PAGEREF _Toc64458531 \h</w:instrText>
      </w:r>
      <w:r>
        <w:fldChar w:fldCharType="separate"/>
      </w:r>
      <w:r w:rsidR="00D72986">
        <w:rPr>
          <w:rFonts w:cs="Times New Roman"/>
        </w:rPr>
        <w:t>, надежности и бесперебойности водоснабжения и водоотведения, эффективности использования ресурсов, в</w:t>
      </w:r>
      <w:r w:rsidR="00D72986">
        <w:rPr>
          <w:rFonts w:cs="Times New Roman"/>
        </w:rPr>
        <w:t xml:space="preserve"> том числе уровень потерь воды</w:t>
      </w:r>
      <w:r>
        <w:fldChar w:fldCharType="end"/>
      </w:r>
      <w:r>
        <w:fldChar w:fldCharType="end"/>
      </w:r>
      <w:bookmarkEnd w:id="54"/>
    </w:p>
    <w:p w:rsidR="00707A5D" w:rsidRDefault="00707A5D">
      <w:pPr>
        <w:rPr>
          <w:rFonts w:eastAsia="Times New Roman" w:cs="Times New Roman"/>
          <w:b/>
          <w:szCs w:val="24"/>
          <w:lang w:eastAsia="ru-RU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end"/>
        </w:r>
      </w:hyperlink>
    </w:p>
    <w:tbl>
      <w:tblPr>
        <w:tblW w:w="15020" w:type="dxa"/>
        <w:tblLayout w:type="fixed"/>
        <w:tblLook w:val="04A0"/>
      </w:tblPr>
      <w:tblGrid>
        <w:gridCol w:w="777"/>
        <w:gridCol w:w="6908"/>
        <w:gridCol w:w="895"/>
        <w:gridCol w:w="895"/>
        <w:gridCol w:w="895"/>
        <w:gridCol w:w="915"/>
        <w:gridCol w:w="1012"/>
        <w:gridCol w:w="916"/>
        <w:gridCol w:w="904"/>
        <w:gridCol w:w="903"/>
      </w:tblGrid>
      <w:tr w:rsidR="00707A5D">
        <w:trPr>
          <w:trHeight w:val="20"/>
        </w:trPr>
        <w:tc>
          <w:tcPr>
            <w:tcW w:w="7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 w:rsidR="00D72986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 xml:space="preserve">№ </w:t>
              </w:r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п/п</w:t>
              </w:r>
              <w:r>
                <w:fldChar w:fldCharType="end"/>
              </w:r>
            </w:hyperlink>
          </w:p>
        </w:tc>
        <w:tc>
          <w:tcPr>
            <w:tcW w:w="69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b/>
                  <w:bCs/>
                  <w:color w:val="000000"/>
                  <w:sz w:val="22"/>
                  <w:lang w:eastAsia="ru-RU"/>
                </w:rPr>
                <w:t>Плановый показатель качества, надежности и</w:t>
              </w:r>
              <w:r w:rsidR="00D72986">
                <w:rPr>
                  <w:rFonts w:eastAsia="Times New Roman" w:cs="Times New Roman"/>
                  <w:b/>
                  <w:bCs/>
                  <w:color w:val="000000"/>
                  <w:sz w:val="22"/>
                  <w:lang w:eastAsia="ru-RU"/>
                </w:rPr>
                <w:t xml:space="preserve"> энергетической эффективности</w:t>
              </w:r>
              <w:r>
                <w:fldChar w:fldCharType="end"/>
              </w:r>
            </w:hyperlink>
          </w:p>
        </w:tc>
        <w:tc>
          <w:tcPr>
            <w:tcW w:w="7335" w:type="dxa"/>
            <w:gridSpan w:val="8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b/>
                  <w:bCs/>
                  <w:color w:val="000000"/>
                  <w:sz w:val="22"/>
                  <w:lang w:eastAsia="ru-RU"/>
                </w:rPr>
                <w:t>Год действия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tcW w:w="7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69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jc w:val="left"/>
              <w:rPr>
                <w:rFonts w:eastAsia="Times New Roman" w:cs="Times New Roman"/>
                <w:b/>
                <w:bCs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89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b/>
                  <w:bCs/>
                  <w:color w:val="000000"/>
                  <w:sz w:val="22"/>
                  <w:lang w:eastAsia="ru-RU"/>
                </w:rPr>
                <w:t>2021</w:t>
              </w:r>
              <w:r>
                <w:fldChar w:fldCharType="end"/>
              </w:r>
            </w:hyperlink>
          </w:p>
        </w:tc>
        <w:tc>
          <w:tcPr>
            <w:tcW w:w="89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b/>
                  <w:bCs/>
                  <w:color w:val="000000"/>
                  <w:sz w:val="22"/>
                  <w:lang w:eastAsia="ru-RU"/>
                </w:rPr>
                <w:t>2022</w:t>
              </w:r>
              <w:r>
                <w:fldChar w:fldCharType="end"/>
              </w:r>
            </w:hyperlink>
          </w:p>
        </w:tc>
        <w:tc>
          <w:tcPr>
            <w:tcW w:w="89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b/>
                  <w:bCs/>
                  <w:color w:val="000000"/>
                  <w:sz w:val="22"/>
                  <w:lang w:eastAsia="ru-RU"/>
                </w:rPr>
                <w:t>2023</w:t>
              </w:r>
              <w:r>
                <w:fldChar w:fldCharType="end"/>
              </w:r>
            </w:hyperlink>
          </w:p>
        </w:tc>
        <w:tc>
          <w:tcPr>
            <w:tcW w:w="91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b/>
                  <w:bCs/>
                  <w:color w:val="000000"/>
                  <w:sz w:val="22"/>
                  <w:lang w:eastAsia="ru-RU"/>
                </w:rPr>
                <w:t>2024</w:t>
              </w:r>
              <w:r>
                <w:fldChar w:fldCharType="end"/>
              </w:r>
            </w:hyperlink>
          </w:p>
        </w:tc>
        <w:tc>
          <w:tcPr>
            <w:tcW w:w="101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b/>
                  <w:bCs/>
                  <w:color w:val="000000"/>
                  <w:sz w:val="22"/>
                  <w:lang w:eastAsia="ru-RU"/>
                </w:rPr>
                <w:t>2025</w:t>
              </w:r>
              <w:r>
                <w:fldChar w:fldCharType="end"/>
              </w:r>
            </w:hyperlink>
          </w:p>
        </w:tc>
        <w:tc>
          <w:tcPr>
            <w:tcW w:w="91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b/>
                  <w:bCs/>
                  <w:color w:val="000000"/>
                  <w:sz w:val="22"/>
                  <w:lang w:eastAsia="ru-RU"/>
                </w:rPr>
                <w:t>2026</w:t>
              </w:r>
              <w:r>
                <w:fldChar w:fldCharType="end"/>
              </w:r>
            </w:hyperlink>
          </w:p>
        </w:tc>
        <w:tc>
          <w:tcPr>
            <w:tcW w:w="90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b/>
                  <w:bCs/>
                  <w:color w:val="000000"/>
                  <w:sz w:val="22"/>
                  <w:lang w:eastAsia="ru-RU"/>
                </w:rPr>
                <w:t>2027</w:t>
              </w:r>
              <w:r>
                <w:fldChar w:fldCharType="end"/>
              </w:r>
            </w:hyperlink>
          </w:p>
        </w:tc>
        <w:tc>
          <w:tcPr>
            <w:tcW w:w="90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b/>
                  <w:bCs/>
                  <w:color w:val="000000"/>
                  <w:sz w:val="22"/>
                  <w:lang w:eastAsia="ru-RU"/>
                </w:rPr>
                <w:t>2028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tcW w:w="7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1</w:t>
              </w:r>
              <w:r>
                <w:fldChar w:fldCharType="end"/>
              </w:r>
            </w:hyperlink>
          </w:p>
        </w:tc>
        <w:tc>
          <w:tcPr>
            <w:tcW w:w="14243" w:type="dxa"/>
            <w:gridSpan w:val="9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b/>
                  <w:bCs/>
                  <w:color w:val="000000"/>
                  <w:sz w:val="22"/>
                  <w:lang w:eastAsia="ru-RU"/>
                </w:rPr>
                <w:t>Показатели качества воды (в отношении питьевой воды)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tcW w:w="7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1.1</w:t>
              </w:r>
              <w:r>
                <w:fldChar w:fldCharType="end"/>
              </w:r>
            </w:hyperlink>
          </w:p>
        </w:tc>
        <w:tc>
          <w:tcPr>
            <w:tcW w:w="690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Доля проб питьевой воды, подаваемой с ис</w:t>
              </w:r>
              <w:r w:rsidR="00D72986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точников водоснабжения, водопроводных станций или иных объектов централизованной системы водоснабжения в распределительную водопроводную сеть, не соответствующих установленным требованиям, в общем объеме проб, отобранных по результатам производственного ко</w:t>
              </w:r>
              <w:r w:rsidR="00D72986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нтроля качества питьевой воды</w:t>
              </w:r>
              <w:r>
                <w:fldChar w:fldCharType="end"/>
              </w:r>
            </w:hyperlink>
          </w:p>
        </w:tc>
        <w:tc>
          <w:tcPr>
            <w:tcW w:w="89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89%</w:t>
              </w:r>
              <w:r>
                <w:fldChar w:fldCharType="end"/>
              </w:r>
            </w:hyperlink>
          </w:p>
        </w:tc>
        <w:tc>
          <w:tcPr>
            <w:tcW w:w="89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45%</w:t>
              </w:r>
              <w:r>
                <w:fldChar w:fldCharType="end"/>
              </w:r>
            </w:hyperlink>
          </w:p>
        </w:tc>
        <w:tc>
          <w:tcPr>
            <w:tcW w:w="89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</w:instrText>
              </w:r>
              <w:r w:rsidR="00D72986">
                <w:instrText>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0%</w:t>
              </w:r>
              <w:r>
                <w:fldChar w:fldCharType="end"/>
              </w:r>
            </w:hyperlink>
          </w:p>
        </w:tc>
        <w:tc>
          <w:tcPr>
            <w:tcW w:w="91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0%</w:t>
              </w:r>
              <w:r>
                <w:fldChar w:fldCharType="end"/>
              </w:r>
            </w:hyperlink>
          </w:p>
        </w:tc>
        <w:tc>
          <w:tcPr>
            <w:tcW w:w="101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0%</w:t>
              </w:r>
              <w:r>
                <w:fldChar w:fldCharType="end"/>
              </w:r>
            </w:hyperlink>
          </w:p>
        </w:tc>
        <w:tc>
          <w:tcPr>
            <w:tcW w:w="91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0%</w:t>
              </w:r>
              <w:r>
                <w:fldChar w:fldCharType="end"/>
              </w:r>
            </w:hyperlink>
          </w:p>
        </w:tc>
        <w:tc>
          <w:tcPr>
            <w:tcW w:w="90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0%</w:t>
              </w:r>
              <w:r>
                <w:fldChar w:fldCharType="end"/>
              </w:r>
            </w:hyperlink>
          </w:p>
        </w:tc>
        <w:tc>
          <w:tcPr>
            <w:tcW w:w="90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0%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tcW w:w="7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1.2</w:t>
              </w:r>
              <w:r>
                <w:fldChar w:fldCharType="end"/>
              </w:r>
            </w:hyperlink>
          </w:p>
        </w:tc>
        <w:tc>
          <w:tcPr>
            <w:tcW w:w="690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Доля проб питьевой воды в распределительной водопроводной сети, не соответствующих установленным требованиям, в общем об</w:t>
              </w:r>
              <w:r w:rsidR="00D72986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ъеме проб, отобранных по результатам производственного контроля качества питьевой воды</w:t>
              </w:r>
              <w:r>
                <w:fldChar w:fldCharType="end"/>
              </w:r>
            </w:hyperlink>
          </w:p>
        </w:tc>
        <w:tc>
          <w:tcPr>
            <w:tcW w:w="89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89%</w:t>
              </w:r>
              <w:r>
                <w:fldChar w:fldCharType="end"/>
              </w:r>
            </w:hyperlink>
          </w:p>
        </w:tc>
        <w:tc>
          <w:tcPr>
            <w:tcW w:w="89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45%</w:t>
              </w:r>
              <w:r>
                <w:fldChar w:fldCharType="end"/>
              </w:r>
            </w:hyperlink>
          </w:p>
        </w:tc>
        <w:tc>
          <w:tcPr>
            <w:tcW w:w="89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</w:instrText>
              </w:r>
              <w:r w:rsidR="00D72986">
                <w:instrText>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0%</w:t>
              </w:r>
              <w:r>
                <w:fldChar w:fldCharType="end"/>
              </w:r>
            </w:hyperlink>
          </w:p>
        </w:tc>
        <w:tc>
          <w:tcPr>
            <w:tcW w:w="91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0%</w:t>
              </w:r>
              <w:r>
                <w:fldChar w:fldCharType="end"/>
              </w:r>
            </w:hyperlink>
          </w:p>
        </w:tc>
        <w:tc>
          <w:tcPr>
            <w:tcW w:w="101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0%</w:t>
              </w:r>
              <w:r>
                <w:fldChar w:fldCharType="end"/>
              </w:r>
            </w:hyperlink>
          </w:p>
        </w:tc>
        <w:tc>
          <w:tcPr>
            <w:tcW w:w="91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</w:instrText>
              </w:r>
              <w:r w:rsidR="00D72986">
                <w:instrText>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0%</w:t>
              </w:r>
              <w:r>
                <w:fldChar w:fldCharType="end"/>
              </w:r>
            </w:hyperlink>
          </w:p>
        </w:tc>
        <w:tc>
          <w:tcPr>
            <w:tcW w:w="90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0%</w:t>
              </w:r>
              <w:r>
                <w:fldChar w:fldCharType="end"/>
              </w:r>
            </w:hyperlink>
          </w:p>
        </w:tc>
        <w:tc>
          <w:tcPr>
            <w:tcW w:w="90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0%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tcW w:w="7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14243" w:type="dxa"/>
            <w:gridSpan w:val="9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b/>
                  <w:bCs/>
                  <w:color w:val="000000"/>
                  <w:sz w:val="22"/>
                  <w:lang w:eastAsia="ru-RU"/>
                </w:rPr>
                <w:t>Показатели надежности и бесперебойности водоснабжения и водоотведения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tcW w:w="7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2.1</w:t>
              </w:r>
              <w:r>
                <w:fldChar w:fldCharType="end"/>
              </w:r>
            </w:hyperlink>
          </w:p>
        </w:tc>
        <w:tc>
          <w:tcPr>
            <w:tcW w:w="690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Количество перерывов в подаче холодной воды в расчете на протяженность водопроводной сети в год (ед./км)</w:t>
              </w:r>
              <w:r>
                <w:fldChar w:fldCharType="end"/>
              </w:r>
            </w:hyperlink>
          </w:p>
        </w:tc>
        <w:tc>
          <w:tcPr>
            <w:tcW w:w="89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5,83</w:t>
              </w:r>
              <w:r>
                <w:fldChar w:fldCharType="end"/>
              </w:r>
            </w:hyperlink>
          </w:p>
        </w:tc>
        <w:tc>
          <w:tcPr>
            <w:tcW w:w="89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</w:instrText>
              </w:r>
              <w:r w:rsidR="00D72986">
                <w:instrText>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5,81</w:t>
              </w:r>
              <w:r>
                <w:fldChar w:fldCharType="end"/>
              </w:r>
            </w:hyperlink>
          </w:p>
        </w:tc>
        <w:tc>
          <w:tcPr>
            <w:tcW w:w="89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5,78</w:t>
              </w:r>
              <w:r>
                <w:fldChar w:fldCharType="end"/>
              </w:r>
            </w:hyperlink>
          </w:p>
        </w:tc>
        <w:tc>
          <w:tcPr>
            <w:tcW w:w="91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5,74</w:t>
              </w:r>
              <w:r>
                <w:fldChar w:fldCharType="end"/>
              </w:r>
            </w:hyperlink>
          </w:p>
        </w:tc>
        <w:tc>
          <w:tcPr>
            <w:tcW w:w="101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5,59</w:t>
              </w:r>
              <w:r>
                <w:fldChar w:fldCharType="end"/>
              </w:r>
            </w:hyperlink>
          </w:p>
        </w:tc>
        <w:tc>
          <w:tcPr>
            <w:tcW w:w="91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5,46</w:t>
              </w:r>
              <w:r>
                <w:fldChar w:fldCharType="end"/>
              </w:r>
            </w:hyperlink>
          </w:p>
        </w:tc>
        <w:tc>
          <w:tcPr>
            <w:tcW w:w="90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5,33</w:t>
              </w:r>
              <w:r>
                <w:fldChar w:fldCharType="end"/>
              </w:r>
            </w:hyperlink>
          </w:p>
        </w:tc>
        <w:tc>
          <w:tcPr>
            <w:tcW w:w="90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5,27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tcW w:w="7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3</w:t>
              </w:r>
              <w:r>
                <w:fldChar w:fldCharType="end"/>
              </w:r>
            </w:hyperlink>
          </w:p>
        </w:tc>
        <w:tc>
          <w:tcPr>
            <w:tcW w:w="14243" w:type="dxa"/>
            <w:gridSpan w:val="9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b/>
                  <w:bCs/>
                  <w:color w:val="000000"/>
                  <w:sz w:val="22"/>
                  <w:lang w:eastAsia="ru-RU"/>
                </w:rPr>
                <w:t>Показатели эффективности использования ресурсо</w:t>
              </w:r>
              <w:r w:rsidR="00D72986">
                <w:rPr>
                  <w:rFonts w:eastAsia="Times New Roman" w:cs="Times New Roman"/>
                  <w:b/>
                  <w:bCs/>
                  <w:color w:val="000000"/>
                  <w:sz w:val="22"/>
                  <w:lang w:eastAsia="ru-RU"/>
                </w:rPr>
                <w:t>в, в том числе уровень потерь воды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tcW w:w="7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3.1</w:t>
              </w:r>
              <w:r>
                <w:fldChar w:fldCharType="end"/>
              </w:r>
            </w:hyperlink>
          </w:p>
        </w:tc>
        <w:tc>
          <w:tcPr>
            <w:tcW w:w="690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Доля потерь воды в централизованных системах водоснабжения при транспортировке в общем объеме воды, поданной в водопрово</w:t>
              </w:r>
              <w:r w:rsidR="00D72986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дную сеть (в процентах)</w:t>
              </w:r>
              <w:r>
                <w:fldChar w:fldCharType="end"/>
              </w:r>
            </w:hyperlink>
          </w:p>
        </w:tc>
        <w:tc>
          <w:tcPr>
            <w:tcW w:w="89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79,85%</w:t>
              </w:r>
              <w:r>
                <w:fldChar w:fldCharType="end"/>
              </w:r>
            </w:hyperlink>
          </w:p>
        </w:tc>
        <w:tc>
          <w:tcPr>
            <w:tcW w:w="89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D72986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sz w:val="22"/>
              </w:rPr>
              <w:t>53%</w:t>
            </w:r>
          </w:p>
        </w:tc>
        <w:tc>
          <w:tcPr>
            <w:tcW w:w="89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D72986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sz w:val="22"/>
              </w:rPr>
              <w:t>54,30%</w:t>
            </w:r>
          </w:p>
        </w:tc>
        <w:tc>
          <w:tcPr>
            <w:tcW w:w="91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D72986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sz w:val="22"/>
              </w:rPr>
              <w:t>47,62%</w:t>
            </w:r>
          </w:p>
        </w:tc>
        <w:tc>
          <w:tcPr>
            <w:tcW w:w="101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D72986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sz w:val="22"/>
              </w:rPr>
              <w:t>46</w:t>
            </w:r>
            <w:r>
              <w:rPr>
                <w:sz w:val="22"/>
              </w:rPr>
              <w:t>,44%</w:t>
            </w:r>
          </w:p>
        </w:tc>
        <w:tc>
          <w:tcPr>
            <w:tcW w:w="91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D72986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sz w:val="22"/>
              </w:rPr>
              <w:t>45,10%</w:t>
            </w:r>
          </w:p>
        </w:tc>
        <w:tc>
          <w:tcPr>
            <w:tcW w:w="90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D72986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sz w:val="22"/>
              </w:rPr>
              <w:t>42,84%</w:t>
            </w:r>
          </w:p>
        </w:tc>
        <w:tc>
          <w:tcPr>
            <w:tcW w:w="90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D72986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sz w:val="22"/>
              </w:rPr>
              <w:t>40,57%</w:t>
            </w:r>
          </w:p>
        </w:tc>
      </w:tr>
      <w:tr w:rsidR="00707A5D">
        <w:trPr>
          <w:trHeight w:val="20"/>
        </w:trPr>
        <w:tc>
          <w:tcPr>
            <w:tcW w:w="7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3.2</w:t>
              </w:r>
              <w:r>
                <w:fldChar w:fldCharType="end"/>
              </w:r>
            </w:hyperlink>
          </w:p>
        </w:tc>
        <w:tc>
          <w:tcPr>
            <w:tcW w:w="690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Удельный расход электрической энергии, потребляемой в технологическом процессе транспортировки питьевой воды, на единицу объема транспортируемой воды (кВт*ч/куб. м)</w:t>
              </w:r>
              <w:r>
                <w:fldChar w:fldCharType="end"/>
              </w:r>
            </w:hyperlink>
          </w:p>
        </w:tc>
        <w:tc>
          <w:tcPr>
            <w:tcW w:w="89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</w:pPr>
            <w:hyperlink w:anchor="_Toc64458531" w:tooltip="#_Toc64458531" w:history="1">
              <w:r w:rsidR="00D72986">
                <w:rPr>
                  <w:sz w:val="22"/>
                </w:rPr>
                <w:t>1</w:t>
              </w:r>
            </w:hyperlink>
            <w:r w:rsidR="00D72986">
              <w:rPr>
                <w:sz w:val="22"/>
              </w:rPr>
              <w:t>,1788</w:t>
            </w:r>
          </w:p>
        </w:tc>
        <w:tc>
          <w:tcPr>
            <w:tcW w:w="89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</w:pPr>
            <w:hyperlink w:anchor="_Toc64458531" w:tooltip="#_Toc64458531" w:history="1">
              <w:r w:rsidR="00D72986">
                <w:rPr>
                  <w:sz w:val="22"/>
                </w:rPr>
                <w:t>1</w:t>
              </w:r>
            </w:hyperlink>
            <w:r w:rsidR="00D72986">
              <w:rPr>
                <w:sz w:val="22"/>
              </w:rPr>
              <w:t>,1788</w:t>
            </w:r>
          </w:p>
        </w:tc>
        <w:tc>
          <w:tcPr>
            <w:tcW w:w="89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</w:pPr>
            <w:hyperlink w:anchor="_Toc64458531" w:tooltip="#_Toc64458531" w:history="1">
              <w:r w:rsidR="00D72986">
                <w:rPr>
                  <w:sz w:val="22"/>
                </w:rPr>
                <w:t>1</w:t>
              </w:r>
            </w:hyperlink>
            <w:r w:rsidR="00D72986">
              <w:rPr>
                <w:sz w:val="22"/>
              </w:rPr>
              <w:t>,1788</w:t>
            </w:r>
          </w:p>
        </w:tc>
        <w:tc>
          <w:tcPr>
            <w:tcW w:w="91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</w:pPr>
            <w:hyperlink w:anchor="_Toc64458531" w:tooltip="#_Toc64458531" w:history="1">
              <w:r w:rsidR="00D72986">
                <w:rPr>
                  <w:sz w:val="22"/>
                </w:rPr>
                <w:t>1</w:t>
              </w:r>
            </w:hyperlink>
            <w:r w:rsidR="00D72986">
              <w:rPr>
                <w:sz w:val="22"/>
              </w:rPr>
              <w:t>,1788</w:t>
            </w:r>
          </w:p>
        </w:tc>
        <w:tc>
          <w:tcPr>
            <w:tcW w:w="101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</w:pPr>
            <w:hyperlink w:anchor="_Toc64458531" w:tooltip="#_Toc64458531" w:history="1">
              <w:r w:rsidR="00D72986">
                <w:rPr>
                  <w:sz w:val="22"/>
                </w:rPr>
                <w:t>1</w:t>
              </w:r>
            </w:hyperlink>
            <w:r w:rsidR="00D72986">
              <w:rPr>
                <w:sz w:val="22"/>
              </w:rPr>
              <w:t>,1788</w:t>
            </w:r>
          </w:p>
        </w:tc>
        <w:tc>
          <w:tcPr>
            <w:tcW w:w="91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</w:pPr>
            <w:hyperlink w:anchor="_Toc64458531" w:tooltip="#_Toc64458531" w:history="1">
              <w:r w:rsidR="00D72986">
                <w:rPr>
                  <w:sz w:val="22"/>
                </w:rPr>
                <w:t>1</w:t>
              </w:r>
            </w:hyperlink>
            <w:r w:rsidR="00D72986">
              <w:rPr>
                <w:sz w:val="22"/>
              </w:rPr>
              <w:t>,1788</w:t>
            </w:r>
          </w:p>
        </w:tc>
        <w:tc>
          <w:tcPr>
            <w:tcW w:w="90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</w:pPr>
            <w:hyperlink w:anchor="_Toc64458531" w:tooltip="#_Toc64458531" w:history="1">
              <w:r w:rsidR="00D72986">
                <w:rPr>
                  <w:sz w:val="22"/>
                </w:rPr>
                <w:t>1</w:t>
              </w:r>
            </w:hyperlink>
            <w:r w:rsidR="00D72986">
              <w:rPr>
                <w:sz w:val="22"/>
              </w:rPr>
              <w:t>,1788</w:t>
            </w:r>
          </w:p>
        </w:tc>
        <w:tc>
          <w:tcPr>
            <w:tcW w:w="90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</w:pPr>
            <w:hyperlink w:anchor="_Toc64458531" w:tooltip="#_Toc64458531" w:history="1">
              <w:r w:rsidR="00D72986">
                <w:rPr>
                  <w:sz w:val="22"/>
                </w:rPr>
                <w:t>1</w:t>
              </w:r>
            </w:hyperlink>
            <w:r w:rsidR="00D72986">
              <w:rPr>
                <w:sz w:val="22"/>
              </w:rPr>
              <w:t>,1788</w:t>
            </w:r>
          </w:p>
        </w:tc>
      </w:tr>
    </w:tbl>
    <w:p w:rsidR="00707A5D" w:rsidRDefault="00707A5D">
      <w:pPr>
        <w:sectPr w:rsidR="00707A5D">
          <w:footerReference w:type="default" r:id="rId28"/>
          <w:pgSz w:w="16838" w:h="11906" w:orient="landscape"/>
          <w:pgMar w:top="1134" w:right="1134" w:bottom="851" w:left="851" w:header="0" w:footer="709" w:gutter="0"/>
          <w:cols w:space="720"/>
          <w:docGrid w:linePitch="360"/>
        </w:sectPr>
      </w:pPr>
    </w:p>
    <w:bookmarkStart w:id="55" w:name="_Toc51"/>
    <w:p w:rsidR="00707A5D" w:rsidRDefault="00707A5D">
      <w:pPr>
        <w:pStyle w:val="31"/>
        <w:rPr>
          <w:rFonts w:eastAsia="Calibri" w:cs="Times New Roman"/>
        </w:rPr>
      </w:pPr>
      <w:r>
        <w:lastRenderedPageBreak/>
        <w:fldChar w:fldCharType="begin"/>
      </w:r>
      <w:r w:rsidR="00D72986">
        <w:instrText xml:space="preserve"> HYPERLINK \l "_Toc64458531" \o "</w:instrText>
      </w:r>
      <w:r w:rsidR="00D72986">
        <w:instrText xml:space="preserve">#_Toc64458531" </w:instrText>
      </w:r>
      <w:r>
        <w:fldChar w:fldCharType="separate"/>
      </w:r>
      <w:r>
        <w:fldChar w:fldCharType="begin"/>
      </w:r>
      <w:r w:rsidR="00D72986">
        <w:instrText>PAGEREF _Toc64458531 \h</w:instrText>
      </w:r>
      <w:r>
        <w:fldChar w:fldCharType="separate"/>
      </w:r>
      <w:r w:rsidR="00D72986">
        <w:rPr>
          <w:rFonts w:eastAsia="Calibri" w:cs="Times New Roman"/>
        </w:rPr>
        <w:t>1.7.2 Показатели надежности и бесперебойности водоснабжения</w:t>
      </w:r>
      <w:r>
        <w:fldChar w:fldCharType="end"/>
      </w:r>
      <w:r>
        <w:fldChar w:fldCharType="end"/>
      </w:r>
      <w:bookmarkEnd w:id="55"/>
    </w:p>
    <w:p w:rsidR="00707A5D" w:rsidRDefault="00707A5D">
      <w:pPr>
        <w:rPr>
          <w:rFonts w:eastAsia="Calibri" w:cs="Times New Roman"/>
          <w:szCs w:val="24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end"/>
        </w:r>
      </w:hyperlink>
    </w:p>
    <w:p w:rsidR="00707A5D" w:rsidRDefault="00707A5D">
      <w:pPr>
        <w:rPr>
          <w:rFonts w:eastAsia="Calibri" w:cs="Times New Roman"/>
          <w:szCs w:val="24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eastAsia="Calibri" w:cs="Times New Roman"/>
            <w:szCs w:val="24"/>
          </w:rPr>
          <w:t>В условиях экономии воды и ежегодного повышения объемов водопотребления и водоотведения приоритетными направлениями развития системы в</w:t>
        </w:r>
        <w:r w:rsidR="00D72986">
          <w:rPr>
            <w:rFonts w:eastAsia="Calibri" w:cs="Times New Roman"/>
            <w:szCs w:val="24"/>
          </w:rPr>
          <w:t xml:space="preserve">одоснабжения являются повышение качества очистки воды и надежности работы сетей и сооружений. </w:t>
        </w:r>
        <w:r>
          <w:fldChar w:fldCharType="end"/>
        </w:r>
      </w:hyperlink>
    </w:p>
    <w:p w:rsidR="00707A5D" w:rsidRDefault="00707A5D">
      <w:pPr>
        <w:rPr>
          <w:rFonts w:eastAsia="Calibri" w:cs="Times New Roman"/>
          <w:szCs w:val="24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eastAsia="Calibri" w:cs="Times New Roman"/>
            <w:szCs w:val="24"/>
          </w:rPr>
          <w:t xml:space="preserve">Практика </w:t>
        </w:r>
        <w:r w:rsidR="00D72986">
          <w:rPr>
            <w:rFonts w:eastAsia="Calibri" w:cs="Times New Roman"/>
            <w:szCs w:val="24"/>
          </w:rPr>
          <w:t>показывает, что наиболее уязвимыми с точки зрения надежности являются трубопроводные сети. По-прежнему острой остается проблемы износа водопроводных сетей. Для вновь прокладываемых участков трубопроводов наиболее надежным и долговечным является полиэтилен.</w:t>
        </w:r>
        <w:r>
          <w:fldChar w:fldCharType="end"/>
        </w:r>
      </w:hyperlink>
    </w:p>
    <w:p w:rsidR="00707A5D" w:rsidRDefault="00707A5D">
      <w:pPr>
        <w:rPr>
          <w:rFonts w:eastAsia="Calibri" w:cs="Times New Roman"/>
          <w:szCs w:val="24"/>
        </w:rPr>
      </w:pPr>
      <w:hyperlink w:anchor="_Toc64458531" w:tooltip="#_Toc64458531" w:history="1">
        <w:r w:rsidR="00D72986">
          <w:rPr>
            <w:rFonts w:eastAsia="Calibri" w:cs="Times New Roman"/>
            <w:szCs w:val="24"/>
          </w:rPr>
          <w:t>В соответствии с ГОСТ 27.002-89 «Надежность в технике. Основные понятия. Термины и определения» надежность систем водоснабжения и водоотвед</w:t>
        </w:r>
        <w:r w:rsidR="00D72986">
          <w:rPr>
            <w:rFonts w:eastAsia="Calibri" w:cs="Times New Roman"/>
            <w:szCs w:val="24"/>
          </w:rPr>
          <w:t>ения - это комплексный показатель, харак</w:t>
        </w:r>
        <w:r w:rsidR="00D72986">
          <w:rPr>
            <w:rFonts w:eastAsia="Calibri" w:cs="Times New Roman"/>
            <w:spacing w:val="1"/>
            <w:szCs w:val="24"/>
          </w:rPr>
          <w:t>теризующий систему как безотказную, долговечную, ремонтноприг</w:t>
        </w:r>
        <w:r w:rsidR="00D72986">
          <w:rPr>
            <w:rFonts w:eastAsia="Calibri" w:cs="Times New Roman"/>
            <w:szCs w:val="24"/>
          </w:rPr>
          <w:t xml:space="preserve">одную, способную выполнять заданные функции, т.е. подавать </w:t>
        </w:r>
        <w:r w:rsidR="00D72986">
          <w:rPr>
            <w:rFonts w:eastAsia="Calibri" w:cs="Times New Roman"/>
            <w:spacing w:val="3"/>
            <w:szCs w:val="24"/>
          </w:rPr>
          <w:t xml:space="preserve">(отводить) воду в расчетном количестве и качестве, отвечающим </w:t>
        </w:r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eastAsia="Calibri" w:cs="Times New Roman"/>
            <w:spacing w:val="-5"/>
            <w:szCs w:val="24"/>
          </w:rPr>
          <w:t xml:space="preserve">санитарным </w:t>
        </w:r>
        <w:r w:rsidR="00D72986">
          <w:rPr>
            <w:rFonts w:eastAsia="Calibri" w:cs="Times New Roman"/>
            <w:spacing w:val="-5"/>
            <w:szCs w:val="24"/>
          </w:rPr>
          <w:t>нормам.</w:t>
        </w:r>
        <w:r>
          <w:fldChar w:fldCharType="end"/>
        </w:r>
      </w:hyperlink>
    </w:p>
    <w:p w:rsidR="00707A5D" w:rsidRDefault="00707A5D">
      <w:pPr>
        <w:rPr>
          <w:rFonts w:eastAsia="Calibri" w:cs="Times New Roman"/>
          <w:szCs w:val="24"/>
        </w:rPr>
      </w:pPr>
      <w:hyperlink w:anchor="_Toc64458531" w:tooltip="#_Toc64458531" w:history="1">
        <w:r w:rsidR="00D72986">
          <w:rPr>
            <w:rFonts w:eastAsia="Calibri" w:cs="Times New Roman"/>
            <w:spacing w:val="1"/>
            <w:szCs w:val="24"/>
          </w:rPr>
          <w:t xml:space="preserve">Другими словами, под надежностью систем понимается их </w:t>
        </w:r>
        <w:r w:rsidR="00D72986">
          <w:rPr>
            <w:rFonts w:eastAsia="Calibri" w:cs="Times New Roman"/>
            <w:spacing w:val="2"/>
            <w:szCs w:val="24"/>
          </w:rPr>
          <w:t>свойство выполнять функции подачи воды, сохраняя во време</w:t>
        </w:r>
        <w:r w:rsidR="00D72986">
          <w:rPr>
            <w:rFonts w:eastAsia="Calibri" w:cs="Times New Roman"/>
            <w:spacing w:val="5"/>
            <w:szCs w:val="24"/>
          </w:rPr>
          <w:t>ни установленные техно</w:t>
        </w:r>
        <w:r w:rsidR="00D72986">
          <w:rPr>
            <w:rFonts w:eastAsia="Calibri" w:cs="Times New Roman"/>
            <w:spacing w:val="5"/>
            <w:szCs w:val="24"/>
          </w:rPr>
          <w:t>логические показатели в пределах, соот</w:t>
        </w:r>
        <w:r w:rsidR="00D72986">
          <w:rPr>
            <w:rFonts w:eastAsia="Calibri" w:cs="Times New Roman"/>
            <w:spacing w:val="1"/>
            <w:szCs w:val="24"/>
          </w:rPr>
          <w:t>ветствующих заданным режимам и условиям эксплуатации, техни</w:t>
        </w:r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eastAsia="Calibri" w:cs="Times New Roman"/>
            <w:spacing w:val="3"/>
            <w:szCs w:val="24"/>
          </w:rPr>
          <w:t>ческого обслуживания и хранения.</w:t>
        </w:r>
        <w:r>
          <w:fldChar w:fldCharType="end"/>
        </w:r>
      </w:hyperlink>
    </w:p>
    <w:p w:rsidR="00707A5D" w:rsidRDefault="00707A5D">
      <w:pPr>
        <w:rPr>
          <w:rFonts w:eastAsia="Calibri" w:cs="Times New Roman"/>
          <w:szCs w:val="24"/>
        </w:rPr>
      </w:pPr>
      <w:hyperlink w:anchor="_Toc64458531" w:tooltip="#_Toc64458531" w:history="1">
        <w:r w:rsidR="00D72986">
          <w:rPr>
            <w:rFonts w:eastAsia="Calibri" w:cs="Times New Roman"/>
            <w:szCs w:val="24"/>
          </w:rPr>
          <w:t xml:space="preserve">Интегральными показателями оценки надежности водоснабжения в целом являются такие эмпирические показатели как интенсивность отказов </w:t>
        </w:r>
        <w:r w:rsidR="00D72986">
          <w:rPr>
            <w:rFonts w:eastAsia="Calibri" w:cs="Times New Roman"/>
            <w:szCs w:val="24"/>
            <w:lang w:val="en-US"/>
          </w:rPr>
          <w:t>n</w:t>
        </w:r>
        <w:r w:rsidR="00D72986">
          <w:rPr>
            <w:rFonts w:eastAsia="Calibri" w:cs="Times New Roman"/>
            <w:szCs w:val="24"/>
            <w:vertAlign w:val="subscript"/>
          </w:rPr>
          <w:t>от</w:t>
        </w:r>
        <w:r w:rsidR="00D72986">
          <w:rPr>
            <w:rFonts w:eastAsia="Calibri" w:cs="Times New Roman"/>
            <w:szCs w:val="24"/>
          </w:rPr>
          <w:t xml:space="preserve"> [1/год] и относительная аварийная недоподача питьевой воды </w:t>
        </w:r>
        <w:r w:rsidR="00D72986">
          <w:rPr>
            <w:rFonts w:eastAsia="Calibri" w:cs="Times New Roman"/>
            <w:szCs w:val="24"/>
            <w:lang w:val="en-US"/>
          </w:rPr>
          <w:t>G</w:t>
        </w:r>
        <w:r w:rsidR="00D72986">
          <w:rPr>
            <w:rFonts w:eastAsia="Calibri" w:cs="Times New Roman"/>
            <w:szCs w:val="24"/>
            <w:vertAlign w:val="subscript"/>
          </w:rPr>
          <w:t>ав</w:t>
        </w:r>
        <w:r w:rsidR="00D72986">
          <w:rPr>
            <w:rFonts w:eastAsia="Calibri" w:cs="Times New Roman"/>
            <w:szCs w:val="24"/>
          </w:rPr>
          <w:t>/</w:t>
        </w:r>
        <w:r w:rsidR="00D72986">
          <w:rPr>
            <w:rFonts w:eastAsia="Calibri" w:cs="Times New Roman"/>
            <w:szCs w:val="24"/>
            <w:lang w:val="en-US"/>
          </w:rPr>
          <w:t>G</w:t>
        </w:r>
        <w:r w:rsidR="00D72986">
          <w:rPr>
            <w:rFonts w:eastAsia="Calibri" w:cs="Times New Roman"/>
            <w:szCs w:val="24"/>
            <w:vertAlign w:val="subscript"/>
          </w:rPr>
          <w:t>расч</w:t>
        </w:r>
        <w:r w:rsidR="00D72986">
          <w:rPr>
            <w:rFonts w:eastAsia="Calibri" w:cs="Times New Roman"/>
            <w:szCs w:val="24"/>
          </w:rPr>
          <w:t xml:space="preserve">, где </w:t>
        </w:r>
        <w:r w:rsidR="00D72986">
          <w:rPr>
            <w:rFonts w:eastAsia="Calibri" w:cs="Times New Roman"/>
            <w:szCs w:val="24"/>
            <w:lang w:val="en-US"/>
          </w:rPr>
          <w:t>G</w:t>
        </w:r>
        <w:r w:rsidR="00D72986">
          <w:rPr>
            <w:rFonts w:eastAsia="Calibri" w:cs="Times New Roman"/>
            <w:szCs w:val="24"/>
            <w:vertAlign w:val="subscript"/>
          </w:rPr>
          <w:t>ав</w:t>
        </w:r>
        <w:r w:rsidR="00D72986">
          <w:rPr>
            <w:rFonts w:eastAsia="Calibri" w:cs="Times New Roman"/>
            <w:szCs w:val="24"/>
          </w:rPr>
          <w:t xml:space="preserve"> – аварийная недоподача</w:t>
        </w:r>
        <w:r w:rsidR="00D72986">
          <w:rPr>
            <w:rFonts w:eastAsia="Calibri" w:cs="Times New Roman"/>
            <w:szCs w:val="24"/>
          </w:rPr>
          <w:t xml:space="preserve"> воды за год [м.куб.], </w:t>
        </w:r>
        <w:r w:rsidR="00D72986">
          <w:rPr>
            <w:rFonts w:eastAsia="Calibri" w:cs="Times New Roman"/>
            <w:szCs w:val="24"/>
            <w:lang w:val="en-US"/>
          </w:rPr>
          <w:t>G</w:t>
        </w:r>
        <w:r w:rsidR="00D72986">
          <w:rPr>
            <w:rFonts w:eastAsia="Calibri" w:cs="Times New Roman"/>
            <w:szCs w:val="24"/>
            <w:vertAlign w:val="subscript"/>
          </w:rPr>
          <w:t>расч</w:t>
        </w:r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eastAsia="Calibri" w:cs="Times New Roman"/>
            <w:szCs w:val="24"/>
          </w:rPr>
          <w:t xml:space="preserve"> – расчетное количество воды,пропускаемое системой водоснабжения за год [м.куб.]. Динамика изменения данных показателей указывает на прогресс или деградацию надежности каждой конкретной системы водоснабжен</w:t>
        </w:r>
        <w:r w:rsidR="00D72986">
          <w:rPr>
            <w:rFonts w:eastAsia="Calibri" w:cs="Times New Roman"/>
            <w:szCs w:val="24"/>
          </w:rPr>
          <w:t>ия. Однако они не могут быть применены в качестве универсальных системных показателей, поскольку не содержат элементов сопоставимости систем в водоснабжения.</w:t>
        </w:r>
        <w:r>
          <w:fldChar w:fldCharType="end"/>
        </w:r>
      </w:hyperlink>
    </w:p>
    <w:p w:rsidR="00707A5D" w:rsidRDefault="00707A5D">
      <w:pPr>
        <w:rPr>
          <w:rFonts w:eastAsia="Calibri" w:cs="Times New Roman"/>
          <w:szCs w:val="24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eastAsia="Calibri" w:cs="Times New Roman"/>
            <w:szCs w:val="24"/>
          </w:rPr>
          <w:t>Для оценки надежности систем водоснабжения необходимо использовать показатели надежности структурных элементов системы водоснабжения и внешних систем электроснабжения источников перекачки воды.</w:t>
        </w:r>
        <w:r>
          <w:fldChar w:fldCharType="end"/>
        </w:r>
      </w:hyperlink>
    </w:p>
    <w:p w:rsidR="00707A5D" w:rsidRDefault="00707A5D">
      <w:pPr>
        <w:tabs>
          <w:tab w:val="left" w:pos="4440"/>
        </w:tabs>
        <w:contextualSpacing/>
        <w:rPr>
          <w:rFonts w:eastAsia="Calibri" w:cs="Times New Roman"/>
          <w:szCs w:val="24"/>
        </w:rPr>
      </w:pPr>
      <w:hyperlink w:anchor="_Toc64458531" w:tooltip="#_Toc64458531" w:history="1">
        <w:r w:rsidR="00D72986">
          <w:rPr>
            <w:rFonts w:eastAsia="Calibri" w:cs="Times New Roman"/>
            <w:szCs w:val="24"/>
          </w:rPr>
          <w:t>1. Показатель надежности электроснабжения систем водоснабжения (ВНС, (К</w:t>
        </w:r>
        <w:r w:rsidR="00D72986">
          <w:rPr>
            <w:rFonts w:eastAsia="Calibri" w:cs="Times New Roman"/>
            <w:szCs w:val="24"/>
            <w:vertAlign w:val="subscript"/>
          </w:rPr>
          <w:t>э</w:t>
        </w:r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eastAsia="Calibri" w:cs="Times New Roman"/>
            <w:szCs w:val="24"/>
          </w:rPr>
          <w:t>) характеризуется наличием или отсутствием резервного электропитания</w:t>
        </w:r>
        <w:r w:rsidR="00D72986">
          <w:rPr>
            <w:rFonts w:eastAsia="Calibri" w:cs="Times New Roman"/>
            <w:szCs w:val="24"/>
          </w:rPr>
          <w:t>:</w:t>
        </w:r>
        <w:r>
          <w:fldChar w:fldCharType="end"/>
        </w:r>
      </w:hyperlink>
    </w:p>
    <w:p w:rsidR="00707A5D" w:rsidRDefault="00707A5D">
      <w:pPr>
        <w:rPr>
          <w:rFonts w:eastAsia="Calibri" w:cs="Times New Roman"/>
          <w:szCs w:val="24"/>
        </w:rPr>
      </w:pPr>
      <w:hyperlink w:anchor="_Toc64458531" w:tooltip="#_Toc64458531" w:history="1">
        <w:r w:rsidR="00D72986">
          <w:rPr>
            <w:rFonts w:eastAsia="Calibri" w:cs="Times New Roman"/>
            <w:szCs w:val="24"/>
          </w:rPr>
          <w:t>• при наличии резервного электроснабжения (или в случае отсутствия станций) К</w:t>
        </w:r>
        <w:r w:rsidR="00D72986">
          <w:rPr>
            <w:rFonts w:eastAsia="Calibri" w:cs="Times New Roman"/>
            <w:szCs w:val="24"/>
            <w:vertAlign w:val="subscript"/>
          </w:rPr>
          <w:t>э</w:t>
        </w:r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eastAsia="Calibri" w:cs="Times New Roman"/>
            <w:szCs w:val="24"/>
          </w:rPr>
          <w:t xml:space="preserve"> = 1,0;</w:t>
        </w:r>
        <w:r>
          <w:fldChar w:fldCharType="end"/>
        </w:r>
      </w:hyperlink>
    </w:p>
    <w:p w:rsidR="00707A5D" w:rsidRDefault="00707A5D">
      <w:pPr>
        <w:rPr>
          <w:rFonts w:eastAsia="Calibri" w:cs="Times New Roman"/>
          <w:szCs w:val="24"/>
        </w:rPr>
      </w:pPr>
      <w:hyperlink w:anchor="_Toc64458531" w:tooltip="#_Toc64458531" w:history="1">
        <w:r w:rsidR="00D72986">
          <w:rPr>
            <w:rFonts w:eastAsia="Calibri" w:cs="Times New Roman"/>
            <w:szCs w:val="24"/>
          </w:rPr>
          <w:t xml:space="preserve">• </w:t>
        </w:r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eastAsia="Calibri" w:cs="Times New Roman"/>
            <w:szCs w:val="24"/>
          </w:rPr>
          <w:t>при отсутствии резервного электроснабжения при мощности станций (м.куб/ч):</w:t>
        </w:r>
        <w:r>
          <w:fldChar w:fldCharType="end"/>
        </w:r>
      </w:hyperlink>
    </w:p>
    <w:p w:rsidR="00707A5D" w:rsidRDefault="00707A5D">
      <w:pPr>
        <w:rPr>
          <w:rFonts w:eastAsia="Times New Roman" w:cs="Times New Roman"/>
          <w:szCs w:val="24"/>
          <w:lang w:eastAsia="ru-RU"/>
        </w:rPr>
      </w:pPr>
      <w:hyperlink w:anchor="_Toc64458531" w:tooltip="#_Toc64458531" w:history="1">
        <w:r w:rsidR="00D72986">
          <w:rPr>
            <w:rFonts w:eastAsia="Times New Roman" w:cs="Times New Roman"/>
            <w:szCs w:val="24"/>
            <w:lang w:eastAsia="ru-RU"/>
          </w:rPr>
          <w:t>до 500</w:t>
        </w:r>
        <w:r w:rsidR="00D72986">
          <w:rPr>
            <w:rFonts w:eastAsia="Times New Roman" w:cs="Times New Roman"/>
            <w:szCs w:val="24"/>
            <w:lang w:eastAsia="ru-RU"/>
          </w:rPr>
          <w:tab/>
        </w:r>
        <w:r w:rsidR="00D72986">
          <w:rPr>
            <w:rFonts w:eastAsia="Times New Roman" w:cs="Times New Roman"/>
            <w:szCs w:val="24"/>
            <w:lang w:eastAsia="ru-RU"/>
          </w:rPr>
          <w:tab/>
        </w:r>
        <w:r w:rsidR="00D72986">
          <w:rPr>
            <w:rFonts w:eastAsia="Times New Roman" w:cs="Times New Roman"/>
            <w:szCs w:val="24"/>
            <w:lang w:eastAsia="ru-RU"/>
          </w:rPr>
          <w:tab/>
          <w:t>- К</w:t>
        </w:r>
        <w:r w:rsidR="00D72986">
          <w:rPr>
            <w:rFonts w:eastAsia="Times New Roman" w:cs="Times New Roman"/>
            <w:szCs w:val="24"/>
            <w:vertAlign w:val="subscript"/>
            <w:lang w:eastAsia="ru-RU"/>
          </w:rPr>
          <w:t>э</w:t>
        </w:r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eastAsia="Times New Roman" w:cs="Times New Roman"/>
            <w:szCs w:val="24"/>
            <w:lang w:eastAsia="ru-RU"/>
          </w:rPr>
          <w:t xml:space="preserve"> = 0,8;</w:t>
        </w:r>
        <w:r>
          <w:fldChar w:fldCharType="end"/>
        </w:r>
      </w:hyperlink>
    </w:p>
    <w:p w:rsidR="00707A5D" w:rsidRDefault="00707A5D">
      <w:pPr>
        <w:rPr>
          <w:rFonts w:eastAsia="Times New Roman" w:cs="Times New Roman"/>
          <w:szCs w:val="24"/>
          <w:lang w:eastAsia="ru-RU"/>
        </w:rPr>
      </w:pPr>
      <w:hyperlink w:anchor="_Toc64458531" w:tooltip="#_Toc64458531" w:history="1">
        <w:r w:rsidR="00D72986">
          <w:rPr>
            <w:rFonts w:eastAsia="Times New Roman" w:cs="Times New Roman"/>
            <w:szCs w:val="24"/>
            <w:lang w:eastAsia="ru-RU"/>
          </w:rPr>
          <w:t>500 – 2000</w:t>
        </w:r>
        <w:r w:rsidR="00D72986">
          <w:rPr>
            <w:rFonts w:eastAsia="Times New Roman" w:cs="Times New Roman"/>
            <w:szCs w:val="24"/>
            <w:lang w:eastAsia="ru-RU"/>
          </w:rPr>
          <w:tab/>
        </w:r>
        <w:r w:rsidR="00D72986">
          <w:rPr>
            <w:rFonts w:eastAsia="Times New Roman" w:cs="Times New Roman"/>
            <w:szCs w:val="24"/>
            <w:lang w:eastAsia="ru-RU"/>
          </w:rPr>
          <w:tab/>
          <w:t>- К</w:t>
        </w:r>
        <w:r w:rsidR="00D72986">
          <w:rPr>
            <w:rFonts w:eastAsia="Times New Roman" w:cs="Times New Roman"/>
            <w:szCs w:val="24"/>
            <w:vertAlign w:val="subscript"/>
            <w:lang w:eastAsia="ru-RU"/>
          </w:rPr>
          <w:t>э</w:t>
        </w:r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eastAsia="Times New Roman" w:cs="Times New Roman"/>
            <w:szCs w:val="24"/>
            <w:lang w:eastAsia="ru-RU"/>
          </w:rPr>
          <w:t xml:space="preserve"> = 0,7; </w:t>
        </w:r>
        <w:r>
          <w:fldChar w:fldCharType="end"/>
        </w:r>
      </w:hyperlink>
    </w:p>
    <w:p w:rsidR="00707A5D" w:rsidRDefault="00707A5D">
      <w:pPr>
        <w:rPr>
          <w:rFonts w:eastAsia="Times New Roman" w:cs="Times New Roman"/>
          <w:szCs w:val="24"/>
          <w:lang w:eastAsia="ru-RU"/>
        </w:rPr>
      </w:pPr>
      <w:hyperlink w:anchor="_Toc64458531" w:tooltip="#_Toc64458531" w:history="1">
        <w:r w:rsidR="00D72986">
          <w:rPr>
            <w:rFonts w:eastAsia="Times New Roman" w:cs="Times New Roman"/>
            <w:szCs w:val="24"/>
            <w:lang w:eastAsia="ru-RU"/>
          </w:rPr>
          <w:t>свыше 2000</w:t>
        </w:r>
        <w:r w:rsidR="00D72986">
          <w:rPr>
            <w:rFonts w:eastAsia="Times New Roman" w:cs="Times New Roman"/>
            <w:szCs w:val="24"/>
            <w:lang w:eastAsia="ru-RU"/>
          </w:rPr>
          <w:tab/>
        </w:r>
        <w:r w:rsidR="00D72986">
          <w:rPr>
            <w:rFonts w:eastAsia="Times New Roman" w:cs="Times New Roman"/>
            <w:szCs w:val="24"/>
            <w:lang w:eastAsia="ru-RU"/>
          </w:rPr>
          <w:tab/>
          <w:t>- К</w:t>
        </w:r>
        <w:r w:rsidR="00D72986">
          <w:rPr>
            <w:rFonts w:eastAsia="Times New Roman" w:cs="Times New Roman"/>
            <w:szCs w:val="24"/>
            <w:vertAlign w:val="subscript"/>
            <w:lang w:eastAsia="ru-RU"/>
          </w:rPr>
          <w:t>э</w:t>
        </w:r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eastAsia="Times New Roman" w:cs="Times New Roman"/>
            <w:szCs w:val="24"/>
            <w:lang w:eastAsia="ru-RU"/>
          </w:rPr>
          <w:t xml:space="preserve"> = 0,6.</w:t>
        </w:r>
        <w:r>
          <w:fldChar w:fldCharType="end"/>
        </w:r>
      </w:hyperlink>
    </w:p>
    <w:p w:rsidR="00707A5D" w:rsidRDefault="00707A5D">
      <w:pPr>
        <w:rPr>
          <w:rFonts w:eastAsia="Calibri" w:cs="Times New Roman"/>
          <w:szCs w:val="24"/>
        </w:rPr>
      </w:pPr>
      <w:hyperlink w:anchor="_Toc64458531" w:tooltip="#_Toc64458531" w:history="1">
        <w:r w:rsidR="00D72986">
          <w:rPr>
            <w:rFonts w:eastAsia="Calibri" w:cs="Times New Roman"/>
            <w:szCs w:val="24"/>
          </w:rPr>
          <w:t>2. Показатель соответствия пропускной способности водопроводных сетей фак</w:t>
        </w:r>
        <w:r w:rsidR="00D72986">
          <w:rPr>
            <w:rFonts w:eastAsia="Calibri" w:cs="Times New Roman"/>
            <w:szCs w:val="24"/>
          </w:rPr>
          <w:t>тическим нагрузкам (К</w:t>
        </w:r>
        <w:r w:rsidR="00D72986">
          <w:rPr>
            <w:rFonts w:eastAsia="Calibri" w:cs="Times New Roman"/>
            <w:szCs w:val="24"/>
            <w:vertAlign w:val="subscript"/>
          </w:rPr>
          <w:t>б</w:t>
        </w:r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eastAsia="Calibri" w:cs="Times New Roman"/>
            <w:szCs w:val="24"/>
          </w:rPr>
          <w:t>).</w:t>
        </w:r>
        <w:r>
          <w:fldChar w:fldCharType="end"/>
        </w:r>
      </w:hyperlink>
    </w:p>
    <w:p w:rsidR="00707A5D" w:rsidRDefault="00707A5D">
      <w:pPr>
        <w:rPr>
          <w:rFonts w:eastAsia="Calibri" w:cs="Times New Roman"/>
          <w:szCs w:val="24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eastAsia="Calibri" w:cs="Times New Roman"/>
            <w:szCs w:val="24"/>
          </w:rPr>
          <w:t>Величина этого показателя определяется размером дефицита, (%):</w:t>
        </w:r>
        <w:r>
          <w:fldChar w:fldCharType="end"/>
        </w:r>
      </w:hyperlink>
    </w:p>
    <w:p w:rsidR="00707A5D" w:rsidRDefault="00707A5D">
      <w:pPr>
        <w:rPr>
          <w:rFonts w:eastAsia="Times New Roman" w:cs="Times New Roman"/>
          <w:szCs w:val="24"/>
          <w:lang w:eastAsia="ru-RU"/>
        </w:rPr>
      </w:pPr>
      <w:hyperlink w:anchor="_Toc64458531" w:tooltip="#_Toc64458531" w:history="1">
        <w:r w:rsidR="00D72986">
          <w:rPr>
            <w:rFonts w:eastAsia="Times New Roman" w:cs="Times New Roman"/>
            <w:szCs w:val="24"/>
            <w:lang w:eastAsia="ru-RU"/>
          </w:rPr>
          <w:t>до 10</w:t>
        </w:r>
        <w:r w:rsidR="00D72986">
          <w:rPr>
            <w:rFonts w:eastAsia="Times New Roman" w:cs="Times New Roman"/>
            <w:szCs w:val="24"/>
            <w:lang w:eastAsia="ru-RU"/>
          </w:rPr>
          <w:tab/>
        </w:r>
        <w:r w:rsidR="00D72986">
          <w:rPr>
            <w:rFonts w:eastAsia="Times New Roman" w:cs="Times New Roman"/>
            <w:szCs w:val="24"/>
            <w:lang w:eastAsia="ru-RU"/>
          </w:rPr>
          <w:tab/>
        </w:r>
        <w:r w:rsidR="00D72986">
          <w:rPr>
            <w:rFonts w:eastAsia="Times New Roman" w:cs="Times New Roman"/>
            <w:szCs w:val="24"/>
            <w:lang w:eastAsia="ru-RU"/>
          </w:rPr>
          <w:tab/>
          <w:t>- К</w:t>
        </w:r>
        <w:r w:rsidR="00D72986">
          <w:rPr>
            <w:rFonts w:eastAsia="Times New Roman" w:cs="Times New Roman"/>
            <w:szCs w:val="24"/>
            <w:vertAlign w:val="subscript"/>
            <w:lang w:eastAsia="ru-RU"/>
          </w:rPr>
          <w:t>б</w:t>
        </w:r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eastAsia="Times New Roman" w:cs="Times New Roman"/>
            <w:szCs w:val="24"/>
            <w:lang w:eastAsia="ru-RU"/>
          </w:rPr>
          <w:t xml:space="preserve"> = 1,0;</w:t>
        </w:r>
        <w:r>
          <w:fldChar w:fldCharType="end"/>
        </w:r>
      </w:hyperlink>
    </w:p>
    <w:p w:rsidR="00707A5D" w:rsidRDefault="00707A5D">
      <w:pPr>
        <w:rPr>
          <w:rFonts w:eastAsia="Times New Roman" w:cs="Times New Roman"/>
          <w:szCs w:val="24"/>
          <w:lang w:eastAsia="ru-RU"/>
        </w:rPr>
      </w:pPr>
      <w:hyperlink w:anchor="_Toc64458531" w:tooltip="#_Toc64458531" w:history="1">
        <w:r w:rsidR="00D72986">
          <w:rPr>
            <w:rFonts w:eastAsia="Times New Roman" w:cs="Times New Roman"/>
            <w:szCs w:val="24"/>
            <w:lang w:eastAsia="ru-RU"/>
          </w:rPr>
          <w:t>10 – 20</w:t>
        </w:r>
        <w:r w:rsidR="00D72986">
          <w:rPr>
            <w:rFonts w:eastAsia="Times New Roman" w:cs="Times New Roman"/>
            <w:szCs w:val="24"/>
            <w:lang w:eastAsia="ru-RU"/>
          </w:rPr>
          <w:tab/>
        </w:r>
        <w:r w:rsidR="00D72986">
          <w:rPr>
            <w:rFonts w:eastAsia="Times New Roman" w:cs="Times New Roman"/>
            <w:szCs w:val="24"/>
            <w:lang w:eastAsia="ru-RU"/>
          </w:rPr>
          <w:tab/>
          <w:t>- К</w:t>
        </w:r>
        <w:r w:rsidR="00D72986">
          <w:rPr>
            <w:rFonts w:eastAsia="Times New Roman" w:cs="Times New Roman"/>
            <w:szCs w:val="24"/>
            <w:vertAlign w:val="subscript"/>
            <w:lang w:eastAsia="ru-RU"/>
          </w:rPr>
          <w:t>б</w:t>
        </w:r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eastAsia="Times New Roman" w:cs="Times New Roman"/>
            <w:szCs w:val="24"/>
            <w:lang w:eastAsia="ru-RU"/>
          </w:rPr>
          <w:t xml:space="preserve"> = 0,8;</w:t>
        </w:r>
        <w:r>
          <w:fldChar w:fldCharType="end"/>
        </w:r>
      </w:hyperlink>
    </w:p>
    <w:p w:rsidR="00707A5D" w:rsidRDefault="00707A5D">
      <w:pPr>
        <w:rPr>
          <w:rFonts w:eastAsia="Times New Roman" w:cs="Times New Roman"/>
          <w:szCs w:val="24"/>
          <w:lang w:eastAsia="ru-RU"/>
        </w:rPr>
      </w:pPr>
      <w:hyperlink w:anchor="_Toc64458531" w:tooltip="#_Toc64458531" w:history="1">
        <w:r w:rsidR="00D72986">
          <w:rPr>
            <w:rFonts w:eastAsia="Times New Roman" w:cs="Times New Roman"/>
            <w:szCs w:val="24"/>
            <w:lang w:eastAsia="ru-RU"/>
          </w:rPr>
          <w:t>20 – 30</w:t>
        </w:r>
        <w:r w:rsidR="00D72986">
          <w:rPr>
            <w:rFonts w:eastAsia="Times New Roman" w:cs="Times New Roman"/>
            <w:szCs w:val="24"/>
            <w:lang w:eastAsia="ru-RU"/>
          </w:rPr>
          <w:tab/>
        </w:r>
        <w:r w:rsidR="00D72986">
          <w:rPr>
            <w:rFonts w:eastAsia="Times New Roman" w:cs="Times New Roman"/>
            <w:szCs w:val="24"/>
            <w:lang w:eastAsia="ru-RU"/>
          </w:rPr>
          <w:tab/>
          <w:t>- К</w:t>
        </w:r>
        <w:r w:rsidR="00D72986">
          <w:rPr>
            <w:rFonts w:eastAsia="Times New Roman" w:cs="Times New Roman"/>
            <w:szCs w:val="24"/>
            <w:vertAlign w:val="subscript"/>
            <w:lang w:eastAsia="ru-RU"/>
          </w:rPr>
          <w:t>б</w:t>
        </w:r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eastAsia="Times New Roman" w:cs="Times New Roman"/>
            <w:szCs w:val="24"/>
            <w:lang w:eastAsia="ru-RU"/>
          </w:rPr>
          <w:t xml:space="preserve"> - 0,6;</w:t>
        </w:r>
        <w:r>
          <w:fldChar w:fldCharType="end"/>
        </w:r>
      </w:hyperlink>
    </w:p>
    <w:p w:rsidR="00707A5D" w:rsidRDefault="00707A5D">
      <w:pPr>
        <w:rPr>
          <w:rFonts w:eastAsia="Times New Roman" w:cs="Times New Roman"/>
          <w:szCs w:val="24"/>
          <w:lang w:eastAsia="ru-RU"/>
        </w:rPr>
      </w:pPr>
      <w:hyperlink w:anchor="_Toc64458531" w:tooltip="#_Toc64458531" w:history="1">
        <w:r w:rsidR="00D72986">
          <w:rPr>
            <w:rFonts w:eastAsia="Times New Roman" w:cs="Times New Roman"/>
            <w:szCs w:val="24"/>
            <w:lang w:eastAsia="ru-RU"/>
          </w:rPr>
          <w:t>свыше 30</w:t>
        </w:r>
        <w:r w:rsidR="00D72986">
          <w:rPr>
            <w:rFonts w:eastAsia="Times New Roman" w:cs="Times New Roman"/>
            <w:szCs w:val="24"/>
            <w:lang w:eastAsia="ru-RU"/>
          </w:rPr>
          <w:tab/>
        </w:r>
        <w:r w:rsidR="00D72986">
          <w:rPr>
            <w:rFonts w:eastAsia="Times New Roman" w:cs="Times New Roman"/>
            <w:szCs w:val="24"/>
            <w:lang w:eastAsia="ru-RU"/>
          </w:rPr>
          <w:tab/>
          <w:t>- К</w:t>
        </w:r>
        <w:r w:rsidR="00D72986">
          <w:rPr>
            <w:rFonts w:eastAsia="Times New Roman" w:cs="Times New Roman"/>
            <w:szCs w:val="24"/>
            <w:vertAlign w:val="subscript"/>
            <w:lang w:eastAsia="ru-RU"/>
          </w:rPr>
          <w:t>б</w:t>
        </w:r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eastAsia="Times New Roman" w:cs="Times New Roman"/>
            <w:szCs w:val="24"/>
            <w:lang w:eastAsia="ru-RU"/>
          </w:rPr>
          <w:t xml:space="preserve"> = 0,3.</w:t>
        </w:r>
        <w:r>
          <w:fldChar w:fldCharType="end"/>
        </w:r>
      </w:hyperlink>
    </w:p>
    <w:p w:rsidR="00707A5D" w:rsidRDefault="00707A5D">
      <w:pPr>
        <w:rPr>
          <w:rFonts w:eastAsia="Calibri" w:cs="Times New Roman"/>
          <w:szCs w:val="24"/>
        </w:rPr>
      </w:pPr>
      <w:hyperlink w:anchor="_Toc64458531" w:tooltip="#_Toc64458531" w:history="1">
        <w:r w:rsidR="00D72986">
          <w:rPr>
            <w:rFonts w:eastAsia="Calibri" w:cs="Times New Roman"/>
            <w:szCs w:val="24"/>
          </w:rPr>
          <w:t>3. Показатель уровня резервирования (К</w:t>
        </w:r>
        <w:r w:rsidR="00D72986">
          <w:rPr>
            <w:rFonts w:eastAsia="Calibri" w:cs="Times New Roman"/>
            <w:szCs w:val="24"/>
            <w:vertAlign w:val="subscript"/>
          </w:rPr>
          <w:t>р</w:t>
        </w:r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eastAsia="Calibri" w:cs="Times New Roman"/>
            <w:szCs w:val="24"/>
          </w:rPr>
          <w:t>) элементов водопроводной сети, характеризуемый отношением фактическим резервируемым количеством сетей к фактичес</w:t>
        </w:r>
        <w:r w:rsidR="00D72986">
          <w:rPr>
            <w:rFonts w:eastAsia="Calibri" w:cs="Times New Roman"/>
            <w:szCs w:val="24"/>
          </w:rPr>
          <w:t>кому количеству участков сетей подлежащей резервированию:</w:t>
        </w:r>
        <w:r>
          <w:fldChar w:fldCharType="end"/>
        </w:r>
      </w:hyperlink>
    </w:p>
    <w:p w:rsidR="00707A5D" w:rsidRDefault="00707A5D">
      <w:pPr>
        <w:rPr>
          <w:rFonts w:eastAsia="Times New Roman" w:cs="Times New Roman"/>
          <w:szCs w:val="24"/>
          <w:lang w:eastAsia="ru-RU"/>
        </w:rPr>
      </w:pPr>
      <w:hyperlink w:anchor="_Toc64458531" w:tooltip="#_Toc64458531" w:history="1">
        <w:r w:rsidR="00D72986">
          <w:rPr>
            <w:rFonts w:eastAsia="Times New Roman" w:cs="Times New Roman"/>
            <w:szCs w:val="24"/>
            <w:lang w:eastAsia="ru-RU"/>
          </w:rPr>
          <w:t>90 – 100</w:t>
        </w:r>
        <w:r w:rsidR="00D72986">
          <w:rPr>
            <w:rFonts w:eastAsia="Times New Roman" w:cs="Times New Roman"/>
            <w:szCs w:val="24"/>
            <w:lang w:eastAsia="ru-RU"/>
          </w:rPr>
          <w:tab/>
        </w:r>
        <w:r w:rsidR="00D72986">
          <w:rPr>
            <w:rFonts w:eastAsia="Times New Roman" w:cs="Times New Roman"/>
            <w:szCs w:val="24"/>
            <w:lang w:eastAsia="ru-RU"/>
          </w:rPr>
          <w:tab/>
          <w:t>- К</w:t>
        </w:r>
        <w:r w:rsidR="00D72986">
          <w:rPr>
            <w:rFonts w:eastAsia="Times New Roman" w:cs="Times New Roman"/>
            <w:szCs w:val="24"/>
            <w:vertAlign w:val="subscript"/>
            <w:lang w:eastAsia="ru-RU"/>
          </w:rPr>
          <w:t>р</w:t>
        </w:r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eastAsia="Times New Roman" w:cs="Times New Roman"/>
            <w:szCs w:val="24"/>
            <w:lang w:eastAsia="ru-RU"/>
          </w:rPr>
          <w:t xml:space="preserve"> = 1,0;</w:t>
        </w:r>
        <w:r>
          <w:fldChar w:fldCharType="end"/>
        </w:r>
      </w:hyperlink>
    </w:p>
    <w:p w:rsidR="00707A5D" w:rsidRDefault="00707A5D">
      <w:pPr>
        <w:rPr>
          <w:rFonts w:eastAsia="Times New Roman" w:cs="Times New Roman"/>
          <w:szCs w:val="24"/>
          <w:lang w:eastAsia="ru-RU"/>
        </w:rPr>
      </w:pPr>
      <w:hyperlink w:anchor="_Toc64458531" w:tooltip="#_Toc64458531" w:history="1">
        <w:r w:rsidR="00D72986">
          <w:rPr>
            <w:rFonts w:eastAsia="Times New Roman" w:cs="Times New Roman"/>
            <w:szCs w:val="24"/>
            <w:lang w:eastAsia="ru-RU"/>
          </w:rPr>
          <w:t>70 – 90</w:t>
        </w:r>
        <w:r w:rsidR="00D72986">
          <w:rPr>
            <w:rFonts w:eastAsia="Times New Roman" w:cs="Times New Roman"/>
            <w:szCs w:val="24"/>
            <w:lang w:eastAsia="ru-RU"/>
          </w:rPr>
          <w:tab/>
        </w:r>
        <w:r w:rsidR="00D72986">
          <w:rPr>
            <w:rFonts w:eastAsia="Times New Roman" w:cs="Times New Roman"/>
            <w:szCs w:val="24"/>
            <w:lang w:eastAsia="ru-RU"/>
          </w:rPr>
          <w:tab/>
          <w:t>- К</w:t>
        </w:r>
        <w:r w:rsidR="00D72986">
          <w:rPr>
            <w:rFonts w:eastAsia="Times New Roman" w:cs="Times New Roman"/>
            <w:szCs w:val="24"/>
            <w:vertAlign w:val="subscript"/>
            <w:lang w:eastAsia="ru-RU"/>
          </w:rPr>
          <w:t>р</w:t>
        </w:r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eastAsia="Times New Roman" w:cs="Times New Roman"/>
            <w:szCs w:val="24"/>
            <w:lang w:eastAsia="ru-RU"/>
          </w:rPr>
          <w:t xml:space="preserve"> = 0,7;</w:t>
        </w:r>
        <w:r>
          <w:fldChar w:fldCharType="end"/>
        </w:r>
      </w:hyperlink>
    </w:p>
    <w:p w:rsidR="00707A5D" w:rsidRDefault="00707A5D">
      <w:pPr>
        <w:rPr>
          <w:rFonts w:eastAsia="Times New Roman" w:cs="Times New Roman"/>
          <w:szCs w:val="24"/>
          <w:lang w:eastAsia="ru-RU"/>
        </w:rPr>
      </w:pPr>
      <w:hyperlink w:anchor="_Toc64458531" w:tooltip="#_Toc64458531" w:history="1">
        <w:r w:rsidR="00D72986">
          <w:rPr>
            <w:rFonts w:eastAsia="Times New Roman" w:cs="Times New Roman"/>
            <w:szCs w:val="24"/>
            <w:lang w:eastAsia="ru-RU"/>
          </w:rPr>
          <w:t>50 – 70</w:t>
        </w:r>
        <w:r w:rsidR="00D72986">
          <w:rPr>
            <w:rFonts w:eastAsia="Times New Roman" w:cs="Times New Roman"/>
            <w:szCs w:val="24"/>
            <w:lang w:eastAsia="ru-RU"/>
          </w:rPr>
          <w:tab/>
        </w:r>
        <w:r w:rsidR="00D72986">
          <w:rPr>
            <w:rFonts w:eastAsia="Times New Roman" w:cs="Times New Roman"/>
            <w:szCs w:val="24"/>
            <w:lang w:eastAsia="ru-RU"/>
          </w:rPr>
          <w:tab/>
          <w:t>- К</w:t>
        </w:r>
        <w:r w:rsidR="00D72986">
          <w:rPr>
            <w:rFonts w:eastAsia="Times New Roman" w:cs="Times New Roman"/>
            <w:szCs w:val="24"/>
            <w:vertAlign w:val="subscript"/>
            <w:lang w:eastAsia="ru-RU"/>
          </w:rPr>
          <w:t>р</w:t>
        </w:r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eastAsia="Times New Roman" w:cs="Times New Roman"/>
            <w:szCs w:val="24"/>
            <w:lang w:eastAsia="ru-RU"/>
          </w:rPr>
          <w:t xml:space="preserve"> = 0,5;</w:t>
        </w:r>
        <w:r>
          <w:fldChar w:fldCharType="end"/>
        </w:r>
      </w:hyperlink>
    </w:p>
    <w:p w:rsidR="00707A5D" w:rsidRDefault="00707A5D">
      <w:pPr>
        <w:rPr>
          <w:rFonts w:eastAsia="Times New Roman" w:cs="Times New Roman"/>
          <w:szCs w:val="24"/>
          <w:lang w:eastAsia="ru-RU"/>
        </w:rPr>
      </w:pPr>
      <w:hyperlink w:anchor="_Toc64458531" w:tooltip="#_Toc64458531" w:history="1">
        <w:r w:rsidR="00D72986">
          <w:rPr>
            <w:rFonts w:eastAsia="Times New Roman" w:cs="Times New Roman"/>
            <w:szCs w:val="24"/>
            <w:lang w:eastAsia="ru-RU"/>
          </w:rPr>
          <w:t>30 – 50</w:t>
        </w:r>
        <w:r w:rsidR="00D72986">
          <w:rPr>
            <w:rFonts w:eastAsia="Times New Roman" w:cs="Times New Roman"/>
            <w:szCs w:val="24"/>
            <w:lang w:eastAsia="ru-RU"/>
          </w:rPr>
          <w:tab/>
        </w:r>
        <w:r w:rsidR="00D72986">
          <w:rPr>
            <w:rFonts w:eastAsia="Times New Roman" w:cs="Times New Roman"/>
            <w:szCs w:val="24"/>
            <w:lang w:eastAsia="ru-RU"/>
          </w:rPr>
          <w:tab/>
          <w:t>- К</w:t>
        </w:r>
        <w:r w:rsidR="00D72986">
          <w:rPr>
            <w:rFonts w:eastAsia="Times New Roman" w:cs="Times New Roman"/>
            <w:szCs w:val="24"/>
            <w:vertAlign w:val="subscript"/>
            <w:lang w:eastAsia="ru-RU"/>
          </w:rPr>
          <w:t>р</w:t>
        </w:r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eastAsia="Times New Roman" w:cs="Times New Roman"/>
            <w:szCs w:val="24"/>
            <w:lang w:eastAsia="ru-RU"/>
          </w:rPr>
          <w:t xml:space="preserve"> = 0,3;</w:t>
        </w:r>
        <w:r>
          <w:fldChar w:fldCharType="end"/>
        </w:r>
      </w:hyperlink>
    </w:p>
    <w:p w:rsidR="00707A5D" w:rsidRDefault="00707A5D">
      <w:pPr>
        <w:rPr>
          <w:rFonts w:eastAsia="Times New Roman" w:cs="Times New Roman"/>
          <w:szCs w:val="24"/>
          <w:lang w:eastAsia="ru-RU"/>
        </w:rPr>
      </w:pPr>
      <w:hyperlink w:anchor="_Toc64458531" w:tooltip="#_Toc64458531" w:history="1">
        <w:r w:rsidR="00D72986">
          <w:rPr>
            <w:rFonts w:eastAsia="Times New Roman" w:cs="Times New Roman"/>
            <w:szCs w:val="24"/>
            <w:lang w:eastAsia="ru-RU"/>
          </w:rPr>
          <w:t>менее 30</w:t>
        </w:r>
        <w:r w:rsidR="00D72986">
          <w:rPr>
            <w:rFonts w:eastAsia="Times New Roman" w:cs="Times New Roman"/>
            <w:szCs w:val="24"/>
            <w:lang w:eastAsia="ru-RU"/>
          </w:rPr>
          <w:tab/>
        </w:r>
        <w:r w:rsidR="00D72986">
          <w:rPr>
            <w:rFonts w:eastAsia="Times New Roman" w:cs="Times New Roman"/>
            <w:szCs w:val="24"/>
            <w:lang w:eastAsia="ru-RU"/>
          </w:rPr>
          <w:tab/>
          <w:t>- К</w:t>
        </w:r>
        <w:r w:rsidR="00D72986">
          <w:rPr>
            <w:rFonts w:eastAsia="Times New Roman" w:cs="Times New Roman"/>
            <w:szCs w:val="24"/>
            <w:vertAlign w:val="subscript"/>
            <w:lang w:eastAsia="ru-RU"/>
          </w:rPr>
          <w:t>р</w:t>
        </w:r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eastAsia="Times New Roman" w:cs="Times New Roman"/>
            <w:szCs w:val="24"/>
            <w:lang w:eastAsia="ru-RU"/>
          </w:rPr>
          <w:t xml:space="preserve"> = 0,2.</w:t>
        </w:r>
        <w:r>
          <w:fldChar w:fldCharType="end"/>
        </w:r>
      </w:hyperlink>
    </w:p>
    <w:p w:rsidR="00707A5D" w:rsidRDefault="00707A5D">
      <w:pPr>
        <w:rPr>
          <w:rFonts w:eastAsia="Calibri" w:cs="Times New Roman"/>
          <w:szCs w:val="24"/>
        </w:rPr>
      </w:pPr>
      <w:hyperlink w:anchor="_Toc64458531" w:tooltip="#_Toc64458531" w:history="1">
        <w:r w:rsidR="00D72986">
          <w:rPr>
            <w:rFonts w:eastAsia="Calibri" w:cs="Times New Roman"/>
            <w:szCs w:val="24"/>
          </w:rPr>
          <w:t>4. Показатель технического состояния сетей (К</w:t>
        </w:r>
        <w:r w:rsidR="00D72986">
          <w:rPr>
            <w:rFonts w:eastAsia="Calibri" w:cs="Times New Roman"/>
            <w:szCs w:val="24"/>
            <w:vertAlign w:val="subscript"/>
          </w:rPr>
          <w:t>с</w:t>
        </w:r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eastAsia="Calibri" w:cs="Times New Roman"/>
            <w:szCs w:val="24"/>
          </w:rPr>
          <w:t>), характеризуемый долей ветхих, подлежащих замене (%) трубопроводов:</w:t>
        </w:r>
        <w:r>
          <w:fldChar w:fldCharType="end"/>
        </w:r>
      </w:hyperlink>
    </w:p>
    <w:p w:rsidR="00707A5D" w:rsidRDefault="00707A5D">
      <w:pPr>
        <w:rPr>
          <w:rFonts w:eastAsia="Calibri" w:cs="Times New Roman"/>
          <w:szCs w:val="24"/>
        </w:rPr>
      </w:pPr>
      <w:hyperlink w:anchor="_Toc64458531" w:tooltip="#_Toc64458531" w:history="1">
        <w:r w:rsidR="00D72986">
          <w:rPr>
            <w:rFonts w:eastAsia="Calibri" w:cs="Times New Roman"/>
            <w:szCs w:val="24"/>
          </w:rPr>
          <w:t xml:space="preserve">до 10 </w:t>
        </w:r>
        <w:r w:rsidR="00D72986">
          <w:rPr>
            <w:rFonts w:eastAsia="Calibri" w:cs="Times New Roman"/>
            <w:szCs w:val="24"/>
          </w:rPr>
          <w:tab/>
        </w:r>
        <w:r w:rsidR="00D72986">
          <w:rPr>
            <w:rFonts w:eastAsia="Calibri" w:cs="Times New Roman"/>
            <w:szCs w:val="24"/>
          </w:rPr>
          <w:tab/>
        </w:r>
        <w:r w:rsidR="00D72986">
          <w:rPr>
            <w:rFonts w:eastAsia="Calibri" w:cs="Times New Roman"/>
            <w:szCs w:val="24"/>
          </w:rPr>
          <w:tab/>
          <w:t>- К</w:t>
        </w:r>
        <w:r w:rsidR="00D72986">
          <w:rPr>
            <w:rFonts w:eastAsia="Calibri" w:cs="Times New Roman"/>
            <w:szCs w:val="24"/>
            <w:vertAlign w:val="subscript"/>
          </w:rPr>
          <w:t>с</w:t>
        </w:r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eastAsia="Calibri" w:cs="Times New Roman"/>
            <w:szCs w:val="24"/>
          </w:rPr>
          <w:t xml:space="preserve"> = 1,0;</w:t>
        </w:r>
        <w:r>
          <w:fldChar w:fldCharType="end"/>
        </w:r>
      </w:hyperlink>
    </w:p>
    <w:p w:rsidR="00707A5D" w:rsidRDefault="00707A5D">
      <w:pPr>
        <w:rPr>
          <w:rFonts w:eastAsia="Calibri" w:cs="Times New Roman"/>
          <w:szCs w:val="24"/>
        </w:rPr>
      </w:pPr>
      <w:hyperlink w:anchor="_Toc64458531" w:tooltip="#_Toc64458531" w:history="1">
        <w:r w:rsidR="00D72986">
          <w:rPr>
            <w:rFonts w:eastAsia="Calibri" w:cs="Times New Roman"/>
            <w:szCs w:val="24"/>
          </w:rPr>
          <w:t xml:space="preserve"> 10 – 20 </w:t>
        </w:r>
        <w:r w:rsidR="00D72986">
          <w:rPr>
            <w:rFonts w:eastAsia="Calibri" w:cs="Times New Roman"/>
            <w:szCs w:val="24"/>
          </w:rPr>
          <w:tab/>
        </w:r>
        <w:r w:rsidR="00D72986">
          <w:rPr>
            <w:rFonts w:eastAsia="Calibri" w:cs="Times New Roman"/>
            <w:szCs w:val="24"/>
          </w:rPr>
          <w:tab/>
          <w:t>- К</w:t>
        </w:r>
        <w:r w:rsidR="00D72986">
          <w:rPr>
            <w:rFonts w:eastAsia="Calibri" w:cs="Times New Roman"/>
            <w:szCs w:val="24"/>
            <w:vertAlign w:val="subscript"/>
          </w:rPr>
          <w:t>с</w:t>
        </w:r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eastAsia="Calibri" w:cs="Times New Roman"/>
            <w:szCs w:val="24"/>
          </w:rPr>
          <w:t xml:space="preserve"> = 0,8;</w:t>
        </w:r>
        <w:r>
          <w:fldChar w:fldCharType="end"/>
        </w:r>
      </w:hyperlink>
    </w:p>
    <w:p w:rsidR="00707A5D" w:rsidRDefault="00707A5D">
      <w:pPr>
        <w:rPr>
          <w:rFonts w:eastAsia="Calibri" w:cs="Times New Roman"/>
          <w:szCs w:val="24"/>
        </w:rPr>
      </w:pPr>
      <w:hyperlink w:anchor="_Toc64458531" w:tooltip="#_Toc64458531" w:history="1">
        <w:r w:rsidR="00D72986">
          <w:rPr>
            <w:rFonts w:eastAsia="Calibri" w:cs="Times New Roman"/>
            <w:szCs w:val="24"/>
          </w:rPr>
          <w:t xml:space="preserve"> 20 – 30 </w:t>
        </w:r>
        <w:r w:rsidR="00D72986">
          <w:rPr>
            <w:rFonts w:eastAsia="Calibri" w:cs="Times New Roman"/>
            <w:szCs w:val="24"/>
          </w:rPr>
          <w:tab/>
        </w:r>
        <w:r w:rsidR="00D72986">
          <w:rPr>
            <w:rFonts w:eastAsia="Calibri" w:cs="Times New Roman"/>
            <w:szCs w:val="24"/>
          </w:rPr>
          <w:tab/>
          <w:t>- К</w:t>
        </w:r>
        <w:r w:rsidR="00D72986">
          <w:rPr>
            <w:rFonts w:eastAsia="Calibri" w:cs="Times New Roman"/>
            <w:szCs w:val="24"/>
            <w:vertAlign w:val="subscript"/>
          </w:rPr>
          <w:t>с</w:t>
        </w:r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eastAsia="Calibri" w:cs="Times New Roman"/>
            <w:szCs w:val="24"/>
          </w:rPr>
          <w:t xml:space="preserve"> = 0,6;</w:t>
        </w:r>
        <w:r>
          <w:fldChar w:fldCharType="end"/>
        </w:r>
      </w:hyperlink>
    </w:p>
    <w:p w:rsidR="00707A5D" w:rsidRDefault="00707A5D">
      <w:pPr>
        <w:rPr>
          <w:rFonts w:eastAsia="Calibri" w:cs="Times New Roman"/>
          <w:szCs w:val="24"/>
        </w:rPr>
      </w:pPr>
      <w:hyperlink w:anchor="_Toc64458531" w:tooltip="#_Toc64458531" w:history="1">
        <w:r w:rsidR="00D72986">
          <w:rPr>
            <w:rFonts w:eastAsia="Calibri" w:cs="Times New Roman"/>
            <w:szCs w:val="24"/>
          </w:rPr>
          <w:t xml:space="preserve"> свыше 30 </w:t>
        </w:r>
        <w:r w:rsidR="00D72986">
          <w:rPr>
            <w:rFonts w:eastAsia="Calibri" w:cs="Times New Roman"/>
            <w:szCs w:val="24"/>
          </w:rPr>
          <w:tab/>
        </w:r>
        <w:r w:rsidR="00D72986">
          <w:rPr>
            <w:rFonts w:eastAsia="Calibri" w:cs="Times New Roman"/>
            <w:szCs w:val="24"/>
          </w:rPr>
          <w:tab/>
          <w:t>- К</w:t>
        </w:r>
        <w:r w:rsidR="00D72986">
          <w:rPr>
            <w:rFonts w:eastAsia="Calibri" w:cs="Times New Roman"/>
            <w:szCs w:val="24"/>
            <w:vertAlign w:val="subscript"/>
          </w:rPr>
          <w:t>с</w:t>
        </w:r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eastAsia="Calibri" w:cs="Times New Roman"/>
            <w:szCs w:val="24"/>
          </w:rPr>
          <w:t xml:space="preserve"> = 0,5.</w:t>
        </w:r>
        <w:r>
          <w:fldChar w:fldCharType="end"/>
        </w:r>
      </w:hyperlink>
    </w:p>
    <w:p w:rsidR="00707A5D" w:rsidRDefault="00707A5D">
      <w:pPr>
        <w:pStyle w:val="afff6"/>
        <w:numPr>
          <w:ilvl w:val="0"/>
          <w:numId w:val="18"/>
        </w:numPr>
        <w:ind w:left="0" w:firstLine="709"/>
        <w:rPr>
          <w:rFonts w:eastAsia="Calibri" w:cs="Times New Roman"/>
          <w:szCs w:val="24"/>
        </w:rPr>
      </w:pPr>
      <w:hyperlink w:anchor="_Toc64458531" w:tooltip="#_Toc64458531" w:history="1">
        <w:r w:rsidR="00D72986">
          <w:rPr>
            <w:rFonts w:eastAsia="Calibri" w:cs="Times New Roman"/>
            <w:szCs w:val="24"/>
          </w:rPr>
          <w:t>Показатель интенсивности отказов водопроводных сетей (К</w:t>
        </w:r>
        <w:r w:rsidR="00D72986">
          <w:rPr>
            <w:rFonts w:eastAsia="Calibri" w:cs="Times New Roman"/>
            <w:szCs w:val="24"/>
            <w:vertAlign w:val="subscript"/>
          </w:rPr>
          <w:t>отк</w:t>
        </w:r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eastAsia="Calibri" w:cs="Times New Roman"/>
            <w:szCs w:val="24"/>
          </w:rPr>
          <w:t>), характеризуемый количеством вынужденных отключений участков сети с ограничением пропускной способности, вызванным отказом и его устранением за последние три года</w:t>
        </w:r>
        <w:r>
          <w:fldChar w:fldCharType="end"/>
        </w:r>
      </w:hyperlink>
    </w:p>
    <w:p w:rsidR="00707A5D" w:rsidRDefault="00707A5D">
      <w:pPr>
        <w:rPr>
          <w:rFonts w:eastAsia="Calibri" w:cs="Times New Roman"/>
          <w:szCs w:val="24"/>
        </w:rPr>
      </w:pPr>
      <w:hyperlink w:anchor="_Toc64458531" w:tooltip="#_Toc64458531" w:history="1">
        <w:r w:rsidR="00D72986">
          <w:rPr>
            <w:rFonts w:eastAsia="Calibri" w:cs="Times New Roman"/>
            <w:szCs w:val="24"/>
          </w:rPr>
          <w:t>И</w:t>
        </w:r>
        <w:r w:rsidR="00D72986">
          <w:rPr>
            <w:rFonts w:eastAsia="Calibri" w:cs="Times New Roman"/>
            <w:szCs w:val="24"/>
            <w:vertAlign w:val="subscript"/>
          </w:rPr>
          <w:t>отк</w:t>
        </w:r>
        <w:r w:rsidR="00D72986">
          <w:rPr>
            <w:rFonts w:eastAsia="Calibri" w:cs="Times New Roman"/>
            <w:szCs w:val="24"/>
          </w:rPr>
          <w:t xml:space="preserve"> = n</w:t>
        </w:r>
        <w:r w:rsidR="00D72986">
          <w:rPr>
            <w:rFonts w:eastAsia="Calibri" w:cs="Times New Roman"/>
            <w:szCs w:val="24"/>
            <w:vertAlign w:val="subscript"/>
          </w:rPr>
          <w:t>отк</w:t>
        </w:r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eastAsia="Calibri" w:cs="Times New Roman"/>
            <w:szCs w:val="24"/>
          </w:rPr>
          <w:t>/(3*S)[1/(км*год)],</w:t>
        </w:r>
        <w:r>
          <w:fldChar w:fldCharType="end"/>
        </w:r>
      </w:hyperlink>
    </w:p>
    <w:p w:rsidR="00707A5D" w:rsidRDefault="00707A5D">
      <w:pPr>
        <w:rPr>
          <w:rFonts w:eastAsia="Calibri" w:cs="Times New Roman"/>
          <w:szCs w:val="24"/>
        </w:rPr>
      </w:pPr>
      <w:hyperlink w:anchor="_Toc64458531" w:tooltip="#_Toc64458531" w:history="1">
        <w:r w:rsidR="00D72986">
          <w:rPr>
            <w:rFonts w:eastAsia="Calibri" w:cs="Times New Roman"/>
            <w:szCs w:val="24"/>
          </w:rPr>
          <w:t xml:space="preserve">где </w:t>
        </w:r>
        <w:r w:rsidR="00D72986">
          <w:rPr>
            <w:rFonts w:eastAsia="Calibri" w:cs="Times New Roman"/>
            <w:szCs w:val="24"/>
          </w:rPr>
          <w:tab/>
          <w:t>n</w:t>
        </w:r>
        <w:r w:rsidR="00D72986">
          <w:rPr>
            <w:rFonts w:eastAsia="Calibri" w:cs="Times New Roman"/>
            <w:szCs w:val="24"/>
            <w:vertAlign w:val="subscript"/>
          </w:rPr>
          <w:t>отк</w:t>
        </w:r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eastAsia="Calibri" w:cs="Times New Roman"/>
            <w:szCs w:val="24"/>
          </w:rPr>
          <w:t xml:space="preserve"> - количество отказов за последние три года;</w:t>
        </w:r>
        <w:r>
          <w:fldChar w:fldCharType="end"/>
        </w:r>
      </w:hyperlink>
    </w:p>
    <w:p w:rsidR="00707A5D" w:rsidRDefault="00707A5D">
      <w:pPr>
        <w:rPr>
          <w:rFonts w:eastAsia="Calibri" w:cs="Times New Roman"/>
          <w:szCs w:val="24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eastAsia="Calibri" w:cs="Times New Roman"/>
            <w:szCs w:val="24"/>
          </w:rPr>
          <w:t>S- протяженность водопроводной сети данной системы водоснабжения [км].</w:t>
        </w:r>
        <w:r>
          <w:fldChar w:fldCharType="end"/>
        </w:r>
      </w:hyperlink>
    </w:p>
    <w:p w:rsidR="00707A5D" w:rsidRDefault="00707A5D">
      <w:pPr>
        <w:rPr>
          <w:rFonts w:eastAsia="Calibri" w:cs="Times New Roman"/>
          <w:szCs w:val="24"/>
        </w:rPr>
      </w:pPr>
      <w:hyperlink w:anchor="_Toc64458531" w:tooltip="#_Toc64458531" w:history="1">
        <w:r w:rsidR="00D72986">
          <w:rPr>
            <w:rFonts w:eastAsia="Calibri" w:cs="Times New Roman"/>
            <w:szCs w:val="24"/>
          </w:rPr>
          <w:t>В зависимости от интенсивности отказов (И</w:t>
        </w:r>
        <w:r w:rsidR="00D72986">
          <w:rPr>
            <w:rFonts w:eastAsia="Calibri" w:cs="Times New Roman"/>
            <w:szCs w:val="24"/>
            <w:vertAlign w:val="subscript"/>
          </w:rPr>
          <w:t>отк</w:t>
        </w:r>
        <w:r w:rsidR="00D72986">
          <w:rPr>
            <w:rFonts w:eastAsia="Calibri" w:cs="Times New Roman"/>
            <w:szCs w:val="24"/>
          </w:rPr>
          <w:t>) определяется показатель надежности (К</w:t>
        </w:r>
        <w:r w:rsidR="00D72986">
          <w:rPr>
            <w:rFonts w:eastAsia="Calibri" w:cs="Times New Roman"/>
            <w:szCs w:val="24"/>
            <w:vertAlign w:val="subscript"/>
          </w:rPr>
          <w:t>отк</w:t>
        </w:r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eastAsia="Calibri" w:cs="Times New Roman"/>
            <w:szCs w:val="24"/>
          </w:rPr>
          <w:t>)</w:t>
        </w:r>
        <w:r>
          <w:fldChar w:fldCharType="end"/>
        </w:r>
      </w:hyperlink>
    </w:p>
    <w:p w:rsidR="00707A5D" w:rsidRDefault="00707A5D">
      <w:pPr>
        <w:rPr>
          <w:rFonts w:eastAsia="Calibri" w:cs="Times New Roman"/>
          <w:szCs w:val="24"/>
        </w:rPr>
      </w:pPr>
      <w:hyperlink w:anchor="_Toc64458531" w:tooltip="#_Toc64458531" w:history="1">
        <w:r w:rsidR="00D72986">
          <w:rPr>
            <w:rFonts w:eastAsia="Calibri" w:cs="Times New Roman"/>
            <w:szCs w:val="24"/>
          </w:rPr>
          <w:t xml:space="preserve">до 0,5 </w:t>
        </w:r>
        <w:r w:rsidR="00D72986">
          <w:rPr>
            <w:rFonts w:eastAsia="Calibri" w:cs="Times New Roman"/>
            <w:szCs w:val="24"/>
          </w:rPr>
          <w:tab/>
        </w:r>
        <w:r w:rsidR="00D72986">
          <w:rPr>
            <w:rFonts w:eastAsia="Calibri" w:cs="Times New Roman"/>
            <w:szCs w:val="24"/>
          </w:rPr>
          <w:tab/>
        </w:r>
        <w:r w:rsidR="00D72986">
          <w:rPr>
            <w:rFonts w:eastAsia="Calibri" w:cs="Times New Roman"/>
            <w:szCs w:val="24"/>
          </w:rPr>
          <w:tab/>
          <w:t>- К</w:t>
        </w:r>
        <w:r w:rsidR="00D72986">
          <w:rPr>
            <w:rFonts w:eastAsia="Calibri" w:cs="Times New Roman"/>
            <w:szCs w:val="24"/>
            <w:vertAlign w:val="subscript"/>
          </w:rPr>
          <w:t>отк</w:t>
        </w:r>
        <w:r>
          <w:fldChar w:fldCharType="begin"/>
        </w:r>
        <w:r w:rsidR="00D72986">
          <w:instrText>PAGEREF _To</w:instrText>
        </w:r>
        <w:r w:rsidR="00D72986">
          <w:instrText>c64458531 \h</w:instrText>
        </w:r>
        <w:r>
          <w:fldChar w:fldCharType="separate"/>
        </w:r>
        <w:r w:rsidR="00D72986">
          <w:rPr>
            <w:rFonts w:eastAsia="Calibri" w:cs="Times New Roman"/>
            <w:szCs w:val="24"/>
          </w:rPr>
          <w:t xml:space="preserve"> = 1,0;</w:t>
        </w:r>
        <w:r>
          <w:fldChar w:fldCharType="end"/>
        </w:r>
      </w:hyperlink>
    </w:p>
    <w:p w:rsidR="00707A5D" w:rsidRDefault="00707A5D">
      <w:pPr>
        <w:rPr>
          <w:rFonts w:eastAsia="Calibri" w:cs="Times New Roman"/>
          <w:szCs w:val="24"/>
        </w:rPr>
      </w:pPr>
      <w:hyperlink w:anchor="_Toc64458531" w:tooltip="#_Toc64458531" w:history="1">
        <w:r w:rsidR="00D72986">
          <w:rPr>
            <w:rFonts w:eastAsia="Calibri" w:cs="Times New Roman"/>
            <w:szCs w:val="24"/>
          </w:rPr>
          <w:t xml:space="preserve">0,5 - 0,8 </w:t>
        </w:r>
        <w:r w:rsidR="00D72986">
          <w:rPr>
            <w:rFonts w:eastAsia="Calibri" w:cs="Times New Roman"/>
            <w:szCs w:val="24"/>
          </w:rPr>
          <w:tab/>
        </w:r>
        <w:r w:rsidR="00D72986">
          <w:rPr>
            <w:rFonts w:eastAsia="Calibri" w:cs="Times New Roman"/>
            <w:szCs w:val="24"/>
          </w:rPr>
          <w:tab/>
          <w:t>- К</w:t>
        </w:r>
        <w:r w:rsidR="00D72986">
          <w:rPr>
            <w:rFonts w:eastAsia="Calibri" w:cs="Times New Roman"/>
            <w:szCs w:val="24"/>
            <w:vertAlign w:val="subscript"/>
          </w:rPr>
          <w:t>отк</w:t>
        </w:r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eastAsia="Calibri" w:cs="Times New Roman"/>
            <w:szCs w:val="24"/>
          </w:rPr>
          <w:t xml:space="preserve"> = 0,8;</w:t>
        </w:r>
        <w:r>
          <w:fldChar w:fldCharType="end"/>
        </w:r>
      </w:hyperlink>
    </w:p>
    <w:p w:rsidR="00707A5D" w:rsidRDefault="00707A5D">
      <w:pPr>
        <w:rPr>
          <w:rFonts w:eastAsia="Calibri" w:cs="Times New Roman"/>
          <w:szCs w:val="24"/>
        </w:rPr>
      </w:pPr>
      <w:hyperlink w:anchor="_Toc64458531" w:tooltip="#_Toc64458531" w:history="1">
        <w:r w:rsidR="00D72986">
          <w:rPr>
            <w:rFonts w:eastAsia="Calibri" w:cs="Times New Roman"/>
            <w:szCs w:val="24"/>
          </w:rPr>
          <w:t xml:space="preserve">0,8 - 1,2 </w:t>
        </w:r>
        <w:r w:rsidR="00D72986">
          <w:rPr>
            <w:rFonts w:eastAsia="Calibri" w:cs="Times New Roman"/>
            <w:szCs w:val="24"/>
          </w:rPr>
          <w:tab/>
        </w:r>
        <w:r w:rsidR="00D72986">
          <w:rPr>
            <w:rFonts w:eastAsia="Calibri" w:cs="Times New Roman"/>
            <w:szCs w:val="24"/>
          </w:rPr>
          <w:tab/>
          <w:t>- К</w:t>
        </w:r>
        <w:r w:rsidR="00D72986">
          <w:rPr>
            <w:rFonts w:eastAsia="Calibri" w:cs="Times New Roman"/>
            <w:szCs w:val="24"/>
            <w:vertAlign w:val="subscript"/>
          </w:rPr>
          <w:t>отк</w:t>
        </w:r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eastAsia="Calibri" w:cs="Times New Roman"/>
            <w:szCs w:val="24"/>
          </w:rPr>
          <w:t xml:space="preserve"> = 0,6;</w:t>
        </w:r>
        <w:r>
          <w:fldChar w:fldCharType="end"/>
        </w:r>
      </w:hyperlink>
    </w:p>
    <w:p w:rsidR="00707A5D" w:rsidRDefault="00707A5D">
      <w:pPr>
        <w:rPr>
          <w:rFonts w:eastAsia="Calibri" w:cs="Times New Roman"/>
          <w:szCs w:val="24"/>
        </w:rPr>
      </w:pPr>
      <w:hyperlink w:anchor="_Toc64458531" w:tooltip="#_Toc64458531" w:history="1">
        <w:r w:rsidR="00D72986">
          <w:rPr>
            <w:rFonts w:eastAsia="Calibri" w:cs="Times New Roman"/>
            <w:szCs w:val="24"/>
          </w:rPr>
          <w:t xml:space="preserve">свыше 1,2 </w:t>
        </w:r>
        <w:r w:rsidR="00D72986">
          <w:rPr>
            <w:rFonts w:eastAsia="Calibri" w:cs="Times New Roman"/>
            <w:szCs w:val="24"/>
          </w:rPr>
          <w:tab/>
        </w:r>
        <w:r w:rsidR="00D72986">
          <w:rPr>
            <w:rFonts w:eastAsia="Calibri" w:cs="Times New Roman"/>
            <w:szCs w:val="24"/>
          </w:rPr>
          <w:tab/>
          <w:t>- К</w:t>
        </w:r>
        <w:r w:rsidR="00D72986">
          <w:rPr>
            <w:rFonts w:eastAsia="Calibri" w:cs="Times New Roman"/>
            <w:szCs w:val="24"/>
            <w:vertAlign w:val="subscript"/>
          </w:rPr>
          <w:t>отк</w:t>
        </w:r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eastAsia="Calibri" w:cs="Times New Roman"/>
            <w:szCs w:val="24"/>
          </w:rPr>
          <w:t xml:space="preserve"> = 0,5;</w:t>
        </w:r>
        <w:r>
          <w:fldChar w:fldCharType="end"/>
        </w:r>
      </w:hyperlink>
    </w:p>
    <w:p w:rsidR="00707A5D" w:rsidRDefault="00707A5D">
      <w:pPr>
        <w:rPr>
          <w:rFonts w:eastAsia="Calibri" w:cs="Times New Roman"/>
          <w:szCs w:val="24"/>
        </w:rPr>
      </w:pPr>
      <w:hyperlink w:anchor="_Toc64458531" w:tooltip="#_Toc64458531" w:history="1">
        <w:r w:rsidR="00D72986">
          <w:rPr>
            <w:rFonts w:eastAsia="Calibri" w:cs="Times New Roman"/>
            <w:szCs w:val="24"/>
          </w:rPr>
          <w:t>6. Показатель качества водоснабжения (К</w:t>
        </w:r>
        <w:r w:rsidR="00D72986">
          <w:rPr>
            <w:rFonts w:eastAsia="Calibri" w:cs="Times New Roman"/>
            <w:szCs w:val="24"/>
            <w:vertAlign w:val="subscript"/>
          </w:rPr>
          <w:t>ж</w:t>
        </w:r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eastAsia="Calibri" w:cs="Times New Roman"/>
            <w:szCs w:val="24"/>
          </w:rPr>
          <w:t>), характеризуемый количеством жалоб потребителей воды на нарушение качества водоснабжения.</w:t>
        </w:r>
        <w:r>
          <w:fldChar w:fldCharType="end"/>
        </w:r>
      </w:hyperlink>
    </w:p>
    <w:p w:rsidR="00707A5D" w:rsidRDefault="00707A5D">
      <w:pPr>
        <w:rPr>
          <w:rFonts w:eastAsia="Calibri" w:cs="Times New Roman"/>
          <w:szCs w:val="24"/>
        </w:rPr>
      </w:pPr>
      <w:hyperlink w:anchor="_Toc64458531" w:tooltip="#_Toc64458531" w:history="1">
        <w:r w:rsidR="00D72986">
          <w:rPr>
            <w:rFonts w:eastAsia="Calibri" w:cs="Times New Roman"/>
            <w:szCs w:val="24"/>
          </w:rPr>
          <w:t>Ж = Д</w:t>
        </w:r>
        <w:r w:rsidR="00D72986">
          <w:rPr>
            <w:rFonts w:eastAsia="Calibri" w:cs="Times New Roman"/>
            <w:szCs w:val="24"/>
            <w:vertAlign w:val="subscript"/>
          </w:rPr>
          <w:t>жал</w:t>
        </w:r>
        <w:r w:rsidR="00D72986">
          <w:rPr>
            <w:rFonts w:eastAsia="Calibri" w:cs="Times New Roman"/>
            <w:szCs w:val="24"/>
          </w:rPr>
          <w:t>/ Д</w:t>
        </w:r>
        <w:r w:rsidR="00D72986">
          <w:rPr>
            <w:rFonts w:eastAsia="Calibri" w:cs="Times New Roman"/>
            <w:szCs w:val="24"/>
            <w:vertAlign w:val="subscript"/>
          </w:rPr>
          <w:t>сумм</w:t>
        </w:r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eastAsia="Calibri" w:cs="Times New Roman"/>
            <w:szCs w:val="24"/>
          </w:rPr>
          <w:t>*100[%]</w:t>
        </w:r>
        <w:r>
          <w:fldChar w:fldCharType="end"/>
        </w:r>
      </w:hyperlink>
    </w:p>
    <w:p w:rsidR="00707A5D" w:rsidRDefault="00707A5D">
      <w:pPr>
        <w:rPr>
          <w:rFonts w:eastAsia="Calibri" w:cs="Times New Roman"/>
          <w:szCs w:val="24"/>
        </w:rPr>
      </w:pPr>
      <w:hyperlink w:anchor="_Toc64458531" w:tooltip="#_Toc64458531" w:history="1">
        <w:r w:rsidR="00D72986">
          <w:rPr>
            <w:rFonts w:eastAsia="Calibri" w:cs="Times New Roman"/>
            <w:szCs w:val="24"/>
          </w:rPr>
          <w:t xml:space="preserve">где </w:t>
        </w:r>
        <w:r w:rsidR="00D72986">
          <w:rPr>
            <w:rFonts w:eastAsia="Calibri" w:cs="Times New Roman"/>
            <w:szCs w:val="24"/>
          </w:rPr>
          <w:tab/>
          <w:t>Д</w:t>
        </w:r>
        <w:r w:rsidR="00D72986">
          <w:rPr>
            <w:rFonts w:eastAsia="Calibri" w:cs="Times New Roman"/>
            <w:szCs w:val="24"/>
            <w:vertAlign w:val="subscript"/>
          </w:rPr>
          <w:t>сумм</w:t>
        </w:r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eastAsia="Calibri" w:cs="Times New Roman"/>
            <w:szCs w:val="24"/>
          </w:rPr>
          <w:t xml:space="preserve"> - количество зданий, подк</w:t>
        </w:r>
        <w:r w:rsidR="00D72986">
          <w:rPr>
            <w:rFonts w:eastAsia="Calibri" w:cs="Times New Roman"/>
            <w:szCs w:val="24"/>
          </w:rPr>
          <w:t>люченных к системе водопровода.</w:t>
        </w:r>
        <w:r>
          <w:fldChar w:fldCharType="end"/>
        </w:r>
      </w:hyperlink>
    </w:p>
    <w:p w:rsidR="00707A5D" w:rsidRDefault="00707A5D">
      <w:pPr>
        <w:rPr>
          <w:rFonts w:eastAsia="Calibri" w:cs="Times New Roman"/>
          <w:szCs w:val="24"/>
        </w:rPr>
      </w:pPr>
      <w:hyperlink w:anchor="_Toc64458531" w:tooltip="#_Toc64458531" w:history="1">
        <w:r w:rsidR="00D72986">
          <w:rPr>
            <w:rFonts w:eastAsia="Calibri" w:cs="Times New Roman"/>
            <w:szCs w:val="24"/>
          </w:rPr>
          <w:t>Д</w:t>
        </w:r>
        <w:r w:rsidR="00D72986">
          <w:rPr>
            <w:rFonts w:eastAsia="Calibri" w:cs="Times New Roman"/>
            <w:szCs w:val="24"/>
            <w:vertAlign w:val="subscript"/>
          </w:rPr>
          <w:t>жал</w:t>
        </w:r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eastAsia="Calibri" w:cs="Times New Roman"/>
            <w:szCs w:val="24"/>
          </w:rPr>
          <w:t xml:space="preserve"> - количество зданий, по которым поступили жалобы на работу системы водоснабжения.</w:t>
        </w:r>
        <w:r>
          <w:fldChar w:fldCharType="end"/>
        </w:r>
      </w:hyperlink>
    </w:p>
    <w:p w:rsidR="00707A5D" w:rsidRDefault="00707A5D">
      <w:pPr>
        <w:rPr>
          <w:rFonts w:eastAsia="Calibri" w:cs="Times New Roman"/>
          <w:szCs w:val="24"/>
        </w:rPr>
      </w:pPr>
      <w:hyperlink w:anchor="_Toc64458531" w:tooltip="#_Toc64458531" w:history="1">
        <w:r w:rsidR="00D72986">
          <w:rPr>
            <w:rFonts w:eastAsia="Calibri" w:cs="Times New Roman"/>
            <w:szCs w:val="24"/>
          </w:rPr>
          <w:t>В зависимости от рассчитанного коэффициента (Ж) определяется показатель надежности (К</w:t>
        </w:r>
        <w:r w:rsidR="00D72986">
          <w:rPr>
            <w:rFonts w:eastAsia="Calibri" w:cs="Times New Roman"/>
            <w:szCs w:val="24"/>
            <w:vertAlign w:val="subscript"/>
          </w:rPr>
          <w:t>ж</w:t>
        </w:r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eastAsia="Calibri" w:cs="Times New Roman"/>
            <w:szCs w:val="24"/>
          </w:rPr>
          <w:t>)</w:t>
        </w:r>
        <w:r>
          <w:fldChar w:fldCharType="end"/>
        </w:r>
      </w:hyperlink>
    </w:p>
    <w:p w:rsidR="00707A5D" w:rsidRDefault="00707A5D">
      <w:pPr>
        <w:rPr>
          <w:rFonts w:eastAsia="Calibri" w:cs="Times New Roman"/>
          <w:szCs w:val="24"/>
        </w:rPr>
      </w:pPr>
      <w:hyperlink w:anchor="_Toc64458531" w:tooltip="#_Toc64458531" w:history="1">
        <w:r w:rsidR="00D72986">
          <w:rPr>
            <w:rFonts w:eastAsia="Calibri" w:cs="Times New Roman"/>
            <w:szCs w:val="24"/>
          </w:rPr>
          <w:t>до 0,2</w:t>
        </w:r>
        <w:r w:rsidR="00D72986">
          <w:rPr>
            <w:rFonts w:eastAsia="Calibri" w:cs="Times New Roman"/>
            <w:szCs w:val="24"/>
          </w:rPr>
          <w:tab/>
        </w:r>
        <w:r w:rsidR="00D72986">
          <w:rPr>
            <w:rFonts w:eastAsia="Calibri" w:cs="Times New Roman"/>
            <w:szCs w:val="24"/>
          </w:rPr>
          <w:tab/>
        </w:r>
        <w:r w:rsidR="00D72986">
          <w:rPr>
            <w:rFonts w:eastAsia="Calibri" w:cs="Times New Roman"/>
            <w:szCs w:val="24"/>
          </w:rPr>
          <w:tab/>
          <w:t>- К</w:t>
        </w:r>
        <w:r w:rsidR="00D72986">
          <w:rPr>
            <w:rFonts w:eastAsia="Calibri" w:cs="Times New Roman"/>
            <w:szCs w:val="24"/>
            <w:vertAlign w:val="subscript"/>
          </w:rPr>
          <w:t>ж</w:t>
        </w:r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eastAsia="Calibri" w:cs="Times New Roman"/>
            <w:szCs w:val="24"/>
          </w:rPr>
          <w:t xml:space="preserve"> = 1,0;</w:t>
        </w:r>
        <w:r>
          <w:fldChar w:fldCharType="end"/>
        </w:r>
      </w:hyperlink>
    </w:p>
    <w:p w:rsidR="00707A5D" w:rsidRDefault="00707A5D">
      <w:pPr>
        <w:rPr>
          <w:rFonts w:eastAsia="Calibri" w:cs="Times New Roman"/>
          <w:szCs w:val="24"/>
        </w:rPr>
      </w:pPr>
      <w:hyperlink w:anchor="_Toc64458531" w:tooltip="#_Toc64458531" w:history="1">
        <w:r w:rsidR="00D72986">
          <w:rPr>
            <w:rFonts w:eastAsia="Calibri" w:cs="Times New Roman"/>
            <w:szCs w:val="24"/>
          </w:rPr>
          <w:t>0,2 – 0,5</w:t>
        </w:r>
        <w:r w:rsidR="00D72986">
          <w:rPr>
            <w:rFonts w:eastAsia="Calibri" w:cs="Times New Roman"/>
            <w:szCs w:val="24"/>
          </w:rPr>
          <w:tab/>
        </w:r>
        <w:r w:rsidR="00D72986">
          <w:rPr>
            <w:rFonts w:eastAsia="Calibri" w:cs="Times New Roman"/>
            <w:szCs w:val="24"/>
          </w:rPr>
          <w:tab/>
          <w:t>- К</w:t>
        </w:r>
        <w:r w:rsidR="00D72986">
          <w:rPr>
            <w:rFonts w:eastAsia="Calibri" w:cs="Times New Roman"/>
            <w:szCs w:val="24"/>
            <w:vertAlign w:val="subscript"/>
          </w:rPr>
          <w:t>ж</w:t>
        </w:r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eastAsia="Calibri" w:cs="Times New Roman"/>
            <w:szCs w:val="24"/>
          </w:rPr>
          <w:t xml:space="preserve"> = 0,8;</w:t>
        </w:r>
        <w:r>
          <w:fldChar w:fldCharType="end"/>
        </w:r>
      </w:hyperlink>
    </w:p>
    <w:p w:rsidR="00707A5D" w:rsidRDefault="00707A5D">
      <w:pPr>
        <w:rPr>
          <w:rFonts w:eastAsia="Calibri" w:cs="Times New Roman"/>
          <w:szCs w:val="24"/>
        </w:rPr>
      </w:pPr>
      <w:hyperlink w:anchor="_Toc64458531" w:tooltip="#_Toc64458531" w:history="1">
        <w:r w:rsidR="00D72986">
          <w:rPr>
            <w:rFonts w:eastAsia="Calibri" w:cs="Times New Roman"/>
            <w:szCs w:val="24"/>
          </w:rPr>
          <w:t>0,5 – 0,8</w:t>
        </w:r>
        <w:r w:rsidR="00D72986">
          <w:rPr>
            <w:rFonts w:eastAsia="Calibri" w:cs="Times New Roman"/>
            <w:szCs w:val="24"/>
          </w:rPr>
          <w:tab/>
        </w:r>
        <w:r w:rsidR="00D72986">
          <w:rPr>
            <w:rFonts w:eastAsia="Calibri" w:cs="Times New Roman"/>
            <w:szCs w:val="24"/>
          </w:rPr>
          <w:tab/>
          <w:t>- К</w:t>
        </w:r>
        <w:r w:rsidR="00D72986">
          <w:rPr>
            <w:rFonts w:eastAsia="Calibri" w:cs="Times New Roman"/>
            <w:szCs w:val="24"/>
            <w:vertAlign w:val="subscript"/>
          </w:rPr>
          <w:t>ж</w:t>
        </w:r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eastAsia="Calibri" w:cs="Times New Roman"/>
            <w:szCs w:val="24"/>
          </w:rPr>
          <w:t xml:space="preserve"> = 0,6;</w:t>
        </w:r>
        <w:r>
          <w:fldChar w:fldCharType="end"/>
        </w:r>
      </w:hyperlink>
    </w:p>
    <w:p w:rsidR="00707A5D" w:rsidRDefault="00707A5D">
      <w:pPr>
        <w:rPr>
          <w:rFonts w:eastAsia="Calibri" w:cs="Times New Roman"/>
          <w:szCs w:val="24"/>
        </w:rPr>
      </w:pPr>
      <w:hyperlink w:anchor="_Toc64458531" w:tooltip="#_Toc64458531" w:history="1">
        <w:r w:rsidR="00D72986">
          <w:rPr>
            <w:rFonts w:eastAsia="Calibri" w:cs="Times New Roman"/>
            <w:szCs w:val="24"/>
          </w:rPr>
          <w:t>свыше 0,8</w:t>
        </w:r>
        <w:r w:rsidR="00D72986">
          <w:rPr>
            <w:rFonts w:eastAsia="Calibri" w:cs="Times New Roman"/>
            <w:szCs w:val="24"/>
          </w:rPr>
          <w:tab/>
        </w:r>
        <w:r w:rsidR="00D72986">
          <w:rPr>
            <w:rFonts w:eastAsia="Calibri" w:cs="Times New Roman"/>
            <w:szCs w:val="24"/>
          </w:rPr>
          <w:tab/>
          <w:t>- К</w:t>
        </w:r>
        <w:r w:rsidR="00D72986">
          <w:rPr>
            <w:rFonts w:eastAsia="Calibri" w:cs="Times New Roman"/>
            <w:szCs w:val="24"/>
            <w:vertAlign w:val="subscript"/>
          </w:rPr>
          <w:t>ж</w:t>
        </w:r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eastAsia="Calibri" w:cs="Times New Roman"/>
            <w:szCs w:val="24"/>
          </w:rPr>
          <w:t xml:space="preserve"> = 0,4.</w:t>
        </w:r>
        <w:r>
          <w:fldChar w:fldCharType="end"/>
        </w:r>
      </w:hyperlink>
    </w:p>
    <w:p w:rsidR="00707A5D" w:rsidRDefault="00707A5D">
      <w:pPr>
        <w:rPr>
          <w:rFonts w:eastAsia="Calibri" w:cs="Times New Roman"/>
          <w:szCs w:val="24"/>
        </w:rPr>
      </w:pPr>
      <w:hyperlink w:anchor="_Toc64458531" w:tooltip="#_Toc64458531" w:history="1">
        <w:r w:rsidR="00D72986">
          <w:rPr>
            <w:rFonts w:eastAsia="Calibri" w:cs="Times New Roman"/>
            <w:szCs w:val="24"/>
          </w:rPr>
          <w:t>7.Показат</w:t>
        </w:r>
        <w:r w:rsidR="00D72986">
          <w:rPr>
            <w:rFonts w:eastAsia="Calibri" w:cs="Times New Roman"/>
            <w:szCs w:val="24"/>
          </w:rPr>
          <w:t>ель надежности конкретной системы водоснабжения</w:t>
        </w:r>
        <w:r w:rsidR="00D72986">
          <w:rPr>
            <w:rFonts w:eastAsia="Calibri" w:cs="Times New Roman"/>
            <w:szCs w:val="24"/>
            <w:u w:val="single"/>
          </w:rPr>
          <w:t xml:space="preserve"> (К</w:t>
        </w:r>
        <w:r w:rsidR="00D72986">
          <w:rPr>
            <w:rFonts w:eastAsia="Calibri" w:cs="Times New Roman"/>
            <w:szCs w:val="24"/>
            <w:u w:val="single"/>
            <w:vertAlign w:val="subscript"/>
          </w:rPr>
          <w:t>над</w:t>
        </w:r>
        <w:r w:rsidR="00D72986">
          <w:rPr>
            <w:rFonts w:eastAsia="Calibri" w:cs="Times New Roman"/>
            <w:szCs w:val="24"/>
            <w:u w:val="single"/>
          </w:rPr>
          <w:t>)</w:t>
        </w:r>
        <w:r w:rsidR="00D72986">
          <w:rPr>
            <w:rFonts w:eastAsia="Calibri" w:cs="Times New Roman"/>
            <w:szCs w:val="24"/>
          </w:rPr>
          <w:t xml:space="preserve"> определяется как средний по частным показателям К</w:t>
        </w:r>
        <w:r w:rsidR="00D72986">
          <w:rPr>
            <w:rFonts w:eastAsia="Calibri" w:cs="Times New Roman"/>
            <w:szCs w:val="24"/>
            <w:vertAlign w:val="subscript"/>
          </w:rPr>
          <w:t>э</w:t>
        </w:r>
        <w:r w:rsidR="00D72986">
          <w:rPr>
            <w:rFonts w:eastAsia="Calibri" w:cs="Times New Roman"/>
            <w:szCs w:val="24"/>
          </w:rPr>
          <w:t>, К</w:t>
        </w:r>
        <w:r w:rsidR="00D72986">
          <w:rPr>
            <w:rFonts w:eastAsia="Calibri" w:cs="Times New Roman"/>
            <w:szCs w:val="24"/>
            <w:vertAlign w:val="subscript"/>
          </w:rPr>
          <w:t>в</w:t>
        </w:r>
        <w:r w:rsidR="00D72986">
          <w:rPr>
            <w:rFonts w:eastAsia="Calibri" w:cs="Times New Roman"/>
            <w:szCs w:val="24"/>
          </w:rPr>
          <w:t>, К</w:t>
        </w:r>
        <w:r w:rsidR="00D72986">
          <w:rPr>
            <w:rFonts w:eastAsia="Calibri" w:cs="Times New Roman"/>
            <w:szCs w:val="24"/>
            <w:vertAlign w:val="subscript"/>
          </w:rPr>
          <w:t>т</w:t>
        </w:r>
        <w:r w:rsidR="00D72986">
          <w:rPr>
            <w:rFonts w:eastAsia="Calibri" w:cs="Times New Roman"/>
            <w:szCs w:val="24"/>
          </w:rPr>
          <w:t>, К</w:t>
        </w:r>
        <w:r w:rsidR="00D72986">
          <w:rPr>
            <w:rFonts w:eastAsia="Calibri" w:cs="Times New Roman"/>
            <w:szCs w:val="24"/>
            <w:vertAlign w:val="subscript"/>
          </w:rPr>
          <w:t>б</w:t>
        </w:r>
        <w:r w:rsidR="00D72986">
          <w:rPr>
            <w:rFonts w:eastAsia="Calibri" w:cs="Times New Roman"/>
            <w:szCs w:val="24"/>
          </w:rPr>
          <w:t>, К</w:t>
        </w:r>
        <w:r w:rsidR="00D72986">
          <w:rPr>
            <w:rFonts w:eastAsia="Calibri" w:cs="Times New Roman"/>
            <w:szCs w:val="24"/>
            <w:vertAlign w:val="subscript"/>
          </w:rPr>
          <w:t>р</w:t>
        </w:r>
        <w:r w:rsidR="00D72986">
          <w:rPr>
            <w:rFonts w:eastAsia="Calibri" w:cs="Times New Roman"/>
            <w:szCs w:val="24"/>
          </w:rPr>
          <w:t xml:space="preserve"> и К</w:t>
        </w:r>
        <w:r w:rsidR="00D72986">
          <w:rPr>
            <w:rFonts w:eastAsia="Calibri" w:cs="Times New Roman"/>
            <w:szCs w:val="24"/>
            <w:vertAlign w:val="subscript"/>
          </w:rPr>
          <w:t>с</w:t>
        </w:r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eastAsia="Calibri" w:cs="Times New Roman"/>
            <w:szCs w:val="24"/>
          </w:rPr>
          <w:t>:</w:t>
        </w:r>
        <w:r>
          <w:fldChar w:fldCharType="end"/>
        </w:r>
      </w:hyperlink>
    </w:p>
    <w:p w:rsidR="00707A5D" w:rsidRDefault="00707A5D">
      <w:pPr>
        <w:rPr>
          <w:rFonts w:eastAsia="Calibri" w:cs="Times New Roman"/>
          <w:szCs w:val="24"/>
        </w:rPr>
      </w:pPr>
      <w:r>
        <w:fldChar w:fldCharType="begin"/>
      </w:r>
      <w:r w:rsidR="00D72986">
        <w:instrText>PAGEREF _Toc64458531 \h</w:instrText>
      </w:r>
      <w:r>
        <w:fldChar w:fldCharType="separate"/>
      </w:r>
      <w:r w:rsidR="00D72986">
        <w:rPr>
          <w:rFonts w:eastAsia="Calibri" w:cs="Times New Roman"/>
          <w:szCs w:val="24"/>
        </w:rPr>
        <w:t>,</w:t>
      </w:r>
      <w:r>
        <w:fldChar w:fldCharType="end"/>
      </w:r>
    </w:p>
    <w:p w:rsidR="00707A5D" w:rsidRDefault="00707A5D">
      <w:pPr>
        <w:rPr>
          <w:rFonts w:eastAsia="Calibri" w:cs="Times New Roman"/>
          <w:szCs w:val="24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eastAsia="Calibri" w:cs="Times New Roman"/>
            <w:szCs w:val="24"/>
          </w:rPr>
          <w:t>где n - число показателей, у</w:t>
        </w:r>
        <w:r w:rsidR="00D72986">
          <w:rPr>
            <w:rFonts w:eastAsia="Calibri" w:cs="Times New Roman"/>
            <w:szCs w:val="24"/>
          </w:rPr>
          <w:t>чтенных в числителе.</w:t>
        </w:r>
        <w:r>
          <w:fldChar w:fldCharType="end"/>
        </w:r>
      </w:hyperlink>
    </w:p>
    <w:p w:rsidR="00707A5D" w:rsidRDefault="00707A5D">
      <w:pPr>
        <w:rPr>
          <w:rFonts w:eastAsia="Calibri" w:cs="Times New Roman"/>
          <w:szCs w:val="24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eastAsia="Calibri" w:cs="Times New Roman"/>
            <w:szCs w:val="24"/>
          </w:rPr>
          <w:t>8. Общий показатель надежности систем водоснабжения поселения, городского округа (при наличии не</w:t>
        </w:r>
        <w:r w:rsidR="00D72986">
          <w:rPr>
            <w:rFonts w:eastAsia="Calibri" w:cs="Times New Roman"/>
            <w:szCs w:val="24"/>
          </w:rPr>
          <w:t>скольких систем канализации) определяется:</w:t>
        </w:r>
        <w:r>
          <w:fldChar w:fldCharType="end"/>
        </w:r>
      </w:hyperlink>
    </w:p>
    <w:p w:rsidR="00707A5D" w:rsidRDefault="00707A5D">
      <w:pPr>
        <w:rPr>
          <w:rFonts w:eastAsia="Calibri" w:cs="Times New Roman"/>
          <w:szCs w:val="24"/>
        </w:rPr>
      </w:pPr>
      <w:r>
        <w:fldChar w:fldCharType="begin"/>
      </w:r>
      <w:r w:rsidR="00D72986">
        <w:instrText>PAGEREF _Toc64458531 \h</w:instrText>
      </w:r>
      <w:r>
        <w:fldChar w:fldCharType="separate"/>
      </w:r>
      <w:r w:rsidR="00D72986">
        <w:rPr>
          <w:rFonts w:eastAsia="Calibri" w:cs="Times New Roman"/>
          <w:szCs w:val="24"/>
        </w:rPr>
        <w:t>,</w:t>
      </w:r>
      <w:r>
        <w:fldChar w:fldCharType="end"/>
      </w:r>
    </w:p>
    <w:p w:rsidR="00707A5D" w:rsidRDefault="00707A5D">
      <w:pPr>
        <w:rPr>
          <w:rFonts w:eastAsia="Calibri" w:cs="Times New Roman"/>
          <w:szCs w:val="24"/>
        </w:rPr>
      </w:pPr>
      <w:hyperlink w:anchor="_Toc64458531" w:tooltip="#_Toc64458531" w:history="1">
        <w:r w:rsidR="00D72986">
          <w:rPr>
            <w:rFonts w:eastAsia="Calibri" w:cs="Times New Roman"/>
            <w:szCs w:val="24"/>
          </w:rPr>
          <w:t xml:space="preserve">где </w:t>
        </w:r>
        <w:r w:rsidR="00D72986">
          <w:rPr>
            <w:rFonts w:eastAsia="Calibri" w:cs="Times New Roman"/>
            <w:szCs w:val="24"/>
          </w:rPr>
          <w:tab/>
        </w:r>
        <m:oMath>
          <m:sSubSup>
            <m:sSubSupPr>
              <m:ctrlPr>
                <w:rPr>
                  <w:rFonts w:ascii="Cambria Math" w:hAnsi="Cambria Math"/>
                </w:rPr>
              </m:ctrlPr>
            </m:sSubSupPr>
            <m:e>
              <m:r>
                <w:rPr>
                  <w:rFonts w:ascii="Cambria Math" w:hAnsi="Cambria Math"/>
                </w:rPr>
                <m:t>К</m:t>
              </m:r>
            </m:e>
            <m:sub>
              <m:r>
                <m:rPr>
                  <m:lit/>
                  <m:nor/>
                </m:rPr>
                <w:rPr>
                  <w:rFonts w:ascii="Cambria Math" w:hAnsi="Cambria Math"/>
                </w:rPr>
                <m:t>над</m:t>
              </m:r>
            </m:sub>
            <m:sup>
              <m:r>
                <m:rPr>
                  <m:lit/>
                  <m:nor/>
                </m:rPr>
                <w:rPr>
                  <w:rFonts w:ascii="Cambria Math" w:hAnsi="Cambria Math"/>
                </w:rPr>
                <m:t>сист1</m:t>
              </m:r>
            </m:sup>
          </m:sSubSup>
        </m:oMath>
        <w:r w:rsidR="00D72986">
          <w:rPr>
            <w:rFonts w:eastAsia="Calibri" w:cs="Times New Roman"/>
            <w:szCs w:val="24"/>
          </w:rPr>
          <w:t xml:space="preserve">, </w:t>
        </w:r>
        <m:oMath>
          <m:sSubSup>
            <m:sSubSupPr>
              <m:ctrlPr>
                <w:rPr>
                  <w:rFonts w:ascii="Cambria Math" w:hAnsi="Cambria Math"/>
                </w:rPr>
              </m:ctrlPr>
            </m:sSubSupPr>
            <m:e>
              <m:r>
                <w:rPr>
                  <w:rFonts w:ascii="Cambria Math" w:hAnsi="Cambria Math"/>
                </w:rPr>
                <m:t>К</m:t>
              </m:r>
            </m:e>
            <m:sub>
              <m:r>
                <m:rPr>
                  <m:lit/>
                  <m:nor/>
                </m:rPr>
                <w:rPr>
                  <w:rFonts w:ascii="Cambria Math" w:hAnsi="Cambria Math"/>
                </w:rPr>
                <m:t>над</m:t>
              </m:r>
            </m:sub>
            <m:sup>
              <m:r>
                <m:rPr>
                  <m:lit/>
                  <m:nor/>
                </m:rPr>
                <w:rPr>
                  <w:rFonts w:ascii="Cambria Math" w:hAnsi="Cambria Math"/>
                </w:rPr>
                <m:t>сист n</m:t>
              </m:r>
            </m:sup>
          </m:sSubSup>
        </m:oMath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eastAsia="Calibri" w:cs="Times New Roman"/>
            <w:szCs w:val="24"/>
          </w:rPr>
          <w:t xml:space="preserve"> - значения показателей надежности отдельных систем водоснабжения;</w:t>
        </w:r>
        <w:r>
          <w:fldChar w:fldCharType="end"/>
        </w:r>
      </w:hyperlink>
    </w:p>
    <w:p w:rsidR="00707A5D" w:rsidRDefault="00707A5D">
      <w:pPr>
        <w:rPr>
          <w:rFonts w:eastAsia="Calibri" w:cs="Times New Roman"/>
          <w:szCs w:val="24"/>
        </w:rPr>
      </w:pPr>
      <w:hyperlink w:anchor="_Toc64458531" w:tooltip="#_Toc64458531" w:history="1">
        <w:r w:rsidR="00D72986">
          <w:rPr>
            <w:rFonts w:eastAsia="Calibri" w:cs="Times New Roman"/>
            <w:szCs w:val="24"/>
            <w:lang w:val="en-US"/>
          </w:rPr>
          <w:t>G</w:t>
        </w:r>
        <w:r w:rsidR="00D72986">
          <w:rPr>
            <w:rFonts w:eastAsia="Calibri" w:cs="Times New Roman"/>
            <w:szCs w:val="24"/>
            <w:vertAlign w:val="subscript"/>
          </w:rPr>
          <w:t>1</w:t>
        </w:r>
        <w:r w:rsidR="00D72986">
          <w:rPr>
            <w:rFonts w:eastAsia="Calibri" w:cs="Times New Roman"/>
            <w:szCs w:val="24"/>
          </w:rPr>
          <w:t xml:space="preserve">, </w:t>
        </w:r>
        <w:r w:rsidR="00D72986">
          <w:rPr>
            <w:rFonts w:eastAsia="Calibri" w:cs="Times New Roman"/>
            <w:szCs w:val="24"/>
            <w:lang w:val="en-US"/>
          </w:rPr>
          <w:t>G</w:t>
        </w:r>
        <w:r w:rsidR="00D72986">
          <w:rPr>
            <w:rFonts w:eastAsia="Calibri" w:cs="Times New Roman"/>
            <w:szCs w:val="24"/>
            <w:vertAlign w:val="subscript"/>
            <w:lang w:val="en-US"/>
          </w:rPr>
          <w:t>n</w:t>
        </w:r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eastAsia="Calibri" w:cs="Times New Roman"/>
            <w:szCs w:val="24"/>
          </w:rPr>
          <w:t xml:space="preserve"> - расчетные нагрузки отдельных систем водоснабжения, м³/год.</w:t>
        </w:r>
        <w:r>
          <w:fldChar w:fldCharType="end"/>
        </w:r>
      </w:hyperlink>
    </w:p>
    <w:p w:rsidR="00707A5D" w:rsidRDefault="00707A5D">
      <w:pPr>
        <w:rPr>
          <w:rFonts w:eastAsia="Calibri" w:cs="Times New Roman"/>
          <w:szCs w:val="24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eastAsia="Calibri" w:cs="Times New Roman"/>
            <w:szCs w:val="24"/>
          </w:rPr>
          <w:t>Данные по расчету коэффициента надежности приведены в та</w:t>
        </w:r>
        <w:r w:rsidR="00D72986">
          <w:rPr>
            <w:rFonts w:eastAsia="Calibri" w:cs="Times New Roman"/>
            <w:szCs w:val="24"/>
          </w:rPr>
          <w:t>блице 1.7.1-2.</w:t>
        </w:r>
        <w:r>
          <w:fldChar w:fldCharType="end"/>
        </w:r>
      </w:hyperlink>
    </w:p>
    <w:p w:rsidR="00707A5D" w:rsidRDefault="00707A5D">
      <w:pPr>
        <w:rPr>
          <w:rFonts w:eastAsia="Calibri" w:cs="Times New Roman"/>
          <w:b/>
          <w:szCs w:val="24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end"/>
        </w:r>
      </w:hyperlink>
    </w:p>
    <w:p w:rsidR="00707A5D" w:rsidRDefault="00707A5D">
      <w:pPr>
        <w:rPr>
          <w:rFonts w:eastAsia="Calibri" w:cs="Times New Roman"/>
          <w:szCs w:val="24"/>
        </w:rPr>
      </w:pPr>
      <w:hyperlink w:anchor="_Toc64458531" w:tooltip="#_Toc64458531" w:history="1">
        <w:r w:rsidR="00D72986">
          <w:rPr>
            <w:rFonts w:eastAsia="Calibri" w:cs="Times New Roman"/>
            <w:b/>
            <w:szCs w:val="24"/>
          </w:rPr>
          <w:t>Таблица 1.7.1-2</w:t>
        </w:r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eastAsia="Calibri" w:cs="Times New Roman"/>
            <w:szCs w:val="24"/>
          </w:rPr>
          <w:t>- Расчет коэффициента надежности системы водоснабжения</w:t>
        </w:r>
        <w:r>
          <w:fldChar w:fldCharType="end"/>
        </w:r>
      </w:hyperlink>
    </w:p>
    <w:p w:rsidR="00707A5D" w:rsidRDefault="00707A5D">
      <w:pPr>
        <w:rPr>
          <w:rFonts w:eastAsia="Calibri" w:cs="Times New Roman"/>
          <w:szCs w:val="24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end"/>
        </w:r>
      </w:hyperlink>
    </w:p>
    <w:tbl>
      <w:tblPr>
        <w:tblW w:w="5000" w:type="pct"/>
        <w:jc w:val="center"/>
        <w:tblLayout w:type="fixed"/>
        <w:tblLook w:val="04A0"/>
      </w:tblPr>
      <w:tblGrid>
        <w:gridCol w:w="5130"/>
        <w:gridCol w:w="752"/>
        <w:gridCol w:w="559"/>
        <w:gridCol w:w="614"/>
        <w:gridCol w:w="619"/>
        <w:gridCol w:w="745"/>
        <w:gridCol w:w="848"/>
        <w:gridCol w:w="870"/>
      </w:tblGrid>
      <w:tr w:rsidR="00707A5D">
        <w:trPr>
          <w:trHeight w:val="20"/>
          <w:jc w:val="center"/>
        </w:trPr>
        <w:tc>
          <w:tcPr>
            <w:tcW w:w="5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Calibri" w:cs="Times New Roman"/>
                <w:b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b/>
                  <w:sz w:val="22"/>
                </w:rPr>
                <w:t>Наименование</w:t>
              </w:r>
              <w:r>
                <w:fldChar w:fldCharType="end"/>
              </w:r>
            </w:hyperlink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Calibri" w:cs="Times New Roman"/>
                <w:b/>
                <w:vertAlign w:val="subscript"/>
              </w:rPr>
            </w:pPr>
            <w:hyperlink w:anchor="_Toc64458531" w:tooltip="#_Toc64458531" w:history="1">
              <w:r w:rsidR="00D72986">
                <w:rPr>
                  <w:rFonts w:eastAsia="Calibri" w:cs="Times New Roman"/>
                  <w:b/>
                  <w:sz w:val="22"/>
                </w:rPr>
                <w:t>К</w:t>
              </w:r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b/>
                  <w:sz w:val="22"/>
                  <w:vertAlign w:val="subscript"/>
                </w:rPr>
                <w:t>э</w:t>
              </w:r>
              <w:r>
                <w:fldChar w:fldCharType="end"/>
              </w:r>
            </w:hyperlink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Calibri" w:cs="Times New Roman"/>
                <w:b/>
                <w:vertAlign w:val="subscript"/>
              </w:rPr>
            </w:pPr>
            <w:hyperlink w:anchor="_Toc64458531" w:tooltip="#_Toc64458531" w:history="1">
              <w:r w:rsidR="00D72986">
                <w:rPr>
                  <w:rFonts w:eastAsia="Calibri" w:cs="Times New Roman"/>
                  <w:b/>
                  <w:sz w:val="22"/>
                </w:rPr>
                <w:t>К</w:t>
              </w:r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b/>
                  <w:sz w:val="22"/>
                  <w:vertAlign w:val="subscript"/>
                </w:rPr>
                <w:t>б</w:t>
              </w:r>
              <w:r>
                <w:fldChar w:fldCharType="end"/>
              </w:r>
            </w:hyperlink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Calibri" w:cs="Times New Roman"/>
                <w:b/>
                <w:vertAlign w:val="subscript"/>
              </w:rPr>
            </w:pPr>
            <w:hyperlink w:anchor="_Toc64458531" w:tooltip="#_Toc64458531" w:history="1">
              <w:r w:rsidR="00D72986">
                <w:rPr>
                  <w:rFonts w:eastAsia="Calibri" w:cs="Times New Roman"/>
                  <w:b/>
                  <w:sz w:val="22"/>
                </w:rPr>
                <w:t>К</w:t>
              </w:r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b/>
                  <w:sz w:val="22"/>
                  <w:vertAlign w:val="subscript"/>
                </w:rPr>
                <w:t>р</w:t>
              </w:r>
              <w:r>
                <w:fldChar w:fldCharType="end"/>
              </w:r>
            </w:hyperlink>
          </w:p>
        </w:tc>
        <w:tc>
          <w:tcPr>
            <w:tcW w:w="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Calibri" w:cs="Times New Roman"/>
                <w:b/>
                <w:vertAlign w:val="subscript"/>
              </w:rPr>
            </w:pPr>
            <w:hyperlink w:anchor="_Toc64458531" w:tooltip="#_Toc64458531" w:history="1">
              <w:r w:rsidR="00D72986">
                <w:rPr>
                  <w:rFonts w:eastAsia="Calibri" w:cs="Times New Roman"/>
                  <w:b/>
                  <w:sz w:val="22"/>
                </w:rPr>
                <w:t>К</w:t>
              </w:r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b/>
                  <w:sz w:val="22"/>
                  <w:vertAlign w:val="subscript"/>
                </w:rPr>
                <w:t>с</w:t>
              </w:r>
              <w:r>
                <w:fldChar w:fldCharType="end"/>
              </w:r>
            </w:hyperlink>
          </w:p>
        </w:tc>
        <w:tc>
          <w:tcPr>
            <w:tcW w:w="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Calibri" w:cs="Times New Roman"/>
                <w:b/>
                <w:vertAlign w:val="subscript"/>
              </w:rPr>
            </w:pPr>
            <w:hyperlink w:anchor="_Toc64458531" w:tooltip="#_Toc64458531" w:history="1">
              <w:r w:rsidR="00D72986">
                <w:rPr>
                  <w:rFonts w:eastAsia="Calibri" w:cs="Times New Roman"/>
                  <w:b/>
                  <w:sz w:val="22"/>
                </w:rPr>
                <w:t>К</w:t>
              </w:r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b/>
                  <w:sz w:val="22"/>
                  <w:vertAlign w:val="subscript"/>
                </w:rPr>
                <w:t>отк</w:t>
              </w:r>
              <w:r>
                <w:fldChar w:fldCharType="end"/>
              </w:r>
            </w:hyperlink>
          </w:p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Calibri" w:cs="Times New Roman"/>
                <w:b/>
              </w:rPr>
            </w:pPr>
            <w:hyperlink w:anchor="_Toc64458531" w:tooltip="#_Toc64458531" w:history="1">
              <w:r w:rsidR="00D72986">
                <w:rPr>
                  <w:rFonts w:eastAsia="Calibri" w:cs="Times New Roman"/>
                  <w:b/>
                  <w:sz w:val="22"/>
                </w:rPr>
                <w:t xml:space="preserve">К </w:t>
              </w:r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b/>
                  <w:sz w:val="22"/>
                  <w:vertAlign w:val="subscript"/>
                </w:rPr>
                <w:t>жал</w:t>
              </w:r>
              <w:r>
                <w:fldChar w:fldCharType="end"/>
              </w:r>
            </w:hyperlink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Calibri" w:cs="Times New Roman"/>
                <w:b/>
              </w:rPr>
            </w:pPr>
            <w:hyperlink w:anchor="_Toc64458531" w:tooltip="#_Toc64458531" w:history="1">
              <w:r w:rsidR="00D72986">
                <w:rPr>
                  <w:rFonts w:eastAsia="Calibri" w:cs="Times New Roman"/>
                  <w:b/>
                  <w:sz w:val="22"/>
                </w:rPr>
                <w:t>К</w:t>
              </w:r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b/>
                  <w:sz w:val="22"/>
                  <w:vertAlign w:val="subscript"/>
                </w:rPr>
                <w:t>над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  <w:jc w:val="center"/>
        </w:trPr>
        <w:tc>
          <w:tcPr>
            <w:tcW w:w="5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Calibri" w:cs="Times New Roman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sz w:val="22"/>
                </w:rPr>
                <w:t>Система водоснабжения г. Новошахтинска</w:t>
              </w:r>
              <w:r>
                <w:fldChar w:fldCharType="end"/>
              </w:r>
            </w:hyperlink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Calibri" w:cs="Times New Roman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sz w:val="22"/>
                </w:rPr>
                <w:t>0,76</w:t>
              </w:r>
              <w:r>
                <w:fldChar w:fldCharType="end"/>
              </w:r>
            </w:hyperlink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Calibri" w:cs="Times New Roman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sz w:val="22"/>
                </w:rPr>
                <w:t>1</w:t>
              </w:r>
              <w:r>
                <w:fldChar w:fldCharType="end"/>
              </w:r>
            </w:hyperlink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Calibri" w:cs="Times New Roman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</w:instrText>
              </w:r>
              <w:r w:rsidR="00D72986">
                <w:instrText>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sz w:val="22"/>
                </w:rPr>
                <w:t>0,6</w:t>
              </w:r>
              <w:r>
                <w:fldChar w:fldCharType="end"/>
              </w:r>
            </w:hyperlink>
          </w:p>
        </w:tc>
        <w:tc>
          <w:tcPr>
            <w:tcW w:w="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Calibri" w:cs="Times New Roman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sz w:val="22"/>
                </w:rPr>
                <w:t>0,5</w:t>
              </w:r>
              <w:r>
                <w:fldChar w:fldCharType="end"/>
              </w:r>
            </w:hyperlink>
          </w:p>
        </w:tc>
        <w:tc>
          <w:tcPr>
            <w:tcW w:w="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Calibri" w:cs="Times New Roman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sz w:val="22"/>
                </w:rPr>
                <w:t>0,5</w:t>
              </w:r>
              <w:r>
                <w:fldChar w:fldCharType="end"/>
              </w:r>
            </w:hyperlink>
          </w:p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Calibri" w:cs="Times New Roman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sz w:val="22"/>
                </w:rPr>
                <w:t>0,8</w:t>
              </w:r>
              <w:r>
                <w:fldChar w:fldCharType="end"/>
              </w:r>
            </w:hyperlink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Calibri" w:cs="Times New Roman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sz w:val="22"/>
                </w:rPr>
                <w:t>0,693</w:t>
              </w:r>
              <w:r>
                <w:fldChar w:fldCharType="end"/>
              </w:r>
            </w:hyperlink>
          </w:p>
        </w:tc>
      </w:tr>
    </w:tbl>
    <w:p w:rsidR="00707A5D" w:rsidRDefault="00707A5D">
      <w:pPr>
        <w:rPr>
          <w:rFonts w:eastAsia="Calibri" w:cs="Times New Roman"/>
          <w:szCs w:val="24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end"/>
        </w:r>
      </w:hyperlink>
    </w:p>
    <w:p w:rsidR="00707A5D" w:rsidRDefault="00707A5D">
      <w:pPr>
        <w:rPr>
          <w:rFonts w:eastAsia="Calibri" w:cs="Times New Roman"/>
          <w:szCs w:val="24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eastAsia="Calibri" w:cs="Times New Roman"/>
            <w:szCs w:val="24"/>
          </w:rPr>
          <w:t>В зависимости от полученных показателей надежности системы водоснабжения с точки зрения надежности могут быть оценены как:</w:t>
        </w:r>
        <w:r>
          <w:fldChar w:fldCharType="end"/>
        </w:r>
      </w:hyperlink>
    </w:p>
    <w:p w:rsidR="00707A5D" w:rsidRDefault="00707A5D">
      <w:pPr>
        <w:rPr>
          <w:rFonts w:eastAsia="Times New Roman" w:cs="Times New Roman"/>
          <w:szCs w:val="24"/>
          <w:lang w:eastAsia="ru-RU"/>
        </w:rPr>
      </w:pPr>
      <w:hyperlink w:anchor="_Toc64458531" w:tooltip="#_Toc64458531" w:history="1">
        <w:r w:rsidR="00D72986">
          <w:rPr>
            <w:rFonts w:eastAsia="Times New Roman" w:cs="Times New Roman"/>
            <w:szCs w:val="24"/>
            <w:lang w:eastAsia="ru-RU"/>
          </w:rPr>
          <w:t xml:space="preserve">• </w:t>
        </w:r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eastAsia="Times New Roman" w:cs="Times New Roman"/>
            <w:szCs w:val="24"/>
            <w:lang w:eastAsia="ru-RU"/>
          </w:rPr>
          <w:t>высоконадежные</w:t>
        </w:r>
        <w:r w:rsidR="00D72986">
          <w:rPr>
            <w:rFonts w:eastAsia="Times New Roman" w:cs="Times New Roman"/>
            <w:szCs w:val="24"/>
            <w:lang w:eastAsia="ru-RU"/>
          </w:rPr>
          <w:tab/>
        </w:r>
        <w:r w:rsidR="00D72986">
          <w:rPr>
            <w:rFonts w:eastAsia="Times New Roman" w:cs="Times New Roman"/>
            <w:szCs w:val="24"/>
            <w:lang w:eastAsia="ru-RU"/>
          </w:rPr>
          <w:tab/>
          <w:t>- более 0,9;</w:t>
        </w:r>
        <w:r>
          <w:fldChar w:fldCharType="end"/>
        </w:r>
      </w:hyperlink>
    </w:p>
    <w:p w:rsidR="00707A5D" w:rsidRDefault="00707A5D">
      <w:pPr>
        <w:rPr>
          <w:rFonts w:eastAsia="Times New Roman" w:cs="Times New Roman"/>
          <w:szCs w:val="24"/>
          <w:lang w:eastAsia="ru-RU"/>
        </w:rPr>
      </w:pPr>
      <w:hyperlink w:anchor="_Toc64458531" w:tooltip="#_Toc64458531" w:history="1">
        <w:r w:rsidR="00D72986">
          <w:rPr>
            <w:rFonts w:eastAsia="Times New Roman" w:cs="Times New Roman"/>
            <w:szCs w:val="24"/>
            <w:lang w:eastAsia="ru-RU"/>
          </w:rPr>
          <w:t xml:space="preserve">• </w:t>
        </w:r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eastAsia="Times New Roman" w:cs="Times New Roman"/>
            <w:szCs w:val="24"/>
            <w:lang w:eastAsia="ru-RU"/>
          </w:rPr>
          <w:t>надежные</w:t>
        </w:r>
        <w:r w:rsidR="00D72986">
          <w:rPr>
            <w:rFonts w:eastAsia="Times New Roman" w:cs="Times New Roman"/>
            <w:szCs w:val="24"/>
            <w:lang w:eastAsia="ru-RU"/>
          </w:rPr>
          <w:tab/>
        </w:r>
        <w:r w:rsidR="00D72986">
          <w:rPr>
            <w:rFonts w:eastAsia="Times New Roman" w:cs="Times New Roman"/>
            <w:szCs w:val="24"/>
            <w:lang w:eastAsia="ru-RU"/>
          </w:rPr>
          <w:tab/>
        </w:r>
        <w:r w:rsidR="00D72986">
          <w:rPr>
            <w:rFonts w:eastAsia="Times New Roman" w:cs="Times New Roman"/>
            <w:szCs w:val="24"/>
            <w:lang w:eastAsia="ru-RU"/>
          </w:rPr>
          <w:tab/>
          <w:t>- 0,75 - 0,89;</w:t>
        </w:r>
        <w:r>
          <w:fldChar w:fldCharType="end"/>
        </w:r>
      </w:hyperlink>
    </w:p>
    <w:p w:rsidR="00707A5D" w:rsidRDefault="00707A5D">
      <w:pPr>
        <w:rPr>
          <w:rFonts w:eastAsia="Times New Roman" w:cs="Times New Roman"/>
          <w:szCs w:val="24"/>
          <w:lang w:eastAsia="ru-RU"/>
        </w:rPr>
      </w:pPr>
      <w:hyperlink w:anchor="_Toc64458531" w:tooltip="#_Toc64458531" w:history="1">
        <w:r w:rsidR="00D72986">
          <w:rPr>
            <w:rFonts w:eastAsia="Times New Roman" w:cs="Times New Roman"/>
            <w:szCs w:val="24"/>
            <w:lang w:eastAsia="ru-RU"/>
          </w:rPr>
          <w:t xml:space="preserve">• </w:t>
        </w:r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eastAsia="Times New Roman" w:cs="Times New Roman"/>
            <w:szCs w:val="24"/>
            <w:lang w:eastAsia="ru-RU"/>
          </w:rPr>
          <w:t>малонадежные</w:t>
        </w:r>
        <w:r w:rsidR="00D72986">
          <w:rPr>
            <w:rFonts w:eastAsia="Times New Roman" w:cs="Times New Roman"/>
            <w:szCs w:val="24"/>
            <w:lang w:eastAsia="ru-RU"/>
          </w:rPr>
          <w:tab/>
        </w:r>
        <w:r w:rsidR="00D72986">
          <w:rPr>
            <w:rFonts w:eastAsia="Times New Roman" w:cs="Times New Roman"/>
            <w:szCs w:val="24"/>
            <w:lang w:eastAsia="ru-RU"/>
          </w:rPr>
          <w:tab/>
          <w:t>- 0,5 - 0,74;</w:t>
        </w:r>
        <w:r>
          <w:fldChar w:fldCharType="end"/>
        </w:r>
      </w:hyperlink>
    </w:p>
    <w:p w:rsidR="00707A5D" w:rsidRDefault="00707A5D">
      <w:pPr>
        <w:rPr>
          <w:rFonts w:eastAsia="Times New Roman" w:cs="Times New Roman"/>
          <w:szCs w:val="24"/>
          <w:lang w:eastAsia="ru-RU"/>
        </w:rPr>
      </w:pPr>
      <w:hyperlink w:anchor="_Toc64458531" w:tooltip="#_Toc64458531" w:history="1">
        <w:r w:rsidR="00D72986">
          <w:rPr>
            <w:rFonts w:eastAsia="Times New Roman" w:cs="Times New Roman"/>
            <w:szCs w:val="24"/>
            <w:lang w:eastAsia="ru-RU"/>
          </w:rPr>
          <w:t xml:space="preserve">• </w:t>
        </w:r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eastAsia="Times New Roman" w:cs="Times New Roman"/>
            <w:szCs w:val="24"/>
            <w:lang w:eastAsia="ru-RU"/>
          </w:rPr>
          <w:t>ненадежные</w:t>
        </w:r>
        <w:r w:rsidR="00D72986">
          <w:rPr>
            <w:rFonts w:eastAsia="Times New Roman" w:cs="Times New Roman"/>
            <w:szCs w:val="24"/>
            <w:lang w:eastAsia="ru-RU"/>
          </w:rPr>
          <w:tab/>
        </w:r>
        <w:r w:rsidR="00D72986">
          <w:rPr>
            <w:rFonts w:eastAsia="Times New Roman" w:cs="Times New Roman"/>
            <w:szCs w:val="24"/>
            <w:lang w:eastAsia="ru-RU"/>
          </w:rPr>
          <w:tab/>
        </w:r>
        <w:r w:rsidR="00D72986">
          <w:rPr>
            <w:rFonts w:eastAsia="Times New Roman" w:cs="Times New Roman"/>
            <w:szCs w:val="24"/>
            <w:lang w:eastAsia="ru-RU"/>
          </w:rPr>
          <w:tab/>
          <w:t>- менее 0,5.</w:t>
        </w:r>
        <w:r>
          <w:fldChar w:fldCharType="end"/>
        </w:r>
      </w:hyperlink>
    </w:p>
    <w:p w:rsidR="00707A5D" w:rsidRDefault="00707A5D">
      <w:pPr>
        <w:rPr>
          <w:rFonts w:eastAsia="Calibri" w:cs="Times New Roman"/>
          <w:szCs w:val="24"/>
        </w:rPr>
      </w:pPr>
      <w:hyperlink w:anchor="_Toc64458531" w:tooltip="#_Toc64458531" w:history="1">
        <w:r w:rsidR="00D72986">
          <w:rPr>
            <w:rFonts w:eastAsia="Calibri" w:cs="Times New Roman"/>
            <w:szCs w:val="24"/>
          </w:rPr>
          <w:t xml:space="preserve">Общий показатель надежности систем водоснабжения </w:t>
        </w:r>
        <w:r w:rsidR="00D72986">
          <w:t>муниципального о</w:t>
        </w:r>
        <w:r w:rsidR="00D72986">
          <w:t xml:space="preserve">бразования «Город Новошахтинск» </w:t>
        </w:r>
        <w:r w:rsidR="00D72986">
          <w:rPr>
            <w:rFonts w:eastAsia="Calibri" w:cs="Times New Roman"/>
            <w:szCs w:val="24"/>
          </w:rPr>
          <w:t>-</w:t>
        </w:r>
        <w:r w:rsidR="00D72986">
          <w:rPr>
            <w:rFonts w:eastAsia="Calibri" w:cs="Times New Roman"/>
            <w:sz w:val="22"/>
          </w:rPr>
          <w:t>0,693</w:t>
        </w:r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eastAsia="Calibri" w:cs="Times New Roman"/>
            <w:szCs w:val="24"/>
          </w:rPr>
          <w:t>.</w:t>
        </w:r>
        <w:r>
          <w:fldChar w:fldCharType="end"/>
        </w:r>
      </w:hyperlink>
    </w:p>
    <w:p w:rsidR="00707A5D" w:rsidRDefault="00707A5D">
      <w:pPr>
        <w:rPr>
          <w:rFonts w:eastAsia="Times New Roman" w:cs="Times New Roman"/>
          <w:szCs w:val="24"/>
          <w:lang w:eastAsia="ru-RU"/>
        </w:rPr>
      </w:pPr>
      <w:hyperlink w:anchor="_Toc64458531" w:tooltip="#_Toc64458531" w:history="1">
        <w:r w:rsidR="00D72986">
          <w:rPr>
            <w:rFonts w:eastAsia="Times New Roman" w:cs="Times New Roman"/>
            <w:szCs w:val="24"/>
            <w:lang w:eastAsia="ru-RU"/>
          </w:rPr>
          <w:t xml:space="preserve">Оценка надежности данной системы водоснабжения оценивается как </w:t>
        </w:r>
        <w:r w:rsidR="00D72986">
          <w:rPr>
            <w:rFonts w:eastAsia="Times New Roman" w:cs="Times New Roman"/>
            <w:b/>
            <w:bCs/>
            <w:szCs w:val="24"/>
            <w:lang w:eastAsia="ru-RU"/>
          </w:rPr>
          <w:t>малонадежная</w:t>
        </w:r>
        <w:r>
          <w:fldChar w:fldCharType="begin"/>
        </w:r>
        <w:r w:rsidR="00D72986">
          <w:instrText>PA</w:instrText>
        </w:r>
        <w:r w:rsidR="00D72986">
          <w:instrText>GEREF _Toc64458531 \h</w:instrText>
        </w:r>
        <w:r>
          <w:fldChar w:fldCharType="separate"/>
        </w:r>
        <w:r w:rsidR="00D72986">
          <w:rPr>
            <w:rFonts w:eastAsia="Times New Roman" w:cs="Times New Roman"/>
            <w:szCs w:val="24"/>
            <w:lang w:eastAsia="ru-RU"/>
          </w:rPr>
          <w:t>.</w:t>
        </w:r>
        <w:r>
          <w:fldChar w:fldCharType="end"/>
        </w:r>
      </w:hyperlink>
    </w:p>
    <w:p w:rsidR="00707A5D" w:rsidRDefault="00707A5D">
      <w:pPr>
        <w:rPr>
          <w:rFonts w:cs="Times New Roman"/>
          <w:iCs/>
          <w:szCs w:val="24"/>
          <w:lang w:eastAsia="ru-RU"/>
        </w:rPr>
      </w:pPr>
      <w:hyperlink w:anchor="_Toc64458531" w:tooltip="#_Toc64458531" w:history="1">
        <w:r w:rsidR="00D72986">
          <w:rPr>
            <w:rFonts w:eastAsia="Times New Roman" w:cs="Times New Roman"/>
            <w:szCs w:val="24"/>
            <w:lang w:eastAsia="ru-RU"/>
          </w:rPr>
          <w:t xml:space="preserve">Показатели надежности </w:t>
        </w:r>
        <w:r w:rsidR="00D72986">
          <w:rPr>
            <w:rFonts w:cs="Times New Roman"/>
            <w:iCs/>
            <w:szCs w:val="24"/>
            <w:lang w:eastAsia="ru-RU"/>
          </w:rPr>
          <w:t>питьевого водоснабжения городского округа по годам перспективного периода</w:t>
        </w:r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eastAsia="Times New Roman" w:cs="Times New Roman"/>
            <w:szCs w:val="24"/>
            <w:lang w:eastAsia="ru-RU"/>
          </w:rPr>
          <w:t xml:space="preserve">приведены в таблице 1.7.1-3. </w:t>
        </w:r>
        <w:r>
          <w:fldChar w:fldCharType="end"/>
        </w:r>
      </w:hyperlink>
    </w:p>
    <w:p w:rsidR="00707A5D" w:rsidRDefault="00707A5D">
      <w:pPr>
        <w:rPr>
          <w:rFonts w:eastAsia="Calibri" w:cs="Times New Roman"/>
          <w:b/>
          <w:szCs w:val="24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end"/>
        </w:r>
      </w:hyperlink>
    </w:p>
    <w:p w:rsidR="00707A5D" w:rsidRDefault="00707A5D">
      <w:pPr>
        <w:rPr>
          <w:rFonts w:cs="Times New Roman"/>
          <w:iCs/>
          <w:szCs w:val="24"/>
          <w:lang w:eastAsia="ru-RU"/>
        </w:rPr>
      </w:pPr>
      <w:hyperlink w:anchor="_Toc64458531" w:tooltip="#_Toc64458531" w:history="1">
        <w:r w:rsidR="00D72986">
          <w:rPr>
            <w:rFonts w:eastAsia="Calibri" w:cs="Times New Roman"/>
            <w:b/>
            <w:szCs w:val="24"/>
          </w:rPr>
          <w:t>Таблица</w:t>
        </w:r>
        <w:r w:rsidR="00D72986">
          <w:rPr>
            <w:rFonts w:cs="Times New Roman"/>
            <w:b/>
            <w:iCs/>
            <w:szCs w:val="24"/>
            <w:lang w:eastAsia="ru-RU"/>
          </w:rPr>
          <w:t>1.7.1-3</w:t>
        </w:r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cs="Times New Roman"/>
            <w:iCs/>
            <w:szCs w:val="24"/>
            <w:lang w:eastAsia="ru-RU"/>
          </w:rPr>
          <w:t xml:space="preserve"> -Надежность питьевого водоснабжения поселения, городского округа по годам перспективного периода</w:t>
        </w:r>
        <w:r>
          <w:fldChar w:fldCharType="end"/>
        </w:r>
      </w:hyperlink>
    </w:p>
    <w:p w:rsidR="00707A5D" w:rsidRDefault="00707A5D">
      <w:pPr>
        <w:rPr>
          <w:rFonts w:cs="Times New Roman"/>
          <w:iCs/>
          <w:szCs w:val="24"/>
          <w:lang w:eastAsia="ru-RU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end"/>
        </w:r>
      </w:hyperlink>
    </w:p>
    <w:tbl>
      <w:tblPr>
        <w:tblW w:w="9596" w:type="dxa"/>
        <w:jc w:val="center"/>
        <w:tblLayout w:type="fixed"/>
        <w:tblLook w:val="04A0"/>
      </w:tblPr>
      <w:tblGrid>
        <w:gridCol w:w="1069"/>
        <w:gridCol w:w="1068"/>
        <w:gridCol w:w="1066"/>
        <w:gridCol w:w="1066"/>
        <w:gridCol w:w="1063"/>
        <w:gridCol w:w="1066"/>
        <w:gridCol w:w="1066"/>
        <w:gridCol w:w="1066"/>
        <w:gridCol w:w="1066"/>
      </w:tblGrid>
      <w:tr w:rsidR="00707A5D">
        <w:trPr>
          <w:trHeight w:val="20"/>
          <w:jc w:val="center"/>
        </w:trPr>
        <w:tc>
          <w:tcPr>
            <w:tcW w:w="9595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b/>
                  <w:bCs/>
                  <w:color w:val="000000"/>
                  <w:sz w:val="20"/>
                  <w:szCs w:val="20"/>
                  <w:lang w:eastAsia="ru-RU"/>
                </w:rPr>
                <w:t>Надежность питьевого водоснабжения поселения, горо</w:t>
              </w:r>
              <w:r w:rsidR="00D72986">
                <w:rPr>
                  <w:rFonts w:eastAsia="Times New Roman" w:cs="Times New Roman"/>
                  <w:b/>
                  <w:bCs/>
                  <w:color w:val="000000"/>
                  <w:sz w:val="20"/>
                  <w:szCs w:val="20"/>
                  <w:lang w:eastAsia="ru-RU"/>
                </w:rPr>
                <w:t>дского округа по годам перспективного периода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  <w:jc w:val="center"/>
        </w:trPr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b/>
                  <w:bCs/>
                  <w:color w:val="000000"/>
                  <w:sz w:val="20"/>
                  <w:szCs w:val="20"/>
                  <w:lang w:eastAsia="ru-RU"/>
                </w:rPr>
                <w:t>2020</w:t>
              </w:r>
              <w:r>
                <w:fldChar w:fldCharType="end"/>
              </w:r>
            </w:hyperlink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b/>
                  <w:bCs/>
                  <w:color w:val="000000"/>
                  <w:sz w:val="20"/>
                  <w:szCs w:val="20"/>
                  <w:lang w:eastAsia="ru-RU"/>
                </w:rPr>
                <w:t>2021</w:t>
              </w:r>
              <w:r>
                <w:fldChar w:fldCharType="end"/>
              </w:r>
            </w:hyperlink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b/>
                  <w:bCs/>
                  <w:color w:val="000000"/>
                  <w:sz w:val="20"/>
                  <w:szCs w:val="20"/>
                  <w:lang w:eastAsia="ru-RU"/>
                </w:rPr>
                <w:t>2022</w:t>
              </w:r>
              <w:r>
                <w:fldChar w:fldCharType="end"/>
              </w:r>
            </w:hyperlink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b/>
                  <w:bCs/>
                  <w:color w:val="000000"/>
                  <w:sz w:val="20"/>
                  <w:szCs w:val="20"/>
                  <w:lang w:eastAsia="ru-RU"/>
                </w:rPr>
                <w:t>2023</w:t>
              </w:r>
              <w:r>
                <w:fldChar w:fldCharType="end"/>
              </w:r>
            </w:hyperlink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b/>
                  <w:bCs/>
                  <w:color w:val="000000"/>
                  <w:sz w:val="20"/>
                  <w:szCs w:val="20"/>
                  <w:lang w:eastAsia="ru-RU"/>
                </w:rPr>
                <w:t>2024</w:t>
              </w:r>
              <w:r>
                <w:fldChar w:fldCharType="end"/>
              </w:r>
            </w:hyperlink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b/>
                  <w:bCs/>
                  <w:color w:val="000000"/>
                  <w:sz w:val="20"/>
                  <w:szCs w:val="20"/>
                  <w:lang w:eastAsia="ru-RU"/>
                </w:rPr>
                <w:t>2025</w:t>
              </w:r>
              <w:r>
                <w:fldChar w:fldCharType="end"/>
              </w:r>
            </w:hyperlink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b/>
                  <w:bCs/>
                  <w:color w:val="000000"/>
                  <w:sz w:val="20"/>
                  <w:szCs w:val="20"/>
                  <w:lang w:eastAsia="ru-RU"/>
                </w:rPr>
                <w:t>2026</w:t>
              </w:r>
              <w:r>
                <w:fldChar w:fldCharType="end"/>
              </w:r>
            </w:hyperlink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b/>
                  <w:bCs/>
                  <w:color w:val="000000"/>
                  <w:sz w:val="20"/>
                  <w:szCs w:val="20"/>
                  <w:lang w:eastAsia="ru-RU"/>
                </w:rPr>
                <w:t>2027</w:t>
              </w:r>
              <w:r>
                <w:fldChar w:fldCharType="end"/>
              </w:r>
            </w:hyperlink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b/>
                  <w:bCs/>
                  <w:color w:val="000000"/>
                  <w:sz w:val="20"/>
                  <w:szCs w:val="20"/>
                  <w:lang w:eastAsia="ru-RU"/>
                </w:rPr>
                <w:t>2028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  <w:jc w:val="center"/>
        </w:trPr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0,69</w:t>
              </w:r>
              <w:r>
                <w:fldChar w:fldCharType="end"/>
              </w:r>
            </w:hyperlink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0,70</w:t>
              </w:r>
              <w:r>
                <w:fldChar w:fldCharType="end"/>
              </w:r>
            </w:hyperlink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0,71</w:t>
              </w:r>
              <w:r>
                <w:fldChar w:fldCharType="end"/>
              </w:r>
            </w:hyperlink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0,71</w:t>
              </w:r>
              <w:r>
                <w:fldChar w:fldCharType="end"/>
              </w:r>
            </w:hyperlink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0,72</w:t>
              </w:r>
              <w:r>
                <w:fldChar w:fldCharType="end"/>
              </w:r>
            </w:hyperlink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0,73</w:t>
              </w:r>
              <w:r>
                <w:fldChar w:fldCharType="end"/>
              </w:r>
            </w:hyperlink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0,74</w:t>
              </w:r>
              <w:r>
                <w:fldChar w:fldCharType="end"/>
              </w:r>
            </w:hyperlink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0,74</w:t>
              </w:r>
              <w:r>
                <w:fldChar w:fldCharType="end"/>
              </w:r>
            </w:hyperlink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0,75</w:t>
              </w:r>
              <w:r>
                <w:fldChar w:fldCharType="end"/>
              </w:r>
            </w:hyperlink>
          </w:p>
        </w:tc>
      </w:tr>
    </w:tbl>
    <w:p w:rsidR="00707A5D" w:rsidRDefault="00707A5D">
      <w:pPr>
        <w:rPr>
          <w:rFonts w:cs="Times New Roman"/>
          <w:iCs/>
          <w:szCs w:val="24"/>
          <w:lang w:eastAsia="ru-RU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end"/>
        </w:r>
      </w:hyperlink>
    </w:p>
    <w:bookmarkStart w:id="56" w:name="_Toc52"/>
    <w:p w:rsidR="00707A5D" w:rsidRDefault="00707A5D">
      <w:pPr>
        <w:pStyle w:val="31"/>
        <w:rPr>
          <w:rFonts w:eastAsia="Calibri" w:cs="Times New Roman"/>
        </w:rPr>
      </w:pPr>
      <w:r>
        <w:fldChar w:fldCharType="begin"/>
      </w:r>
      <w:r w:rsidR="00D72986">
        <w:instrText xml:space="preserve"> HYPERLINK \l "_Toc64458531" \o "#_Toc64458531" </w:instrText>
      </w:r>
      <w:r>
        <w:fldChar w:fldCharType="separate"/>
      </w:r>
      <w:r>
        <w:fldChar w:fldCharType="begin"/>
      </w:r>
      <w:r w:rsidR="00D72986">
        <w:instrText>PAGE</w:instrText>
      </w:r>
      <w:r w:rsidR="00D72986">
        <w:instrText>REF _Toc64458531 \h</w:instrText>
      </w:r>
      <w:r>
        <w:fldChar w:fldCharType="separate"/>
      </w:r>
      <w:r w:rsidR="00D72986">
        <w:rPr>
          <w:rFonts w:eastAsia="Calibri" w:cs="Times New Roman"/>
        </w:rPr>
        <w:t>1.7.3 Иные показатели, установленные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жилищно-коммунального хозяйства</w:t>
      </w:r>
      <w:r>
        <w:fldChar w:fldCharType="end"/>
      </w:r>
      <w:r>
        <w:fldChar w:fldCharType="end"/>
      </w:r>
      <w:bookmarkEnd w:id="56"/>
    </w:p>
    <w:p w:rsidR="00707A5D" w:rsidRDefault="00707A5D">
      <w:pPr>
        <w:rPr>
          <w:rFonts w:cs="Times New Roman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end"/>
        </w:r>
      </w:hyperlink>
    </w:p>
    <w:p w:rsidR="00707A5D" w:rsidRDefault="00707A5D">
      <w:pPr>
        <w:rPr>
          <w:rFonts w:cs="Times New Roman"/>
        </w:rPr>
      </w:pPr>
      <w:hyperlink w:anchor="_Toc64458531" w:tooltip="#_Toc64458531" w:history="1">
        <w:r>
          <w:fldChar w:fldCharType="begin"/>
        </w:r>
        <w:r w:rsidR="00D72986">
          <w:instrText>PAGEREF _Toc64458</w:instrText>
        </w:r>
        <w:r w:rsidR="00D72986">
          <w:instrText>531 \h</w:instrText>
        </w:r>
        <w:r>
          <w:fldChar w:fldCharType="separate"/>
        </w:r>
        <w:r w:rsidR="00D72986">
          <w:rPr>
            <w:rFonts w:cs="Times New Roman"/>
          </w:rPr>
          <w:t>Иные показатели, установленные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жилищно-коммунального хозяйства не предусмотрены.</w:t>
        </w:r>
        <w:r>
          <w:fldChar w:fldCharType="end"/>
        </w:r>
      </w:hyperlink>
    </w:p>
    <w:p w:rsidR="00707A5D" w:rsidRDefault="00707A5D">
      <w:pPr>
        <w:rPr>
          <w:rFonts w:cs="Times New Roman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end"/>
        </w:r>
      </w:hyperlink>
    </w:p>
    <w:bookmarkStart w:id="57" w:name="_Toc53"/>
    <w:p w:rsidR="00707A5D" w:rsidRDefault="00707A5D">
      <w:pPr>
        <w:pStyle w:val="21"/>
        <w:rPr>
          <w:rFonts w:eastAsia="Calibri"/>
        </w:rPr>
      </w:pPr>
      <w:r>
        <w:fldChar w:fldCharType="begin"/>
      </w:r>
      <w:r w:rsidR="00D72986">
        <w:instrText xml:space="preserve"> HYPERLINK \l "_Toc64458531" \o "#_Toc64458531" </w:instrText>
      </w:r>
      <w:r>
        <w:fldChar w:fldCharType="separate"/>
      </w:r>
      <w:r>
        <w:fldChar w:fldCharType="begin"/>
      </w:r>
      <w:r w:rsidR="00D72986">
        <w:instrText>PAGEREF _Toc64458531 \h</w:instrText>
      </w:r>
      <w:r>
        <w:fldChar w:fldCharType="separate"/>
      </w:r>
      <w:r w:rsidR="00D72986">
        <w:rPr>
          <w:rFonts w:eastAsia="Calibri"/>
        </w:rPr>
        <w:t>Р</w:t>
      </w:r>
      <w:r w:rsidR="00D72986">
        <w:rPr>
          <w:rFonts w:eastAsia="Calibri"/>
        </w:rPr>
        <w:t>аздел 1.8 Перечень выявленных бесхозяйных объектов централизованных систем водоснабжения (в случае их выявления) и перечень организаций, уполномоченных на их эксплуатацию</w:t>
      </w:r>
      <w:r>
        <w:fldChar w:fldCharType="end"/>
      </w:r>
      <w:r>
        <w:fldChar w:fldCharType="end"/>
      </w:r>
      <w:bookmarkEnd w:id="57"/>
    </w:p>
    <w:p w:rsidR="00707A5D" w:rsidRDefault="00707A5D">
      <w:pPr>
        <w:ind w:firstLine="708"/>
        <w:rPr>
          <w:rFonts w:eastAsia="Calibri" w:cs="Times New Roman"/>
          <w:szCs w:val="24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end"/>
        </w:r>
      </w:hyperlink>
    </w:p>
    <w:p w:rsidR="00707A5D" w:rsidRDefault="00707A5D">
      <w:pPr>
        <w:ind w:firstLine="708"/>
        <w:rPr>
          <w:rFonts w:eastAsia="Calibri" w:cs="Times New Roman"/>
          <w:szCs w:val="24"/>
        </w:rPr>
      </w:pPr>
      <w:hyperlink w:anchor="_Toc64458531" w:tooltip="#_Toc64458531" w:history="1">
        <w:r w:rsidR="00D72986">
          <w:rPr>
            <w:rFonts w:eastAsia="Calibri" w:cs="Times New Roman"/>
            <w:szCs w:val="24"/>
          </w:rPr>
          <w:t>Бесхозяйных объектов централизованных систем водоснабжения по состоянию</w:t>
        </w:r>
        <w:r w:rsidR="00D72986">
          <w:rPr>
            <w:rFonts w:eastAsia="Calibri" w:cs="Times New Roman"/>
            <w:szCs w:val="24"/>
          </w:rPr>
          <w:t xml:space="preserve"> на 05.10.2023</w:t>
        </w:r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eastAsia="Calibri" w:cs="Times New Roman"/>
            <w:szCs w:val="24"/>
          </w:rPr>
          <w:t xml:space="preserve"> года - не выявлено.</w:t>
        </w:r>
        <w:r>
          <w:fldChar w:fldCharType="end"/>
        </w:r>
      </w:hyperlink>
    </w:p>
    <w:p w:rsidR="00707A5D" w:rsidRDefault="00707A5D">
      <w:pPr>
        <w:pStyle w:val="ConsNormal"/>
        <w:rPr>
          <w:rFonts w:cs="Times New Roman"/>
          <w:sz w:val="26"/>
          <w:szCs w:val="26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end"/>
        </w:r>
      </w:hyperlink>
      <w:r w:rsidR="00D72986">
        <w:br w:type="page" w:clear="all"/>
      </w:r>
    </w:p>
    <w:bookmarkStart w:id="58" w:name="_Toc54"/>
    <w:p w:rsidR="00707A5D" w:rsidRDefault="00707A5D">
      <w:pPr>
        <w:keepNext/>
        <w:keepLines/>
        <w:ind w:firstLine="0"/>
        <w:jc w:val="center"/>
        <w:outlineLvl w:val="0"/>
        <w:rPr>
          <w:rFonts w:eastAsiaTheme="majorEastAsia" w:cstheme="majorBidi"/>
          <w:b/>
          <w:bCs/>
          <w:szCs w:val="28"/>
        </w:rPr>
      </w:pPr>
      <w:r>
        <w:lastRenderedPageBreak/>
        <w:fldChar w:fldCharType="begin"/>
      </w:r>
      <w:r w:rsidR="00D72986">
        <w:instrText xml:space="preserve"> HYPERLINK \l "_Toc64458531" \o "#_Toc64458531" </w:instrText>
      </w:r>
      <w:r>
        <w:fldChar w:fldCharType="separate"/>
      </w:r>
      <w:r>
        <w:fldChar w:fldCharType="begin"/>
      </w:r>
      <w:r w:rsidR="00D72986">
        <w:instrText>PAGEREF _Toc64458531 \h</w:instrText>
      </w:r>
      <w:r>
        <w:fldChar w:fldCharType="separate"/>
      </w:r>
      <w:r w:rsidR="00D72986">
        <w:rPr>
          <w:rFonts w:eastAsiaTheme="majorEastAsia" w:cstheme="majorBidi"/>
          <w:b/>
          <w:bCs/>
          <w:szCs w:val="28"/>
        </w:rPr>
        <w:t>Глава 2 «Схема водоотведения»</w:t>
      </w:r>
      <w:r>
        <w:fldChar w:fldCharType="end"/>
      </w:r>
      <w:r>
        <w:fldChar w:fldCharType="end"/>
      </w:r>
      <w:bookmarkEnd w:id="58"/>
    </w:p>
    <w:p w:rsidR="00707A5D" w:rsidRDefault="00707A5D">
      <w:pPr>
        <w:rPr>
          <w:rFonts w:cs="Times New Roman"/>
          <w:szCs w:val="24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end"/>
        </w:r>
      </w:hyperlink>
    </w:p>
    <w:bookmarkStart w:id="59" w:name="_Toc55"/>
    <w:p w:rsidR="00707A5D" w:rsidRDefault="00707A5D">
      <w:pPr>
        <w:keepNext/>
        <w:keepLines/>
        <w:outlineLvl w:val="1"/>
        <w:rPr>
          <w:rFonts w:eastAsiaTheme="majorEastAsia" w:cstheme="majorBidi"/>
          <w:b/>
          <w:bCs/>
          <w:szCs w:val="26"/>
        </w:rPr>
      </w:pPr>
      <w:r>
        <w:fldChar w:fldCharType="begin"/>
      </w:r>
      <w:r w:rsidR="00D72986">
        <w:instrText xml:space="preserve"> HYPERLINK \l "_Toc64458531" \o "#_Toc64458531" </w:instrText>
      </w:r>
      <w:r>
        <w:fldChar w:fldCharType="separate"/>
      </w:r>
      <w:r>
        <w:fldChar w:fldCharType="begin"/>
      </w:r>
      <w:r w:rsidR="00D72986">
        <w:instrText>PAGEREF _Toc64458531 \h</w:instrText>
      </w:r>
      <w:r>
        <w:fldChar w:fldCharType="separate"/>
      </w:r>
      <w:r w:rsidR="00D72986">
        <w:rPr>
          <w:rFonts w:eastAsiaTheme="majorEastAsia" w:cstheme="majorBidi"/>
          <w:b/>
          <w:bCs/>
          <w:szCs w:val="26"/>
        </w:rPr>
        <w:t>Раздел 2.1 «Существующее положение в сфере водоотведения»</w:t>
      </w:r>
      <w:r>
        <w:fldChar w:fldCharType="end"/>
      </w:r>
      <w:r>
        <w:fldChar w:fldCharType="end"/>
      </w:r>
      <w:bookmarkEnd w:id="59"/>
    </w:p>
    <w:p w:rsidR="00707A5D" w:rsidRDefault="00707A5D">
      <w:pPr>
        <w:rPr>
          <w:rFonts w:cs="Times New Roman"/>
          <w:szCs w:val="24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end"/>
        </w:r>
      </w:hyperlink>
    </w:p>
    <w:p w:rsidR="00707A5D" w:rsidRDefault="00707A5D">
      <w:pPr>
        <w:rPr>
          <w:rFonts w:cs="Times New Roman"/>
          <w:szCs w:val="24"/>
        </w:rPr>
      </w:pPr>
      <w:hyperlink w:anchor="_Toc64458531" w:tooltip="#_Toc64458531" w:history="1">
        <w:r>
          <w:fldChar w:fldCharType="begin"/>
        </w:r>
        <w:r w:rsidR="00D72986">
          <w:instrText>P</w:instrText>
        </w:r>
        <w:r w:rsidR="00D72986">
          <w:instrText>AGEREF _Toc64458531 \h</w:instrText>
        </w:r>
        <w:r>
          <w:fldChar w:fldCharType="separate"/>
        </w:r>
        <w:r w:rsidR="00D72986">
          <w:t>Муниципальное образование «Город Новошахтинск» обслуживается сетью водоотводящих коллекторов, десятью насосными станциями. (пятнадцатью насосными станциями: 1шт. насосная (основная) на ОСК, 4 шт.  фекальные станции находятся в нерабоч</w:t>
        </w:r>
        <w:r w:rsidR="00D72986">
          <w:t>ем состоянии, 10 шт. в рабочем состоянии) и очистными сооружениями по ул. Письменского,53,</w:t>
        </w:r>
        <w:r>
          <w:fldChar w:fldCharType="end"/>
        </w:r>
      </w:hyperlink>
      <w:r w:rsidR="00D72986">
        <w:t xml:space="preserve"> </w:t>
      </w:r>
      <w:hyperlink w:anchor="_Toc64458531" w:tooltip="#_Toc64458531" w:history="1">
        <w:r w:rsidR="00D72986">
          <w:t>очистными сооружениями школы№37 расположенными по</w:t>
        </w:r>
        <w:r w:rsidR="00D72986">
          <w:t xml:space="preserve"> адресу:</w:t>
        </w:r>
        <w:r w:rsidR="00D72986">
          <w:rPr>
            <w:rFonts w:eastAsia="Times New Roman" w:cs="Times New Roman"/>
            <w:color w:val="000000"/>
            <w:sz w:val="20"/>
            <w:szCs w:val="20"/>
            <w:lang w:eastAsia="ru-RU"/>
          </w:rPr>
          <w:t xml:space="preserve"> </w:t>
        </w:r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t>Ростовская обл., г. Новошахтинск, Родионово–Несветаевский район, в 3060 м от х. Нижнесоленный по направлению на северо-восток находятся в нерабочем состоянии.</w:t>
        </w:r>
        <w:r>
          <w:fldChar w:fldCharType="end"/>
        </w:r>
      </w:hyperlink>
    </w:p>
    <w:p w:rsidR="00707A5D" w:rsidRDefault="00707A5D">
      <w:pPr>
        <w:rPr>
          <w:rFonts w:cs="Times New Roman"/>
          <w:szCs w:val="24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t>Имущество находится в собственности:</w:t>
        </w:r>
        <w:r>
          <w:fldChar w:fldCharType="end"/>
        </w:r>
      </w:hyperlink>
    </w:p>
    <w:p w:rsidR="00707A5D" w:rsidRDefault="00707A5D">
      <w:pPr>
        <w:rPr>
          <w:rFonts w:cs="Times New Roman"/>
          <w:szCs w:val="24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t>* Муни</w:t>
        </w:r>
        <w:r w:rsidR="00D72986">
          <w:t>ципального образования «Город Новошахтинск», представитель собственника – Комитет по управлению имуществом Администрации г. Новошахтинска (346900, Ростовская область, г. Новошахтинск, ул. Харьковская,133, тел. приемной – 8 863 692-21-91);</w:t>
        </w:r>
        <w:r>
          <w:fldChar w:fldCharType="end"/>
        </w:r>
      </w:hyperlink>
    </w:p>
    <w:p w:rsidR="00707A5D" w:rsidRDefault="00707A5D">
      <w:pPr>
        <w:rPr>
          <w:rFonts w:cs="Times New Roman"/>
          <w:szCs w:val="24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t>* Ростовской области – в соответствии с Постановлением Правительства Ростовской области от 22.07.2019 №514, в государственную собствен</w:t>
        </w:r>
        <w:r w:rsidR="00D72986">
          <w:t>ность приобретено недвижимое имущество, ранее принадлежавшее ООО «Галактика».</w:t>
        </w:r>
        <w:r>
          <w:fldChar w:fldCharType="end"/>
        </w:r>
      </w:hyperlink>
    </w:p>
    <w:p w:rsidR="00707A5D" w:rsidRDefault="00707A5D">
      <w:pPr>
        <w:rPr>
          <w:rFonts w:cs="Times New Roman"/>
          <w:szCs w:val="24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t>Система водоотведения, находящаяся в муниципальной собственности, эксплуатируется обществом с ограниченной ответственностью «Водные ресурсы» (344029, г. Ростов-на-Дону, ул. Менжинского, 2 «л», офис 234) на основании концессионного соглашения в отношении об</w:t>
        </w:r>
        <w:r w:rsidR="00D72986">
          <w:t>ъектов централизованной системы водоотведения муниципального образования «город Новошахтинск» Ростовской области от 29.09.2016г.</w:t>
        </w:r>
        <w:r>
          <w:fldChar w:fldCharType="end"/>
        </w:r>
      </w:hyperlink>
    </w:p>
    <w:p w:rsidR="00707A5D" w:rsidRDefault="00707A5D">
      <w:pPr>
        <w:rPr>
          <w:rFonts w:cs="Times New Roman"/>
          <w:szCs w:val="24"/>
        </w:rPr>
      </w:pPr>
      <w:hyperlink w:anchor="_Toc64458531" w:tooltip="#_Toc64458531" w:history="1">
        <w:r>
          <w:fldChar w:fldCharType="begin"/>
        </w:r>
        <w:r w:rsidR="00D72986">
          <w:instrText>PAGEREF _To</w:instrText>
        </w:r>
        <w:r w:rsidR="00D72986">
          <w:instrText>c64458531 \h</w:instrText>
        </w:r>
        <w:r>
          <w:fldChar w:fldCharType="separate"/>
        </w:r>
        <w:r w:rsidR="00D72986">
          <w:t>Объекты системы водоотведения, находящиеся в собственности Ростовской области, эксплуатируются ООО «Водные ресурсы» на основании договора аренды.</w:t>
        </w:r>
        <w:r>
          <w:fldChar w:fldCharType="end"/>
        </w:r>
      </w:hyperlink>
    </w:p>
    <w:p w:rsidR="00707A5D" w:rsidRDefault="00707A5D">
      <w:pPr>
        <w:rPr>
          <w:rFonts w:cs="Times New Roman"/>
          <w:szCs w:val="24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t>Не канализованные районы города имеют выгребные ямы, содержимое которых, периодически вывозится на очистные сооружения.</w:t>
        </w:r>
        <w:r>
          <w:fldChar w:fldCharType="end"/>
        </w:r>
      </w:hyperlink>
    </w:p>
    <w:p w:rsidR="00707A5D" w:rsidRDefault="00707A5D">
      <w:pPr>
        <w:rPr>
          <w:rFonts w:cs="Times New Roman"/>
          <w:szCs w:val="24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t>Перечень муниципальных объектов системы водоотведения, эксплуатируемых ООО «Водные ресурсы» приведен в таблице 2.1-1</w:t>
        </w:r>
        <w:r>
          <w:fldChar w:fldCharType="end"/>
        </w:r>
      </w:hyperlink>
    </w:p>
    <w:p w:rsidR="00707A5D" w:rsidRDefault="00707A5D">
      <w:pPr>
        <w:ind w:firstLine="708"/>
        <w:rPr>
          <w:rFonts w:cs="Times New Roman"/>
          <w:szCs w:val="24"/>
        </w:rPr>
        <w:sectPr w:rsidR="00707A5D">
          <w:footerReference w:type="default" r:id="rId29"/>
          <w:pgSz w:w="11906" w:h="16838"/>
          <w:pgMar w:top="1134" w:right="851" w:bottom="851" w:left="1134" w:header="0" w:footer="708" w:gutter="0"/>
          <w:cols w:space="720"/>
          <w:docGrid w:linePitch="360"/>
        </w:sect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cs="Times New Roman"/>
            <w:szCs w:val="24"/>
          </w:rPr>
          <w:t>Перечень объектов, находящиеся в собственности Ростовской области приведен в таблице2.1-2.</w:t>
        </w:r>
        <w:r>
          <w:fldChar w:fldCharType="end"/>
        </w:r>
      </w:hyperlink>
    </w:p>
    <w:p w:rsidR="00707A5D" w:rsidRDefault="00707A5D">
      <w:pPr>
        <w:rPr>
          <w:rFonts w:cs="Times New Roman"/>
          <w:color w:val="FF0000"/>
          <w:szCs w:val="24"/>
        </w:rPr>
      </w:pPr>
      <w:hyperlink w:anchor="_Toc64458531" w:tooltip="#_Toc64458531" w:history="1">
        <w:r w:rsidR="00D72986">
          <w:rPr>
            <w:rFonts w:cs="Times New Roman"/>
            <w:b/>
            <w:szCs w:val="24"/>
          </w:rPr>
          <w:t>Таблица 2.1-1</w:t>
        </w:r>
        <w:r w:rsidR="00D72986">
          <w:rPr>
            <w:rFonts w:cs="Times New Roman"/>
            <w:szCs w:val="24"/>
          </w:rPr>
          <w:t xml:space="preserve"> – Перечень объектов системы водоотведения, эксплуатируемых ООО «Водные ресурсы»</w:t>
        </w:r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cs="Times New Roman"/>
            <w:color w:val="FFFF00"/>
            <w:szCs w:val="24"/>
          </w:rPr>
          <w:t xml:space="preserve"> </w:t>
        </w:r>
        <w:r>
          <w:fldChar w:fldCharType="end"/>
        </w:r>
      </w:hyperlink>
    </w:p>
    <w:p w:rsidR="00707A5D" w:rsidRDefault="00707A5D">
      <w:pPr>
        <w:rPr>
          <w:rFonts w:cs="Times New Roman"/>
          <w:szCs w:val="24"/>
        </w:rPr>
      </w:pPr>
      <w:hyperlink w:anchor="_Toc64458531" w:tooltip="#_Toc64458531" w:history="1">
        <w:r>
          <w:fldChar w:fldCharType="begin"/>
        </w:r>
        <w:r w:rsidR="00D72986">
          <w:instrText>PAG</w:instrText>
        </w:r>
        <w:r w:rsidR="00D72986">
          <w:instrText>EREF _Toc64458531 \h</w:instrText>
        </w:r>
        <w:r>
          <w:fldChar w:fldCharType="end"/>
        </w:r>
      </w:hyperlink>
    </w:p>
    <w:tbl>
      <w:tblPr>
        <w:tblW w:w="15019" w:type="dxa"/>
        <w:tblInd w:w="-176" w:type="dxa"/>
        <w:tblLayout w:type="fixed"/>
        <w:tblCellMar>
          <w:left w:w="28" w:type="dxa"/>
          <w:right w:w="28" w:type="dxa"/>
        </w:tblCellMar>
        <w:tblLook w:val="04A0"/>
      </w:tblPr>
      <w:tblGrid>
        <w:gridCol w:w="259"/>
        <w:gridCol w:w="1213"/>
        <w:gridCol w:w="1753"/>
        <w:gridCol w:w="1125"/>
        <w:gridCol w:w="3173"/>
        <w:gridCol w:w="3255"/>
        <w:gridCol w:w="1557"/>
        <w:gridCol w:w="704"/>
        <w:gridCol w:w="1980"/>
      </w:tblGrid>
      <w:tr w:rsidR="00707A5D">
        <w:trPr>
          <w:cantSplit/>
          <w:trHeight w:val="20"/>
          <w:tblHeader/>
        </w:trPr>
        <w:tc>
          <w:tcPr>
            <w:tcW w:w="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b/>
                  <w:bCs/>
                  <w:color w:val="000000"/>
                  <w:sz w:val="20"/>
                  <w:szCs w:val="20"/>
                  <w:lang w:eastAsia="ru-RU"/>
                </w:rPr>
                <w:t>№</w:t>
              </w:r>
              <w:r>
                <w:fldChar w:fldCharType="end"/>
              </w:r>
            </w:hyperlink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b/>
                  <w:bCs/>
                  <w:color w:val="000000"/>
                  <w:sz w:val="20"/>
                  <w:szCs w:val="20"/>
                  <w:lang w:eastAsia="ru-RU"/>
                </w:rPr>
                <w:t>Реестровый номер</w:t>
              </w:r>
              <w:r>
                <w:fldChar w:fldCharType="end"/>
              </w:r>
            </w:hyperlink>
          </w:p>
        </w:tc>
        <w:tc>
          <w:tcPr>
            <w:tcW w:w="1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b/>
                  <w:bCs/>
                  <w:color w:val="000000"/>
                  <w:sz w:val="20"/>
                  <w:szCs w:val="20"/>
                  <w:lang w:eastAsia="ru-RU"/>
                </w:rPr>
                <w:t>Номер регистрации права собственности</w:t>
              </w:r>
              <w:r>
                <w:fldChar w:fldCharType="end"/>
              </w:r>
            </w:hyperlink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b/>
                  <w:bCs/>
                  <w:color w:val="000000"/>
                  <w:sz w:val="20"/>
                  <w:szCs w:val="20"/>
                  <w:lang w:eastAsia="ru-RU"/>
                </w:rPr>
                <w:t>Дата регистрации права собственности</w:t>
              </w:r>
              <w:r>
                <w:fldChar w:fldCharType="end"/>
              </w:r>
            </w:hyperlink>
          </w:p>
        </w:tc>
        <w:tc>
          <w:tcPr>
            <w:tcW w:w="3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b/>
                  <w:bCs/>
                  <w:color w:val="000000"/>
                  <w:sz w:val="20"/>
                  <w:szCs w:val="20"/>
                  <w:lang w:eastAsia="ru-RU"/>
                </w:rPr>
                <w:t>Наименование объекта</w:t>
              </w:r>
              <w:r>
                <w:fldChar w:fldCharType="end"/>
              </w:r>
            </w:hyperlink>
          </w:p>
        </w:tc>
        <w:tc>
          <w:tcPr>
            <w:tcW w:w="3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b/>
                  <w:bCs/>
                  <w:color w:val="000000"/>
                  <w:sz w:val="20"/>
                  <w:szCs w:val="20"/>
                  <w:lang w:eastAsia="ru-RU"/>
                </w:rPr>
                <w:t>Адрес</w:t>
              </w:r>
              <w:r>
                <w:fldChar w:fldCharType="end"/>
              </w:r>
            </w:hyperlink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b/>
                  <w:bCs/>
                  <w:color w:val="000000"/>
                  <w:sz w:val="20"/>
                  <w:szCs w:val="20"/>
                  <w:lang w:eastAsia="ru-RU"/>
                </w:rPr>
                <w:t>Кадастровый (условный) номер</w:t>
              </w:r>
              <w:r>
                <w:fldChar w:fldCharType="end"/>
              </w:r>
            </w:hyperlink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 w:rsidR="00D72986">
                <w:rPr>
                  <w:rFonts w:eastAsia="Times New Roman" w:cs="Times New Roman"/>
                  <w:b/>
                  <w:bCs/>
                  <w:color w:val="000000"/>
                  <w:sz w:val="20"/>
                  <w:szCs w:val="20"/>
                  <w:lang w:val="en-US" w:eastAsia="ru-RU"/>
                </w:rPr>
                <w:t>L</w:t>
              </w:r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b/>
                  <w:bCs/>
                  <w:color w:val="000000"/>
                  <w:sz w:val="20"/>
                  <w:szCs w:val="20"/>
                  <w:lang w:eastAsia="ru-RU"/>
                </w:rPr>
                <w:t>, (км)</w:t>
              </w:r>
              <w:r>
                <w:fldChar w:fldCharType="end"/>
              </w:r>
            </w:hyperlink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b/>
                  <w:bCs/>
                  <w:color w:val="000000"/>
                  <w:sz w:val="20"/>
                  <w:szCs w:val="20"/>
                  <w:lang w:eastAsia="ru-RU"/>
                </w:rPr>
                <w:t>Сведения об установленных ограничениях (обременениях)</w:t>
              </w:r>
              <w:r>
                <w:fldChar w:fldCharType="end"/>
              </w:r>
            </w:hyperlink>
          </w:p>
        </w:tc>
      </w:tr>
      <w:tr w:rsidR="00707A5D">
        <w:trPr>
          <w:cantSplit/>
          <w:trHeight w:val="20"/>
        </w:trPr>
        <w:tc>
          <w:tcPr>
            <w:tcW w:w="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numPr>
                <w:ilvl w:val="0"/>
                <w:numId w:val="33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>П12010003674</w:t>
              </w:r>
              <w:r>
                <w:fldChar w:fldCharType="end"/>
              </w:r>
            </w:hyperlink>
          </w:p>
        </w:tc>
        <w:tc>
          <w:tcPr>
            <w:tcW w:w="1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>61:56:0000000:6251-61/032/2017-3</w:t>
              </w:r>
              <w:r>
                <w:fldChar w:fldCharType="end"/>
              </w:r>
            </w:hyperlink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07.09.2017</w:t>
              </w:r>
              <w:r>
                <w:fldChar w:fldCharType="end"/>
              </w:r>
            </w:hyperlink>
          </w:p>
        </w:tc>
        <w:tc>
          <w:tcPr>
            <w:tcW w:w="3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Сети инженерного обеспечения жилого дома по ул.Харьков</w:t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ская,84-в (сооружения канализации)</w:t>
              </w:r>
              <w:r>
                <w:fldChar w:fldCharType="end"/>
              </w:r>
            </w:hyperlink>
          </w:p>
        </w:tc>
        <w:tc>
          <w:tcPr>
            <w:tcW w:w="3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Ростовская обл., Новошахтинск г, Харьковская ул., д. 84-в</w:t>
              </w:r>
              <w:r>
                <w:fldChar w:fldCharType="end"/>
              </w:r>
            </w:hyperlink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>61:56:0000000:6251</w:t>
              </w:r>
              <w:r>
                <w:fldChar w:fldCharType="end"/>
              </w:r>
            </w:hyperlink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0,043</w:t>
              </w:r>
              <w:r>
                <w:fldChar w:fldCharType="end"/>
              </w:r>
            </w:hyperlink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Дополнительное соглашение к концессии, ООО «Водные ресурсы», Дата: 29.09.2016, Концессионное соглашение, Дата возникновения: 29.09.2016.</w:t>
              </w:r>
              <w:r>
                <w:fldChar w:fldCharType="end"/>
              </w:r>
            </w:hyperlink>
          </w:p>
        </w:tc>
      </w:tr>
      <w:tr w:rsidR="00707A5D">
        <w:trPr>
          <w:cantSplit/>
          <w:trHeight w:val="20"/>
        </w:trPr>
        <w:tc>
          <w:tcPr>
            <w:tcW w:w="2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numPr>
                <w:ilvl w:val="0"/>
                <w:numId w:val="33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12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>П12010003312</w:t>
              </w:r>
              <w:r>
                <w:fldChar w:fldCharType="end"/>
              </w:r>
            </w:hyperlink>
          </w:p>
        </w:tc>
        <w:tc>
          <w:tcPr>
            <w:tcW w:w="17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>61-61/032-61/032/005/2015-4137/1</w:t>
              </w:r>
              <w:r>
                <w:fldChar w:fldCharType="end"/>
              </w:r>
            </w:hyperlink>
          </w:p>
        </w:tc>
        <w:tc>
          <w:tcPr>
            <w:tcW w:w="112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23.11.2015</w:t>
              </w:r>
              <w:r>
                <w:fldChar w:fldCharType="end"/>
              </w:r>
            </w:hyperlink>
          </w:p>
        </w:tc>
        <w:tc>
          <w:tcPr>
            <w:tcW w:w="317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Строительство водопроводной и канали</w:t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зационной линии для жилых домов квартала № 2 (г. Новошахтинск, ул.Харьковская,1-й этап) (напорная канализация)</w:t>
              </w:r>
              <w:r>
                <w:fldChar w:fldCharType="end"/>
              </w:r>
            </w:hyperlink>
          </w:p>
        </w:tc>
        <w:tc>
          <w:tcPr>
            <w:tcW w:w="325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Ростов</w:t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ская обл., Новошахтинск г, Харьковская ул. 1-й этап</w:t>
              </w:r>
              <w:r>
                <w:fldChar w:fldCharType="end"/>
              </w:r>
            </w:hyperlink>
          </w:p>
        </w:tc>
        <w:tc>
          <w:tcPr>
            <w:tcW w:w="155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>61:56:0000000:6136</w:t>
              </w:r>
              <w:r>
                <w:fldChar w:fldCharType="end"/>
              </w:r>
            </w:hyperlink>
          </w:p>
        </w:tc>
        <w:tc>
          <w:tcPr>
            <w:tcW w:w="70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1,263</w:t>
              </w:r>
              <w:r>
                <w:fldChar w:fldCharType="end"/>
              </w:r>
            </w:hyperlink>
          </w:p>
        </w:tc>
        <w:tc>
          <w:tcPr>
            <w:tcW w:w="198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Дополнительное соглашение к концессии, ООО «Водные ресурсы», Дата: 29.09.2016, Концессионное соглашение, Дата возникновения: 29.09.2016.</w:t>
              </w:r>
              <w:r>
                <w:fldChar w:fldCharType="end"/>
              </w:r>
            </w:hyperlink>
          </w:p>
        </w:tc>
      </w:tr>
      <w:tr w:rsidR="00707A5D">
        <w:trPr>
          <w:cantSplit/>
          <w:trHeight w:val="20"/>
        </w:trPr>
        <w:tc>
          <w:tcPr>
            <w:tcW w:w="2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numPr>
                <w:ilvl w:val="0"/>
                <w:numId w:val="33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121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>П12010003317</w:t>
              </w:r>
              <w:r>
                <w:fldChar w:fldCharType="end"/>
              </w:r>
            </w:hyperlink>
          </w:p>
        </w:tc>
        <w:tc>
          <w:tcPr>
            <w:tcW w:w="175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>61-61/032-61/032/002/2015-4814/1</w:t>
              </w:r>
              <w:r>
                <w:fldChar w:fldCharType="end"/>
              </w:r>
            </w:hyperlink>
          </w:p>
        </w:tc>
        <w:tc>
          <w:tcPr>
            <w:tcW w:w="112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11.12.2015</w:t>
              </w:r>
              <w:r>
                <w:fldChar w:fldCharType="end"/>
              </w:r>
            </w:hyperlink>
          </w:p>
        </w:tc>
        <w:tc>
          <w:tcPr>
            <w:tcW w:w="317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Сооружение канализации (глубиной 5,5 м)</w:t>
              </w:r>
              <w:r>
                <w:fldChar w:fldCharType="end"/>
              </w:r>
            </w:hyperlink>
          </w:p>
        </w:tc>
        <w:tc>
          <w:tcPr>
            <w:tcW w:w="32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Ростовская обл., г. Новошахтинск, ул. Харьковская,177-д</w:t>
              </w:r>
              <w:r>
                <w:fldChar w:fldCharType="end"/>
              </w:r>
            </w:hyperlink>
          </w:p>
        </w:tc>
        <w:tc>
          <w:tcPr>
            <w:tcW w:w="15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</w:instrText>
              </w:r>
              <w:r w:rsidR="00D72986">
                <w:instrText>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>61:56:0120000:754</w:t>
              </w:r>
              <w:r>
                <w:fldChar w:fldCharType="end"/>
              </w:r>
            </w:hyperlink>
          </w:p>
        </w:tc>
        <w:tc>
          <w:tcPr>
            <w:tcW w:w="70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198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Дополнительное соглашение к концессии, ООО «Водные ресурсы», Дата: 29.09.2016, Концессионное соглашение, Дата возникновения: 29.09.2016.</w:t>
              </w:r>
              <w:r>
                <w:fldChar w:fldCharType="end"/>
              </w:r>
            </w:hyperlink>
          </w:p>
        </w:tc>
      </w:tr>
      <w:tr w:rsidR="00707A5D">
        <w:trPr>
          <w:cantSplit/>
          <w:trHeight w:val="20"/>
        </w:trPr>
        <w:tc>
          <w:tcPr>
            <w:tcW w:w="2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numPr>
                <w:ilvl w:val="0"/>
                <w:numId w:val="33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121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>П12010003622</w:t>
              </w:r>
              <w:r>
                <w:fldChar w:fldCharType="end"/>
              </w:r>
            </w:hyperlink>
          </w:p>
        </w:tc>
        <w:tc>
          <w:tcPr>
            <w:tcW w:w="175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>61-61/039-61/032/002/2016-3042/2</w:t>
              </w:r>
              <w:r>
                <w:fldChar w:fldCharType="end"/>
              </w:r>
            </w:hyperlink>
          </w:p>
        </w:tc>
        <w:tc>
          <w:tcPr>
            <w:tcW w:w="112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08.07.2016</w:t>
              </w:r>
              <w:r>
                <w:fldChar w:fldCharType="end"/>
              </w:r>
            </w:hyperlink>
          </w:p>
        </w:tc>
        <w:tc>
          <w:tcPr>
            <w:tcW w:w="317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Фекальная станция</w:t>
              </w:r>
              <w:r>
                <w:fldChar w:fldCharType="end"/>
              </w:r>
            </w:hyperlink>
          </w:p>
        </w:tc>
        <w:tc>
          <w:tcPr>
            <w:tcW w:w="32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Ростовская обл., г. Новошахтинск, Родионово–Несветаевский район, в 3060 м от х. Нижнесоленный по направлению на северо-восток</w:t>
              </w:r>
              <w:r>
                <w:fldChar w:fldCharType="end"/>
              </w:r>
            </w:hyperlink>
          </w:p>
        </w:tc>
        <w:tc>
          <w:tcPr>
            <w:tcW w:w="15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>61:33:0020501:61</w:t>
              </w:r>
              <w:r>
                <w:fldChar w:fldCharType="end"/>
              </w:r>
            </w:hyperlink>
          </w:p>
        </w:tc>
        <w:tc>
          <w:tcPr>
            <w:tcW w:w="70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198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 xml:space="preserve">концессия, ООО «Водные ресурсы», Дата: 29.09.2016, Концессионное соглашение, Площадь: 104.90, </w:t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Дата возникновения: 29.09.2016.</w:t>
              </w:r>
              <w:r>
                <w:fldChar w:fldCharType="end"/>
              </w:r>
            </w:hyperlink>
          </w:p>
        </w:tc>
      </w:tr>
      <w:tr w:rsidR="00707A5D">
        <w:trPr>
          <w:cantSplit/>
          <w:trHeight w:val="20"/>
        </w:trPr>
        <w:tc>
          <w:tcPr>
            <w:tcW w:w="2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numPr>
                <w:ilvl w:val="0"/>
                <w:numId w:val="33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121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>П12010003311</w:t>
              </w:r>
              <w:r>
                <w:fldChar w:fldCharType="end"/>
              </w:r>
            </w:hyperlink>
          </w:p>
        </w:tc>
        <w:tc>
          <w:tcPr>
            <w:tcW w:w="175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>61-61/032-61/032/005/2015-3596/1</w:t>
              </w:r>
              <w:r>
                <w:fldChar w:fldCharType="end"/>
              </w:r>
            </w:hyperlink>
          </w:p>
        </w:tc>
        <w:tc>
          <w:tcPr>
            <w:tcW w:w="112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22.10.2015</w:t>
              </w:r>
              <w:r>
                <w:fldChar w:fldCharType="end"/>
              </w:r>
            </w:hyperlink>
          </w:p>
        </w:tc>
        <w:tc>
          <w:tcPr>
            <w:tcW w:w="317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Строительство водопроводной и канализационной линии для жилых домов квартала №2 (г. Новошахтинск, ул.Харьковская,1-й эта</w:t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п) (самотечная канализация)</w:t>
              </w:r>
              <w:r>
                <w:fldChar w:fldCharType="end"/>
              </w:r>
            </w:hyperlink>
          </w:p>
        </w:tc>
        <w:tc>
          <w:tcPr>
            <w:tcW w:w="32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Ростовская обл., г. Новошахтинск, ул. Харьковская, 1-й этап</w:t>
              </w:r>
              <w:r>
                <w:fldChar w:fldCharType="end"/>
              </w:r>
            </w:hyperlink>
          </w:p>
        </w:tc>
        <w:tc>
          <w:tcPr>
            <w:tcW w:w="15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>61:56:0120000:752</w:t>
              </w:r>
              <w:r>
                <w:fldChar w:fldCharType="end"/>
              </w:r>
            </w:hyperlink>
          </w:p>
        </w:tc>
        <w:tc>
          <w:tcPr>
            <w:tcW w:w="70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</w:instrText>
              </w:r>
              <w:r w:rsidR="00D72986">
                <w:instrText>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0,323</w:t>
              </w:r>
              <w:r>
                <w:fldChar w:fldCharType="end"/>
              </w:r>
            </w:hyperlink>
          </w:p>
        </w:tc>
        <w:tc>
          <w:tcPr>
            <w:tcW w:w="198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Дополнительное соглашение к концессии, ООО «Водные ресурсы», Дата: 29.09.2016, Концессионное соглашение,</w:t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 xml:space="preserve"> Дата возникновения: 29.09.2016.</w:t>
              </w:r>
              <w:r>
                <w:fldChar w:fldCharType="end"/>
              </w:r>
            </w:hyperlink>
          </w:p>
        </w:tc>
      </w:tr>
      <w:tr w:rsidR="00707A5D">
        <w:trPr>
          <w:cantSplit/>
          <w:trHeight w:val="20"/>
        </w:trPr>
        <w:tc>
          <w:tcPr>
            <w:tcW w:w="2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numPr>
                <w:ilvl w:val="0"/>
                <w:numId w:val="33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121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>П12010003578</w:t>
              </w:r>
              <w:r>
                <w:fldChar w:fldCharType="end"/>
              </w:r>
            </w:hyperlink>
          </w:p>
        </w:tc>
        <w:tc>
          <w:tcPr>
            <w:tcW w:w="175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>61-61/032-61/032/002/2016-5771/1</w:t>
              </w:r>
              <w:r>
                <w:fldChar w:fldCharType="end"/>
              </w:r>
            </w:hyperlink>
          </w:p>
        </w:tc>
        <w:tc>
          <w:tcPr>
            <w:tcW w:w="112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15.12.2016</w:t>
              </w:r>
              <w:r>
                <w:fldChar w:fldCharType="end"/>
              </w:r>
            </w:hyperlink>
          </w:p>
        </w:tc>
        <w:tc>
          <w:tcPr>
            <w:tcW w:w="317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 xml:space="preserve">Сооружение канализации г. Новошахтинск, строительство </w:t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водопроводной и канализационной линии для жилых домов квартала № 2 (ул. Харьковская, 2-й этап)</w:t>
              </w:r>
              <w:r>
                <w:fldChar w:fldCharType="end"/>
              </w:r>
            </w:hyperlink>
          </w:p>
        </w:tc>
        <w:tc>
          <w:tcPr>
            <w:tcW w:w="32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Ростовская обл., г. Новошахтинск, водопроводная линия: насосная станция № 2 по ул. Грессовской-улица Харьковская; канализационная линия: от квартала № 2 по улице Харьковской до существующего коллектора в районе садоводческого товарищества «Рассвет» (канали</w:t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зационная насосная станция: ул.Мира,25)</w:t>
              </w:r>
              <w:r>
                <w:fldChar w:fldCharType="end"/>
              </w:r>
            </w:hyperlink>
          </w:p>
        </w:tc>
        <w:tc>
          <w:tcPr>
            <w:tcW w:w="15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>61:56:0000000:6230</w:t>
              </w:r>
              <w:r>
                <w:fldChar w:fldCharType="end"/>
              </w:r>
            </w:hyperlink>
          </w:p>
        </w:tc>
        <w:tc>
          <w:tcPr>
            <w:tcW w:w="70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8,426</w:t>
              </w:r>
              <w:r>
                <w:fldChar w:fldCharType="end"/>
              </w:r>
            </w:hyperlink>
          </w:p>
        </w:tc>
        <w:tc>
          <w:tcPr>
            <w:tcW w:w="198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Дополнительное соглашение к конц</w:t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ессии, ООО «Водные ресурсы», Дата: 29.09.2016, Концессионное соглашение, Дата возникновения: 29.09.2016.</w:t>
              </w:r>
              <w:r>
                <w:fldChar w:fldCharType="end"/>
              </w:r>
            </w:hyperlink>
          </w:p>
        </w:tc>
      </w:tr>
      <w:tr w:rsidR="00707A5D">
        <w:trPr>
          <w:cantSplit/>
          <w:trHeight w:val="20"/>
        </w:trPr>
        <w:tc>
          <w:tcPr>
            <w:tcW w:w="2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numPr>
                <w:ilvl w:val="0"/>
                <w:numId w:val="33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121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>П12010003580</w:t>
              </w:r>
              <w:r>
                <w:fldChar w:fldCharType="end"/>
              </w:r>
            </w:hyperlink>
          </w:p>
        </w:tc>
        <w:tc>
          <w:tcPr>
            <w:tcW w:w="175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>61:56:0040377:433-61/032/2017-1</w:t>
              </w:r>
              <w:r>
                <w:fldChar w:fldCharType="end"/>
              </w:r>
            </w:hyperlink>
          </w:p>
        </w:tc>
        <w:tc>
          <w:tcPr>
            <w:tcW w:w="112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15.09.2017</w:t>
              </w:r>
              <w:r>
                <w:fldChar w:fldCharType="end"/>
              </w:r>
            </w:hyperlink>
          </w:p>
        </w:tc>
        <w:tc>
          <w:tcPr>
            <w:tcW w:w="317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Канализационная насосная станция</w:t>
              </w:r>
              <w:r>
                <w:fldChar w:fldCharType="end"/>
              </w:r>
            </w:hyperlink>
          </w:p>
        </w:tc>
        <w:tc>
          <w:tcPr>
            <w:tcW w:w="32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Ростовская обл., г. Новошахтинск, ул.Мира,25</w:t>
              </w:r>
              <w:r>
                <w:fldChar w:fldCharType="end"/>
              </w:r>
            </w:hyperlink>
          </w:p>
        </w:tc>
        <w:tc>
          <w:tcPr>
            <w:tcW w:w="15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>61:56:0040377:433</w:t>
              </w:r>
              <w:r>
                <w:fldChar w:fldCharType="end"/>
              </w:r>
            </w:hyperlink>
          </w:p>
        </w:tc>
        <w:tc>
          <w:tcPr>
            <w:tcW w:w="70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198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Дополнительное соглашение к концессии, ООО «Водн</w:t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ые ресурсы», Дата: 29.09.2016, Концессионное соглашение, Дата возникновения: 29.09.2016.</w:t>
              </w:r>
              <w:r>
                <w:fldChar w:fldCharType="end"/>
              </w:r>
            </w:hyperlink>
          </w:p>
        </w:tc>
      </w:tr>
      <w:tr w:rsidR="00707A5D">
        <w:trPr>
          <w:cantSplit/>
          <w:trHeight w:val="20"/>
        </w:trPr>
        <w:tc>
          <w:tcPr>
            <w:tcW w:w="2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numPr>
                <w:ilvl w:val="0"/>
                <w:numId w:val="33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121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>П12010002805</w:t>
              </w:r>
              <w:r>
                <w:fldChar w:fldCharType="end"/>
              </w:r>
            </w:hyperlink>
          </w:p>
        </w:tc>
        <w:tc>
          <w:tcPr>
            <w:tcW w:w="175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>61-61-23/060/2009-283</w:t>
              </w:r>
              <w:r>
                <w:fldChar w:fldCharType="end"/>
              </w:r>
            </w:hyperlink>
          </w:p>
        </w:tc>
        <w:tc>
          <w:tcPr>
            <w:tcW w:w="112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29.10.2009</w:t>
              </w:r>
              <w:r>
                <w:fldChar w:fldCharType="end"/>
              </w:r>
            </w:hyperlink>
          </w:p>
        </w:tc>
        <w:tc>
          <w:tcPr>
            <w:tcW w:w="317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Очистные сооружения школы № 37</w:t>
              </w:r>
              <w:r>
                <w:fldChar w:fldCharType="end"/>
              </w:r>
            </w:hyperlink>
          </w:p>
        </w:tc>
        <w:tc>
          <w:tcPr>
            <w:tcW w:w="32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Красносулинский район,1 км на восток от пос. Соколово-Кундрюченский, 2 км 400м на юго-запад от г. Красный Сулин</w:t>
              </w:r>
              <w:r>
                <w:fldChar w:fldCharType="end"/>
              </w:r>
            </w:hyperlink>
          </w:p>
        </w:tc>
        <w:tc>
          <w:tcPr>
            <w:tcW w:w="15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>61-61-23/043/2006-024</w:t>
              </w:r>
              <w:r>
                <w:fldChar w:fldCharType="end"/>
              </w:r>
            </w:hyperlink>
          </w:p>
        </w:tc>
        <w:tc>
          <w:tcPr>
            <w:tcW w:w="70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198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концессия, ООО «Водные ресурсы», Дата: 29.09.2016, Концессионное соглашение, Площадь</w:t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: 399.00, Дата возникновения: 29.09.2016.</w:t>
              </w:r>
              <w:r>
                <w:fldChar w:fldCharType="end"/>
              </w:r>
            </w:hyperlink>
          </w:p>
        </w:tc>
      </w:tr>
      <w:tr w:rsidR="00707A5D">
        <w:trPr>
          <w:cantSplit/>
          <w:trHeight w:val="20"/>
        </w:trPr>
        <w:tc>
          <w:tcPr>
            <w:tcW w:w="2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numPr>
                <w:ilvl w:val="0"/>
                <w:numId w:val="33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121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>П12010002507</w:t>
              </w:r>
              <w:r>
                <w:fldChar w:fldCharType="end"/>
              </w:r>
            </w:hyperlink>
          </w:p>
        </w:tc>
        <w:tc>
          <w:tcPr>
            <w:tcW w:w="175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>61-61/032-61/032/005/2015-3763/1</w:t>
              </w:r>
              <w:r>
                <w:fldChar w:fldCharType="end"/>
              </w:r>
            </w:hyperlink>
          </w:p>
        </w:tc>
        <w:tc>
          <w:tcPr>
            <w:tcW w:w="112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02.11.2015</w:t>
              </w:r>
              <w:r>
                <w:fldChar w:fldCharType="end"/>
              </w:r>
            </w:hyperlink>
          </w:p>
        </w:tc>
        <w:tc>
          <w:tcPr>
            <w:tcW w:w="317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Строительство инженерных сетей ул. Магаданская, ул. Пр</w:t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охладная, ул. Фонтанная (Сети канализации)</w:t>
              </w:r>
              <w:r>
                <w:fldChar w:fldCharType="end"/>
              </w:r>
            </w:hyperlink>
          </w:p>
        </w:tc>
        <w:tc>
          <w:tcPr>
            <w:tcW w:w="32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г. Новошахтинск, ул. Магаданская, ул. Прохладная, ул. Фонтанная</w:t>
              </w:r>
              <w:r>
                <w:fldChar w:fldCharType="end"/>
              </w:r>
            </w:hyperlink>
          </w:p>
        </w:tc>
        <w:tc>
          <w:tcPr>
            <w:tcW w:w="15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>61:56:0100388:443</w:t>
              </w:r>
              <w:r>
                <w:fldChar w:fldCharType="end"/>
              </w:r>
            </w:hyperlink>
          </w:p>
        </w:tc>
        <w:tc>
          <w:tcPr>
            <w:tcW w:w="70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0,471</w:t>
              </w:r>
              <w:r>
                <w:fldChar w:fldCharType="end"/>
              </w:r>
            </w:hyperlink>
          </w:p>
        </w:tc>
        <w:tc>
          <w:tcPr>
            <w:tcW w:w="198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Дополнительное соглашение к концессии, ООО «Водные ресурсы», Дата: 29.09.2016, Концессионное соглашение, Дата возникновения: 29.09.2016.</w:t>
              </w:r>
              <w:r>
                <w:fldChar w:fldCharType="end"/>
              </w:r>
            </w:hyperlink>
          </w:p>
        </w:tc>
      </w:tr>
      <w:tr w:rsidR="00707A5D">
        <w:trPr>
          <w:cantSplit/>
          <w:trHeight w:val="20"/>
        </w:trPr>
        <w:tc>
          <w:tcPr>
            <w:tcW w:w="2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numPr>
                <w:ilvl w:val="0"/>
                <w:numId w:val="33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121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>П12010002804</w:t>
              </w:r>
              <w:r>
                <w:fldChar w:fldCharType="end"/>
              </w:r>
            </w:hyperlink>
          </w:p>
        </w:tc>
        <w:tc>
          <w:tcPr>
            <w:tcW w:w="175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>61-61-33/033/2009-359</w:t>
              </w:r>
              <w:r>
                <w:fldChar w:fldCharType="end"/>
              </w:r>
            </w:hyperlink>
          </w:p>
        </w:tc>
        <w:tc>
          <w:tcPr>
            <w:tcW w:w="112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28.09.2009</w:t>
              </w:r>
              <w:r>
                <w:fldChar w:fldCharType="end"/>
              </w:r>
            </w:hyperlink>
          </w:p>
        </w:tc>
        <w:tc>
          <w:tcPr>
            <w:tcW w:w="317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Здание фекальной насосной станции №8</w:t>
              </w:r>
              <w:r>
                <w:fldChar w:fldCharType="end"/>
              </w:r>
            </w:hyperlink>
          </w:p>
        </w:tc>
        <w:tc>
          <w:tcPr>
            <w:tcW w:w="32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г. Новошахтинск, ул.Широкая,14</w:t>
              </w:r>
              <w:r>
                <w:fldChar w:fldCharType="end"/>
              </w:r>
            </w:hyperlink>
          </w:p>
        </w:tc>
        <w:tc>
          <w:tcPr>
            <w:tcW w:w="15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>61-61-33/018/2006-679</w:t>
              </w:r>
              <w:r>
                <w:fldChar w:fldCharType="end"/>
              </w:r>
            </w:hyperlink>
          </w:p>
        </w:tc>
        <w:tc>
          <w:tcPr>
            <w:tcW w:w="70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-</w:t>
              </w:r>
              <w:r>
                <w:fldChar w:fldCharType="end"/>
              </w:r>
            </w:hyperlink>
          </w:p>
        </w:tc>
        <w:tc>
          <w:tcPr>
            <w:tcW w:w="198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концессия, ООО «Водные ресурсы», Дата: 29.09.2016, Концессионное соглашение, Площадь: 124.90, Дата возникновения: 29.09.2016.</w:t>
              </w:r>
              <w:r>
                <w:fldChar w:fldCharType="end"/>
              </w:r>
            </w:hyperlink>
          </w:p>
        </w:tc>
      </w:tr>
      <w:tr w:rsidR="00707A5D">
        <w:trPr>
          <w:cantSplit/>
          <w:trHeight w:val="20"/>
        </w:trPr>
        <w:tc>
          <w:tcPr>
            <w:tcW w:w="2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numPr>
                <w:ilvl w:val="0"/>
                <w:numId w:val="33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121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>П12010002802</w:t>
              </w:r>
              <w:r>
                <w:fldChar w:fldCharType="end"/>
              </w:r>
            </w:hyperlink>
          </w:p>
        </w:tc>
        <w:tc>
          <w:tcPr>
            <w:tcW w:w="175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>61-61-33/033/2009-356</w:t>
              </w:r>
              <w:r>
                <w:fldChar w:fldCharType="end"/>
              </w:r>
            </w:hyperlink>
          </w:p>
        </w:tc>
        <w:tc>
          <w:tcPr>
            <w:tcW w:w="112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01.10.2009</w:t>
              </w:r>
              <w:r>
                <w:fldChar w:fldCharType="end"/>
              </w:r>
            </w:hyperlink>
          </w:p>
        </w:tc>
        <w:tc>
          <w:tcPr>
            <w:tcW w:w="317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Здание операторской</w:t>
              </w:r>
              <w:r>
                <w:fldChar w:fldCharType="end"/>
              </w:r>
            </w:hyperlink>
          </w:p>
        </w:tc>
        <w:tc>
          <w:tcPr>
            <w:tcW w:w="32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г. Новошахтинск, ул. Демократическая, 2-а</w:t>
              </w:r>
              <w:r>
                <w:fldChar w:fldCharType="end"/>
              </w:r>
            </w:hyperlink>
          </w:p>
        </w:tc>
        <w:tc>
          <w:tcPr>
            <w:tcW w:w="15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>61-61-33/020/2006-280</w:t>
              </w:r>
              <w:r>
                <w:fldChar w:fldCharType="end"/>
              </w:r>
            </w:hyperlink>
          </w:p>
        </w:tc>
        <w:tc>
          <w:tcPr>
            <w:tcW w:w="70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-</w:t>
              </w:r>
              <w:r>
                <w:fldChar w:fldCharType="end"/>
              </w:r>
            </w:hyperlink>
          </w:p>
        </w:tc>
        <w:tc>
          <w:tcPr>
            <w:tcW w:w="198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концессия, Общество с ограниченной ответственностью «Водные ресурсы», Дата: 29.09.2016, Концессионное соглашение, Площадь: 39.00, Дата возникновения: 29</w:t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.09.2016.</w:t>
              </w:r>
              <w:r>
                <w:fldChar w:fldCharType="end"/>
              </w:r>
            </w:hyperlink>
          </w:p>
        </w:tc>
      </w:tr>
      <w:tr w:rsidR="00707A5D">
        <w:trPr>
          <w:cantSplit/>
          <w:trHeight w:val="20"/>
        </w:trPr>
        <w:tc>
          <w:tcPr>
            <w:tcW w:w="2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numPr>
                <w:ilvl w:val="0"/>
                <w:numId w:val="33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121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>П12010002803</w:t>
              </w:r>
              <w:r>
                <w:fldChar w:fldCharType="end"/>
              </w:r>
            </w:hyperlink>
          </w:p>
        </w:tc>
        <w:tc>
          <w:tcPr>
            <w:tcW w:w="175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>61-61-33/033/2009-357</w:t>
              </w:r>
              <w:r>
                <w:fldChar w:fldCharType="end"/>
              </w:r>
            </w:hyperlink>
          </w:p>
        </w:tc>
        <w:tc>
          <w:tcPr>
            <w:tcW w:w="112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28.09.2009</w:t>
              </w:r>
              <w:r>
                <w:fldChar w:fldCharType="end"/>
              </w:r>
            </w:hyperlink>
          </w:p>
        </w:tc>
        <w:tc>
          <w:tcPr>
            <w:tcW w:w="317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Здание фекальной насосной станции №1</w:t>
              </w:r>
              <w:r>
                <w:fldChar w:fldCharType="end"/>
              </w:r>
            </w:hyperlink>
          </w:p>
        </w:tc>
        <w:tc>
          <w:tcPr>
            <w:tcW w:w="32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г. Новошахтинск, ул. Демократическая,2-а</w:t>
              </w:r>
              <w:r>
                <w:fldChar w:fldCharType="end"/>
              </w:r>
            </w:hyperlink>
          </w:p>
        </w:tc>
        <w:tc>
          <w:tcPr>
            <w:tcW w:w="15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>61-61-33/018/2006-697</w:t>
              </w:r>
              <w:r>
                <w:fldChar w:fldCharType="end"/>
              </w:r>
            </w:hyperlink>
          </w:p>
        </w:tc>
        <w:tc>
          <w:tcPr>
            <w:tcW w:w="70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-</w:t>
              </w:r>
              <w:r>
                <w:fldChar w:fldCharType="end"/>
              </w:r>
            </w:hyperlink>
          </w:p>
        </w:tc>
        <w:tc>
          <w:tcPr>
            <w:tcW w:w="198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концессия, Общество с ограниченной ответственностью «Водные ресурсы», Дата: 29.09.2016, Концессионное соглашение, Площадь: 30.20, Дата возникн</w:t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овения: 29.09.2016.</w:t>
              </w:r>
              <w:r>
                <w:fldChar w:fldCharType="end"/>
              </w:r>
            </w:hyperlink>
          </w:p>
        </w:tc>
      </w:tr>
      <w:tr w:rsidR="00707A5D">
        <w:trPr>
          <w:cantSplit/>
          <w:trHeight w:val="20"/>
        </w:trPr>
        <w:tc>
          <w:tcPr>
            <w:tcW w:w="2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numPr>
                <w:ilvl w:val="0"/>
                <w:numId w:val="33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121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>П12010002798</w:t>
              </w:r>
              <w:r>
                <w:fldChar w:fldCharType="end"/>
              </w:r>
            </w:hyperlink>
          </w:p>
        </w:tc>
        <w:tc>
          <w:tcPr>
            <w:tcW w:w="175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>61-61-01/069/2009-42</w:t>
              </w:r>
              <w:r>
                <w:fldChar w:fldCharType="end"/>
              </w:r>
            </w:hyperlink>
          </w:p>
        </w:tc>
        <w:tc>
          <w:tcPr>
            <w:tcW w:w="112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12.10.2009</w:t>
              </w:r>
              <w:r>
                <w:fldChar w:fldCharType="end"/>
              </w:r>
            </w:hyperlink>
          </w:p>
        </w:tc>
        <w:tc>
          <w:tcPr>
            <w:tcW w:w="317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Распределительная канализационная се</w:t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ть</w:t>
              </w:r>
              <w:r>
                <w:fldChar w:fldCharType="end"/>
              </w:r>
            </w:hyperlink>
          </w:p>
        </w:tc>
        <w:tc>
          <w:tcPr>
            <w:tcW w:w="32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г. Новошахтинск, Родионово-Несветаевский район</w:t>
              </w:r>
              <w:r>
                <w:fldChar w:fldCharType="end"/>
              </w:r>
            </w:hyperlink>
          </w:p>
        </w:tc>
        <w:tc>
          <w:tcPr>
            <w:tcW w:w="15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>61-61-01/288/2007-070</w:t>
              </w:r>
              <w:r>
                <w:fldChar w:fldCharType="end"/>
              </w:r>
            </w:hyperlink>
          </w:p>
        </w:tc>
        <w:tc>
          <w:tcPr>
            <w:tcW w:w="70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140,494</w:t>
              </w:r>
              <w:r>
                <w:fldChar w:fldCharType="end"/>
              </w:r>
            </w:hyperlink>
          </w:p>
        </w:tc>
        <w:tc>
          <w:tcPr>
            <w:tcW w:w="198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концессия, Общество с ограниченной ответственностью «Водные ресурсы», Дата: 29.09.2016, Концессионное соглашение, Дата возникновения: 29.09.2016.</w:t>
              </w:r>
              <w:r>
                <w:fldChar w:fldCharType="end"/>
              </w:r>
            </w:hyperlink>
          </w:p>
        </w:tc>
      </w:tr>
      <w:tr w:rsidR="00707A5D">
        <w:trPr>
          <w:cantSplit/>
          <w:trHeight w:val="20"/>
        </w:trPr>
        <w:tc>
          <w:tcPr>
            <w:tcW w:w="2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numPr>
                <w:ilvl w:val="0"/>
                <w:numId w:val="33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121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>П12010002806</w:t>
              </w:r>
              <w:r>
                <w:fldChar w:fldCharType="end"/>
              </w:r>
            </w:hyperlink>
          </w:p>
        </w:tc>
        <w:tc>
          <w:tcPr>
            <w:tcW w:w="175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>61:00:0000000:971-61/032/2017-1</w:t>
              </w:r>
              <w:r>
                <w:fldChar w:fldCharType="end"/>
              </w:r>
            </w:hyperlink>
          </w:p>
        </w:tc>
        <w:tc>
          <w:tcPr>
            <w:tcW w:w="112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03.02.2017</w:t>
              </w:r>
              <w:r>
                <w:fldChar w:fldCharType="end"/>
              </w:r>
            </w:hyperlink>
          </w:p>
        </w:tc>
        <w:tc>
          <w:tcPr>
            <w:tcW w:w="317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Реконструкция сетей канализации пос. Самбек от ФНС у шко</w:t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лы № 34 до ФНС шахты «Самбековская» (канализация)</w:t>
              </w:r>
              <w:r>
                <w:fldChar w:fldCharType="end"/>
              </w:r>
            </w:hyperlink>
          </w:p>
        </w:tc>
        <w:tc>
          <w:tcPr>
            <w:tcW w:w="32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г. Новошахтинск, п. Самбек</w:t>
              </w:r>
              <w:r>
                <w:fldChar w:fldCharType="end"/>
              </w:r>
            </w:hyperlink>
          </w:p>
        </w:tc>
        <w:tc>
          <w:tcPr>
            <w:tcW w:w="15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>61:00:0000000:971</w:t>
              </w:r>
              <w:r>
                <w:fldChar w:fldCharType="end"/>
              </w:r>
            </w:hyperlink>
          </w:p>
        </w:tc>
        <w:tc>
          <w:tcPr>
            <w:tcW w:w="70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2,83</w:t>
              </w:r>
              <w:r>
                <w:fldChar w:fldCharType="end"/>
              </w:r>
            </w:hyperlink>
          </w:p>
        </w:tc>
        <w:tc>
          <w:tcPr>
            <w:tcW w:w="198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Дополнительное соглашение к концессии, ООО «Водные ресурсы», Дата: 29.09.201</w:t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6, Концессионное соглашение, Дата возникновения: 29.09.2016.</w:t>
              </w:r>
              <w:r>
                <w:fldChar w:fldCharType="end"/>
              </w:r>
            </w:hyperlink>
          </w:p>
        </w:tc>
      </w:tr>
      <w:tr w:rsidR="00707A5D">
        <w:trPr>
          <w:cantSplit/>
          <w:trHeight w:val="20"/>
        </w:trPr>
        <w:tc>
          <w:tcPr>
            <w:tcW w:w="2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numPr>
                <w:ilvl w:val="0"/>
                <w:numId w:val="33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121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>П12010003366</w:t>
              </w:r>
              <w:r>
                <w:fldChar w:fldCharType="end"/>
              </w:r>
            </w:hyperlink>
          </w:p>
        </w:tc>
        <w:tc>
          <w:tcPr>
            <w:tcW w:w="175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>61-61/032-61/032/002/2016-4667/1</w:t>
              </w:r>
              <w:r>
                <w:fldChar w:fldCharType="end"/>
              </w:r>
            </w:hyperlink>
          </w:p>
        </w:tc>
        <w:tc>
          <w:tcPr>
            <w:tcW w:w="112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06.10.2016</w:t>
              </w:r>
              <w:r>
                <w:fldChar w:fldCharType="end"/>
              </w:r>
            </w:hyperlink>
          </w:p>
        </w:tc>
        <w:tc>
          <w:tcPr>
            <w:tcW w:w="317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Сооружение (Наружная отводящая канализационная сеть)</w:t>
              </w:r>
              <w:r>
                <w:fldChar w:fldCharType="end"/>
              </w:r>
            </w:hyperlink>
          </w:p>
        </w:tc>
        <w:tc>
          <w:tcPr>
            <w:tcW w:w="32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г. Новошахтинск, (.)А-начало объекта наружная отводящая канал. Сеть распол. В северной части многокв. Ж.д. по ул. Волг</w:t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одонской, 10/6, (.) А1-конец объекта т.подкл. к сущ. Канализ. Сети распол. В южной части многоквартирного ж.д. по ул. Депутатская № 2 на расст. 5,0 м</w:t>
              </w:r>
              <w:r>
                <w:fldChar w:fldCharType="end"/>
              </w:r>
            </w:hyperlink>
          </w:p>
        </w:tc>
        <w:tc>
          <w:tcPr>
            <w:tcW w:w="15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>61:56:0000000:6130</w:t>
              </w:r>
              <w:r>
                <w:fldChar w:fldCharType="end"/>
              </w:r>
            </w:hyperlink>
          </w:p>
        </w:tc>
        <w:tc>
          <w:tcPr>
            <w:tcW w:w="70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0,442</w:t>
              </w:r>
              <w:r>
                <w:fldChar w:fldCharType="end"/>
              </w:r>
            </w:hyperlink>
          </w:p>
        </w:tc>
        <w:tc>
          <w:tcPr>
            <w:tcW w:w="198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Дополнительное соглашение к концессии, ООО «Водные ресурсы», Дата: 29.09.2016, Концессионное соглашение, Дата возникнове</w:t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ния: 29.09.2016.</w:t>
              </w:r>
              <w:r>
                <w:fldChar w:fldCharType="end"/>
              </w:r>
            </w:hyperlink>
          </w:p>
        </w:tc>
      </w:tr>
      <w:tr w:rsidR="00707A5D">
        <w:trPr>
          <w:cantSplit/>
          <w:trHeight w:val="20"/>
        </w:trPr>
        <w:tc>
          <w:tcPr>
            <w:tcW w:w="2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numPr>
                <w:ilvl w:val="0"/>
                <w:numId w:val="33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121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>П12010003586</w:t>
              </w:r>
              <w:r>
                <w:fldChar w:fldCharType="end"/>
              </w:r>
            </w:hyperlink>
          </w:p>
        </w:tc>
        <w:tc>
          <w:tcPr>
            <w:tcW w:w="175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>61-61/032-61/032/002/2016-3039/2</w:t>
              </w:r>
              <w:r>
                <w:fldChar w:fldCharType="end"/>
              </w:r>
            </w:hyperlink>
          </w:p>
        </w:tc>
        <w:tc>
          <w:tcPr>
            <w:tcW w:w="112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08.07.2016</w:t>
              </w:r>
              <w:r>
                <w:fldChar w:fldCharType="end"/>
              </w:r>
            </w:hyperlink>
          </w:p>
        </w:tc>
        <w:tc>
          <w:tcPr>
            <w:tcW w:w="317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 xml:space="preserve">Здание фекальной насосной станции № </w:t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4</w:t>
              </w:r>
              <w:r>
                <w:fldChar w:fldCharType="end"/>
              </w:r>
            </w:hyperlink>
          </w:p>
        </w:tc>
        <w:tc>
          <w:tcPr>
            <w:tcW w:w="32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346934, Ростовская обл., Новошахтинск г, Челюскина ул., д. 14-б</w:t>
              </w:r>
              <w:r>
                <w:fldChar w:fldCharType="end"/>
              </w:r>
            </w:hyperlink>
          </w:p>
        </w:tc>
        <w:tc>
          <w:tcPr>
            <w:tcW w:w="15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>61:56:0000000:4651</w:t>
              </w:r>
              <w:r>
                <w:fldChar w:fldCharType="end"/>
              </w:r>
            </w:hyperlink>
          </w:p>
        </w:tc>
        <w:tc>
          <w:tcPr>
            <w:tcW w:w="70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-</w:t>
              </w:r>
              <w:r>
                <w:fldChar w:fldCharType="end"/>
              </w:r>
            </w:hyperlink>
          </w:p>
        </w:tc>
        <w:tc>
          <w:tcPr>
            <w:tcW w:w="198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концессия, Общество с ограниченной ответственностью «Водные ресурсы», Дата: 29.09.2016, Концессионное соглашение, Площадь: 37.60</w:t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, Дата возникновения: 29.09.2016.</w:t>
              </w:r>
              <w:r>
                <w:fldChar w:fldCharType="end"/>
              </w:r>
            </w:hyperlink>
          </w:p>
        </w:tc>
      </w:tr>
      <w:tr w:rsidR="00707A5D">
        <w:trPr>
          <w:cantSplit/>
          <w:trHeight w:val="20"/>
        </w:trPr>
        <w:tc>
          <w:tcPr>
            <w:tcW w:w="2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numPr>
                <w:ilvl w:val="0"/>
                <w:numId w:val="33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121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>П12010003592</w:t>
              </w:r>
              <w:r>
                <w:fldChar w:fldCharType="end"/>
              </w:r>
            </w:hyperlink>
          </w:p>
        </w:tc>
        <w:tc>
          <w:tcPr>
            <w:tcW w:w="175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>61-61/032-61/032/002/2016-3038/2</w:t>
              </w:r>
              <w:r>
                <w:fldChar w:fldCharType="end"/>
              </w:r>
            </w:hyperlink>
          </w:p>
        </w:tc>
        <w:tc>
          <w:tcPr>
            <w:tcW w:w="112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08.07.2016</w:t>
              </w:r>
              <w:r>
                <w:fldChar w:fldCharType="end"/>
              </w:r>
            </w:hyperlink>
          </w:p>
        </w:tc>
        <w:tc>
          <w:tcPr>
            <w:tcW w:w="317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 xml:space="preserve"> </w:t>
              </w:r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Фекальная насосная станция № 2</w:t>
              </w:r>
              <w:r>
                <w:fldChar w:fldCharType="end"/>
              </w:r>
            </w:hyperlink>
          </w:p>
        </w:tc>
        <w:tc>
          <w:tcPr>
            <w:tcW w:w="32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346918, Ростовская обл., Новошахтинск г, Просвещения ул., д. 38-б</w:t>
              </w:r>
              <w:r>
                <w:fldChar w:fldCharType="end"/>
              </w:r>
            </w:hyperlink>
          </w:p>
        </w:tc>
        <w:tc>
          <w:tcPr>
            <w:tcW w:w="15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>61:56:0000000:4656</w:t>
              </w:r>
              <w:r>
                <w:fldChar w:fldCharType="end"/>
              </w:r>
            </w:hyperlink>
          </w:p>
        </w:tc>
        <w:tc>
          <w:tcPr>
            <w:tcW w:w="70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198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концессия, Общество с ограниченной ответственностью «Водные ресурсы», Дата: 29.0</w:t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9.2016, Концессионное соглашение, Площадь: 29.20, Дата возникновения: 29.09.2016.</w:t>
              </w:r>
              <w:r>
                <w:fldChar w:fldCharType="end"/>
              </w:r>
            </w:hyperlink>
          </w:p>
        </w:tc>
      </w:tr>
      <w:tr w:rsidR="00707A5D">
        <w:trPr>
          <w:cantSplit/>
          <w:trHeight w:val="20"/>
        </w:trPr>
        <w:tc>
          <w:tcPr>
            <w:tcW w:w="2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numPr>
                <w:ilvl w:val="0"/>
                <w:numId w:val="33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121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>П12010003665</w:t>
              </w:r>
              <w:r>
                <w:fldChar w:fldCharType="end"/>
              </w:r>
            </w:hyperlink>
          </w:p>
        </w:tc>
        <w:tc>
          <w:tcPr>
            <w:tcW w:w="175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>61:56:0120400:152-61/032/2017-3</w:t>
              </w:r>
              <w:r>
                <w:fldChar w:fldCharType="end"/>
              </w:r>
            </w:hyperlink>
          </w:p>
        </w:tc>
        <w:tc>
          <w:tcPr>
            <w:tcW w:w="112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07.09.2017</w:t>
              </w:r>
              <w:r>
                <w:fldChar w:fldCharType="end"/>
              </w:r>
            </w:hyperlink>
          </w:p>
        </w:tc>
        <w:tc>
          <w:tcPr>
            <w:tcW w:w="317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Сети инженерного обеспечения жилого дома по пер. Активный, 1 (сооружения канализации)</w:t>
              </w:r>
              <w:r>
                <w:fldChar w:fldCharType="end"/>
              </w:r>
            </w:hyperlink>
          </w:p>
        </w:tc>
        <w:tc>
          <w:tcPr>
            <w:tcW w:w="32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34</w:t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6918, Ростовская обл., Новошахтинск г, Активный пер, д. 1</w:t>
              </w:r>
              <w:r>
                <w:fldChar w:fldCharType="end"/>
              </w:r>
            </w:hyperlink>
          </w:p>
        </w:tc>
        <w:tc>
          <w:tcPr>
            <w:tcW w:w="15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>61:56:0120400:152</w:t>
              </w:r>
              <w:r>
                <w:fldChar w:fldCharType="end"/>
              </w:r>
            </w:hyperlink>
          </w:p>
        </w:tc>
        <w:tc>
          <w:tcPr>
            <w:tcW w:w="70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0,36</w:t>
              </w:r>
              <w:r>
                <w:fldChar w:fldCharType="end"/>
              </w:r>
            </w:hyperlink>
          </w:p>
        </w:tc>
        <w:tc>
          <w:tcPr>
            <w:tcW w:w="198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Дополнительное соглашение к концессии, ООО «Водные ресурсы», Дата: 29.09.2016, Концессионное соглашение, Дата возникнове</w:t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ния: 29.09.2016.</w:t>
              </w:r>
              <w:r>
                <w:fldChar w:fldCharType="end"/>
              </w:r>
            </w:hyperlink>
          </w:p>
        </w:tc>
      </w:tr>
      <w:tr w:rsidR="00707A5D">
        <w:trPr>
          <w:cantSplit/>
          <w:trHeight w:val="20"/>
        </w:trPr>
        <w:tc>
          <w:tcPr>
            <w:tcW w:w="2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numPr>
                <w:ilvl w:val="0"/>
                <w:numId w:val="33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121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175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112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</w:instrText>
              </w:r>
              <w:r w:rsidR="00D72986">
                <w:instrText>EF _Toc64458531 \h</w:instrText>
              </w:r>
              <w:r>
                <w:fldChar w:fldCharType="end"/>
              </w:r>
            </w:hyperlink>
          </w:p>
        </w:tc>
        <w:tc>
          <w:tcPr>
            <w:tcW w:w="317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Здание конторы</w:t>
              </w:r>
              <w:r>
                <w:fldChar w:fldCharType="end"/>
              </w:r>
            </w:hyperlink>
          </w:p>
        </w:tc>
        <w:tc>
          <w:tcPr>
            <w:tcW w:w="32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346915, Ростовская обл., Новошахтинск г, Письменского ул., д. 53</w:t>
              </w:r>
              <w:r>
                <w:fldChar w:fldCharType="end"/>
              </w:r>
            </w:hyperlink>
          </w:p>
        </w:tc>
        <w:tc>
          <w:tcPr>
            <w:tcW w:w="15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>61:56:0090640:33</w:t>
              </w:r>
              <w:r>
                <w:fldChar w:fldCharType="end"/>
              </w:r>
            </w:hyperlink>
          </w:p>
        </w:tc>
        <w:tc>
          <w:tcPr>
            <w:tcW w:w="70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198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Дополнительное соглашение к концессии, ООО «Водные ресурсы», Дата: 29.09.2016, Концессионное соглашение, Площадь 894,2, Дата возникнов</w:t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ения: 29.09.2016.</w:t>
              </w:r>
              <w:r>
                <w:fldChar w:fldCharType="end"/>
              </w:r>
            </w:hyperlink>
          </w:p>
        </w:tc>
      </w:tr>
      <w:tr w:rsidR="00707A5D">
        <w:trPr>
          <w:cantSplit/>
          <w:trHeight w:val="20"/>
        </w:trPr>
        <w:tc>
          <w:tcPr>
            <w:tcW w:w="2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numPr>
                <w:ilvl w:val="0"/>
                <w:numId w:val="33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121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>П12010003619</w:t>
              </w:r>
              <w:r>
                <w:fldChar w:fldCharType="end"/>
              </w:r>
            </w:hyperlink>
          </w:p>
        </w:tc>
        <w:tc>
          <w:tcPr>
            <w:tcW w:w="175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>61-61/032-61/032/002/2016-3012/2</w:t>
              </w:r>
              <w:r>
                <w:fldChar w:fldCharType="end"/>
              </w:r>
            </w:hyperlink>
          </w:p>
        </w:tc>
        <w:tc>
          <w:tcPr>
            <w:tcW w:w="112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08.07.2016</w:t>
              </w:r>
              <w:r>
                <w:fldChar w:fldCharType="end"/>
              </w:r>
            </w:hyperlink>
          </w:p>
        </w:tc>
        <w:tc>
          <w:tcPr>
            <w:tcW w:w="317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Отстойник</w:t>
              </w:r>
              <w:r>
                <w:fldChar w:fldCharType="end"/>
              </w:r>
            </w:hyperlink>
          </w:p>
        </w:tc>
        <w:tc>
          <w:tcPr>
            <w:tcW w:w="32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346915, Ростовская обл., Новошахтинск г, Письменского ул., д. 53</w:t>
              </w:r>
              <w:r>
                <w:fldChar w:fldCharType="end"/>
              </w:r>
            </w:hyperlink>
          </w:p>
        </w:tc>
        <w:tc>
          <w:tcPr>
            <w:tcW w:w="15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>61:56:0090640:80</w:t>
              </w:r>
              <w:r>
                <w:fldChar w:fldCharType="end"/>
              </w:r>
            </w:hyperlink>
          </w:p>
        </w:tc>
        <w:tc>
          <w:tcPr>
            <w:tcW w:w="70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198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концессия, Общество с ограниченной ответственностью «Водные ресурсы», Дата: 29.09.2016, Концессионное соглашение, Площадь: 56.70, Дата возникновения</w:t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: 29.09.2016.</w:t>
              </w:r>
              <w:r>
                <w:fldChar w:fldCharType="end"/>
              </w:r>
            </w:hyperlink>
          </w:p>
        </w:tc>
      </w:tr>
      <w:tr w:rsidR="00707A5D">
        <w:trPr>
          <w:cantSplit/>
          <w:trHeight w:val="20"/>
        </w:trPr>
        <w:tc>
          <w:tcPr>
            <w:tcW w:w="2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numPr>
                <w:ilvl w:val="0"/>
                <w:numId w:val="33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121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>П12010003618</w:t>
              </w:r>
              <w:r>
                <w:fldChar w:fldCharType="end"/>
              </w:r>
            </w:hyperlink>
          </w:p>
        </w:tc>
        <w:tc>
          <w:tcPr>
            <w:tcW w:w="175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>61-61/032-61/032/002/2016-3019/2</w:t>
              </w:r>
              <w:r>
                <w:fldChar w:fldCharType="end"/>
              </w:r>
            </w:hyperlink>
          </w:p>
        </w:tc>
        <w:tc>
          <w:tcPr>
            <w:tcW w:w="112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08.07.2016</w:t>
              </w:r>
              <w:r>
                <w:fldChar w:fldCharType="end"/>
              </w:r>
            </w:hyperlink>
          </w:p>
        </w:tc>
        <w:tc>
          <w:tcPr>
            <w:tcW w:w="317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Отстойники</w:t>
              </w:r>
              <w:r>
                <w:fldChar w:fldCharType="end"/>
              </w:r>
            </w:hyperlink>
          </w:p>
        </w:tc>
        <w:tc>
          <w:tcPr>
            <w:tcW w:w="32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346915, Ростовская обл., Новошахтинск г, Письменского ул., д. 53</w:t>
              </w:r>
              <w:r>
                <w:fldChar w:fldCharType="end"/>
              </w:r>
            </w:hyperlink>
          </w:p>
        </w:tc>
        <w:tc>
          <w:tcPr>
            <w:tcW w:w="15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>61:56:0090640:25</w:t>
              </w:r>
              <w:r>
                <w:fldChar w:fldCharType="end"/>
              </w:r>
            </w:hyperlink>
          </w:p>
        </w:tc>
        <w:tc>
          <w:tcPr>
            <w:tcW w:w="70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198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концессия, Общество с ограниченной ответственностью «Водные ресурсы», Дата: 29.11.2016, Концессионное соглашение, Площадь: 362.90, Дата возникновения: 29.11.2016.</w:t>
              </w:r>
              <w:r>
                <w:fldChar w:fldCharType="end"/>
              </w:r>
            </w:hyperlink>
          </w:p>
        </w:tc>
      </w:tr>
      <w:tr w:rsidR="00707A5D">
        <w:trPr>
          <w:cantSplit/>
          <w:trHeight w:val="20"/>
        </w:trPr>
        <w:tc>
          <w:tcPr>
            <w:tcW w:w="2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numPr>
                <w:ilvl w:val="0"/>
                <w:numId w:val="33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121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>П12010003617</w:t>
              </w:r>
              <w:r>
                <w:fldChar w:fldCharType="end"/>
              </w:r>
            </w:hyperlink>
          </w:p>
        </w:tc>
        <w:tc>
          <w:tcPr>
            <w:tcW w:w="175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>61-61/032-61/032/002/2016-3013/2</w:t>
              </w:r>
              <w:r>
                <w:fldChar w:fldCharType="end"/>
              </w:r>
            </w:hyperlink>
          </w:p>
        </w:tc>
        <w:tc>
          <w:tcPr>
            <w:tcW w:w="112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08.07.2016</w:t>
              </w:r>
              <w:r>
                <w:fldChar w:fldCharType="end"/>
              </w:r>
            </w:hyperlink>
          </w:p>
        </w:tc>
        <w:tc>
          <w:tcPr>
            <w:tcW w:w="317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Аэротенки</w:t>
              </w:r>
              <w:r>
                <w:fldChar w:fldCharType="end"/>
              </w:r>
            </w:hyperlink>
          </w:p>
        </w:tc>
        <w:tc>
          <w:tcPr>
            <w:tcW w:w="32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346915, Ростовская обл., Новошахтинск г, Письменского ул., д. 53</w:t>
              </w:r>
              <w:r>
                <w:fldChar w:fldCharType="end"/>
              </w:r>
            </w:hyperlink>
          </w:p>
        </w:tc>
        <w:tc>
          <w:tcPr>
            <w:tcW w:w="15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>61:56:0090640:66</w:t>
              </w:r>
              <w:r>
                <w:fldChar w:fldCharType="end"/>
              </w:r>
            </w:hyperlink>
          </w:p>
        </w:tc>
        <w:tc>
          <w:tcPr>
            <w:tcW w:w="70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-</w:t>
              </w:r>
              <w:r>
                <w:fldChar w:fldCharType="end"/>
              </w:r>
            </w:hyperlink>
          </w:p>
        </w:tc>
        <w:tc>
          <w:tcPr>
            <w:tcW w:w="198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концессия, Общество с ограниченной ответственностью «Водные ресурсы», Дата: 29.0</w:t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9.2016, Концессионное соглашение, Площадь: 3375.00, Дата возникновения: 29.09.2016.</w:t>
              </w:r>
              <w:r>
                <w:fldChar w:fldCharType="end"/>
              </w:r>
            </w:hyperlink>
          </w:p>
        </w:tc>
      </w:tr>
      <w:tr w:rsidR="00707A5D">
        <w:trPr>
          <w:cantSplit/>
          <w:trHeight w:val="20"/>
        </w:trPr>
        <w:tc>
          <w:tcPr>
            <w:tcW w:w="2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numPr>
                <w:ilvl w:val="0"/>
                <w:numId w:val="33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121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>П12010003615</w:t>
              </w:r>
              <w:r>
                <w:fldChar w:fldCharType="end"/>
              </w:r>
            </w:hyperlink>
          </w:p>
        </w:tc>
        <w:tc>
          <w:tcPr>
            <w:tcW w:w="175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>61-61/032-61/032/002/2016-3043/2</w:t>
              </w:r>
              <w:r>
                <w:fldChar w:fldCharType="end"/>
              </w:r>
            </w:hyperlink>
          </w:p>
        </w:tc>
        <w:tc>
          <w:tcPr>
            <w:tcW w:w="112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08.07.2016</w:t>
              </w:r>
              <w:r>
                <w:fldChar w:fldCharType="end"/>
              </w:r>
            </w:hyperlink>
          </w:p>
        </w:tc>
        <w:tc>
          <w:tcPr>
            <w:tcW w:w="317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Отстойник</w:t>
              </w:r>
              <w:r>
                <w:fldChar w:fldCharType="end"/>
              </w:r>
            </w:hyperlink>
          </w:p>
        </w:tc>
        <w:tc>
          <w:tcPr>
            <w:tcW w:w="32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346915, Ростовская обл., Новошахтинск г, Письменского ул., д. 53</w:t>
              </w:r>
              <w:r>
                <w:fldChar w:fldCharType="end"/>
              </w:r>
            </w:hyperlink>
          </w:p>
        </w:tc>
        <w:tc>
          <w:tcPr>
            <w:tcW w:w="15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>61:56:0090640:52</w:t>
              </w:r>
              <w:r>
                <w:fldChar w:fldCharType="end"/>
              </w:r>
            </w:hyperlink>
          </w:p>
        </w:tc>
        <w:tc>
          <w:tcPr>
            <w:tcW w:w="70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-</w:t>
              </w:r>
              <w:r>
                <w:fldChar w:fldCharType="end"/>
              </w:r>
            </w:hyperlink>
          </w:p>
        </w:tc>
        <w:tc>
          <w:tcPr>
            <w:tcW w:w="198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концессия, Общество с ограниченной ответственностью «Водные ресурсы», Дата: 29.09.2016, Концессионное соглашение, Площад</w:t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ь: 346.20, Дата возникновения: 29.09.2016.</w:t>
              </w:r>
              <w:r>
                <w:fldChar w:fldCharType="end"/>
              </w:r>
            </w:hyperlink>
          </w:p>
        </w:tc>
      </w:tr>
      <w:tr w:rsidR="00707A5D">
        <w:trPr>
          <w:cantSplit/>
          <w:trHeight w:val="20"/>
        </w:trPr>
        <w:tc>
          <w:tcPr>
            <w:tcW w:w="2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numPr>
                <w:ilvl w:val="0"/>
                <w:numId w:val="33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121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>П12010003614</w:t>
              </w:r>
              <w:r>
                <w:fldChar w:fldCharType="end"/>
              </w:r>
            </w:hyperlink>
          </w:p>
        </w:tc>
        <w:tc>
          <w:tcPr>
            <w:tcW w:w="175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>61-61/032-61/032/002/2016-3014/2</w:t>
              </w:r>
              <w:r>
                <w:fldChar w:fldCharType="end"/>
              </w:r>
            </w:hyperlink>
          </w:p>
        </w:tc>
        <w:tc>
          <w:tcPr>
            <w:tcW w:w="112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08.07.2016</w:t>
              </w:r>
              <w:r>
                <w:fldChar w:fldCharType="end"/>
              </w:r>
            </w:hyperlink>
          </w:p>
        </w:tc>
        <w:tc>
          <w:tcPr>
            <w:tcW w:w="317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Отстойник</w:t>
              </w:r>
              <w:r>
                <w:fldChar w:fldCharType="end"/>
              </w:r>
            </w:hyperlink>
          </w:p>
        </w:tc>
        <w:tc>
          <w:tcPr>
            <w:tcW w:w="32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346915, Ростовская обл., Новошахтинск г, Письменского ул., д. 53</w:t>
              </w:r>
              <w:r>
                <w:fldChar w:fldCharType="end"/>
              </w:r>
            </w:hyperlink>
          </w:p>
        </w:tc>
        <w:tc>
          <w:tcPr>
            <w:tcW w:w="15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>61:56:0090640:74</w:t>
              </w:r>
              <w:r>
                <w:fldChar w:fldCharType="end"/>
              </w:r>
            </w:hyperlink>
          </w:p>
        </w:tc>
        <w:tc>
          <w:tcPr>
            <w:tcW w:w="70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-</w:t>
              </w:r>
              <w:r>
                <w:fldChar w:fldCharType="end"/>
              </w:r>
            </w:hyperlink>
          </w:p>
        </w:tc>
        <w:tc>
          <w:tcPr>
            <w:tcW w:w="198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концессия, Общество с ограниченной ответственностью «Водные ресурсы», Дата: 29.09.2016, Концессионное соглашение, Площадь: 56.70, Дата возникновения: 29.09.</w:t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2016.</w:t>
              </w:r>
              <w:r>
                <w:fldChar w:fldCharType="end"/>
              </w:r>
            </w:hyperlink>
          </w:p>
        </w:tc>
      </w:tr>
      <w:tr w:rsidR="00707A5D">
        <w:trPr>
          <w:cantSplit/>
          <w:trHeight w:val="20"/>
        </w:trPr>
        <w:tc>
          <w:tcPr>
            <w:tcW w:w="2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numPr>
                <w:ilvl w:val="0"/>
                <w:numId w:val="33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121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>П12010003613</w:t>
              </w:r>
              <w:r>
                <w:fldChar w:fldCharType="end"/>
              </w:r>
            </w:hyperlink>
          </w:p>
        </w:tc>
        <w:tc>
          <w:tcPr>
            <w:tcW w:w="175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>61-61/032-61/032/002/2016-3052/2</w:t>
              </w:r>
              <w:r>
                <w:fldChar w:fldCharType="end"/>
              </w:r>
            </w:hyperlink>
          </w:p>
        </w:tc>
        <w:tc>
          <w:tcPr>
            <w:tcW w:w="112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08.07.2016</w:t>
              </w:r>
              <w:r>
                <w:fldChar w:fldCharType="end"/>
              </w:r>
            </w:hyperlink>
          </w:p>
        </w:tc>
        <w:tc>
          <w:tcPr>
            <w:tcW w:w="317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Здание решетки</w:t>
              </w:r>
              <w:r>
                <w:fldChar w:fldCharType="end"/>
              </w:r>
            </w:hyperlink>
          </w:p>
        </w:tc>
        <w:tc>
          <w:tcPr>
            <w:tcW w:w="32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346915, Ростовская обл., Новошахтинск г, Письменского ул., д. 53</w:t>
              </w:r>
              <w:r>
                <w:fldChar w:fldCharType="end"/>
              </w:r>
            </w:hyperlink>
          </w:p>
        </w:tc>
        <w:tc>
          <w:tcPr>
            <w:tcW w:w="15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>61:56:0090640:63</w:t>
              </w:r>
              <w:r>
                <w:fldChar w:fldCharType="end"/>
              </w:r>
            </w:hyperlink>
          </w:p>
        </w:tc>
        <w:tc>
          <w:tcPr>
            <w:tcW w:w="70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-</w:t>
              </w:r>
              <w:r>
                <w:fldChar w:fldCharType="end"/>
              </w:r>
            </w:hyperlink>
          </w:p>
        </w:tc>
        <w:tc>
          <w:tcPr>
            <w:tcW w:w="198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концессия, Общество с ограниченной ответственностью «Водные ресурсы», Дата: 29.0</w:t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9.2016, Концессионное соглашение, Площадь: 131.00, Дата -возникновения: 29.09.2016.</w:t>
              </w:r>
              <w:r>
                <w:fldChar w:fldCharType="end"/>
              </w:r>
            </w:hyperlink>
          </w:p>
        </w:tc>
      </w:tr>
      <w:tr w:rsidR="00707A5D">
        <w:trPr>
          <w:cantSplit/>
          <w:trHeight w:val="20"/>
        </w:trPr>
        <w:tc>
          <w:tcPr>
            <w:tcW w:w="2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numPr>
                <w:ilvl w:val="0"/>
                <w:numId w:val="33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121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>П12010003611</w:t>
              </w:r>
              <w:r>
                <w:fldChar w:fldCharType="end"/>
              </w:r>
            </w:hyperlink>
          </w:p>
        </w:tc>
        <w:tc>
          <w:tcPr>
            <w:tcW w:w="175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>61-61/032-61/032/002/2016-3049/2</w:t>
              </w:r>
              <w:r>
                <w:fldChar w:fldCharType="end"/>
              </w:r>
            </w:hyperlink>
          </w:p>
        </w:tc>
        <w:tc>
          <w:tcPr>
            <w:tcW w:w="112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08.07.2016</w:t>
              </w:r>
              <w:r>
                <w:fldChar w:fldCharType="end"/>
              </w:r>
            </w:hyperlink>
          </w:p>
        </w:tc>
        <w:tc>
          <w:tcPr>
            <w:tcW w:w="317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Отстойник</w:t>
              </w:r>
              <w:r>
                <w:fldChar w:fldCharType="end"/>
              </w:r>
            </w:hyperlink>
          </w:p>
        </w:tc>
        <w:tc>
          <w:tcPr>
            <w:tcW w:w="32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346915, Ростовская обл., Новошахтинск г, Письменского ул., д. 53</w:t>
              </w:r>
              <w:r>
                <w:fldChar w:fldCharType="end"/>
              </w:r>
            </w:hyperlink>
          </w:p>
        </w:tc>
        <w:tc>
          <w:tcPr>
            <w:tcW w:w="15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>61:56:0090640:75</w:t>
              </w:r>
              <w:r>
                <w:fldChar w:fldCharType="end"/>
              </w:r>
            </w:hyperlink>
          </w:p>
        </w:tc>
        <w:tc>
          <w:tcPr>
            <w:tcW w:w="70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-</w:t>
              </w:r>
              <w:r>
                <w:fldChar w:fldCharType="end"/>
              </w:r>
            </w:hyperlink>
          </w:p>
        </w:tc>
        <w:tc>
          <w:tcPr>
            <w:tcW w:w="198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концессия, Общество с ограниченной ответственн</w:t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остью «Водные ресурсы», Дата: 29.09.2016, Концессионное соглашение, Площадь: 191.00, Дата возникновения: 29.09.2016.</w:t>
              </w:r>
              <w:r>
                <w:fldChar w:fldCharType="end"/>
              </w:r>
            </w:hyperlink>
          </w:p>
        </w:tc>
      </w:tr>
      <w:tr w:rsidR="00707A5D">
        <w:trPr>
          <w:cantSplit/>
          <w:trHeight w:val="20"/>
        </w:trPr>
        <w:tc>
          <w:tcPr>
            <w:tcW w:w="2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numPr>
                <w:ilvl w:val="0"/>
                <w:numId w:val="33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121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>П12010003610</w:t>
              </w:r>
              <w:r>
                <w:fldChar w:fldCharType="end"/>
              </w:r>
            </w:hyperlink>
          </w:p>
        </w:tc>
        <w:tc>
          <w:tcPr>
            <w:tcW w:w="175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>61-61/032-61/032/002/2016-3047/2</w:t>
              </w:r>
              <w:r>
                <w:fldChar w:fldCharType="end"/>
              </w:r>
            </w:hyperlink>
          </w:p>
        </w:tc>
        <w:tc>
          <w:tcPr>
            <w:tcW w:w="112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08.07.2016</w:t>
              </w:r>
              <w:r>
                <w:fldChar w:fldCharType="end"/>
              </w:r>
            </w:hyperlink>
          </w:p>
        </w:tc>
        <w:tc>
          <w:tcPr>
            <w:tcW w:w="317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Песколовка</w:t>
              </w:r>
              <w:r>
                <w:fldChar w:fldCharType="end"/>
              </w:r>
            </w:hyperlink>
          </w:p>
        </w:tc>
        <w:tc>
          <w:tcPr>
            <w:tcW w:w="32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346915, Ростовская обл., Новошахтинск г, Письменского ул., д. 53</w:t>
              </w:r>
              <w:r>
                <w:fldChar w:fldCharType="end"/>
              </w:r>
            </w:hyperlink>
          </w:p>
        </w:tc>
        <w:tc>
          <w:tcPr>
            <w:tcW w:w="15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>61:56:0090640:62</w:t>
              </w:r>
              <w:r>
                <w:fldChar w:fldCharType="end"/>
              </w:r>
            </w:hyperlink>
          </w:p>
        </w:tc>
        <w:tc>
          <w:tcPr>
            <w:tcW w:w="70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-</w:t>
              </w:r>
              <w:r>
                <w:fldChar w:fldCharType="end"/>
              </w:r>
            </w:hyperlink>
          </w:p>
        </w:tc>
        <w:tc>
          <w:tcPr>
            <w:tcW w:w="198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концессия, Общество с ограниченной ответственностью «Водные ресурсы», Дата: 29.09.2016, Концессионное соглашение, Площадь: 33.20, Да</w:t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та возникновения: 29.09.2016.</w:t>
              </w:r>
              <w:r>
                <w:fldChar w:fldCharType="end"/>
              </w:r>
            </w:hyperlink>
          </w:p>
        </w:tc>
      </w:tr>
      <w:tr w:rsidR="00707A5D">
        <w:trPr>
          <w:cantSplit/>
          <w:trHeight w:val="20"/>
        </w:trPr>
        <w:tc>
          <w:tcPr>
            <w:tcW w:w="2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numPr>
                <w:ilvl w:val="0"/>
                <w:numId w:val="33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121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>П12010003609</w:t>
              </w:r>
              <w:r>
                <w:fldChar w:fldCharType="end"/>
              </w:r>
            </w:hyperlink>
          </w:p>
        </w:tc>
        <w:tc>
          <w:tcPr>
            <w:tcW w:w="175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>61-61/032-61/032/002/2016-3046/2</w:t>
              </w:r>
              <w:r>
                <w:fldChar w:fldCharType="end"/>
              </w:r>
            </w:hyperlink>
          </w:p>
        </w:tc>
        <w:tc>
          <w:tcPr>
            <w:tcW w:w="112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08.07.2016</w:t>
              </w:r>
              <w:r>
                <w:fldChar w:fldCharType="end"/>
              </w:r>
            </w:hyperlink>
          </w:p>
        </w:tc>
        <w:tc>
          <w:tcPr>
            <w:tcW w:w="317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Песколовка</w:t>
              </w:r>
              <w:r>
                <w:fldChar w:fldCharType="end"/>
              </w:r>
            </w:hyperlink>
          </w:p>
        </w:tc>
        <w:tc>
          <w:tcPr>
            <w:tcW w:w="32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346915, Ростовская обл., Новошахтинск г, Письменского ул., д. 53</w:t>
              </w:r>
              <w:r>
                <w:fldChar w:fldCharType="end"/>
              </w:r>
            </w:hyperlink>
          </w:p>
        </w:tc>
        <w:tc>
          <w:tcPr>
            <w:tcW w:w="15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>61:56:0090640:73</w:t>
              </w:r>
              <w:r>
                <w:fldChar w:fldCharType="end"/>
              </w:r>
            </w:hyperlink>
          </w:p>
        </w:tc>
        <w:tc>
          <w:tcPr>
            <w:tcW w:w="70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-</w:t>
              </w:r>
              <w:r>
                <w:fldChar w:fldCharType="end"/>
              </w:r>
            </w:hyperlink>
          </w:p>
        </w:tc>
        <w:tc>
          <w:tcPr>
            <w:tcW w:w="198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концессия, Общество с ограниченной ответственностью «Водные ресурсы», Дата: 29.09.2016, Концессионное соглашение, Площадь: 33.20, Дата возникновен</w:t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ия: 29.09.2016.</w:t>
              </w:r>
              <w:r>
                <w:fldChar w:fldCharType="end"/>
              </w:r>
            </w:hyperlink>
          </w:p>
        </w:tc>
      </w:tr>
      <w:tr w:rsidR="00707A5D">
        <w:trPr>
          <w:cantSplit/>
          <w:trHeight w:val="20"/>
        </w:trPr>
        <w:tc>
          <w:tcPr>
            <w:tcW w:w="2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numPr>
                <w:ilvl w:val="0"/>
                <w:numId w:val="33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121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>П12010003608</w:t>
              </w:r>
              <w:r>
                <w:fldChar w:fldCharType="end"/>
              </w:r>
            </w:hyperlink>
          </w:p>
        </w:tc>
        <w:tc>
          <w:tcPr>
            <w:tcW w:w="175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>61-61/032-61/032/002/2016-3045/2</w:t>
              </w:r>
              <w:r>
                <w:fldChar w:fldCharType="end"/>
              </w:r>
            </w:hyperlink>
          </w:p>
        </w:tc>
        <w:tc>
          <w:tcPr>
            <w:tcW w:w="112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08.07.2016</w:t>
              </w:r>
              <w:r>
                <w:fldChar w:fldCharType="end"/>
              </w:r>
            </w:hyperlink>
          </w:p>
        </w:tc>
        <w:tc>
          <w:tcPr>
            <w:tcW w:w="317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Здание хлораторной</w:t>
              </w:r>
              <w:r>
                <w:fldChar w:fldCharType="end"/>
              </w:r>
            </w:hyperlink>
          </w:p>
        </w:tc>
        <w:tc>
          <w:tcPr>
            <w:tcW w:w="32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346915, Ростовская обл., Новошахтинск г, Письменского ул., д. 53</w:t>
              </w:r>
              <w:r>
                <w:fldChar w:fldCharType="end"/>
              </w:r>
            </w:hyperlink>
          </w:p>
        </w:tc>
        <w:tc>
          <w:tcPr>
            <w:tcW w:w="15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>61:56:0090640:21</w:t>
              </w:r>
              <w:r>
                <w:fldChar w:fldCharType="end"/>
              </w:r>
            </w:hyperlink>
          </w:p>
        </w:tc>
        <w:tc>
          <w:tcPr>
            <w:tcW w:w="70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-</w:t>
              </w:r>
              <w:r>
                <w:fldChar w:fldCharType="end"/>
              </w:r>
            </w:hyperlink>
          </w:p>
        </w:tc>
        <w:tc>
          <w:tcPr>
            <w:tcW w:w="198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концессия, Общество с ограниченной ответственностью «Водные ресурсы», Дата: 29.09.2016, Концессионное соглашение, Площадь: 274.10, Дата возникновения: 29.09.2016.</w:t>
              </w:r>
              <w:r>
                <w:fldChar w:fldCharType="end"/>
              </w:r>
            </w:hyperlink>
          </w:p>
        </w:tc>
      </w:tr>
      <w:tr w:rsidR="00707A5D">
        <w:trPr>
          <w:cantSplit/>
          <w:trHeight w:val="20"/>
        </w:trPr>
        <w:tc>
          <w:tcPr>
            <w:tcW w:w="2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numPr>
                <w:ilvl w:val="0"/>
                <w:numId w:val="33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121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>П12010003600</w:t>
              </w:r>
              <w:r>
                <w:fldChar w:fldCharType="end"/>
              </w:r>
            </w:hyperlink>
          </w:p>
        </w:tc>
        <w:tc>
          <w:tcPr>
            <w:tcW w:w="175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>61-61/032-61/032/002/2016-3017/2</w:t>
              </w:r>
              <w:r>
                <w:fldChar w:fldCharType="end"/>
              </w:r>
            </w:hyperlink>
          </w:p>
        </w:tc>
        <w:tc>
          <w:tcPr>
            <w:tcW w:w="112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08.07.2016</w:t>
              </w:r>
              <w:r>
                <w:fldChar w:fldCharType="end"/>
              </w:r>
            </w:hyperlink>
          </w:p>
        </w:tc>
        <w:tc>
          <w:tcPr>
            <w:tcW w:w="317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Отстойник</w:t>
              </w:r>
              <w:r>
                <w:fldChar w:fldCharType="end"/>
              </w:r>
            </w:hyperlink>
          </w:p>
        </w:tc>
        <w:tc>
          <w:tcPr>
            <w:tcW w:w="32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346915, Ростовская обл., Новошахтинск г, Письменского ул., д. 53</w:t>
              </w:r>
              <w:r>
                <w:fldChar w:fldCharType="end"/>
              </w:r>
            </w:hyperlink>
          </w:p>
        </w:tc>
        <w:tc>
          <w:tcPr>
            <w:tcW w:w="15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>61:56:0090640:50</w:t>
              </w:r>
              <w:r>
                <w:fldChar w:fldCharType="end"/>
              </w:r>
            </w:hyperlink>
          </w:p>
        </w:tc>
        <w:tc>
          <w:tcPr>
            <w:tcW w:w="70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-</w:t>
              </w:r>
              <w:r>
                <w:fldChar w:fldCharType="end"/>
              </w:r>
            </w:hyperlink>
          </w:p>
        </w:tc>
        <w:tc>
          <w:tcPr>
            <w:tcW w:w="198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концессия Общество с ограниченной ответственностью «Водные ресурсы», Дата: 29.09.2016, Концессионное соглашение, Площадь: 56.70, Дат</w:t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а возникновения: 29.09.2016.</w:t>
              </w:r>
              <w:r>
                <w:fldChar w:fldCharType="end"/>
              </w:r>
            </w:hyperlink>
          </w:p>
        </w:tc>
      </w:tr>
      <w:tr w:rsidR="00707A5D">
        <w:trPr>
          <w:cantSplit/>
          <w:trHeight w:val="20"/>
        </w:trPr>
        <w:tc>
          <w:tcPr>
            <w:tcW w:w="2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numPr>
                <w:ilvl w:val="0"/>
                <w:numId w:val="33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121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>П12010003599</w:t>
              </w:r>
              <w:r>
                <w:fldChar w:fldCharType="end"/>
              </w:r>
            </w:hyperlink>
          </w:p>
        </w:tc>
        <w:tc>
          <w:tcPr>
            <w:tcW w:w="175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>61-61/032-61/032/002/2016-3015/2</w:t>
              </w:r>
              <w:r>
                <w:fldChar w:fldCharType="end"/>
              </w:r>
            </w:hyperlink>
          </w:p>
        </w:tc>
        <w:tc>
          <w:tcPr>
            <w:tcW w:w="112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08.07.2016</w:t>
              </w:r>
              <w:r>
                <w:fldChar w:fldCharType="end"/>
              </w:r>
            </w:hyperlink>
          </w:p>
        </w:tc>
        <w:tc>
          <w:tcPr>
            <w:tcW w:w="317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Отстойник</w:t>
              </w:r>
              <w:r>
                <w:fldChar w:fldCharType="end"/>
              </w:r>
            </w:hyperlink>
          </w:p>
        </w:tc>
        <w:tc>
          <w:tcPr>
            <w:tcW w:w="32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346915, Ростовская обл., Новошахтинск г, Письменского ул., д. 53</w:t>
              </w:r>
              <w:r>
                <w:fldChar w:fldCharType="end"/>
              </w:r>
            </w:hyperlink>
          </w:p>
        </w:tc>
        <w:tc>
          <w:tcPr>
            <w:tcW w:w="15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>61:56:0090640:28</w:t>
              </w:r>
              <w:r>
                <w:fldChar w:fldCharType="end"/>
              </w:r>
            </w:hyperlink>
          </w:p>
        </w:tc>
        <w:tc>
          <w:tcPr>
            <w:tcW w:w="70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-</w:t>
              </w:r>
              <w:r>
                <w:fldChar w:fldCharType="end"/>
              </w:r>
            </w:hyperlink>
          </w:p>
        </w:tc>
        <w:tc>
          <w:tcPr>
            <w:tcW w:w="198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концессия, Общество с ограниченной ответственностью «Водные ресурсы», Дата: 29.09.2016, Концессионное соглашение, Площадь: 56.70, Дата возникновен</w:t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ия: 29.09.2016.</w:t>
              </w:r>
              <w:r>
                <w:fldChar w:fldCharType="end"/>
              </w:r>
            </w:hyperlink>
          </w:p>
        </w:tc>
      </w:tr>
      <w:tr w:rsidR="00707A5D">
        <w:trPr>
          <w:cantSplit/>
          <w:trHeight w:val="20"/>
        </w:trPr>
        <w:tc>
          <w:tcPr>
            <w:tcW w:w="2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numPr>
                <w:ilvl w:val="0"/>
                <w:numId w:val="33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121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>П12010003597</w:t>
              </w:r>
              <w:r>
                <w:fldChar w:fldCharType="end"/>
              </w:r>
            </w:hyperlink>
          </w:p>
        </w:tc>
        <w:tc>
          <w:tcPr>
            <w:tcW w:w="175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>61-61/032-61/032/002/2016-3030/2</w:t>
              </w:r>
              <w:r>
                <w:fldChar w:fldCharType="end"/>
              </w:r>
            </w:hyperlink>
          </w:p>
        </w:tc>
        <w:tc>
          <w:tcPr>
            <w:tcW w:w="112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08.07.2016</w:t>
              </w:r>
              <w:r>
                <w:fldChar w:fldCharType="end"/>
              </w:r>
            </w:hyperlink>
          </w:p>
        </w:tc>
        <w:tc>
          <w:tcPr>
            <w:tcW w:w="317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Отстойник</w:t>
              </w:r>
              <w:r>
                <w:fldChar w:fldCharType="end"/>
              </w:r>
            </w:hyperlink>
          </w:p>
        </w:tc>
        <w:tc>
          <w:tcPr>
            <w:tcW w:w="32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346915, Ростовская обл., Новошахтинск г, Письменского ул., д. 53</w:t>
              </w:r>
              <w:r>
                <w:fldChar w:fldCharType="end"/>
              </w:r>
            </w:hyperlink>
          </w:p>
        </w:tc>
        <w:tc>
          <w:tcPr>
            <w:tcW w:w="15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>61:56:0090640:77</w:t>
              </w:r>
              <w:r>
                <w:fldChar w:fldCharType="end"/>
              </w:r>
            </w:hyperlink>
          </w:p>
        </w:tc>
        <w:tc>
          <w:tcPr>
            <w:tcW w:w="70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-</w:t>
              </w:r>
              <w:r>
                <w:fldChar w:fldCharType="end"/>
              </w:r>
            </w:hyperlink>
          </w:p>
        </w:tc>
        <w:tc>
          <w:tcPr>
            <w:tcW w:w="198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концессия Общество с ограниченной ответственностью «Водные ресурсы», Дата: 29.09.2016, Концессионное соглашение, Площадь: 191.00, Дата возникновения: 29.09.2016.</w:t>
              </w:r>
              <w:r>
                <w:fldChar w:fldCharType="end"/>
              </w:r>
            </w:hyperlink>
          </w:p>
        </w:tc>
      </w:tr>
      <w:tr w:rsidR="00707A5D">
        <w:trPr>
          <w:cantSplit/>
          <w:trHeight w:val="20"/>
        </w:trPr>
        <w:tc>
          <w:tcPr>
            <w:tcW w:w="2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numPr>
                <w:ilvl w:val="0"/>
                <w:numId w:val="33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121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>П12010003596</w:t>
              </w:r>
              <w:r>
                <w:fldChar w:fldCharType="end"/>
              </w:r>
            </w:hyperlink>
          </w:p>
        </w:tc>
        <w:tc>
          <w:tcPr>
            <w:tcW w:w="175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>61-61/032-61/032/002/2016-3027/2</w:t>
              </w:r>
              <w:r>
                <w:fldChar w:fldCharType="end"/>
              </w:r>
            </w:hyperlink>
          </w:p>
        </w:tc>
        <w:tc>
          <w:tcPr>
            <w:tcW w:w="112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08.07.2016</w:t>
              </w:r>
              <w:r>
                <w:fldChar w:fldCharType="end"/>
              </w:r>
            </w:hyperlink>
          </w:p>
        </w:tc>
        <w:tc>
          <w:tcPr>
            <w:tcW w:w="317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Отстойник</w:t>
              </w:r>
              <w:r>
                <w:fldChar w:fldCharType="end"/>
              </w:r>
            </w:hyperlink>
          </w:p>
        </w:tc>
        <w:tc>
          <w:tcPr>
            <w:tcW w:w="32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346915, Ростовская обл., Новошахтинск г, Письменского ул., д. 53</w:t>
              </w:r>
              <w:r>
                <w:fldChar w:fldCharType="end"/>
              </w:r>
            </w:hyperlink>
          </w:p>
        </w:tc>
        <w:tc>
          <w:tcPr>
            <w:tcW w:w="15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>61:56:0090640:81</w:t>
              </w:r>
              <w:r>
                <w:fldChar w:fldCharType="end"/>
              </w:r>
            </w:hyperlink>
          </w:p>
        </w:tc>
        <w:tc>
          <w:tcPr>
            <w:tcW w:w="70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198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концессия, Общество с ограниченной ответственностью «Водные ресурсы», Дата: 29.09.</w:t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2016, Концессионное соглашение, Площадь: 366.30, Дата возникновения: 29.09.2016.</w:t>
              </w:r>
              <w:r>
                <w:fldChar w:fldCharType="end"/>
              </w:r>
            </w:hyperlink>
          </w:p>
        </w:tc>
      </w:tr>
      <w:tr w:rsidR="00707A5D">
        <w:trPr>
          <w:cantSplit/>
          <w:trHeight w:val="20"/>
        </w:trPr>
        <w:tc>
          <w:tcPr>
            <w:tcW w:w="2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numPr>
                <w:ilvl w:val="0"/>
                <w:numId w:val="33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121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>П12010003591</w:t>
              </w:r>
              <w:r>
                <w:fldChar w:fldCharType="end"/>
              </w:r>
            </w:hyperlink>
          </w:p>
        </w:tc>
        <w:tc>
          <w:tcPr>
            <w:tcW w:w="175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>61-61/032-61/032/002/2016-3034/2</w:t>
              </w:r>
              <w:r>
                <w:fldChar w:fldCharType="end"/>
              </w:r>
            </w:hyperlink>
          </w:p>
        </w:tc>
        <w:tc>
          <w:tcPr>
            <w:tcW w:w="112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08.07.2016</w:t>
              </w:r>
              <w:r>
                <w:fldChar w:fldCharType="end"/>
              </w:r>
            </w:hyperlink>
          </w:p>
        </w:tc>
        <w:tc>
          <w:tcPr>
            <w:tcW w:w="317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Отстойник</w:t>
              </w:r>
              <w:r>
                <w:fldChar w:fldCharType="end"/>
              </w:r>
            </w:hyperlink>
          </w:p>
        </w:tc>
        <w:tc>
          <w:tcPr>
            <w:tcW w:w="32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346915, Ростовская обл., Новошахтинск г, Письменского ул., д. 53</w:t>
              </w:r>
              <w:r>
                <w:fldChar w:fldCharType="end"/>
              </w:r>
            </w:hyperlink>
          </w:p>
        </w:tc>
        <w:tc>
          <w:tcPr>
            <w:tcW w:w="15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>61:56:0090640:57</w:t>
              </w:r>
              <w:r>
                <w:fldChar w:fldCharType="end"/>
              </w:r>
            </w:hyperlink>
          </w:p>
        </w:tc>
        <w:tc>
          <w:tcPr>
            <w:tcW w:w="70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198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концессия, Общество с ограниченной ответственностью «Водные ресурсы», Дата: 29.09.2016, Концессионное соглашение, Площад</w:t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ь: 191.00, Дата возникновения: 29.09.2016.</w:t>
              </w:r>
              <w:r>
                <w:fldChar w:fldCharType="end"/>
              </w:r>
            </w:hyperlink>
          </w:p>
        </w:tc>
      </w:tr>
      <w:tr w:rsidR="00707A5D">
        <w:trPr>
          <w:cantSplit/>
          <w:trHeight w:val="20"/>
        </w:trPr>
        <w:tc>
          <w:tcPr>
            <w:tcW w:w="2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numPr>
                <w:ilvl w:val="0"/>
                <w:numId w:val="33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121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>П12010003587</w:t>
              </w:r>
              <w:r>
                <w:fldChar w:fldCharType="end"/>
              </w:r>
            </w:hyperlink>
          </w:p>
        </w:tc>
        <w:tc>
          <w:tcPr>
            <w:tcW w:w="175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>61-61/032-61/032/002/2016-3011/2</w:t>
              </w:r>
              <w:r>
                <w:fldChar w:fldCharType="end"/>
              </w:r>
            </w:hyperlink>
          </w:p>
        </w:tc>
        <w:tc>
          <w:tcPr>
            <w:tcW w:w="112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08.07.2016</w:t>
              </w:r>
              <w:r>
                <w:fldChar w:fldCharType="end"/>
              </w:r>
            </w:hyperlink>
          </w:p>
        </w:tc>
        <w:tc>
          <w:tcPr>
            <w:tcW w:w="317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Насосная станция № 1</w:t>
              </w:r>
              <w:r>
                <w:fldChar w:fldCharType="end"/>
              </w:r>
            </w:hyperlink>
          </w:p>
        </w:tc>
        <w:tc>
          <w:tcPr>
            <w:tcW w:w="32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346915, Ростовская обл., Новошахтинск г, Письменского ул., д. 53</w:t>
              </w:r>
              <w:r>
                <w:fldChar w:fldCharType="end"/>
              </w:r>
            </w:hyperlink>
          </w:p>
        </w:tc>
        <w:tc>
          <w:tcPr>
            <w:tcW w:w="15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>61:56:009064</w:t>
              </w:r>
              <w:r w:rsidR="00D72986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>0:22</w:t>
              </w:r>
              <w:r>
                <w:fldChar w:fldCharType="end"/>
              </w:r>
            </w:hyperlink>
          </w:p>
        </w:tc>
        <w:tc>
          <w:tcPr>
            <w:tcW w:w="70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198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концессия, Общество с ограниченной ответственностью «Водные ресурсы», Дата: 29.09.2016, Концессионное соглашение, Площадь: 303.30, Дата возникновения: 29.09.2016.</w:t>
              </w:r>
              <w:r>
                <w:fldChar w:fldCharType="end"/>
              </w:r>
            </w:hyperlink>
          </w:p>
        </w:tc>
      </w:tr>
      <w:tr w:rsidR="00707A5D">
        <w:trPr>
          <w:cantSplit/>
          <w:trHeight w:val="20"/>
        </w:trPr>
        <w:tc>
          <w:tcPr>
            <w:tcW w:w="2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numPr>
                <w:ilvl w:val="0"/>
                <w:numId w:val="33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121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>П12010003612</w:t>
              </w:r>
              <w:r>
                <w:fldChar w:fldCharType="end"/>
              </w:r>
            </w:hyperlink>
          </w:p>
        </w:tc>
        <w:tc>
          <w:tcPr>
            <w:tcW w:w="175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>61-61/032-61/032/002/2016-3051/2</w:t>
              </w:r>
              <w:r>
                <w:fldChar w:fldCharType="end"/>
              </w:r>
            </w:hyperlink>
          </w:p>
        </w:tc>
        <w:tc>
          <w:tcPr>
            <w:tcW w:w="112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08.07.2016</w:t>
              </w:r>
              <w:r>
                <w:fldChar w:fldCharType="end"/>
              </w:r>
            </w:hyperlink>
          </w:p>
        </w:tc>
        <w:tc>
          <w:tcPr>
            <w:tcW w:w="317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Камера</w:t>
              </w:r>
              <w:r>
                <w:fldChar w:fldCharType="end"/>
              </w:r>
            </w:hyperlink>
          </w:p>
        </w:tc>
        <w:tc>
          <w:tcPr>
            <w:tcW w:w="32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346915, Ростовская обл., Новошахтинск г, Письменского ул., д. 53</w:t>
              </w:r>
              <w:r>
                <w:fldChar w:fldCharType="end"/>
              </w:r>
            </w:hyperlink>
          </w:p>
        </w:tc>
        <w:tc>
          <w:tcPr>
            <w:tcW w:w="15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>61:56:0090640:19</w:t>
              </w:r>
              <w:r>
                <w:fldChar w:fldCharType="end"/>
              </w:r>
            </w:hyperlink>
          </w:p>
        </w:tc>
        <w:tc>
          <w:tcPr>
            <w:tcW w:w="70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198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концессия, Общество с ограниченной ответственностью «Водные ресурсы», Дата: 29.09.</w:t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2016, Концессионное соглашение, Площадь: 33.00, Дата возникновения: 29.09.2016.</w:t>
              </w:r>
              <w:r>
                <w:fldChar w:fldCharType="end"/>
              </w:r>
            </w:hyperlink>
          </w:p>
        </w:tc>
      </w:tr>
      <w:tr w:rsidR="00707A5D">
        <w:trPr>
          <w:cantSplit/>
          <w:trHeight w:val="20"/>
        </w:trPr>
        <w:tc>
          <w:tcPr>
            <w:tcW w:w="2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numPr>
                <w:ilvl w:val="0"/>
                <w:numId w:val="33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121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>П12010003585</w:t>
              </w:r>
              <w:r>
                <w:fldChar w:fldCharType="end"/>
              </w:r>
            </w:hyperlink>
          </w:p>
        </w:tc>
        <w:tc>
          <w:tcPr>
            <w:tcW w:w="175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>61-61/032-61/032/002/2016-3040/2</w:t>
              </w:r>
              <w:r>
                <w:fldChar w:fldCharType="end"/>
              </w:r>
            </w:hyperlink>
          </w:p>
        </w:tc>
        <w:tc>
          <w:tcPr>
            <w:tcW w:w="112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08.07.2016</w:t>
              </w:r>
              <w:r>
                <w:fldChar w:fldCharType="end"/>
              </w:r>
            </w:hyperlink>
          </w:p>
        </w:tc>
        <w:tc>
          <w:tcPr>
            <w:tcW w:w="317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Отстойник</w:t>
              </w:r>
              <w:r>
                <w:fldChar w:fldCharType="end"/>
              </w:r>
            </w:hyperlink>
          </w:p>
        </w:tc>
        <w:tc>
          <w:tcPr>
            <w:tcW w:w="32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346915, Ростовская обл., Новошахтинск г, Письменского ул., д. 53</w:t>
              </w:r>
              <w:r>
                <w:fldChar w:fldCharType="end"/>
              </w:r>
            </w:hyperlink>
          </w:p>
        </w:tc>
        <w:tc>
          <w:tcPr>
            <w:tcW w:w="15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>61:56:0090640:78</w:t>
              </w:r>
              <w:r>
                <w:fldChar w:fldCharType="end"/>
              </w:r>
            </w:hyperlink>
          </w:p>
        </w:tc>
        <w:tc>
          <w:tcPr>
            <w:tcW w:w="70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198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концессия Общество с ограниченной ответственност</w:t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ью «Водные ресурсы», Дата: 29.09.2016, Концессионное соглашение, Площадь: 314.00, Дата возникновения: 29.09.2016.</w:t>
              </w:r>
              <w:r>
                <w:fldChar w:fldCharType="end"/>
              </w:r>
            </w:hyperlink>
          </w:p>
        </w:tc>
      </w:tr>
      <w:tr w:rsidR="00707A5D">
        <w:trPr>
          <w:cantSplit/>
          <w:trHeight w:val="20"/>
        </w:trPr>
        <w:tc>
          <w:tcPr>
            <w:tcW w:w="2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numPr>
                <w:ilvl w:val="0"/>
                <w:numId w:val="33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121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>П12010003584</w:t>
              </w:r>
              <w:r>
                <w:fldChar w:fldCharType="end"/>
              </w:r>
            </w:hyperlink>
          </w:p>
        </w:tc>
        <w:tc>
          <w:tcPr>
            <w:tcW w:w="175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>61-61/032-61/032/002/2016-3050/2</w:t>
              </w:r>
              <w:r>
                <w:fldChar w:fldCharType="end"/>
              </w:r>
            </w:hyperlink>
          </w:p>
        </w:tc>
        <w:tc>
          <w:tcPr>
            <w:tcW w:w="112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08.07.2016</w:t>
              </w:r>
              <w:r>
                <w:fldChar w:fldCharType="end"/>
              </w:r>
            </w:hyperlink>
          </w:p>
        </w:tc>
        <w:tc>
          <w:tcPr>
            <w:tcW w:w="317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Градирня</w:t>
              </w:r>
              <w:r>
                <w:fldChar w:fldCharType="end"/>
              </w:r>
            </w:hyperlink>
          </w:p>
        </w:tc>
        <w:tc>
          <w:tcPr>
            <w:tcW w:w="32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346915, Ростовская обл., Новошахтинск г, Письменского ул., д. 53</w:t>
              </w:r>
              <w:r>
                <w:fldChar w:fldCharType="end"/>
              </w:r>
            </w:hyperlink>
          </w:p>
        </w:tc>
        <w:tc>
          <w:tcPr>
            <w:tcW w:w="15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>61:56:0090640:65</w:t>
              </w:r>
              <w:r>
                <w:fldChar w:fldCharType="end"/>
              </w:r>
            </w:hyperlink>
          </w:p>
        </w:tc>
        <w:tc>
          <w:tcPr>
            <w:tcW w:w="70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198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концессия, Общество с ограниченной ответственностью «Водные ресурсы», Дата: 29.09.2016, Концессионное соглашение, Площадь: 47.70, Дата</w:t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 xml:space="preserve"> возникновения: 29.09.2016.</w:t>
              </w:r>
              <w:r>
                <w:fldChar w:fldCharType="end"/>
              </w:r>
            </w:hyperlink>
          </w:p>
        </w:tc>
      </w:tr>
      <w:tr w:rsidR="00707A5D">
        <w:trPr>
          <w:cantSplit/>
          <w:trHeight w:val="20"/>
        </w:trPr>
        <w:tc>
          <w:tcPr>
            <w:tcW w:w="2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numPr>
                <w:ilvl w:val="0"/>
                <w:numId w:val="33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121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>П12010003583</w:t>
              </w:r>
              <w:r>
                <w:fldChar w:fldCharType="end"/>
              </w:r>
            </w:hyperlink>
          </w:p>
        </w:tc>
        <w:tc>
          <w:tcPr>
            <w:tcW w:w="175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>61-61/032-61/032/002/2016-3048/2</w:t>
              </w:r>
              <w:r>
                <w:fldChar w:fldCharType="end"/>
              </w:r>
            </w:hyperlink>
          </w:p>
        </w:tc>
        <w:tc>
          <w:tcPr>
            <w:tcW w:w="112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08.07.2016</w:t>
              </w:r>
              <w:r>
                <w:fldChar w:fldCharType="end"/>
              </w:r>
            </w:hyperlink>
          </w:p>
        </w:tc>
        <w:tc>
          <w:tcPr>
            <w:tcW w:w="317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Отстойник</w:t>
              </w:r>
              <w:r>
                <w:fldChar w:fldCharType="end"/>
              </w:r>
            </w:hyperlink>
          </w:p>
        </w:tc>
        <w:tc>
          <w:tcPr>
            <w:tcW w:w="32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346915, Ростовская обл., Новошахтинск г, Письменского ул., д. 53</w:t>
              </w:r>
              <w:r>
                <w:fldChar w:fldCharType="end"/>
              </w:r>
            </w:hyperlink>
          </w:p>
        </w:tc>
        <w:tc>
          <w:tcPr>
            <w:tcW w:w="15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>61:56:0090640:76</w:t>
              </w:r>
              <w:r>
                <w:fldChar w:fldCharType="end"/>
              </w:r>
            </w:hyperlink>
          </w:p>
        </w:tc>
        <w:tc>
          <w:tcPr>
            <w:tcW w:w="70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198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концессия, Общество с ограниченной ответственностью «Водные ресурсы», Дата: 29.09.2016, Концессионное соглашение, Площадь: 191.00, Дата возникновени</w:t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я: 29.09.2016.</w:t>
              </w:r>
              <w:r>
                <w:fldChar w:fldCharType="end"/>
              </w:r>
            </w:hyperlink>
          </w:p>
        </w:tc>
      </w:tr>
      <w:tr w:rsidR="00707A5D">
        <w:trPr>
          <w:cantSplit/>
          <w:trHeight w:val="20"/>
        </w:trPr>
        <w:tc>
          <w:tcPr>
            <w:tcW w:w="2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numPr>
                <w:ilvl w:val="0"/>
                <w:numId w:val="33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121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>П12010003616</w:t>
              </w:r>
              <w:r>
                <w:fldChar w:fldCharType="end"/>
              </w:r>
            </w:hyperlink>
          </w:p>
        </w:tc>
        <w:tc>
          <w:tcPr>
            <w:tcW w:w="175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>61-61/032-61/032/002/2016-3016/2</w:t>
              </w:r>
              <w:r>
                <w:fldChar w:fldCharType="end"/>
              </w:r>
            </w:hyperlink>
          </w:p>
        </w:tc>
        <w:tc>
          <w:tcPr>
            <w:tcW w:w="112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08.07.2016</w:t>
              </w:r>
              <w:r>
                <w:fldChar w:fldCharType="end"/>
              </w:r>
            </w:hyperlink>
          </w:p>
        </w:tc>
        <w:tc>
          <w:tcPr>
            <w:tcW w:w="317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Компрессорная</w:t>
              </w:r>
              <w:r>
                <w:fldChar w:fldCharType="end"/>
              </w:r>
            </w:hyperlink>
          </w:p>
        </w:tc>
        <w:tc>
          <w:tcPr>
            <w:tcW w:w="32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346915, Ростовская обл., Новошахтинск г, Письменского ул., д. 53</w:t>
              </w:r>
              <w:r>
                <w:fldChar w:fldCharType="end"/>
              </w:r>
            </w:hyperlink>
          </w:p>
        </w:tc>
        <w:tc>
          <w:tcPr>
            <w:tcW w:w="15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>61:56:0090640:79</w:t>
              </w:r>
              <w:r>
                <w:fldChar w:fldCharType="end"/>
              </w:r>
            </w:hyperlink>
          </w:p>
        </w:tc>
        <w:tc>
          <w:tcPr>
            <w:tcW w:w="70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198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концессия, Общество с ограниченной ответственностью «Водные ресурсы», Дата: 29.09.2016, Концессионное соглашение, Площадь: 1009.80, Дата возникновения: 29.09.2016.</w:t>
              </w:r>
              <w:r>
                <w:fldChar w:fldCharType="end"/>
              </w:r>
            </w:hyperlink>
          </w:p>
        </w:tc>
      </w:tr>
      <w:tr w:rsidR="00707A5D">
        <w:trPr>
          <w:cantSplit/>
          <w:trHeight w:val="20"/>
        </w:trPr>
        <w:tc>
          <w:tcPr>
            <w:tcW w:w="2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numPr>
                <w:ilvl w:val="0"/>
                <w:numId w:val="33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121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>П12010003581</w:t>
              </w:r>
              <w:r>
                <w:fldChar w:fldCharType="end"/>
              </w:r>
            </w:hyperlink>
          </w:p>
        </w:tc>
        <w:tc>
          <w:tcPr>
            <w:tcW w:w="175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>61-61/032-61/032/002/2016-3018/2</w:t>
              </w:r>
              <w:r>
                <w:fldChar w:fldCharType="end"/>
              </w:r>
            </w:hyperlink>
          </w:p>
        </w:tc>
        <w:tc>
          <w:tcPr>
            <w:tcW w:w="112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08.07.2016</w:t>
              </w:r>
              <w:r>
                <w:fldChar w:fldCharType="end"/>
              </w:r>
            </w:hyperlink>
          </w:p>
        </w:tc>
        <w:tc>
          <w:tcPr>
            <w:tcW w:w="317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Отстойник</w:t>
              </w:r>
              <w:r>
                <w:fldChar w:fldCharType="end"/>
              </w:r>
            </w:hyperlink>
          </w:p>
        </w:tc>
        <w:tc>
          <w:tcPr>
            <w:tcW w:w="32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346915, Ростовская обл., Новошахтинск г, Письменского ул., д. 53</w:t>
              </w:r>
              <w:r>
                <w:fldChar w:fldCharType="end"/>
              </w:r>
            </w:hyperlink>
          </w:p>
        </w:tc>
        <w:tc>
          <w:tcPr>
            <w:tcW w:w="15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>61:56:0090640:82</w:t>
              </w:r>
              <w:r>
                <w:fldChar w:fldCharType="end"/>
              </w:r>
            </w:hyperlink>
          </w:p>
        </w:tc>
        <w:tc>
          <w:tcPr>
            <w:tcW w:w="70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198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концессия, Общество с ограниченной ответственностью «Водные ресурсы», Дата: 29.09.2016, Концессионное соглашение, Площадь: 56.70, Дата</w:t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 xml:space="preserve"> возникновения: 29.09.2016.</w:t>
              </w:r>
              <w:r>
                <w:fldChar w:fldCharType="end"/>
              </w:r>
            </w:hyperlink>
          </w:p>
        </w:tc>
      </w:tr>
      <w:tr w:rsidR="00707A5D">
        <w:trPr>
          <w:cantSplit/>
          <w:trHeight w:val="20"/>
        </w:trPr>
        <w:tc>
          <w:tcPr>
            <w:tcW w:w="2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numPr>
                <w:ilvl w:val="0"/>
                <w:numId w:val="33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121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>П12010003632</w:t>
              </w:r>
              <w:r>
                <w:fldChar w:fldCharType="end"/>
              </w:r>
            </w:hyperlink>
          </w:p>
        </w:tc>
        <w:tc>
          <w:tcPr>
            <w:tcW w:w="175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>61-61/032-61/032/002/2016-4467/2</w:t>
              </w:r>
              <w:r>
                <w:fldChar w:fldCharType="end"/>
              </w:r>
            </w:hyperlink>
          </w:p>
        </w:tc>
        <w:tc>
          <w:tcPr>
            <w:tcW w:w="112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03.10.2016</w:t>
              </w:r>
              <w:r>
                <w:fldChar w:fldCharType="end"/>
              </w:r>
            </w:hyperlink>
          </w:p>
        </w:tc>
        <w:tc>
          <w:tcPr>
            <w:tcW w:w="317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Здание бункера</w:t>
              </w:r>
              <w:r>
                <w:fldChar w:fldCharType="end"/>
              </w:r>
            </w:hyperlink>
          </w:p>
        </w:tc>
        <w:tc>
          <w:tcPr>
            <w:tcW w:w="32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346915, Ростовская обл., Новошахтинск г, Письменского ул., д. 53</w:t>
              </w:r>
              <w:r>
                <w:fldChar w:fldCharType="end"/>
              </w:r>
            </w:hyperlink>
          </w:p>
        </w:tc>
        <w:tc>
          <w:tcPr>
            <w:tcW w:w="15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>61:56:0090640:61</w:t>
              </w:r>
              <w:r>
                <w:fldChar w:fldCharType="end"/>
              </w:r>
            </w:hyperlink>
          </w:p>
        </w:tc>
        <w:tc>
          <w:tcPr>
            <w:tcW w:w="70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198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концессия, Общество с ограниченной ответственностью «Водные ресурсы», Дата: 29.09.2016, Концессионное соглашение, Дата возникновения: 29.09.2016.</w:t>
              </w:r>
              <w:r>
                <w:fldChar w:fldCharType="end"/>
              </w:r>
            </w:hyperlink>
          </w:p>
        </w:tc>
      </w:tr>
      <w:tr w:rsidR="00707A5D">
        <w:trPr>
          <w:cantSplit/>
          <w:trHeight w:val="20"/>
        </w:trPr>
        <w:tc>
          <w:tcPr>
            <w:tcW w:w="2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numPr>
                <w:ilvl w:val="0"/>
                <w:numId w:val="33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121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>П12010003664</w:t>
              </w:r>
              <w:r>
                <w:fldChar w:fldCharType="end"/>
              </w:r>
            </w:hyperlink>
          </w:p>
        </w:tc>
        <w:tc>
          <w:tcPr>
            <w:tcW w:w="175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>61:56:0070111:668-61/032/2017-3</w:t>
              </w:r>
              <w:r>
                <w:fldChar w:fldCharType="end"/>
              </w:r>
            </w:hyperlink>
          </w:p>
        </w:tc>
        <w:tc>
          <w:tcPr>
            <w:tcW w:w="112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07.09.2017</w:t>
              </w:r>
              <w:r>
                <w:fldChar w:fldCharType="end"/>
              </w:r>
            </w:hyperlink>
          </w:p>
        </w:tc>
        <w:tc>
          <w:tcPr>
            <w:tcW w:w="317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 xml:space="preserve">Сети инженерного обеспечения жилого </w:t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дома по ул.Артема,5 (сооружения канализации)</w:t>
              </w:r>
              <w:r>
                <w:fldChar w:fldCharType="end"/>
              </w:r>
            </w:hyperlink>
          </w:p>
        </w:tc>
        <w:tc>
          <w:tcPr>
            <w:tcW w:w="32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346909, Ростовская обл., Новошахтинск г, Артема ул., д. 5</w:t>
              </w:r>
              <w:r>
                <w:fldChar w:fldCharType="end"/>
              </w:r>
            </w:hyperlink>
          </w:p>
        </w:tc>
        <w:tc>
          <w:tcPr>
            <w:tcW w:w="15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>61:56:0070111:668</w:t>
              </w:r>
              <w:r>
                <w:fldChar w:fldCharType="end"/>
              </w:r>
            </w:hyperlink>
          </w:p>
        </w:tc>
        <w:tc>
          <w:tcPr>
            <w:tcW w:w="70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0,119</w:t>
              </w:r>
              <w:r>
                <w:fldChar w:fldCharType="end"/>
              </w:r>
            </w:hyperlink>
          </w:p>
        </w:tc>
        <w:tc>
          <w:tcPr>
            <w:tcW w:w="198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Дополнительное соглашение к концессии, ООО «Водные ресурсы», Дата: 29.09.2016, Концессионное соглашение, Дата возникновения: 29.09.2016.</w:t>
              </w:r>
              <w:r>
                <w:fldChar w:fldCharType="end"/>
              </w:r>
            </w:hyperlink>
          </w:p>
        </w:tc>
      </w:tr>
      <w:tr w:rsidR="00707A5D">
        <w:trPr>
          <w:cantSplit/>
          <w:trHeight w:val="20"/>
        </w:trPr>
        <w:tc>
          <w:tcPr>
            <w:tcW w:w="2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numPr>
                <w:ilvl w:val="0"/>
                <w:numId w:val="33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121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>П12010003621</w:t>
              </w:r>
              <w:r>
                <w:fldChar w:fldCharType="end"/>
              </w:r>
            </w:hyperlink>
          </w:p>
        </w:tc>
        <w:tc>
          <w:tcPr>
            <w:tcW w:w="175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>61-61/032-61/032/002/2016-3023/2</w:t>
              </w:r>
              <w:r>
                <w:fldChar w:fldCharType="end"/>
              </w:r>
            </w:hyperlink>
          </w:p>
        </w:tc>
        <w:tc>
          <w:tcPr>
            <w:tcW w:w="112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08.07.2016</w:t>
              </w:r>
              <w:r>
                <w:fldChar w:fldCharType="end"/>
              </w:r>
            </w:hyperlink>
          </w:p>
        </w:tc>
        <w:tc>
          <w:tcPr>
            <w:tcW w:w="317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Здание фекальной насосной станции № 6</w:t>
              </w:r>
              <w:r>
                <w:fldChar w:fldCharType="end"/>
              </w:r>
            </w:hyperlink>
          </w:p>
        </w:tc>
        <w:tc>
          <w:tcPr>
            <w:tcW w:w="32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346906, Ростовская обл., Новошахтинск г, Хмельницкого ул., д. 1-а</w:t>
              </w:r>
              <w:r>
                <w:fldChar w:fldCharType="end"/>
              </w:r>
            </w:hyperlink>
          </w:p>
        </w:tc>
        <w:tc>
          <w:tcPr>
            <w:tcW w:w="15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>61:56:0000000:1051</w:t>
              </w:r>
              <w:r>
                <w:fldChar w:fldCharType="end"/>
              </w:r>
            </w:hyperlink>
          </w:p>
        </w:tc>
        <w:tc>
          <w:tcPr>
            <w:tcW w:w="70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198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концессия, Общество с ограниченной ответственностью «Водные ресурсы», Дата: 29.0</w:t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9.2016, Концессионное соглашение, Площадь: 25.80, Дата возникновения: 29.09.2016.</w:t>
              </w:r>
              <w:r>
                <w:fldChar w:fldCharType="end"/>
              </w:r>
            </w:hyperlink>
          </w:p>
        </w:tc>
      </w:tr>
      <w:tr w:rsidR="00707A5D">
        <w:trPr>
          <w:cantSplit/>
          <w:trHeight w:val="20"/>
        </w:trPr>
        <w:tc>
          <w:tcPr>
            <w:tcW w:w="2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numPr>
                <w:ilvl w:val="0"/>
                <w:numId w:val="33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121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>П12010003557</w:t>
              </w:r>
              <w:r>
                <w:fldChar w:fldCharType="end"/>
              </w:r>
            </w:hyperlink>
          </w:p>
        </w:tc>
        <w:tc>
          <w:tcPr>
            <w:tcW w:w="175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>61-61/032-61/032/002/2015-4479/1</w:t>
              </w:r>
              <w:r>
                <w:fldChar w:fldCharType="end"/>
              </w:r>
            </w:hyperlink>
          </w:p>
        </w:tc>
        <w:tc>
          <w:tcPr>
            <w:tcW w:w="112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13.11.2015</w:t>
              </w:r>
              <w:r>
                <w:fldChar w:fldCharType="end"/>
              </w:r>
            </w:hyperlink>
          </w:p>
        </w:tc>
        <w:tc>
          <w:tcPr>
            <w:tcW w:w="317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Сооружение « г. Новошахтинск, строительство квартала 5</w:t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 xml:space="preserve">-ти этажных домов в микрорайоне по ул. Радио 2-я очередь (наружные инженерные коммуникации к микрорайону) водопроводная насосная станция, сети наружного электроснабжения, освещения, водопровода и канализации, резервуары фильтры-поглотители, дымовая труба» </w:t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(канализация)</w:t>
              </w:r>
              <w:r>
                <w:fldChar w:fldCharType="end"/>
              </w:r>
            </w:hyperlink>
          </w:p>
        </w:tc>
        <w:tc>
          <w:tcPr>
            <w:tcW w:w="32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346905, Ростовская обл., г. Новошахтинск , ул. Радио (2-я очередь)</w:t>
              </w:r>
              <w:r>
                <w:fldChar w:fldCharType="end"/>
              </w:r>
            </w:hyperlink>
          </w:p>
        </w:tc>
        <w:tc>
          <w:tcPr>
            <w:tcW w:w="15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>61:56:0080207:49</w:t>
              </w:r>
              <w:r>
                <w:fldChar w:fldCharType="end"/>
              </w:r>
            </w:hyperlink>
          </w:p>
        </w:tc>
        <w:tc>
          <w:tcPr>
            <w:tcW w:w="70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0,016</w:t>
              </w:r>
              <w:r>
                <w:fldChar w:fldCharType="end"/>
              </w:r>
            </w:hyperlink>
          </w:p>
        </w:tc>
        <w:tc>
          <w:tcPr>
            <w:tcW w:w="198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Дополнительное соглашение к концессии, ООО «Водные ресурсы», Дата: 29.09.2016, Концессио</w:t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нное соглашение, Дата возникновения: 29.09.2016.</w:t>
              </w:r>
              <w:r>
                <w:fldChar w:fldCharType="end"/>
              </w:r>
            </w:hyperlink>
          </w:p>
        </w:tc>
      </w:tr>
      <w:tr w:rsidR="00707A5D">
        <w:trPr>
          <w:cantSplit/>
          <w:trHeight w:val="20"/>
        </w:trPr>
        <w:tc>
          <w:tcPr>
            <w:tcW w:w="2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numPr>
                <w:ilvl w:val="0"/>
                <w:numId w:val="33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121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>П12010003653</w:t>
              </w:r>
              <w:r>
                <w:fldChar w:fldCharType="end"/>
              </w:r>
            </w:hyperlink>
          </w:p>
        </w:tc>
        <w:tc>
          <w:tcPr>
            <w:tcW w:w="175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>61:56:0040381:565-61/032/2017-2</w:t>
              </w:r>
              <w:r>
                <w:fldChar w:fldCharType="end"/>
              </w:r>
            </w:hyperlink>
          </w:p>
        </w:tc>
        <w:tc>
          <w:tcPr>
            <w:tcW w:w="112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02.09.2017</w:t>
              </w:r>
              <w:r>
                <w:fldChar w:fldCharType="end"/>
              </w:r>
            </w:hyperlink>
          </w:p>
        </w:tc>
        <w:tc>
          <w:tcPr>
            <w:tcW w:w="317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Сооружение канализации</w:t>
              </w:r>
              <w:r>
                <w:fldChar w:fldCharType="end"/>
              </w:r>
            </w:hyperlink>
          </w:p>
        </w:tc>
        <w:tc>
          <w:tcPr>
            <w:tcW w:w="32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346900, Ростовская обл., Новошахтинск г, ул. Достоевского, район жилого дома № 22</w:t>
              </w:r>
              <w:r>
                <w:fldChar w:fldCharType="end"/>
              </w:r>
            </w:hyperlink>
          </w:p>
        </w:tc>
        <w:tc>
          <w:tcPr>
            <w:tcW w:w="15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>61:56:0040381:565</w:t>
              </w:r>
              <w:r>
                <w:fldChar w:fldCharType="end"/>
              </w:r>
            </w:hyperlink>
          </w:p>
        </w:tc>
        <w:tc>
          <w:tcPr>
            <w:tcW w:w="70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0,075</w:t>
              </w:r>
              <w:r>
                <w:fldChar w:fldCharType="end"/>
              </w:r>
            </w:hyperlink>
          </w:p>
        </w:tc>
        <w:tc>
          <w:tcPr>
            <w:tcW w:w="198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Дополнительное соглашение к концессии, ООО «Водные ресурсы», Дата: 29.09.2016, Концессионное соглашение, Дата возникновени</w:t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я: 29.09.2016.</w:t>
              </w:r>
              <w:r>
                <w:fldChar w:fldCharType="end"/>
              </w:r>
            </w:hyperlink>
          </w:p>
        </w:tc>
      </w:tr>
      <w:tr w:rsidR="00707A5D">
        <w:trPr>
          <w:cantSplit/>
          <w:trHeight w:val="20"/>
        </w:trPr>
        <w:tc>
          <w:tcPr>
            <w:tcW w:w="2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numPr>
                <w:ilvl w:val="0"/>
                <w:numId w:val="33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121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>П12010003656</w:t>
              </w:r>
              <w:r>
                <w:fldChar w:fldCharType="end"/>
              </w:r>
            </w:hyperlink>
          </w:p>
        </w:tc>
        <w:tc>
          <w:tcPr>
            <w:tcW w:w="175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>61:56:0000000:6255-61/032/2017-3</w:t>
              </w:r>
              <w:r>
                <w:fldChar w:fldCharType="end"/>
              </w:r>
            </w:hyperlink>
          </w:p>
        </w:tc>
        <w:tc>
          <w:tcPr>
            <w:tcW w:w="112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07.09.2017</w:t>
              </w:r>
              <w:r>
                <w:fldChar w:fldCharType="end"/>
              </w:r>
            </w:hyperlink>
          </w:p>
        </w:tc>
        <w:tc>
          <w:tcPr>
            <w:tcW w:w="317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Сети инженерного обеспечения жилых домов по ул.1-я Пят</w:t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илетка, ул.2-я Пятилетка (сооружение канализации)</w:t>
              </w:r>
              <w:r>
                <w:fldChar w:fldCharType="end"/>
              </w:r>
            </w:hyperlink>
          </w:p>
        </w:tc>
        <w:tc>
          <w:tcPr>
            <w:tcW w:w="32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346900, Ростовская обл., Новошахтинск г, ул.1-я Пятилетка, ул. 2-я Пятилетка</w:t>
              </w:r>
              <w:r>
                <w:fldChar w:fldCharType="end"/>
              </w:r>
            </w:hyperlink>
          </w:p>
        </w:tc>
        <w:tc>
          <w:tcPr>
            <w:tcW w:w="15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>61:56:0000000:6255</w:t>
              </w:r>
              <w:r>
                <w:fldChar w:fldCharType="end"/>
              </w:r>
            </w:hyperlink>
          </w:p>
        </w:tc>
        <w:tc>
          <w:tcPr>
            <w:tcW w:w="70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0,890</w:t>
              </w:r>
              <w:r>
                <w:fldChar w:fldCharType="end"/>
              </w:r>
            </w:hyperlink>
          </w:p>
        </w:tc>
        <w:tc>
          <w:tcPr>
            <w:tcW w:w="198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</w:instrText>
              </w:r>
              <w:r w:rsidR="00D72986">
                <w:instrText>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Дополнительное соглашение к концессии, ООО «Водные ресурсы», Дата: 29.09.2016, Концессионное соглашение, Дата возникновения: 29.09.2016.</w:t>
              </w:r>
              <w:r>
                <w:fldChar w:fldCharType="end"/>
              </w:r>
            </w:hyperlink>
          </w:p>
        </w:tc>
      </w:tr>
      <w:tr w:rsidR="00707A5D">
        <w:trPr>
          <w:cantSplit/>
          <w:trHeight w:val="20"/>
        </w:trPr>
        <w:tc>
          <w:tcPr>
            <w:tcW w:w="2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numPr>
                <w:ilvl w:val="0"/>
                <w:numId w:val="33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121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>П12010003673</w:t>
              </w:r>
              <w:r>
                <w:fldChar w:fldCharType="end"/>
              </w:r>
            </w:hyperlink>
          </w:p>
        </w:tc>
        <w:tc>
          <w:tcPr>
            <w:tcW w:w="175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>61:56:0000000:6253-61/032/2017-3</w:t>
              </w:r>
              <w:r>
                <w:fldChar w:fldCharType="end"/>
              </w:r>
            </w:hyperlink>
          </w:p>
        </w:tc>
        <w:tc>
          <w:tcPr>
            <w:tcW w:w="112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07.09.2017</w:t>
              </w:r>
              <w:r>
                <w:fldChar w:fldCharType="end"/>
              </w:r>
            </w:hyperlink>
          </w:p>
        </w:tc>
        <w:tc>
          <w:tcPr>
            <w:tcW w:w="317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Сети инженерного обеспечения жилых домов квартала Радио (2-я очередь)</w:t>
              </w:r>
              <w:r>
                <w:fldChar w:fldCharType="end"/>
              </w:r>
            </w:hyperlink>
          </w:p>
        </w:tc>
        <w:tc>
          <w:tcPr>
            <w:tcW w:w="32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346900, Ростовская</w:t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 xml:space="preserve"> обл., г. Новошахтинск, ул. Радио</w:t>
              </w:r>
              <w:r>
                <w:fldChar w:fldCharType="end"/>
              </w:r>
            </w:hyperlink>
          </w:p>
        </w:tc>
        <w:tc>
          <w:tcPr>
            <w:tcW w:w="15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>61:56:0000000:6253</w:t>
              </w:r>
              <w:r>
                <w:fldChar w:fldCharType="end"/>
              </w:r>
            </w:hyperlink>
          </w:p>
        </w:tc>
        <w:tc>
          <w:tcPr>
            <w:tcW w:w="70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0,819</w:t>
              </w:r>
              <w:r>
                <w:fldChar w:fldCharType="end"/>
              </w:r>
            </w:hyperlink>
          </w:p>
        </w:tc>
        <w:tc>
          <w:tcPr>
            <w:tcW w:w="198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Дополнительное соглашение к концессии, ООО «Водные ресурсы», Дата: 29.09.2016, Концессионное соглашение, Дата возникнове</w:t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ния: 29.09.2016.</w:t>
              </w:r>
              <w:r>
                <w:fldChar w:fldCharType="end"/>
              </w:r>
            </w:hyperlink>
          </w:p>
        </w:tc>
      </w:tr>
      <w:tr w:rsidR="00707A5D">
        <w:trPr>
          <w:cantSplit/>
          <w:trHeight w:val="20"/>
        </w:trPr>
        <w:tc>
          <w:tcPr>
            <w:tcW w:w="2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numPr>
                <w:ilvl w:val="0"/>
                <w:numId w:val="33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121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>П12010003661</w:t>
              </w:r>
              <w:r>
                <w:fldChar w:fldCharType="end"/>
              </w:r>
            </w:hyperlink>
          </w:p>
        </w:tc>
        <w:tc>
          <w:tcPr>
            <w:tcW w:w="175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>61:56:0100541:813-61/032/2017-3</w:t>
              </w:r>
              <w:r>
                <w:fldChar w:fldCharType="end"/>
              </w:r>
            </w:hyperlink>
          </w:p>
        </w:tc>
        <w:tc>
          <w:tcPr>
            <w:tcW w:w="112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07.09.2017</w:t>
              </w:r>
              <w:r>
                <w:fldChar w:fldCharType="end"/>
              </w:r>
            </w:hyperlink>
          </w:p>
        </w:tc>
        <w:tc>
          <w:tcPr>
            <w:tcW w:w="317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Сети водоснабжения и канализации участков малоэтажной застройки по ул. Пушкина, ул. Лесная в г. Новошахтинске Ростовской области (сооружения канализации)</w:t>
              </w:r>
              <w:r>
                <w:fldChar w:fldCharType="end"/>
              </w:r>
            </w:hyperlink>
          </w:p>
        </w:tc>
        <w:tc>
          <w:tcPr>
            <w:tcW w:w="32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346900, Ростовская обл., г. Новошахтинск, Сети водоснабжения и канализации участков малоэтажной застройки по ул. Пушкина, ул. Лесная в г. Новошахтинске Ростовской области</w:t>
              </w:r>
              <w:r>
                <w:fldChar w:fldCharType="end"/>
              </w:r>
            </w:hyperlink>
          </w:p>
        </w:tc>
        <w:tc>
          <w:tcPr>
            <w:tcW w:w="15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>61:56:0100541:813</w:t>
              </w:r>
              <w:r>
                <w:fldChar w:fldCharType="end"/>
              </w:r>
            </w:hyperlink>
          </w:p>
        </w:tc>
        <w:tc>
          <w:tcPr>
            <w:tcW w:w="70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0,254</w:t>
              </w:r>
              <w:r>
                <w:fldChar w:fldCharType="end"/>
              </w:r>
            </w:hyperlink>
          </w:p>
        </w:tc>
        <w:tc>
          <w:tcPr>
            <w:tcW w:w="198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Дополнительное соглашение к концессии, ООО «Водные ресурсы», Дата: 29.09.2016, Концессионное соглашение, Дата возникновени</w:t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я: 29.09.2016.</w:t>
              </w:r>
              <w:r>
                <w:fldChar w:fldCharType="end"/>
              </w:r>
            </w:hyperlink>
          </w:p>
        </w:tc>
      </w:tr>
      <w:tr w:rsidR="00707A5D">
        <w:trPr>
          <w:cantSplit/>
          <w:trHeight w:val="20"/>
        </w:trPr>
        <w:tc>
          <w:tcPr>
            <w:tcW w:w="2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numPr>
                <w:ilvl w:val="0"/>
                <w:numId w:val="33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121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>П12010003670</w:t>
              </w:r>
              <w:r>
                <w:fldChar w:fldCharType="end"/>
              </w:r>
            </w:hyperlink>
          </w:p>
        </w:tc>
        <w:tc>
          <w:tcPr>
            <w:tcW w:w="175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>61:56:0120000:838-61/032/2017-3</w:t>
              </w:r>
              <w:r>
                <w:fldChar w:fldCharType="end"/>
              </w:r>
            </w:hyperlink>
          </w:p>
        </w:tc>
        <w:tc>
          <w:tcPr>
            <w:tcW w:w="112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07.09.2017</w:t>
              </w:r>
              <w:r>
                <w:fldChar w:fldCharType="end"/>
              </w:r>
            </w:hyperlink>
          </w:p>
        </w:tc>
        <w:tc>
          <w:tcPr>
            <w:tcW w:w="317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Внутриплощадочные сети водоснабжения и канализации распо</w:t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ложенные: в г. Новошахтинск, строительство квартала многоэтажных жилых домов в квартале № 2 (ул.Харьковская,1-й этап) (сооружения канализации)</w:t>
              </w:r>
              <w:r>
                <w:fldChar w:fldCharType="end"/>
              </w:r>
            </w:hyperlink>
          </w:p>
        </w:tc>
        <w:tc>
          <w:tcPr>
            <w:tcW w:w="32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346900, Ростовская обл., г. Новошахтинск, Внутриплощадочные сети водоснабжения и канализации расположенные: в г. Новошахтинск, строительство квартала многоэтажных жилых домов в квартале № 2 (ул.Харьковская,1-й этап)</w:t>
              </w:r>
              <w:r>
                <w:fldChar w:fldCharType="end"/>
              </w:r>
            </w:hyperlink>
          </w:p>
        </w:tc>
        <w:tc>
          <w:tcPr>
            <w:tcW w:w="15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>61:56:0120000:838</w:t>
              </w:r>
              <w:r>
                <w:fldChar w:fldCharType="end"/>
              </w:r>
            </w:hyperlink>
          </w:p>
        </w:tc>
        <w:tc>
          <w:tcPr>
            <w:tcW w:w="70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1,61</w:t>
              </w:r>
              <w:r>
                <w:fldChar w:fldCharType="end"/>
              </w:r>
            </w:hyperlink>
          </w:p>
        </w:tc>
        <w:tc>
          <w:tcPr>
            <w:tcW w:w="198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Дополнительное соглашение к концессии, ООО «Водные ресурсы», Дата: 29.09.2016, Концессионное соглашение, Дата возникновения: 29.09.2016.</w:t>
              </w:r>
              <w:r>
                <w:fldChar w:fldCharType="end"/>
              </w:r>
            </w:hyperlink>
          </w:p>
        </w:tc>
      </w:tr>
      <w:tr w:rsidR="00707A5D">
        <w:trPr>
          <w:cantSplit/>
          <w:trHeight w:val="20"/>
        </w:trPr>
        <w:tc>
          <w:tcPr>
            <w:tcW w:w="2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numPr>
                <w:ilvl w:val="0"/>
                <w:numId w:val="33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121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>П12010003668</w:t>
              </w:r>
              <w:r>
                <w:fldChar w:fldCharType="end"/>
              </w:r>
            </w:hyperlink>
          </w:p>
        </w:tc>
        <w:tc>
          <w:tcPr>
            <w:tcW w:w="175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>61:56:0120000:837-61/032/2017-3</w:t>
              </w:r>
              <w:r>
                <w:fldChar w:fldCharType="end"/>
              </w:r>
            </w:hyperlink>
          </w:p>
        </w:tc>
        <w:tc>
          <w:tcPr>
            <w:tcW w:w="112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07.09.2017</w:t>
              </w:r>
              <w:r>
                <w:fldChar w:fldCharType="end"/>
              </w:r>
            </w:hyperlink>
          </w:p>
        </w:tc>
        <w:tc>
          <w:tcPr>
            <w:tcW w:w="317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Внутриквартальные сети водоснабжения и канализации многоэтажных жилых домов в квартале № 2 (ул.Харьковская,2 этап) в г. Новошахтинске Ростовской области (сооружения канализации)</w:t>
              </w:r>
              <w:r>
                <w:fldChar w:fldCharType="end"/>
              </w:r>
            </w:hyperlink>
          </w:p>
        </w:tc>
        <w:tc>
          <w:tcPr>
            <w:tcW w:w="32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346900, Ростовская обл., г. Новошахтинск, Внутриквартальные сети водоснабжения и канализации многоэтажных жилых домов в квартале № 2 (ул.Харьковская,2 этап) в г. Ново</w:t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шахтинске Ростовской области</w:t>
              </w:r>
              <w:r>
                <w:fldChar w:fldCharType="end"/>
              </w:r>
            </w:hyperlink>
          </w:p>
        </w:tc>
        <w:tc>
          <w:tcPr>
            <w:tcW w:w="15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>61:56:0120000:837</w:t>
              </w:r>
              <w:r>
                <w:fldChar w:fldCharType="end"/>
              </w:r>
            </w:hyperlink>
          </w:p>
        </w:tc>
        <w:tc>
          <w:tcPr>
            <w:tcW w:w="70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1,17</w:t>
              </w:r>
              <w:r>
                <w:fldChar w:fldCharType="end"/>
              </w:r>
            </w:hyperlink>
          </w:p>
        </w:tc>
        <w:tc>
          <w:tcPr>
            <w:tcW w:w="198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Дополнительное соглашение к концессии, ООО «Водные ресурсы», Дата: 29.09.2016, Концессионное соглашение, Дата возникновения: 29.09.2016.</w:t>
              </w:r>
              <w:r>
                <w:fldChar w:fldCharType="end"/>
              </w:r>
            </w:hyperlink>
          </w:p>
        </w:tc>
      </w:tr>
      <w:tr w:rsidR="00707A5D">
        <w:trPr>
          <w:cantSplit/>
          <w:trHeight w:val="20"/>
        </w:trPr>
        <w:tc>
          <w:tcPr>
            <w:tcW w:w="2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numPr>
                <w:ilvl w:val="0"/>
                <w:numId w:val="33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121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>П12010003662</w:t>
              </w:r>
              <w:r>
                <w:fldChar w:fldCharType="end"/>
              </w:r>
            </w:hyperlink>
          </w:p>
        </w:tc>
        <w:tc>
          <w:tcPr>
            <w:tcW w:w="175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>61:56:0100541:812-61/032/2017-3</w:t>
              </w:r>
              <w:r>
                <w:fldChar w:fldCharType="end"/>
              </w:r>
            </w:hyperlink>
          </w:p>
        </w:tc>
        <w:tc>
          <w:tcPr>
            <w:tcW w:w="112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07.09.2017</w:t>
              </w:r>
              <w:r>
                <w:fldChar w:fldCharType="end"/>
              </w:r>
            </w:hyperlink>
          </w:p>
        </w:tc>
        <w:tc>
          <w:tcPr>
            <w:tcW w:w="317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Сети водоснабжения и канализации участков малоэтажной застройки по ул. Лесная в г. Новошахтинске Ростовской области</w:t>
              </w:r>
              <w:r>
                <w:fldChar w:fldCharType="end"/>
              </w:r>
            </w:hyperlink>
          </w:p>
        </w:tc>
        <w:tc>
          <w:tcPr>
            <w:tcW w:w="32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34</w:t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6900, Ростовская обл., г. Новошахтинск, Сети водоснабжения и канализации участков малоэтажной застройки по ул. Лесная в г. Новошахтинске Ростовской области</w:t>
              </w:r>
              <w:r>
                <w:fldChar w:fldCharType="end"/>
              </w:r>
            </w:hyperlink>
          </w:p>
        </w:tc>
        <w:tc>
          <w:tcPr>
            <w:tcW w:w="15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>61:56:0100541:812</w:t>
              </w:r>
              <w:r>
                <w:fldChar w:fldCharType="end"/>
              </w:r>
            </w:hyperlink>
          </w:p>
        </w:tc>
        <w:tc>
          <w:tcPr>
            <w:tcW w:w="70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0,183</w:t>
              </w:r>
              <w:r>
                <w:fldChar w:fldCharType="end"/>
              </w:r>
            </w:hyperlink>
          </w:p>
        </w:tc>
        <w:tc>
          <w:tcPr>
            <w:tcW w:w="198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Дополнительное соглашение к концессии, ООО «Водные ресурсы», Дата: 29.09.2016, Концессионное соглашение, Дата возникновения: 29.09.2016.</w:t>
              </w:r>
              <w:r>
                <w:fldChar w:fldCharType="end"/>
              </w:r>
            </w:hyperlink>
          </w:p>
        </w:tc>
      </w:tr>
      <w:tr w:rsidR="00707A5D">
        <w:trPr>
          <w:cantSplit/>
          <w:trHeight w:val="20"/>
        </w:trPr>
        <w:tc>
          <w:tcPr>
            <w:tcW w:w="2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numPr>
                <w:ilvl w:val="0"/>
                <w:numId w:val="33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121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>П12010003364</w:t>
              </w:r>
              <w:r>
                <w:fldChar w:fldCharType="end"/>
              </w:r>
            </w:hyperlink>
          </w:p>
        </w:tc>
        <w:tc>
          <w:tcPr>
            <w:tcW w:w="175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>61-61-32/059/2012-79</w:t>
              </w:r>
              <w:r>
                <w:fldChar w:fldCharType="end"/>
              </w:r>
            </w:hyperlink>
          </w:p>
        </w:tc>
        <w:tc>
          <w:tcPr>
            <w:tcW w:w="112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20.12.2012</w:t>
              </w:r>
              <w:r>
                <w:fldChar w:fldCharType="end"/>
              </w:r>
            </w:hyperlink>
          </w:p>
        </w:tc>
        <w:tc>
          <w:tcPr>
            <w:tcW w:w="317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Наружная отводящая канализационная сеть (ул. Радио 1-я очередь)</w:t>
              </w:r>
              <w:r>
                <w:fldChar w:fldCharType="end"/>
              </w:r>
            </w:hyperlink>
          </w:p>
        </w:tc>
        <w:tc>
          <w:tcPr>
            <w:tcW w:w="32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 xml:space="preserve">г. Новошахтинск, (.) – А-т.подкл. к сущ. Канал. Сети распол. В северо-восточной части многоквартирного ж.д. № 86 по ул. </w:t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Радио на расст. 18,0 м. (.) А1-конец объекта распол. В юго-западной части многоквартирного ж.д. по ул. Радио на расст.11,0 м</w:t>
              </w:r>
              <w:r>
                <w:fldChar w:fldCharType="end"/>
              </w:r>
            </w:hyperlink>
          </w:p>
        </w:tc>
        <w:tc>
          <w:tcPr>
            <w:tcW w:w="15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>61:56:0080188:0:12</w:t>
              </w:r>
              <w:r>
                <w:fldChar w:fldCharType="end"/>
              </w:r>
            </w:hyperlink>
          </w:p>
        </w:tc>
        <w:tc>
          <w:tcPr>
            <w:tcW w:w="70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0,231</w:t>
              </w:r>
              <w:r>
                <w:fldChar w:fldCharType="end"/>
              </w:r>
            </w:hyperlink>
          </w:p>
        </w:tc>
        <w:tc>
          <w:tcPr>
            <w:tcW w:w="198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концессия, Общество с ограниченной ответственностью «Водные ресурсы», Дата: 29.09.2016, Концессионное соглашение, Дата возникновения: 29.09.2016.</w:t>
              </w:r>
              <w:r>
                <w:fldChar w:fldCharType="end"/>
              </w:r>
            </w:hyperlink>
          </w:p>
        </w:tc>
      </w:tr>
      <w:tr w:rsidR="00707A5D">
        <w:trPr>
          <w:cantSplit/>
          <w:trHeight w:val="20"/>
        </w:trPr>
        <w:tc>
          <w:tcPr>
            <w:tcW w:w="2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numPr>
                <w:ilvl w:val="0"/>
                <w:numId w:val="33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121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175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>61-61/032-61/001/030/2016-8494/2</w:t>
              </w:r>
              <w:r>
                <w:fldChar w:fldCharType="end"/>
              </w:r>
            </w:hyperlink>
          </w:p>
        </w:tc>
        <w:tc>
          <w:tcPr>
            <w:tcW w:w="112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30.05.2016</w:t>
              </w:r>
              <w:r>
                <w:fldChar w:fldCharType="end"/>
              </w:r>
            </w:hyperlink>
          </w:p>
        </w:tc>
        <w:tc>
          <w:tcPr>
            <w:tcW w:w="317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Здание подстанции</w:t>
              </w:r>
              <w:r>
                <w:fldChar w:fldCharType="end"/>
              </w:r>
            </w:hyperlink>
          </w:p>
        </w:tc>
        <w:tc>
          <w:tcPr>
            <w:tcW w:w="32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346906, Ростовская обл., Новошахтинск г, Широкая ул., д. 14</w:t>
              </w:r>
              <w:r>
                <w:fldChar w:fldCharType="end"/>
              </w:r>
            </w:hyperlink>
          </w:p>
        </w:tc>
        <w:tc>
          <w:tcPr>
            <w:tcW w:w="15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>61:56:0070127:46</w:t>
              </w:r>
              <w:r>
                <w:fldChar w:fldCharType="end"/>
              </w:r>
            </w:hyperlink>
          </w:p>
        </w:tc>
        <w:tc>
          <w:tcPr>
            <w:tcW w:w="70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198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аренда, Общество с ограниченной ответственностью «Водные ресурсы», Номер: 01/10-18, Дата: 01.10.2018, Договор аренды недвижимого имущества, Дата возникновения: 01.10.2018.</w:t>
              </w:r>
              <w:r>
                <w:fldChar w:fldCharType="end"/>
              </w:r>
            </w:hyperlink>
          </w:p>
        </w:tc>
      </w:tr>
      <w:tr w:rsidR="00707A5D">
        <w:trPr>
          <w:cantSplit/>
          <w:trHeight w:val="20"/>
        </w:trPr>
        <w:tc>
          <w:tcPr>
            <w:tcW w:w="2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numPr>
                <w:ilvl w:val="0"/>
                <w:numId w:val="33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121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175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>61-61/032-61/001/030/2016-8498/2</w:t>
              </w:r>
              <w:r>
                <w:fldChar w:fldCharType="end"/>
              </w:r>
            </w:hyperlink>
          </w:p>
        </w:tc>
        <w:tc>
          <w:tcPr>
            <w:tcW w:w="112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30.05.2016</w:t>
              </w:r>
              <w:r>
                <w:fldChar w:fldCharType="end"/>
              </w:r>
            </w:hyperlink>
          </w:p>
        </w:tc>
        <w:tc>
          <w:tcPr>
            <w:tcW w:w="317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Фекальная насосная станции № 3</w:t>
              </w:r>
              <w:r>
                <w:fldChar w:fldCharType="end"/>
              </w:r>
            </w:hyperlink>
          </w:p>
        </w:tc>
        <w:tc>
          <w:tcPr>
            <w:tcW w:w="32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346906, Ростовская обл., Новошахтинск г, Благоева ул., д. 2б</w:t>
              </w:r>
              <w:r>
                <w:fldChar w:fldCharType="end"/>
              </w:r>
            </w:hyperlink>
          </w:p>
        </w:tc>
        <w:tc>
          <w:tcPr>
            <w:tcW w:w="15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>61:56:0000000:4654</w:t>
              </w:r>
              <w:r>
                <w:fldChar w:fldCharType="end"/>
              </w:r>
            </w:hyperlink>
          </w:p>
        </w:tc>
        <w:tc>
          <w:tcPr>
            <w:tcW w:w="70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198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аренда, Общество с ограниченной ответственностью «Водные ресурсы», Номер: 01/10-</w:t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18, Дата: 01.10.2018, Договор аренды недвижимого имущества, Дата возникновения: 01.10.2018.</w:t>
              </w:r>
              <w:r>
                <w:fldChar w:fldCharType="end"/>
              </w:r>
            </w:hyperlink>
          </w:p>
        </w:tc>
      </w:tr>
      <w:tr w:rsidR="00707A5D">
        <w:trPr>
          <w:cantSplit/>
          <w:trHeight w:val="20"/>
        </w:trPr>
        <w:tc>
          <w:tcPr>
            <w:tcW w:w="2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numPr>
                <w:ilvl w:val="0"/>
                <w:numId w:val="33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121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175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>61-61/032-61/001/030/2016-8525/2</w:t>
              </w:r>
              <w:r>
                <w:fldChar w:fldCharType="end"/>
              </w:r>
            </w:hyperlink>
          </w:p>
        </w:tc>
        <w:tc>
          <w:tcPr>
            <w:tcW w:w="112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30.05.2016</w:t>
              </w:r>
              <w:r>
                <w:fldChar w:fldCharType="end"/>
              </w:r>
            </w:hyperlink>
          </w:p>
        </w:tc>
        <w:tc>
          <w:tcPr>
            <w:tcW w:w="317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Здание фекальной насосной станции №7</w:t>
              </w:r>
              <w:r>
                <w:fldChar w:fldCharType="end"/>
              </w:r>
            </w:hyperlink>
          </w:p>
        </w:tc>
        <w:tc>
          <w:tcPr>
            <w:tcW w:w="32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346906, Ростовская обл., Новошахтинск г, Восточная ул., д. 8-ж</w:t>
              </w:r>
              <w:r>
                <w:fldChar w:fldCharType="end"/>
              </w:r>
            </w:hyperlink>
          </w:p>
        </w:tc>
        <w:tc>
          <w:tcPr>
            <w:tcW w:w="15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>61:56:0000669:201</w:t>
              </w:r>
              <w:r>
                <w:fldChar w:fldCharType="end"/>
              </w:r>
            </w:hyperlink>
          </w:p>
        </w:tc>
        <w:tc>
          <w:tcPr>
            <w:tcW w:w="70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198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аренда, Общество с ограниченной ответственностью «Водные ресурсы», Номер: 01/10-18, Дата: 01.10.2018, Договор аренды нед</w:t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вижимого имущества, Дата возникновения: 01.10.2018.</w:t>
              </w:r>
              <w:r>
                <w:fldChar w:fldCharType="end"/>
              </w:r>
            </w:hyperlink>
          </w:p>
        </w:tc>
      </w:tr>
      <w:tr w:rsidR="00707A5D">
        <w:trPr>
          <w:cantSplit/>
          <w:trHeight w:val="20"/>
        </w:trPr>
        <w:tc>
          <w:tcPr>
            <w:tcW w:w="2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numPr>
                <w:ilvl w:val="0"/>
                <w:numId w:val="33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121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175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>61-61/032-61/001/030/2016-8570/2</w:t>
              </w:r>
              <w:r>
                <w:fldChar w:fldCharType="end"/>
              </w:r>
            </w:hyperlink>
          </w:p>
        </w:tc>
        <w:tc>
          <w:tcPr>
            <w:tcW w:w="112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30.05.2016</w:t>
              </w:r>
              <w:r>
                <w:fldChar w:fldCharType="end"/>
              </w:r>
            </w:hyperlink>
          </w:p>
        </w:tc>
        <w:tc>
          <w:tcPr>
            <w:tcW w:w="317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Здание подстанции</w:t>
              </w:r>
              <w:r>
                <w:fldChar w:fldCharType="end"/>
              </w:r>
            </w:hyperlink>
          </w:p>
        </w:tc>
        <w:tc>
          <w:tcPr>
            <w:tcW w:w="32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346906, Ростовская обл., Новошахтинск г, Благоева ул., д. 2б</w:t>
              </w:r>
              <w:r>
                <w:fldChar w:fldCharType="end"/>
              </w:r>
            </w:hyperlink>
          </w:p>
        </w:tc>
        <w:tc>
          <w:tcPr>
            <w:tcW w:w="15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>61:56:0000000:4653</w:t>
              </w:r>
              <w:r>
                <w:fldChar w:fldCharType="end"/>
              </w:r>
            </w:hyperlink>
          </w:p>
        </w:tc>
        <w:tc>
          <w:tcPr>
            <w:tcW w:w="70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198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</w:instrText>
              </w:r>
              <w:r w:rsidR="00D72986">
                <w:instrText>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аренда, Общество с ограниченной ответственностью «Водные ресурсы», Номер: 01/10-18, Дата: 01.10.2018, Договор аренды недвижимого имущества, Дата возникновения: 01.10.2018.</w:t>
              </w:r>
              <w:r>
                <w:fldChar w:fldCharType="end"/>
              </w:r>
            </w:hyperlink>
          </w:p>
        </w:tc>
      </w:tr>
      <w:tr w:rsidR="00707A5D">
        <w:trPr>
          <w:cantSplit/>
          <w:trHeight w:val="20"/>
        </w:trPr>
        <w:tc>
          <w:tcPr>
            <w:tcW w:w="2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numPr>
                <w:ilvl w:val="0"/>
                <w:numId w:val="33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121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175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>61-61/032-61/001/030/2016-8563/2</w:t>
              </w:r>
              <w:r>
                <w:fldChar w:fldCharType="end"/>
              </w:r>
            </w:hyperlink>
          </w:p>
        </w:tc>
        <w:tc>
          <w:tcPr>
            <w:tcW w:w="112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30.05.2016</w:t>
              </w:r>
              <w:r>
                <w:fldChar w:fldCharType="end"/>
              </w:r>
            </w:hyperlink>
          </w:p>
        </w:tc>
        <w:tc>
          <w:tcPr>
            <w:tcW w:w="317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Здание фекальной насосной станции №9</w:t>
              </w:r>
              <w:r>
                <w:fldChar w:fldCharType="end"/>
              </w:r>
            </w:hyperlink>
          </w:p>
        </w:tc>
        <w:tc>
          <w:tcPr>
            <w:tcW w:w="32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346906, Ростовская обл., Новошахтинск г, Кольцова ул., д. 3-а</w:t>
              </w:r>
              <w:r>
                <w:fldChar w:fldCharType="end"/>
              </w:r>
            </w:hyperlink>
          </w:p>
        </w:tc>
        <w:tc>
          <w:tcPr>
            <w:tcW w:w="15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>61:56:0040368:384</w:t>
              </w:r>
              <w:r>
                <w:fldChar w:fldCharType="end"/>
              </w:r>
            </w:hyperlink>
          </w:p>
        </w:tc>
        <w:tc>
          <w:tcPr>
            <w:tcW w:w="70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198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аренда, Общество с ограниченной ответственностью «Водные ресурсы», Номер: 01/10-18</w:t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, Дата: 01.10.2018, Договор аренды недвижимого имущества, Дата возникновения: 01.10.2018.</w:t>
              </w:r>
              <w:r>
                <w:fldChar w:fldCharType="end"/>
              </w:r>
            </w:hyperlink>
          </w:p>
        </w:tc>
      </w:tr>
      <w:tr w:rsidR="00707A5D">
        <w:trPr>
          <w:cantSplit/>
          <w:trHeight w:val="20"/>
        </w:trPr>
        <w:tc>
          <w:tcPr>
            <w:tcW w:w="2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numPr>
                <w:ilvl w:val="0"/>
                <w:numId w:val="33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121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175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>61-61/032-61/001/030/2016-8559/2</w:t>
              </w:r>
              <w:r>
                <w:fldChar w:fldCharType="end"/>
              </w:r>
            </w:hyperlink>
          </w:p>
        </w:tc>
        <w:tc>
          <w:tcPr>
            <w:tcW w:w="112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>30.05.2016</w:t>
              </w:r>
              <w:r>
                <w:fldChar w:fldCharType="end"/>
              </w:r>
            </w:hyperlink>
          </w:p>
        </w:tc>
        <w:tc>
          <w:tcPr>
            <w:tcW w:w="317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>Здание операторской</w:t>
              </w:r>
              <w:r>
                <w:fldChar w:fldCharType="end"/>
              </w:r>
            </w:hyperlink>
          </w:p>
        </w:tc>
        <w:tc>
          <w:tcPr>
            <w:tcW w:w="32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>346906, Ростовская обл., Новошахтинск г, Просвещения ул., д. 38-б</w:t>
              </w:r>
              <w:r>
                <w:fldChar w:fldCharType="end"/>
              </w:r>
            </w:hyperlink>
          </w:p>
        </w:tc>
        <w:tc>
          <w:tcPr>
            <w:tcW w:w="15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>61:56:0000000:4655</w:t>
              </w:r>
              <w:r>
                <w:fldChar w:fldCharType="end"/>
              </w:r>
            </w:hyperlink>
          </w:p>
        </w:tc>
        <w:tc>
          <w:tcPr>
            <w:tcW w:w="70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198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>аренда, Общество с ограниченной ответственностью «Водные ресурсы», Номер: 01/10-18, Дата: 01.10.2018, Договор аренды недвижимого имущества, Дата возникновения: 01.10.2018.</w:t>
              </w:r>
              <w:r>
                <w:fldChar w:fldCharType="end"/>
              </w:r>
            </w:hyperlink>
          </w:p>
        </w:tc>
      </w:tr>
      <w:tr w:rsidR="00707A5D">
        <w:trPr>
          <w:cantSplit/>
          <w:trHeight w:val="20"/>
        </w:trPr>
        <w:tc>
          <w:tcPr>
            <w:tcW w:w="2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numPr>
                <w:ilvl w:val="0"/>
                <w:numId w:val="33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121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175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112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</w:instrText>
              </w:r>
              <w:r w:rsidR="00D72986">
                <w:instrText>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>2018</w:t>
              </w:r>
              <w:r>
                <w:fldChar w:fldCharType="end"/>
              </w:r>
            </w:hyperlink>
          </w:p>
        </w:tc>
        <w:tc>
          <w:tcPr>
            <w:tcW w:w="317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>Строительство малоэтажных и индивидуальных жилых домов по улицам: Привольная, БиблиотечнаяТвер</w:t>
              </w:r>
              <w:r w:rsidR="00D72986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>скаяЯмская1-й Тупик, Станционная, пер. Водный, назначение-сооружение канализации( глубина залегания- 5,4м)</w:t>
              </w:r>
              <w:r>
                <w:fldChar w:fldCharType="end"/>
              </w:r>
            </w:hyperlink>
          </w:p>
        </w:tc>
        <w:tc>
          <w:tcPr>
            <w:tcW w:w="32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>Ростовская</w:t>
              </w:r>
              <w:r w:rsidR="00D72986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 xml:space="preserve"> обл., г. Новошахтинск, ул. Радио,42-г</w:t>
              </w:r>
              <w:r>
                <w:fldChar w:fldCharType="end"/>
              </w:r>
            </w:hyperlink>
          </w:p>
        </w:tc>
        <w:tc>
          <w:tcPr>
            <w:tcW w:w="15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>61:56:0080189:1178</w:t>
              </w:r>
              <w:r>
                <w:fldChar w:fldCharType="end"/>
              </w:r>
            </w:hyperlink>
          </w:p>
        </w:tc>
        <w:tc>
          <w:tcPr>
            <w:tcW w:w="70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198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>Концессионное соглашение  от  29.09.2016. (дополнительное соглашение к концессио</w:t>
              </w:r>
              <w:r w:rsidR="00D72986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>нному соглашению ООО «Водные ресурсы», Дата: 22.11.2021г)</w:t>
              </w:r>
              <w:r>
                <w:fldChar w:fldCharType="end"/>
              </w:r>
            </w:hyperlink>
          </w:p>
        </w:tc>
      </w:tr>
      <w:tr w:rsidR="00707A5D">
        <w:trPr>
          <w:cantSplit/>
          <w:trHeight w:val="20"/>
        </w:trPr>
        <w:tc>
          <w:tcPr>
            <w:tcW w:w="2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numPr>
                <w:ilvl w:val="0"/>
                <w:numId w:val="33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121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175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112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>2018</w:t>
              </w:r>
              <w:r>
                <w:fldChar w:fldCharType="end"/>
              </w:r>
            </w:hyperlink>
          </w:p>
        </w:tc>
        <w:tc>
          <w:tcPr>
            <w:tcW w:w="317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>Строительство малоэтажных и индивидуальных жилых домов по улицам: Привольная, Библиотечная</w:t>
              </w:r>
              <w:r w:rsidR="00D72986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>ТверскаяЯмская1-й Тупик, Станционная, пер. Водный, назначение-сооружение канализации</w:t>
              </w:r>
              <w:r>
                <w:fldChar w:fldCharType="end"/>
              </w:r>
            </w:hyperlink>
          </w:p>
        </w:tc>
        <w:tc>
          <w:tcPr>
            <w:tcW w:w="32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>Ростовская обл., г. Новошахтинск</w:t>
              </w:r>
              <w:r w:rsidR="00D72986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>, ул. Привольная, БиблиотечнаяТверскаяЯмская1-й Тупик, Станционная, пер. Водный</w:t>
              </w:r>
              <w:r>
                <w:fldChar w:fldCharType="end"/>
              </w:r>
            </w:hyperlink>
          </w:p>
        </w:tc>
        <w:tc>
          <w:tcPr>
            <w:tcW w:w="15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 w:rsidR="00D72986">
                <w:rPr>
                  <w:rFonts w:eastAsia="Times New Roman" w:cs="Times New Roman"/>
                  <w:color w:val="000000"/>
                  <w:sz w:val="18"/>
                  <w:szCs w:val="18"/>
                  <w:lang w:val="en-US" w:eastAsia="ru-RU"/>
                </w:rPr>
                <w:t>61</w:t>
              </w:r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>:56:000000:6833</w:t>
              </w:r>
              <w:r>
                <w:fldChar w:fldCharType="end"/>
              </w:r>
            </w:hyperlink>
          </w:p>
        </w:tc>
        <w:tc>
          <w:tcPr>
            <w:tcW w:w="70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>2,410</w:t>
              </w:r>
              <w:r>
                <w:fldChar w:fldCharType="end"/>
              </w:r>
            </w:hyperlink>
          </w:p>
        </w:tc>
        <w:tc>
          <w:tcPr>
            <w:tcW w:w="198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</w:instrText>
              </w:r>
              <w:r w:rsidR="00D72986">
                <w:instrText>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>Концессионное соглашение  от  29.09.2016. (дополнительное соглашение к концессионному соглашению ООО «Водные ресурсы», Дата: 22.11.2021г)</w:t>
              </w:r>
              <w:r>
                <w:fldChar w:fldCharType="end"/>
              </w:r>
            </w:hyperlink>
          </w:p>
        </w:tc>
      </w:tr>
      <w:tr w:rsidR="00707A5D">
        <w:trPr>
          <w:cantSplit/>
          <w:trHeight w:val="20"/>
        </w:trPr>
        <w:tc>
          <w:tcPr>
            <w:tcW w:w="2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numPr>
                <w:ilvl w:val="0"/>
                <w:numId w:val="33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121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175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112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</w:instrText>
              </w:r>
              <w:r w:rsidR="00D72986">
                <w:instrText>EF _Toc64458531 \h</w:instrText>
              </w:r>
              <w:r>
                <w:fldChar w:fldCharType="end"/>
              </w:r>
            </w:hyperlink>
          </w:p>
        </w:tc>
        <w:tc>
          <w:tcPr>
            <w:tcW w:w="317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>Сооружение (сооружения канализации, наружные сети канализации по ул. Библиотечной, в г. Новошахтинск</w:t>
              </w:r>
              <w:r w:rsidR="00D72986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>е Ростовской обл.)</w:t>
              </w:r>
              <w:r>
                <w:fldChar w:fldCharType="end"/>
              </w:r>
            </w:hyperlink>
          </w:p>
        </w:tc>
        <w:tc>
          <w:tcPr>
            <w:tcW w:w="32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>Ростовская обл., г. Новошахтинск, ул. Библиотечная</w:t>
              </w:r>
              <w:r>
                <w:fldChar w:fldCharType="end"/>
              </w:r>
            </w:hyperlink>
          </w:p>
        </w:tc>
        <w:tc>
          <w:tcPr>
            <w:tcW w:w="15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>61:56:000000:5900</w:t>
              </w:r>
              <w:r>
                <w:fldChar w:fldCharType="end"/>
              </w:r>
            </w:hyperlink>
          </w:p>
        </w:tc>
        <w:tc>
          <w:tcPr>
            <w:tcW w:w="70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>0,388</w:t>
              </w:r>
              <w:r>
                <w:fldChar w:fldCharType="end"/>
              </w:r>
            </w:hyperlink>
          </w:p>
        </w:tc>
        <w:tc>
          <w:tcPr>
            <w:tcW w:w="198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>Договор аренды№328 от 21.12.2021г.</w:t>
              </w:r>
              <w:r>
                <w:fldChar w:fldCharType="end"/>
              </w:r>
            </w:hyperlink>
          </w:p>
        </w:tc>
      </w:tr>
      <w:tr w:rsidR="00707A5D">
        <w:trPr>
          <w:cantSplit/>
          <w:trHeight w:val="20"/>
        </w:trPr>
        <w:tc>
          <w:tcPr>
            <w:tcW w:w="2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numPr>
                <w:ilvl w:val="0"/>
                <w:numId w:val="33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121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175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112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317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>Сооружение (сооружения канализации, наружные сети канализации по ул. Привольная, в г. Новошахт</w:t>
              </w:r>
              <w:r w:rsidR="00D72986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>инске Ростовской обл.)</w:t>
              </w:r>
              <w:r>
                <w:fldChar w:fldCharType="end"/>
              </w:r>
            </w:hyperlink>
          </w:p>
        </w:tc>
        <w:tc>
          <w:tcPr>
            <w:tcW w:w="32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>Ростовская обл., г. Новошахтинск, ул. Привольная</w:t>
              </w:r>
              <w:r>
                <w:fldChar w:fldCharType="end"/>
              </w:r>
            </w:hyperlink>
          </w:p>
        </w:tc>
        <w:tc>
          <w:tcPr>
            <w:tcW w:w="15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>61:56:000000:5901</w:t>
              </w:r>
              <w:r>
                <w:fldChar w:fldCharType="end"/>
              </w:r>
            </w:hyperlink>
          </w:p>
        </w:tc>
        <w:tc>
          <w:tcPr>
            <w:tcW w:w="70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>0,443</w:t>
              </w:r>
              <w:r>
                <w:fldChar w:fldCharType="end"/>
              </w:r>
            </w:hyperlink>
          </w:p>
        </w:tc>
        <w:tc>
          <w:tcPr>
            <w:tcW w:w="198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>Договор аренды№328 от 21.12.2021г.</w:t>
              </w:r>
              <w:r>
                <w:fldChar w:fldCharType="end"/>
              </w:r>
            </w:hyperlink>
          </w:p>
        </w:tc>
      </w:tr>
      <w:tr w:rsidR="00707A5D">
        <w:trPr>
          <w:cantSplit/>
          <w:trHeight w:val="20"/>
        </w:trPr>
        <w:tc>
          <w:tcPr>
            <w:tcW w:w="2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numPr>
                <w:ilvl w:val="0"/>
                <w:numId w:val="33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121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175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112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</w:instrText>
              </w:r>
              <w:r w:rsidR="00D72986">
                <w:instrText>EF _Toc64458531 \h</w:instrText>
              </w:r>
              <w:r>
                <w:fldChar w:fldCharType="end"/>
              </w:r>
            </w:hyperlink>
          </w:p>
        </w:tc>
        <w:tc>
          <w:tcPr>
            <w:tcW w:w="317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>Сооружение (сооружения канализации, наружные сети канализации по пер.Водному, в г. Новошахтинске Рос</w:t>
              </w:r>
              <w:r w:rsidR="00D72986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>товской обл.)</w:t>
              </w:r>
              <w:r>
                <w:fldChar w:fldCharType="end"/>
              </w:r>
            </w:hyperlink>
          </w:p>
        </w:tc>
        <w:tc>
          <w:tcPr>
            <w:tcW w:w="32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>Ростовская обл., г. Новошахтинск, пер. Водный</w:t>
              </w:r>
              <w:r>
                <w:fldChar w:fldCharType="end"/>
              </w:r>
            </w:hyperlink>
          </w:p>
        </w:tc>
        <w:tc>
          <w:tcPr>
            <w:tcW w:w="15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>61:56:000000:5899</w:t>
              </w:r>
              <w:r>
                <w:fldChar w:fldCharType="end"/>
              </w:r>
            </w:hyperlink>
          </w:p>
        </w:tc>
        <w:tc>
          <w:tcPr>
            <w:tcW w:w="70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>0,764</w:t>
              </w:r>
              <w:r>
                <w:fldChar w:fldCharType="end"/>
              </w:r>
            </w:hyperlink>
          </w:p>
        </w:tc>
        <w:tc>
          <w:tcPr>
            <w:tcW w:w="198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>Договор аренды№328 от 21.12.2021г.</w:t>
              </w:r>
              <w:r>
                <w:fldChar w:fldCharType="end"/>
              </w:r>
            </w:hyperlink>
          </w:p>
        </w:tc>
      </w:tr>
      <w:tr w:rsidR="00707A5D">
        <w:trPr>
          <w:cantSplit/>
          <w:trHeight w:val="20"/>
        </w:trPr>
        <w:tc>
          <w:tcPr>
            <w:tcW w:w="2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numPr>
                <w:ilvl w:val="0"/>
                <w:numId w:val="33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121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175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>61-61-32/051/2014-345</w:t>
              </w:r>
              <w:r>
                <w:fldChar w:fldCharType="end"/>
              </w:r>
            </w:hyperlink>
          </w:p>
        </w:tc>
        <w:tc>
          <w:tcPr>
            <w:tcW w:w="112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>26.12.2014</w:t>
              </w:r>
              <w:r>
                <w:fldChar w:fldCharType="end"/>
              </w:r>
            </w:hyperlink>
          </w:p>
        </w:tc>
        <w:tc>
          <w:tcPr>
            <w:tcW w:w="317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>Здание трансформаторной</w:t>
              </w:r>
              <w:r>
                <w:fldChar w:fldCharType="end"/>
              </w:r>
            </w:hyperlink>
          </w:p>
        </w:tc>
        <w:tc>
          <w:tcPr>
            <w:tcW w:w="32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>346931, Ростовская обл, Новошахтинск г, Франко ул, д. 25-б</w:t>
              </w:r>
              <w:r>
                <w:fldChar w:fldCharType="end"/>
              </w:r>
            </w:hyperlink>
          </w:p>
        </w:tc>
        <w:tc>
          <w:tcPr>
            <w:tcW w:w="15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>61:56:0000067:67</w:t>
              </w:r>
              <w:r>
                <w:fldChar w:fldCharType="end"/>
              </w:r>
            </w:hyperlink>
          </w:p>
        </w:tc>
        <w:tc>
          <w:tcPr>
            <w:tcW w:w="70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198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</w:instrText>
              </w:r>
              <w:r w:rsidR="00D72986">
                <w:instrText>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>Муниципальная казна города</w:t>
              </w:r>
              <w:r>
                <w:fldChar w:fldCharType="end"/>
              </w:r>
            </w:hyperlink>
          </w:p>
        </w:tc>
      </w:tr>
      <w:tr w:rsidR="00707A5D">
        <w:trPr>
          <w:cantSplit/>
          <w:trHeight w:val="20"/>
        </w:trPr>
        <w:tc>
          <w:tcPr>
            <w:tcW w:w="2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numPr>
                <w:ilvl w:val="0"/>
                <w:numId w:val="33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121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175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>61-61-32/047/2014-883</w:t>
              </w:r>
              <w:r>
                <w:fldChar w:fldCharType="end"/>
              </w:r>
            </w:hyperlink>
          </w:p>
        </w:tc>
        <w:tc>
          <w:tcPr>
            <w:tcW w:w="112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>18.12.2014</w:t>
              </w:r>
              <w:r>
                <w:fldChar w:fldCharType="end"/>
              </w:r>
            </w:hyperlink>
          </w:p>
        </w:tc>
        <w:tc>
          <w:tcPr>
            <w:tcW w:w="317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 w:rsidR="00D72986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>Сооружение канализации</w:t>
              </w:r>
              <w:r w:rsidR="00D72986">
                <w:rPr>
                  <w:rFonts w:eastAsia="Times New Roman" w:cs="Times New Roman"/>
                  <w:color w:val="000000"/>
                  <w:sz w:val="18"/>
                  <w:szCs w:val="18"/>
                  <w:lang w:val="en-US" w:eastAsia="ru-RU"/>
                </w:rPr>
                <w:t xml:space="preserve">         </w:t>
              </w:r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 xml:space="preserve"> (глубина 3,3 м)</w:t>
              </w:r>
              <w:r>
                <w:fldChar w:fldCharType="end"/>
              </w:r>
            </w:hyperlink>
          </w:p>
        </w:tc>
        <w:tc>
          <w:tcPr>
            <w:tcW w:w="32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>346930, Ростовская обл, Новошахтинск г, Погодина ул, д. 28-в</w:t>
              </w:r>
              <w:r>
                <w:fldChar w:fldCharType="end"/>
              </w:r>
            </w:hyperlink>
          </w:p>
        </w:tc>
        <w:tc>
          <w:tcPr>
            <w:tcW w:w="15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>61:56:0000038:318</w:t>
              </w:r>
              <w:r>
                <w:fldChar w:fldCharType="end"/>
              </w:r>
            </w:hyperlink>
          </w:p>
        </w:tc>
        <w:tc>
          <w:tcPr>
            <w:tcW w:w="70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198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>Муниципальная казна города</w:t>
              </w:r>
              <w:r>
                <w:fldChar w:fldCharType="end"/>
              </w:r>
            </w:hyperlink>
          </w:p>
        </w:tc>
      </w:tr>
      <w:tr w:rsidR="00707A5D">
        <w:trPr>
          <w:cantSplit/>
          <w:trHeight w:val="20"/>
        </w:trPr>
        <w:tc>
          <w:tcPr>
            <w:tcW w:w="2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numPr>
                <w:ilvl w:val="0"/>
                <w:numId w:val="33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121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175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>61-61-32/047/2014-881</w:t>
              </w:r>
              <w:r>
                <w:fldChar w:fldCharType="end"/>
              </w:r>
            </w:hyperlink>
          </w:p>
        </w:tc>
        <w:tc>
          <w:tcPr>
            <w:tcW w:w="112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>18.12.2014</w:t>
              </w:r>
              <w:r>
                <w:fldChar w:fldCharType="end"/>
              </w:r>
            </w:hyperlink>
          </w:p>
        </w:tc>
        <w:tc>
          <w:tcPr>
            <w:tcW w:w="317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>Сооружение канализации (глубина 4,5 м)</w:t>
              </w:r>
              <w:r>
                <w:fldChar w:fldCharType="end"/>
              </w:r>
            </w:hyperlink>
          </w:p>
        </w:tc>
        <w:tc>
          <w:tcPr>
            <w:tcW w:w="32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>346931, Ростовская обл, Новошахтинск г, Франко ул, д. 25-б</w:t>
              </w:r>
              <w:r>
                <w:fldChar w:fldCharType="end"/>
              </w:r>
            </w:hyperlink>
          </w:p>
        </w:tc>
        <w:tc>
          <w:tcPr>
            <w:tcW w:w="15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>61:56:0000067:69</w:t>
              </w:r>
              <w:r>
                <w:fldChar w:fldCharType="end"/>
              </w:r>
            </w:hyperlink>
          </w:p>
        </w:tc>
        <w:tc>
          <w:tcPr>
            <w:tcW w:w="70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198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>Муниципальная казна города</w:t>
              </w:r>
              <w:r>
                <w:fldChar w:fldCharType="end"/>
              </w:r>
            </w:hyperlink>
          </w:p>
        </w:tc>
      </w:tr>
      <w:tr w:rsidR="00707A5D">
        <w:trPr>
          <w:cantSplit/>
          <w:trHeight w:val="20"/>
        </w:trPr>
        <w:tc>
          <w:tcPr>
            <w:tcW w:w="2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numPr>
                <w:ilvl w:val="0"/>
                <w:numId w:val="33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121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175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>61-61/032-61/032/005/2015-2638/1</w:t>
              </w:r>
              <w:r>
                <w:fldChar w:fldCharType="end"/>
              </w:r>
            </w:hyperlink>
          </w:p>
        </w:tc>
        <w:tc>
          <w:tcPr>
            <w:tcW w:w="112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>10.08.2015</w:t>
              </w:r>
              <w:r>
                <w:fldChar w:fldCharType="end"/>
              </w:r>
            </w:hyperlink>
          </w:p>
        </w:tc>
        <w:tc>
          <w:tcPr>
            <w:tcW w:w="317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>Сооружения канализации ("Реконструкция объектов канали</w:t>
              </w:r>
              <w:r w:rsidR="00D72986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>зационных сетей п.Соколово-Кундрюченский, Юбилейный" предусмотренная скорректированным проектом ликвидации ОАО "Ростовуголь" (ш.Степановская)</w:t>
              </w:r>
              <w:r>
                <w:fldChar w:fldCharType="end"/>
              </w:r>
            </w:hyperlink>
          </w:p>
        </w:tc>
        <w:tc>
          <w:tcPr>
            <w:tcW w:w="32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left="-571" w:firstLine="571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>346900, Ростовская обл, Новошахтинск г пос. Соколово-Кундрюченский, пос. Юбилейный</w:t>
              </w:r>
              <w:r>
                <w:fldChar w:fldCharType="end"/>
              </w:r>
            </w:hyperlink>
          </w:p>
        </w:tc>
        <w:tc>
          <w:tcPr>
            <w:tcW w:w="15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>61:56:0000</w:t>
              </w:r>
              <w:r w:rsidR="00D72986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>000:6123</w:t>
              </w:r>
              <w:r>
                <w:fldChar w:fldCharType="end"/>
              </w:r>
            </w:hyperlink>
          </w:p>
        </w:tc>
        <w:tc>
          <w:tcPr>
            <w:tcW w:w="70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>3,033</w:t>
              </w:r>
              <w:r>
                <w:fldChar w:fldCharType="end"/>
              </w:r>
            </w:hyperlink>
          </w:p>
        </w:tc>
        <w:tc>
          <w:tcPr>
            <w:tcW w:w="198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>Муниципальная казна города</w:t>
              </w:r>
              <w:r>
                <w:fldChar w:fldCharType="end"/>
              </w:r>
            </w:hyperlink>
          </w:p>
        </w:tc>
      </w:tr>
      <w:tr w:rsidR="00707A5D">
        <w:trPr>
          <w:cantSplit/>
          <w:trHeight w:val="20"/>
        </w:trPr>
        <w:tc>
          <w:tcPr>
            <w:tcW w:w="2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numPr>
                <w:ilvl w:val="0"/>
                <w:numId w:val="33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121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175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>61-61-32/051/2014-346</w:t>
              </w:r>
              <w:r>
                <w:fldChar w:fldCharType="end"/>
              </w:r>
            </w:hyperlink>
          </w:p>
        </w:tc>
        <w:tc>
          <w:tcPr>
            <w:tcW w:w="112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>26.12.2014</w:t>
              </w:r>
              <w:r>
                <w:fldChar w:fldCharType="end"/>
              </w:r>
            </w:hyperlink>
          </w:p>
        </w:tc>
        <w:tc>
          <w:tcPr>
            <w:tcW w:w="317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>Здание дизельной</w:t>
              </w:r>
              <w:r>
                <w:fldChar w:fldCharType="end"/>
              </w:r>
            </w:hyperlink>
          </w:p>
        </w:tc>
        <w:tc>
          <w:tcPr>
            <w:tcW w:w="32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>346931, Ростовская обл, Новошахтинск г, Франко ул, д. 25-б</w:t>
              </w:r>
              <w:r>
                <w:fldChar w:fldCharType="end"/>
              </w:r>
            </w:hyperlink>
          </w:p>
        </w:tc>
        <w:tc>
          <w:tcPr>
            <w:tcW w:w="15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>61:56:0000067:68</w:t>
              </w:r>
              <w:r>
                <w:fldChar w:fldCharType="end"/>
              </w:r>
            </w:hyperlink>
          </w:p>
        </w:tc>
        <w:tc>
          <w:tcPr>
            <w:tcW w:w="70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198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>Муниципальная казна города</w:t>
              </w:r>
              <w:r>
                <w:fldChar w:fldCharType="end"/>
              </w:r>
            </w:hyperlink>
          </w:p>
        </w:tc>
      </w:tr>
      <w:tr w:rsidR="00707A5D">
        <w:trPr>
          <w:cantSplit/>
          <w:trHeight w:val="20"/>
        </w:trPr>
        <w:tc>
          <w:tcPr>
            <w:tcW w:w="2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numPr>
                <w:ilvl w:val="0"/>
                <w:numId w:val="33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121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175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>61-61-32/051/2014-353</w:t>
              </w:r>
              <w:r>
                <w:fldChar w:fldCharType="end"/>
              </w:r>
            </w:hyperlink>
          </w:p>
        </w:tc>
        <w:tc>
          <w:tcPr>
            <w:tcW w:w="112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>29.12.2014</w:t>
              </w:r>
              <w:r>
                <w:fldChar w:fldCharType="end"/>
              </w:r>
            </w:hyperlink>
          </w:p>
        </w:tc>
        <w:tc>
          <w:tcPr>
            <w:tcW w:w="317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>Здание трансформаторной</w:t>
              </w:r>
              <w:r>
                <w:fldChar w:fldCharType="end"/>
              </w:r>
            </w:hyperlink>
          </w:p>
        </w:tc>
        <w:tc>
          <w:tcPr>
            <w:tcW w:w="32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>346930, Ростовская обл, Новошахтинск г, Погодина ул, д. 28-в</w:t>
              </w:r>
              <w:r>
                <w:fldChar w:fldCharType="end"/>
              </w:r>
            </w:hyperlink>
          </w:p>
        </w:tc>
        <w:tc>
          <w:tcPr>
            <w:tcW w:w="15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>61:56:0000038:316</w:t>
              </w:r>
              <w:r>
                <w:fldChar w:fldCharType="end"/>
              </w:r>
            </w:hyperlink>
          </w:p>
        </w:tc>
        <w:tc>
          <w:tcPr>
            <w:tcW w:w="70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198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>Муниципальная казна города</w:t>
              </w:r>
              <w:r>
                <w:fldChar w:fldCharType="end"/>
              </w:r>
            </w:hyperlink>
          </w:p>
        </w:tc>
      </w:tr>
      <w:tr w:rsidR="00707A5D">
        <w:trPr>
          <w:cantSplit/>
          <w:trHeight w:val="20"/>
        </w:trPr>
        <w:tc>
          <w:tcPr>
            <w:tcW w:w="2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numPr>
                <w:ilvl w:val="0"/>
                <w:numId w:val="33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121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175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>61-61-32/051/2014-354</w:t>
              </w:r>
              <w:r>
                <w:fldChar w:fldCharType="end"/>
              </w:r>
            </w:hyperlink>
          </w:p>
        </w:tc>
        <w:tc>
          <w:tcPr>
            <w:tcW w:w="112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29.12.2014</w:t>
              </w:r>
              <w:r>
                <w:fldChar w:fldCharType="end"/>
              </w:r>
            </w:hyperlink>
          </w:p>
        </w:tc>
        <w:tc>
          <w:tcPr>
            <w:tcW w:w="317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Здание дизельной</w:t>
              </w:r>
              <w:r>
                <w:fldChar w:fldCharType="end"/>
              </w:r>
            </w:hyperlink>
          </w:p>
        </w:tc>
        <w:tc>
          <w:tcPr>
            <w:tcW w:w="32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346930, Ростовская обл, Новошахтинск г, Погодина ул, д. 28-в</w:t>
              </w:r>
              <w:r>
                <w:fldChar w:fldCharType="end"/>
              </w:r>
            </w:hyperlink>
          </w:p>
        </w:tc>
        <w:tc>
          <w:tcPr>
            <w:tcW w:w="15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>61:56:0000038:317</w:t>
              </w:r>
              <w:r>
                <w:fldChar w:fldCharType="end"/>
              </w:r>
            </w:hyperlink>
          </w:p>
        </w:tc>
        <w:tc>
          <w:tcPr>
            <w:tcW w:w="70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8,087</w:t>
              </w:r>
              <w:r>
                <w:fldChar w:fldCharType="end"/>
              </w:r>
            </w:hyperlink>
          </w:p>
        </w:tc>
        <w:tc>
          <w:tcPr>
            <w:tcW w:w="198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>Муниципальная казна города</w:t>
              </w:r>
              <w:r>
                <w:fldChar w:fldCharType="end"/>
              </w:r>
            </w:hyperlink>
          </w:p>
        </w:tc>
      </w:tr>
      <w:tr w:rsidR="00707A5D">
        <w:trPr>
          <w:cantSplit/>
          <w:trHeight w:val="20"/>
        </w:trPr>
        <w:tc>
          <w:tcPr>
            <w:tcW w:w="2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numPr>
                <w:ilvl w:val="0"/>
                <w:numId w:val="33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121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175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112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</w:instrText>
              </w:r>
              <w:r w:rsidR="00D72986">
                <w:instrText>EF _Toc64458531 \h</w:instrText>
              </w:r>
              <w:r>
                <w:fldChar w:fldCharType="end"/>
              </w:r>
            </w:hyperlink>
          </w:p>
        </w:tc>
        <w:tc>
          <w:tcPr>
            <w:tcW w:w="317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>Наружные сети самотечной канализации (в т.ч. трубы д.200,д,160,д.110 мм, колодцы желез. 155 шт)</w:t>
              </w:r>
              <w:r>
                <w:fldChar w:fldCharType="end"/>
              </w:r>
            </w:hyperlink>
          </w:p>
        </w:tc>
        <w:tc>
          <w:tcPr>
            <w:tcW w:w="32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>346900, Ростовская обл, Новошахтинск г пос.</w:t>
              </w:r>
              <w:r>
                <w:fldChar w:fldCharType="end"/>
              </w:r>
            </w:hyperlink>
          </w:p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>Соколово-Кундрюченский, пос. Юбилейный</w:t>
              </w:r>
              <w:r>
                <w:fldChar w:fldCharType="end"/>
              </w:r>
            </w:hyperlink>
          </w:p>
        </w:tc>
        <w:tc>
          <w:tcPr>
            <w:tcW w:w="15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70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198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>Муниципальная казна города</w:t>
              </w:r>
              <w:r>
                <w:fldChar w:fldCharType="end"/>
              </w:r>
            </w:hyperlink>
          </w:p>
        </w:tc>
      </w:tr>
    </w:tbl>
    <w:p w:rsidR="00707A5D" w:rsidRDefault="00707A5D">
      <w:pPr>
        <w:sectPr w:rsidR="00707A5D">
          <w:footerReference w:type="default" r:id="rId30"/>
          <w:pgSz w:w="16838" w:h="11906" w:orient="landscape"/>
          <w:pgMar w:top="1134" w:right="851" w:bottom="851" w:left="1134" w:header="0" w:footer="709" w:gutter="0"/>
          <w:cols w:space="720"/>
          <w:docGrid w:linePitch="360"/>
        </w:sectPr>
      </w:pPr>
    </w:p>
    <w:bookmarkStart w:id="60" w:name="_Toc56"/>
    <w:p w:rsidR="00707A5D" w:rsidRDefault="00707A5D">
      <w:pPr>
        <w:keepNext/>
        <w:keepLines/>
        <w:outlineLvl w:val="2"/>
        <w:rPr>
          <w:rFonts w:eastAsiaTheme="majorEastAsia" w:cstheme="majorBidi"/>
          <w:b/>
          <w:bCs/>
        </w:rPr>
      </w:pPr>
      <w:r>
        <w:lastRenderedPageBreak/>
        <w:fldChar w:fldCharType="begin"/>
      </w:r>
      <w:r w:rsidR="00D72986">
        <w:instrText xml:space="preserve"> HYPERLINK \l "_Toc64458531" \o "#_Toc64458531" </w:instrText>
      </w:r>
      <w:r>
        <w:fldChar w:fldCharType="separate"/>
      </w:r>
      <w:r>
        <w:fldChar w:fldCharType="begin"/>
      </w:r>
      <w:r w:rsidR="00D72986">
        <w:instrText>PAGEREF _Toc64458531 \h</w:instrText>
      </w:r>
      <w:r>
        <w:fldChar w:fldCharType="separate"/>
      </w:r>
      <w:r w:rsidR="00D72986">
        <w:rPr>
          <w:rFonts w:eastAsiaTheme="majorEastAsia" w:cstheme="majorBidi"/>
          <w:b/>
          <w:bCs/>
        </w:rPr>
        <w:t>2.1.1 Описание структуры системы сбора, очистки и отведения сточных вод на территории и деление территории на эксплуатационные зоны</w:t>
      </w:r>
      <w:r>
        <w:fldChar w:fldCharType="end"/>
      </w:r>
      <w:r>
        <w:fldChar w:fldCharType="end"/>
      </w:r>
      <w:bookmarkEnd w:id="60"/>
    </w:p>
    <w:p w:rsidR="00707A5D" w:rsidRDefault="00707A5D">
      <w:pPr>
        <w:widowControl w:val="0"/>
        <w:ind w:right="40"/>
        <w:rPr>
          <w:rFonts w:eastAsia="Times New Roman" w:cs="Times New Roman"/>
          <w:color w:val="000000"/>
          <w:szCs w:val="24"/>
          <w:lang w:eastAsia="ru-RU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end"/>
        </w:r>
      </w:hyperlink>
    </w:p>
    <w:p w:rsidR="00707A5D" w:rsidRDefault="00707A5D">
      <w:pPr>
        <w:widowControl w:val="0"/>
        <w:ind w:right="40"/>
        <w:rPr>
          <w:rFonts w:eastAsia="Times New Roman" w:cs="Times New Roman"/>
          <w:color w:val="000000"/>
          <w:szCs w:val="24"/>
          <w:lang w:eastAsia="ru-RU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eastAsia="Times New Roman" w:cs="Times New Roman"/>
            <w:color w:val="000000"/>
            <w:szCs w:val="24"/>
            <w:lang w:eastAsia="ru-RU"/>
          </w:rPr>
          <w:t>Уровень обеспечения населения централизованной канализацией составляет 39%, что обусловлено значительной долей индивидуа</w:t>
        </w:r>
        <w:r w:rsidR="00D72986">
          <w:rPr>
            <w:rFonts w:eastAsia="Times New Roman" w:cs="Times New Roman"/>
            <w:color w:val="000000"/>
            <w:szCs w:val="24"/>
            <w:lang w:eastAsia="ru-RU"/>
          </w:rPr>
          <w:t>льной застройки в городе.</w:t>
        </w:r>
        <w:r>
          <w:fldChar w:fldCharType="end"/>
        </w:r>
      </w:hyperlink>
    </w:p>
    <w:p w:rsidR="00707A5D" w:rsidRDefault="00707A5D">
      <w:pPr>
        <w:widowControl w:val="0"/>
        <w:rPr>
          <w:rFonts w:eastAsia="Times New Roman" w:cs="Times New Roman"/>
          <w:color w:val="000000"/>
          <w:szCs w:val="24"/>
          <w:lang w:eastAsia="ru-RU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eastAsia="Times New Roman" w:cs="Times New Roman"/>
            <w:color w:val="000000"/>
            <w:szCs w:val="24"/>
            <w:lang w:eastAsia="ru-RU"/>
          </w:rPr>
          <w:t>Сточные воды от потребителей города собираются на фекальные и канализаци</w:t>
        </w:r>
        <w:r w:rsidR="00D72986">
          <w:rPr>
            <w:rFonts w:eastAsia="Times New Roman" w:cs="Times New Roman"/>
            <w:color w:val="000000"/>
            <w:szCs w:val="24"/>
            <w:lang w:eastAsia="ru-RU"/>
          </w:rPr>
          <w:t>онные насосные станции и затем подаются на очистные сооружения канализации, где проходят механическую и биологическую очистку и отводятся в реку Малый Несветай. Поадресный перечень объектов централизованной системы водоотведения приведен в таблице 2.1.1-1.</w:t>
        </w:r>
        <w:r>
          <w:fldChar w:fldCharType="end"/>
        </w:r>
      </w:hyperlink>
    </w:p>
    <w:p w:rsidR="00707A5D" w:rsidRDefault="00707A5D">
      <w:pPr>
        <w:widowControl w:val="0"/>
        <w:rPr>
          <w:rFonts w:eastAsia="Times New Roman" w:cs="Times New Roman"/>
          <w:b/>
          <w:color w:val="000000"/>
          <w:szCs w:val="24"/>
          <w:lang w:eastAsia="ru-RU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end"/>
        </w:r>
      </w:hyperlink>
    </w:p>
    <w:p w:rsidR="00707A5D" w:rsidRDefault="00707A5D">
      <w:pPr>
        <w:widowControl w:val="0"/>
        <w:rPr>
          <w:rFonts w:eastAsia="Times New Roman" w:cs="Times New Roman"/>
          <w:color w:val="000000"/>
          <w:szCs w:val="24"/>
          <w:lang w:eastAsia="ru-RU"/>
        </w:rPr>
      </w:pPr>
      <w:hyperlink w:anchor="_Toc64458531" w:tooltip="#_Toc64458531" w:history="1">
        <w:r w:rsidR="00D72986">
          <w:rPr>
            <w:rFonts w:eastAsia="Times New Roman" w:cs="Times New Roman"/>
            <w:b/>
            <w:color w:val="000000"/>
            <w:szCs w:val="24"/>
            <w:lang w:eastAsia="ru-RU"/>
          </w:rPr>
          <w:t>Т</w:t>
        </w:r>
        <w:r w:rsidR="00D72986">
          <w:rPr>
            <w:rFonts w:eastAsia="Times New Roman" w:cs="Times New Roman"/>
            <w:b/>
            <w:color w:val="000000"/>
            <w:szCs w:val="24"/>
            <w:lang w:eastAsia="ru-RU"/>
          </w:rPr>
          <w:t>аблица 2.1.1-1</w:t>
        </w:r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eastAsia="Times New Roman" w:cs="Times New Roman"/>
            <w:color w:val="000000"/>
            <w:szCs w:val="24"/>
            <w:lang w:eastAsia="ru-RU"/>
          </w:rPr>
          <w:t>- Перечень объектов системы централизованного водоотведения г. Новошахтинск</w:t>
        </w:r>
        <w:r>
          <w:fldChar w:fldCharType="end"/>
        </w:r>
      </w:hyperlink>
    </w:p>
    <w:p w:rsidR="00707A5D" w:rsidRDefault="00707A5D">
      <w:pPr>
        <w:widowControl w:val="0"/>
        <w:rPr>
          <w:rFonts w:eastAsia="Times New Roman" w:cs="Times New Roman"/>
          <w:color w:val="FF0000"/>
          <w:szCs w:val="24"/>
          <w:lang w:eastAsia="ru-RU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end"/>
        </w:r>
      </w:hyperlink>
    </w:p>
    <w:tbl>
      <w:tblPr>
        <w:tblW w:w="4900" w:type="pct"/>
        <w:tblLayout w:type="fixed"/>
        <w:tblCellMar>
          <w:left w:w="28" w:type="dxa"/>
          <w:right w:w="28" w:type="dxa"/>
        </w:tblCellMar>
        <w:tblLook w:val="01E0"/>
      </w:tblPr>
      <w:tblGrid>
        <w:gridCol w:w="551"/>
        <w:gridCol w:w="4394"/>
        <w:gridCol w:w="4832"/>
      </w:tblGrid>
      <w:tr w:rsidR="00707A5D"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b/>
                  <w:sz w:val="22"/>
                  <w:lang w:eastAsia="ru-RU"/>
                </w:rPr>
                <w:t>№</w:t>
              </w:r>
              <w:r>
                <w:fldChar w:fldCharType="end"/>
              </w:r>
            </w:hyperlink>
          </w:p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b/>
                  <w:sz w:val="22"/>
                  <w:lang w:eastAsia="ru-RU"/>
                </w:rPr>
                <w:t>п/п</w:t>
              </w:r>
              <w:r>
                <w:fldChar w:fldCharType="end"/>
              </w:r>
            </w:hyperlink>
          </w:p>
        </w:tc>
        <w:tc>
          <w:tcPr>
            <w:tcW w:w="4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</w:instrText>
              </w:r>
              <w:r w:rsidR="00D72986">
                <w:instrText>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b/>
                  <w:sz w:val="22"/>
                  <w:lang w:eastAsia="ru-RU"/>
                </w:rPr>
                <w:t>Наименование объекта по техническому паспорту объекта</w:t>
              </w:r>
              <w:r>
                <w:fldChar w:fldCharType="end"/>
              </w:r>
            </w:hyperlink>
          </w:p>
        </w:tc>
        <w:tc>
          <w:tcPr>
            <w:tcW w:w="4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b/>
                  <w:sz w:val="22"/>
                  <w:lang w:eastAsia="ru-RU"/>
                </w:rPr>
                <w:t>Местоположение (адрес)</w:t>
              </w:r>
              <w:r>
                <w:fldChar w:fldCharType="end"/>
              </w:r>
            </w:hyperlink>
          </w:p>
        </w:tc>
      </w:tr>
      <w:tr w:rsidR="00707A5D"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707A5D" w:rsidRDefault="00707A5D">
            <w:pPr>
              <w:widowControl w:val="0"/>
              <w:numPr>
                <w:ilvl w:val="0"/>
                <w:numId w:val="34"/>
              </w:numPr>
              <w:ind w:left="0" w:firstLine="0"/>
              <w:contextualSpacing/>
              <w:jc w:val="center"/>
              <w:rPr>
                <w:rFonts w:eastAsia="Times New Roman" w:cs="Times New Roman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22"/>
                  <w:lang w:eastAsia="ru-RU"/>
                </w:rPr>
                <w:t>Очистные сооружения канализации (ОСК)</w:t>
              </w:r>
              <w:r>
                <w:fldChar w:fldCharType="end"/>
              </w:r>
            </w:hyperlink>
          </w:p>
        </w:tc>
        <w:tc>
          <w:tcPr>
            <w:tcW w:w="4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22"/>
                  <w:lang w:eastAsia="ru-RU"/>
                </w:rPr>
                <w:t>г. Новошахтинск, ул. Письменского, 53</w:t>
              </w:r>
              <w:r>
                <w:fldChar w:fldCharType="end"/>
              </w:r>
            </w:hyperlink>
          </w:p>
        </w:tc>
      </w:tr>
      <w:tr w:rsidR="00707A5D"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707A5D" w:rsidRDefault="00707A5D">
            <w:pPr>
              <w:widowControl w:val="0"/>
              <w:numPr>
                <w:ilvl w:val="0"/>
                <w:numId w:val="34"/>
              </w:numPr>
              <w:ind w:left="0" w:firstLine="0"/>
              <w:contextualSpacing/>
              <w:jc w:val="center"/>
              <w:rPr>
                <w:rFonts w:eastAsia="Times New Roman" w:cs="Times New Roman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22"/>
                  <w:lang w:eastAsia="ru-RU"/>
                </w:rPr>
                <w:t>Очистные сооружения канализации школа 37</w:t>
              </w:r>
              <w:r>
                <w:fldChar w:fldCharType="end"/>
              </w:r>
            </w:hyperlink>
          </w:p>
        </w:tc>
        <w:tc>
          <w:tcPr>
            <w:tcW w:w="4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22"/>
                  <w:lang w:eastAsia="ru-RU"/>
                </w:rPr>
                <w:t>Красносулинский район, 1 км. на восток от пос. Соколово-Кундрючеснкий, 2км. 400 м. на юго-запад от г. Красный Сулин.</w:t>
              </w:r>
              <w:r>
                <w:fldChar w:fldCharType="end"/>
              </w:r>
            </w:hyperlink>
          </w:p>
        </w:tc>
      </w:tr>
      <w:tr w:rsidR="00707A5D"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707A5D" w:rsidRDefault="00707A5D">
            <w:pPr>
              <w:widowControl w:val="0"/>
              <w:numPr>
                <w:ilvl w:val="0"/>
                <w:numId w:val="34"/>
              </w:numPr>
              <w:ind w:left="0" w:firstLine="0"/>
              <w:contextualSpacing/>
              <w:jc w:val="center"/>
              <w:rPr>
                <w:rFonts w:eastAsia="Times New Roman" w:cs="Times New Roman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22"/>
                  <w:lang w:eastAsia="ru-RU"/>
                </w:rPr>
                <w:t>Насосная станция №1 (основная) КНС</w:t>
              </w:r>
              <w:r>
                <w:fldChar w:fldCharType="end"/>
              </w:r>
            </w:hyperlink>
          </w:p>
        </w:tc>
        <w:tc>
          <w:tcPr>
            <w:tcW w:w="4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22"/>
                  <w:lang w:eastAsia="ru-RU"/>
                </w:rPr>
                <w:t>г. Новошахтинск, ул. Письменского, 53</w:t>
              </w:r>
              <w:r>
                <w:fldChar w:fldCharType="end"/>
              </w:r>
            </w:hyperlink>
          </w:p>
        </w:tc>
      </w:tr>
      <w:tr w:rsidR="00707A5D"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707A5D" w:rsidRDefault="00707A5D">
            <w:pPr>
              <w:widowControl w:val="0"/>
              <w:numPr>
                <w:ilvl w:val="0"/>
                <w:numId w:val="34"/>
              </w:numPr>
              <w:ind w:left="0" w:firstLine="0"/>
              <w:contextualSpacing/>
              <w:jc w:val="center"/>
              <w:rPr>
                <w:rFonts w:eastAsia="Times New Roman" w:cs="Times New Roman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FF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22"/>
                  <w:lang w:eastAsia="ru-RU"/>
                </w:rPr>
                <w:t>Здание фекальной насосной станции №1</w:t>
              </w:r>
              <w:r>
                <w:fldChar w:fldCharType="end"/>
              </w:r>
            </w:hyperlink>
          </w:p>
        </w:tc>
        <w:tc>
          <w:tcPr>
            <w:tcW w:w="4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22"/>
                  <w:lang w:eastAsia="ru-RU"/>
                </w:rPr>
                <w:t>г. Новошахтинск, ул. Демократическая, 2а</w:t>
              </w:r>
              <w:r>
                <w:fldChar w:fldCharType="end"/>
              </w:r>
            </w:hyperlink>
          </w:p>
        </w:tc>
      </w:tr>
      <w:tr w:rsidR="00707A5D"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707A5D" w:rsidRDefault="00707A5D">
            <w:pPr>
              <w:widowControl w:val="0"/>
              <w:numPr>
                <w:ilvl w:val="0"/>
                <w:numId w:val="34"/>
              </w:numPr>
              <w:ind w:left="0" w:firstLine="0"/>
              <w:contextualSpacing/>
              <w:jc w:val="center"/>
              <w:rPr>
                <w:rFonts w:eastAsia="Times New Roman" w:cs="Times New Roman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22"/>
                  <w:lang w:eastAsia="ru-RU"/>
                </w:rPr>
                <w:t>Фекальная насосная станция №2</w:t>
              </w:r>
              <w:r>
                <w:fldChar w:fldCharType="end"/>
              </w:r>
            </w:hyperlink>
          </w:p>
        </w:tc>
        <w:tc>
          <w:tcPr>
            <w:tcW w:w="4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22"/>
                  <w:lang w:eastAsia="ru-RU"/>
                </w:rPr>
                <w:t>г. Новошахтинск, ул. Просвещения, 38б</w:t>
              </w:r>
              <w:r>
                <w:fldChar w:fldCharType="end"/>
              </w:r>
            </w:hyperlink>
          </w:p>
        </w:tc>
      </w:tr>
      <w:tr w:rsidR="00707A5D"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707A5D" w:rsidRDefault="00707A5D">
            <w:pPr>
              <w:widowControl w:val="0"/>
              <w:numPr>
                <w:ilvl w:val="0"/>
                <w:numId w:val="34"/>
              </w:numPr>
              <w:ind w:left="0" w:firstLine="0"/>
              <w:contextualSpacing/>
              <w:jc w:val="center"/>
              <w:rPr>
                <w:rFonts w:eastAsia="Times New Roman" w:cs="Times New Roman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22"/>
                  <w:lang w:eastAsia="ru-RU"/>
                </w:rPr>
                <w:t>Фекальная насосная станция №3</w:t>
              </w:r>
              <w:r>
                <w:fldChar w:fldCharType="end"/>
              </w:r>
            </w:hyperlink>
          </w:p>
        </w:tc>
        <w:tc>
          <w:tcPr>
            <w:tcW w:w="4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22"/>
                  <w:lang w:eastAsia="ru-RU"/>
                </w:rPr>
                <w:t>г. Новошахтинск, ул. Благоева, 2б</w:t>
              </w:r>
              <w:r>
                <w:fldChar w:fldCharType="end"/>
              </w:r>
            </w:hyperlink>
          </w:p>
        </w:tc>
      </w:tr>
      <w:tr w:rsidR="00707A5D"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707A5D" w:rsidRDefault="00707A5D">
            <w:pPr>
              <w:widowControl w:val="0"/>
              <w:numPr>
                <w:ilvl w:val="0"/>
                <w:numId w:val="34"/>
              </w:numPr>
              <w:ind w:left="0" w:firstLine="0"/>
              <w:contextualSpacing/>
              <w:jc w:val="center"/>
              <w:rPr>
                <w:rFonts w:eastAsia="Times New Roman" w:cs="Times New Roman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</w:instrText>
              </w:r>
              <w:r w:rsidR="00D72986">
                <w:instrText>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22"/>
                  <w:lang w:eastAsia="ru-RU"/>
                </w:rPr>
                <w:t>Здание фекальной насосной станции №4</w:t>
              </w:r>
              <w:r>
                <w:fldChar w:fldCharType="end"/>
              </w:r>
            </w:hyperlink>
          </w:p>
        </w:tc>
        <w:tc>
          <w:tcPr>
            <w:tcW w:w="4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22"/>
                  <w:lang w:eastAsia="ru-RU"/>
                </w:rPr>
                <w:t>Г. Новошахтинск, ул. Челюскина, 14-б</w:t>
              </w:r>
              <w:r>
                <w:fldChar w:fldCharType="end"/>
              </w:r>
            </w:hyperlink>
          </w:p>
        </w:tc>
      </w:tr>
      <w:tr w:rsidR="00707A5D"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707A5D" w:rsidRDefault="00707A5D">
            <w:pPr>
              <w:widowControl w:val="0"/>
              <w:numPr>
                <w:ilvl w:val="0"/>
                <w:numId w:val="34"/>
              </w:numPr>
              <w:ind w:left="0" w:firstLine="0"/>
              <w:contextualSpacing/>
              <w:jc w:val="center"/>
              <w:rPr>
                <w:rFonts w:eastAsia="Times New Roman" w:cs="Times New Roman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22"/>
                  <w:lang w:eastAsia="ru-RU"/>
                </w:rPr>
                <w:t>Фекальная насосная станция</w:t>
              </w:r>
              <w:r>
                <w:fldChar w:fldCharType="end"/>
              </w:r>
            </w:hyperlink>
          </w:p>
        </w:tc>
        <w:tc>
          <w:tcPr>
            <w:tcW w:w="4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22"/>
                  <w:lang w:eastAsia="ru-RU"/>
                </w:rPr>
                <w:t>Родионово-Несветаевский район, примерно 3060 м от х. Нижнесоленый по направлению на северо</w:t>
              </w:r>
              <w:r w:rsidR="00D72986">
                <w:rPr>
                  <w:rFonts w:eastAsia="Times New Roman" w:cs="Times New Roman"/>
                  <w:sz w:val="22"/>
                  <w:lang w:eastAsia="ru-RU"/>
                </w:rPr>
                <w:t>-восток</w:t>
              </w:r>
              <w:r>
                <w:fldChar w:fldCharType="end"/>
              </w:r>
            </w:hyperlink>
          </w:p>
        </w:tc>
      </w:tr>
      <w:tr w:rsidR="00707A5D"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707A5D" w:rsidRDefault="00707A5D">
            <w:pPr>
              <w:widowControl w:val="0"/>
              <w:numPr>
                <w:ilvl w:val="0"/>
                <w:numId w:val="34"/>
              </w:numPr>
              <w:ind w:left="0" w:firstLine="0"/>
              <w:contextualSpacing/>
              <w:jc w:val="center"/>
              <w:rPr>
                <w:rFonts w:eastAsia="Times New Roman" w:cs="Times New Roman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22"/>
                  <w:lang w:eastAsia="ru-RU"/>
                </w:rPr>
                <w:t>Фекальная насосная станция №6</w:t>
              </w:r>
              <w:r>
                <w:fldChar w:fldCharType="end"/>
              </w:r>
            </w:hyperlink>
          </w:p>
        </w:tc>
        <w:tc>
          <w:tcPr>
            <w:tcW w:w="4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22"/>
                  <w:lang w:eastAsia="ru-RU"/>
                </w:rPr>
                <w:t>г. Новошахтинск, ул. Б. Хмельницкого, 1а</w:t>
              </w:r>
              <w:r>
                <w:fldChar w:fldCharType="end"/>
              </w:r>
            </w:hyperlink>
          </w:p>
        </w:tc>
      </w:tr>
      <w:tr w:rsidR="00707A5D"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707A5D" w:rsidRDefault="00707A5D">
            <w:pPr>
              <w:widowControl w:val="0"/>
              <w:numPr>
                <w:ilvl w:val="0"/>
                <w:numId w:val="34"/>
              </w:numPr>
              <w:ind w:left="0" w:firstLine="0"/>
              <w:contextualSpacing/>
              <w:jc w:val="center"/>
              <w:rPr>
                <w:rFonts w:eastAsia="Times New Roman" w:cs="Times New Roman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22"/>
                  <w:lang w:eastAsia="ru-RU"/>
                </w:rPr>
                <w:t>Здание фекальной насосной станции №7</w:t>
              </w:r>
              <w:r>
                <w:fldChar w:fldCharType="end"/>
              </w:r>
            </w:hyperlink>
          </w:p>
        </w:tc>
        <w:tc>
          <w:tcPr>
            <w:tcW w:w="4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22"/>
                  <w:lang w:eastAsia="ru-RU"/>
                </w:rPr>
                <w:t>г. Новошахтинск, ул. Восточная, 8ж</w:t>
              </w:r>
              <w:r>
                <w:fldChar w:fldCharType="end"/>
              </w:r>
            </w:hyperlink>
          </w:p>
        </w:tc>
      </w:tr>
      <w:tr w:rsidR="00707A5D"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707A5D" w:rsidRDefault="00707A5D">
            <w:pPr>
              <w:widowControl w:val="0"/>
              <w:numPr>
                <w:ilvl w:val="0"/>
                <w:numId w:val="34"/>
              </w:numPr>
              <w:ind w:left="0" w:firstLine="0"/>
              <w:contextualSpacing/>
              <w:jc w:val="center"/>
              <w:rPr>
                <w:rFonts w:eastAsia="Times New Roman" w:cs="Times New Roman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22"/>
                  <w:lang w:eastAsia="ru-RU"/>
                </w:rPr>
                <w:t>Здание фекальной насосной станции №8</w:t>
              </w:r>
              <w:r>
                <w:fldChar w:fldCharType="end"/>
              </w:r>
            </w:hyperlink>
          </w:p>
        </w:tc>
        <w:tc>
          <w:tcPr>
            <w:tcW w:w="4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22"/>
                  <w:lang w:eastAsia="ru-RU"/>
                </w:rPr>
                <w:t>г. Новошахтинск, ул. Широкая, 14</w:t>
              </w:r>
              <w:r>
                <w:fldChar w:fldCharType="end"/>
              </w:r>
            </w:hyperlink>
          </w:p>
        </w:tc>
      </w:tr>
      <w:tr w:rsidR="00707A5D"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707A5D" w:rsidRDefault="00707A5D">
            <w:pPr>
              <w:widowControl w:val="0"/>
              <w:numPr>
                <w:ilvl w:val="0"/>
                <w:numId w:val="34"/>
              </w:numPr>
              <w:ind w:left="0" w:firstLine="0"/>
              <w:contextualSpacing/>
              <w:jc w:val="center"/>
              <w:rPr>
                <w:rFonts w:eastAsia="Times New Roman" w:cs="Times New Roman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22"/>
                  <w:lang w:eastAsia="ru-RU"/>
                </w:rPr>
                <w:t>Здание фекальной насосной станции №9</w:t>
              </w:r>
              <w:r>
                <w:fldChar w:fldCharType="end"/>
              </w:r>
            </w:hyperlink>
          </w:p>
        </w:tc>
        <w:tc>
          <w:tcPr>
            <w:tcW w:w="4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22"/>
                  <w:lang w:eastAsia="ru-RU"/>
                </w:rPr>
                <w:t>г. Новошахтинск, ул. Кольцова, 3а</w:t>
              </w:r>
              <w:r>
                <w:fldChar w:fldCharType="end"/>
              </w:r>
            </w:hyperlink>
          </w:p>
        </w:tc>
      </w:tr>
      <w:tr w:rsidR="00707A5D"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707A5D" w:rsidRDefault="00707A5D">
            <w:pPr>
              <w:widowControl w:val="0"/>
              <w:numPr>
                <w:ilvl w:val="0"/>
                <w:numId w:val="34"/>
              </w:numPr>
              <w:ind w:left="0" w:firstLine="0"/>
              <w:contextualSpacing/>
              <w:jc w:val="center"/>
              <w:rPr>
                <w:rFonts w:eastAsia="Times New Roman" w:cs="Times New Roman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22"/>
                  <w:lang w:eastAsia="ru-RU"/>
                </w:rPr>
                <w:t>Сооружение КНС Квартал №2</w:t>
              </w:r>
              <w:r>
                <w:fldChar w:fldCharType="end"/>
              </w:r>
            </w:hyperlink>
          </w:p>
        </w:tc>
        <w:tc>
          <w:tcPr>
            <w:tcW w:w="4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22"/>
                  <w:lang w:eastAsia="ru-RU"/>
                </w:rPr>
                <w:t>г. Новошахтинск, ул. Харьковская, 177-а</w:t>
              </w:r>
              <w:r>
                <w:fldChar w:fldCharType="end"/>
              </w:r>
            </w:hyperlink>
          </w:p>
        </w:tc>
      </w:tr>
      <w:tr w:rsidR="00707A5D"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707A5D" w:rsidRDefault="00707A5D">
            <w:pPr>
              <w:widowControl w:val="0"/>
              <w:numPr>
                <w:ilvl w:val="0"/>
                <w:numId w:val="34"/>
              </w:numPr>
              <w:ind w:left="0" w:firstLine="0"/>
              <w:contextualSpacing/>
              <w:jc w:val="center"/>
              <w:rPr>
                <w:rFonts w:eastAsia="Times New Roman" w:cs="Times New Roman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</w:instrText>
              </w:r>
              <w:r w:rsidR="00D72986">
                <w:instrText>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22"/>
                  <w:lang w:eastAsia="ru-RU"/>
                </w:rPr>
                <w:t>КНС</w:t>
              </w:r>
              <w:r>
                <w:fldChar w:fldCharType="end"/>
              </w:r>
            </w:hyperlink>
          </w:p>
        </w:tc>
        <w:tc>
          <w:tcPr>
            <w:tcW w:w="4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22"/>
                  <w:lang w:eastAsia="ru-RU"/>
                </w:rPr>
                <w:t>г. Новошахтинск, ул. Мира, 25</w:t>
              </w:r>
              <w:r>
                <w:fldChar w:fldCharType="end"/>
              </w:r>
            </w:hyperlink>
          </w:p>
        </w:tc>
      </w:tr>
      <w:tr w:rsidR="00707A5D"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707A5D" w:rsidRDefault="00707A5D">
            <w:pPr>
              <w:widowControl w:val="0"/>
              <w:numPr>
                <w:ilvl w:val="0"/>
                <w:numId w:val="34"/>
              </w:numPr>
              <w:ind w:left="0" w:firstLine="0"/>
              <w:contextualSpacing/>
              <w:jc w:val="center"/>
              <w:rPr>
                <w:rFonts w:eastAsia="Times New Roman" w:cs="Times New Roman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22"/>
                  <w:lang w:eastAsia="ru-RU"/>
                </w:rPr>
                <w:t>сооружение канализации (глубина залегания- 5,4м)</w:t>
              </w:r>
              <w:r>
                <w:fldChar w:fldCharType="end"/>
              </w:r>
            </w:hyperlink>
          </w:p>
        </w:tc>
        <w:tc>
          <w:tcPr>
            <w:tcW w:w="4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22"/>
                  <w:lang w:eastAsia="ru-RU"/>
                </w:rPr>
                <w:t>г. Новошахтинск, ул. Радио,42г</w:t>
              </w:r>
              <w:r>
                <w:fldChar w:fldCharType="end"/>
              </w:r>
            </w:hyperlink>
          </w:p>
        </w:tc>
      </w:tr>
      <w:tr w:rsidR="00707A5D"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707A5D" w:rsidRDefault="00707A5D">
            <w:pPr>
              <w:widowControl w:val="0"/>
              <w:numPr>
                <w:ilvl w:val="0"/>
                <w:numId w:val="34"/>
              </w:numPr>
              <w:ind w:left="0" w:firstLine="0"/>
              <w:contextualSpacing/>
              <w:jc w:val="center"/>
              <w:rPr>
                <w:rFonts w:eastAsia="Times New Roman" w:cs="Times New Roman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22"/>
                  <w:lang w:eastAsia="ru-RU"/>
                </w:rPr>
                <w:t>Сооружение канализации (глубина 4,5 м)</w:t>
              </w:r>
              <w:r>
                <w:fldChar w:fldCharType="end"/>
              </w:r>
            </w:hyperlink>
          </w:p>
        </w:tc>
        <w:tc>
          <w:tcPr>
            <w:tcW w:w="4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22"/>
                  <w:lang w:eastAsia="ru-RU"/>
                </w:rPr>
                <w:t>г. Новошахтинск, ул. Франко,25-б</w:t>
              </w:r>
              <w:r>
                <w:fldChar w:fldCharType="end"/>
              </w:r>
            </w:hyperlink>
          </w:p>
        </w:tc>
      </w:tr>
      <w:tr w:rsidR="00707A5D"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707A5D" w:rsidRDefault="00707A5D">
            <w:pPr>
              <w:widowControl w:val="0"/>
              <w:numPr>
                <w:ilvl w:val="0"/>
                <w:numId w:val="34"/>
              </w:numPr>
              <w:ind w:left="0" w:firstLine="0"/>
              <w:contextualSpacing/>
              <w:jc w:val="center"/>
              <w:rPr>
                <w:rFonts w:eastAsia="Times New Roman" w:cs="Times New Roman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22"/>
                  <w:lang w:eastAsia="ru-RU"/>
                </w:rPr>
                <w:t>Сооружение канализации (глубина 3,3 м)</w:t>
              </w:r>
              <w:r>
                <w:fldChar w:fldCharType="end"/>
              </w:r>
            </w:hyperlink>
          </w:p>
        </w:tc>
        <w:tc>
          <w:tcPr>
            <w:tcW w:w="4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22"/>
                  <w:lang w:eastAsia="ru-RU"/>
                </w:rPr>
                <w:t>г. Новошахтинск, ул. Погодина, 28-в</w:t>
              </w:r>
              <w:r>
                <w:fldChar w:fldCharType="end"/>
              </w:r>
            </w:hyperlink>
          </w:p>
        </w:tc>
      </w:tr>
    </w:tbl>
    <w:p w:rsidR="00707A5D" w:rsidRDefault="00707A5D">
      <w:pPr>
        <w:widowControl w:val="0"/>
        <w:rPr>
          <w:rFonts w:eastAsia="Times New Roman" w:cs="Times New Roman"/>
          <w:color w:val="000000"/>
          <w:szCs w:val="24"/>
          <w:lang w:eastAsia="ru-RU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end"/>
        </w:r>
      </w:hyperlink>
    </w:p>
    <w:p w:rsidR="00707A5D" w:rsidRDefault="00707A5D">
      <w:pPr>
        <w:widowControl w:val="0"/>
        <w:rPr>
          <w:rFonts w:eastAsia="Times New Roman" w:cs="Times New Roman"/>
          <w:color w:val="000000"/>
          <w:szCs w:val="24"/>
          <w:lang w:eastAsia="ru-RU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eastAsia="Times New Roman" w:cs="Times New Roman"/>
            <w:color w:val="000000"/>
            <w:szCs w:val="24"/>
            <w:lang w:eastAsia="ru-RU"/>
          </w:rPr>
          <w:t>Ситуационный план местности с привязкой территории ООО «Водные ресурсы» к водному объекту приведены на рисунке 2.1.1-1.</w:t>
        </w:r>
        <w:r>
          <w:fldChar w:fldCharType="end"/>
        </w:r>
      </w:hyperlink>
    </w:p>
    <w:p w:rsidR="00707A5D" w:rsidRDefault="00707A5D">
      <w:pPr>
        <w:widowControl w:val="0"/>
        <w:rPr>
          <w:rFonts w:eastAsia="Times New Roman" w:cs="Times New Roman"/>
          <w:color w:val="000000"/>
          <w:szCs w:val="24"/>
          <w:lang w:eastAsia="ru-RU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end"/>
        </w:r>
      </w:hyperlink>
    </w:p>
    <w:p w:rsidR="00707A5D" w:rsidRDefault="00707A5D">
      <w:pPr>
        <w:widowControl w:val="0"/>
        <w:jc w:val="center"/>
        <w:rPr>
          <w:rFonts w:eastAsia="Times New Roman" w:cs="Times New Roman"/>
          <w:color w:val="000000"/>
          <w:szCs w:val="24"/>
          <w:lang w:eastAsia="ru-RU"/>
        </w:rPr>
      </w:pPr>
      <w:hyperlink w:anchor="_Toc64458531" w:tooltip="#_Toc64458531" w:history="1">
        <w:r>
          <w:fldChar w:fldCharType="begin"/>
        </w:r>
        <w:r w:rsidR="00D72986">
          <w:instrText>PAG</w:instrText>
        </w:r>
        <w:r w:rsidR="00D72986">
          <w:instrText>EREF _Toc64458531 \h</w:instrText>
        </w:r>
        <w:r>
          <w:fldChar w:fldCharType="separate"/>
        </w:r>
        <w:r>
          <w:rPr>
            <w:lang w:eastAsia="ru-RU"/>
          </w:rPr>
          <w:pict>
            <v:shape id="_x0000_s1041" type="#_x0000_t75" style="position:absolute;left:0;text-align:left;margin-left:0;margin-top:0;width:50pt;height:50pt;z-index:251657216;visibility:hidden;mso-position-horizontal-relative:text;mso-position-vertical-relative:text#_x0000_t75" filled="t" stroked="t">
              <v:stroke joinstyle="round"/>
              <v:path o:extrusionok="t" gradientshapeok="f" o:connecttype="segments"/>
              <o:lock v:ext="edit" aspectratio="f" selection="t"/>
            </v:shape>
          </w:pict>
        </w:r>
        <w:r w:rsidR="00F10339">
          <w:rPr>
            <w:lang w:eastAsia="ru-RU"/>
          </w:rPr>
          <w:pict>
            <v:shape id="_x0000_i1031" type="#_x0000_t75" style="width:345.6pt;height:283.2pt;mso-wrap-distance-left:0;mso-wrap-distance-top:0;mso-wrap-distance-right:0;mso-wrap-distance-bottom:0">
              <v:imagedata r:id="rId31" o:title=""/>
              <v:path textboxrect="0,0,0,0"/>
            </v:shape>
          </w:pict>
        </w:r>
        <w:r>
          <w:fldChar w:fldCharType="end"/>
        </w:r>
      </w:hyperlink>
    </w:p>
    <w:p w:rsidR="00707A5D" w:rsidRDefault="00707A5D">
      <w:pPr>
        <w:widowControl w:val="0"/>
        <w:rPr>
          <w:rFonts w:eastAsia="Times New Roman" w:cs="Times New Roman"/>
          <w:b/>
          <w:color w:val="000000"/>
          <w:szCs w:val="24"/>
          <w:lang w:eastAsia="ru-RU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end"/>
        </w:r>
      </w:hyperlink>
    </w:p>
    <w:p w:rsidR="00707A5D" w:rsidRDefault="00707A5D">
      <w:pPr>
        <w:widowControl w:val="0"/>
        <w:rPr>
          <w:rFonts w:eastAsia="Times New Roman" w:cs="Times New Roman"/>
          <w:color w:val="000000"/>
          <w:szCs w:val="24"/>
          <w:lang w:eastAsia="ru-RU"/>
        </w:rPr>
      </w:pPr>
      <w:hyperlink w:anchor="_Toc64458531" w:tooltip="#_Toc64458531" w:history="1">
        <w:r w:rsidR="00D72986">
          <w:rPr>
            <w:rFonts w:eastAsia="Times New Roman" w:cs="Times New Roman"/>
            <w:b/>
            <w:color w:val="000000"/>
            <w:szCs w:val="24"/>
            <w:lang w:eastAsia="ru-RU"/>
          </w:rPr>
          <w:t>Рисунок 2.1.1-1</w:t>
        </w:r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eastAsia="Times New Roman" w:cs="Times New Roman"/>
            <w:color w:val="000000"/>
            <w:szCs w:val="24"/>
            <w:lang w:eastAsia="ru-RU"/>
          </w:rPr>
          <w:t xml:space="preserve"> – Ситуационный план местности с привязкой территории ООО «Водные ресурсы» к водному объекту</w:t>
        </w:r>
        <w:r>
          <w:fldChar w:fldCharType="end"/>
        </w:r>
      </w:hyperlink>
    </w:p>
    <w:p w:rsidR="00707A5D" w:rsidRDefault="00707A5D">
      <w:pPr>
        <w:widowControl w:val="0"/>
        <w:rPr>
          <w:rFonts w:eastAsia="Times New Roman" w:cs="Times New Roman"/>
          <w:color w:val="000000"/>
          <w:szCs w:val="24"/>
          <w:lang w:eastAsia="ru-RU"/>
        </w:rPr>
      </w:pPr>
      <w:hyperlink w:anchor="_Toc64458531" w:tooltip="#_Toc64458531" w:history="1">
        <w:r w:rsidR="00D72986">
          <w:rPr>
            <w:rFonts w:eastAsia="Times New Roman" w:cs="Times New Roman"/>
            <w:color w:val="000000"/>
            <w:szCs w:val="24"/>
            <w:lang w:eastAsia="ru-RU"/>
          </w:rPr>
          <w:t xml:space="preserve">В настоящее время в работе системы водоотведения задействованы </w:t>
        </w:r>
        <w:r w:rsidR="00D72986">
          <w:rPr>
            <w:rFonts w:eastAsia="Times New Roman" w:cs="Times New Roman"/>
            <w:color w:val="000000" w:themeColor="text1"/>
            <w:szCs w:val="24"/>
            <w:lang w:eastAsia="ru-RU"/>
          </w:rPr>
          <w:t xml:space="preserve">девять </w:t>
        </w:r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eastAsia="Times New Roman" w:cs="Times New Roman"/>
            <w:color w:val="000000"/>
            <w:szCs w:val="24"/>
            <w:lang w:eastAsia="ru-RU"/>
          </w:rPr>
          <w:t>насосных станций.</w:t>
        </w:r>
        <w:r>
          <w:fldChar w:fldCharType="end"/>
        </w:r>
      </w:hyperlink>
    </w:p>
    <w:p w:rsidR="00707A5D" w:rsidRDefault="00707A5D">
      <w:pPr>
        <w:numPr>
          <w:ilvl w:val="0"/>
          <w:numId w:val="35"/>
        </w:numPr>
        <w:ind w:left="0" w:firstLine="709"/>
        <w:contextualSpacing/>
        <w:rPr>
          <w:rFonts w:eastAsia="Times New Roman" w:cs="Times New Roman"/>
          <w:szCs w:val="24"/>
        </w:rPr>
      </w:pPr>
      <w:hyperlink w:anchor="_Toc64458531" w:tooltip="#_Toc64458531" w:history="1">
        <w:r w:rsidR="00D72986">
          <w:rPr>
            <w:rFonts w:eastAsia="Times New Roman" w:cs="Times New Roman"/>
            <w:b/>
            <w:bCs/>
            <w:i/>
            <w:iCs/>
            <w:szCs w:val="24"/>
          </w:rPr>
          <w:t>Здание фекальной насосной станции №1</w:t>
        </w:r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eastAsia="Times New Roman" w:cs="Times New Roman"/>
            <w:szCs w:val="24"/>
          </w:rPr>
          <w:t xml:space="preserve"> расположена в пос. «Западный» по ул. Демократическая, 2а, принимает стоки:</w:t>
        </w:r>
        <w:r>
          <w:fldChar w:fldCharType="end"/>
        </w:r>
      </w:hyperlink>
    </w:p>
    <w:p w:rsidR="00707A5D" w:rsidRDefault="00707A5D">
      <w:pPr>
        <w:rPr>
          <w:rFonts w:eastAsia="Times New Roman" w:cs="Times New Roman"/>
          <w:szCs w:val="24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eastAsia="Times New Roman" w:cs="Times New Roman"/>
            <w:szCs w:val="24"/>
          </w:rPr>
          <w:t>от пос. Новая Соколовка из коллекторов, проходящих по улицам Можайского, Короленко, Крупской, Толстого, Кузнецкая, Молод</w:t>
        </w:r>
        <w:r w:rsidR="00D72986">
          <w:rPr>
            <w:rFonts w:eastAsia="Times New Roman" w:cs="Times New Roman"/>
            <w:szCs w:val="24"/>
          </w:rPr>
          <w:t>огвардейцев, Рабоче-Крестьянская, Батурина.</w:t>
        </w:r>
        <w:r>
          <w:fldChar w:fldCharType="end"/>
        </w:r>
      </w:hyperlink>
    </w:p>
    <w:p w:rsidR="00707A5D" w:rsidRDefault="00707A5D">
      <w:pPr>
        <w:rPr>
          <w:rFonts w:eastAsia="Times New Roman" w:cs="Times New Roman"/>
          <w:szCs w:val="24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eastAsia="Times New Roman" w:cs="Times New Roman"/>
            <w:szCs w:val="24"/>
          </w:rPr>
          <w:t>от пос. Западный по улицам Грессовская, Землячки, Демократическая, Пичугин</w:t>
        </w:r>
        <w:r w:rsidR="00D72986">
          <w:rPr>
            <w:rFonts w:eastAsia="Times New Roman" w:cs="Times New Roman"/>
            <w:szCs w:val="24"/>
          </w:rPr>
          <w:t>а, Веселая, Ильича, Революции, К. Либкнехта, Крупской, Щорса, Седова, К. Маркса.</w:t>
        </w:r>
        <w:r>
          <w:fldChar w:fldCharType="end"/>
        </w:r>
      </w:hyperlink>
    </w:p>
    <w:p w:rsidR="00707A5D" w:rsidRDefault="00707A5D">
      <w:pPr>
        <w:numPr>
          <w:ilvl w:val="0"/>
          <w:numId w:val="35"/>
        </w:numPr>
        <w:ind w:left="0" w:firstLine="709"/>
        <w:contextualSpacing/>
        <w:rPr>
          <w:rFonts w:eastAsia="Times New Roman" w:cs="Times New Roman"/>
          <w:szCs w:val="24"/>
        </w:rPr>
      </w:pPr>
      <w:hyperlink w:anchor="_Toc64458531" w:tooltip="#_Toc64458531" w:history="1">
        <w:r w:rsidR="00D72986">
          <w:rPr>
            <w:rFonts w:eastAsia="Times New Roman" w:cs="Times New Roman"/>
            <w:b/>
            <w:bCs/>
            <w:i/>
            <w:iCs/>
            <w:szCs w:val="24"/>
          </w:rPr>
          <w:t>Фекальная насосная станция №2</w:t>
        </w:r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eastAsia="Times New Roman" w:cs="Times New Roman"/>
            <w:szCs w:val="24"/>
          </w:rPr>
          <w:t xml:space="preserve"> расположена на территории центральной клинической больницы города по ул. Просвешения,38б, принимает стоки от микрорайонов № № 1, 2 и 3, от горбольницы, с ул. Просвещения, школы № 40 по ул. Мичурина.</w:t>
        </w:r>
        <w:r>
          <w:fldChar w:fldCharType="end"/>
        </w:r>
      </w:hyperlink>
    </w:p>
    <w:p w:rsidR="00707A5D" w:rsidRDefault="00707A5D">
      <w:pPr>
        <w:numPr>
          <w:ilvl w:val="0"/>
          <w:numId w:val="35"/>
        </w:numPr>
        <w:ind w:left="0" w:firstLine="709"/>
        <w:contextualSpacing/>
        <w:rPr>
          <w:rFonts w:eastAsia="Times New Roman" w:cs="Times New Roman"/>
          <w:szCs w:val="24"/>
        </w:rPr>
      </w:pPr>
      <w:hyperlink w:anchor="_Toc64458531" w:tooltip="#_Toc64458531" w:history="1">
        <w:r w:rsidR="00D72986">
          <w:rPr>
            <w:rFonts w:eastAsia="Times New Roman" w:cs="Times New Roman"/>
            <w:b/>
            <w:bCs/>
            <w:i/>
            <w:iCs/>
            <w:szCs w:val="24"/>
          </w:rPr>
          <w:t>Фекальная насосная станция №3</w:t>
        </w:r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eastAsia="Times New Roman" w:cs="Times New Roman"/>
            <w:szCs w:val="24"/>
          </w:rPr>
          <w:t>, расположенная в пос. Красный Шахтер по ул. Ул. Благоева,2б, принимает стоки от пос. Кирова, ул. Богораза, Линейная, Семашко, Дружбы, Коллективн</w:t>
        </w:r>
        <w:r w:rsidR="00D72986">
          <w:rPr>
            <w:rFonts w:eastAsia="Times New Roman" w:cs="Times New Roman"/>
            <w:szCs w:val="24"/>
          </w:rPr>
          <w:t>ая, Фестивальная, пос. Южный, ул. Республиканская, школа № 4, Щербакова, Войнова.</w:t>
        </w:r>
        <w:r>
          <w:fldChar w:fldCharType="end"/>
        </w:r>
      </w:hyperlink>
    </w:p>
    <w:p w:rsidR="00707A5D" w:rsidRDefault="00707A5D">
      <w:pPr>
        <w:numPr>
          <w:ilvl w:val="0"/>
          <w:numId w:val="35"/>
        </w:numPr>
        <w:ind w:left="0" w:firstLine="709"/>
        <w:contextualSpacing/>
        <w:rPr>
          <w:rFonts w:eastAsia="Times New Roman" w:cs="Times New Roman"/>
          <w:szCs w:val="24"/>
        </w:rPr>
      </w:pPr>
      <w:hyperlink w:anchor="_Toc64458531" w:tooltip="#_Toc64458531" w:history="1">
        <w:r w:rsidR="00D72986">
          <w:rPr>
            <w:rFonts w:eastAsia="Times New Roman" w:cs="Times New Roman"/>
            <w:b/>
            <w:bCs/>
            <w:i/>
            <w:iCs/>
            <w:szCs w:val="24"/>
          </w:rPr>
          <w:t>Фекальная станция</w:t>
        </w:r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eastAsia="Times New Roman" w:cs="Times New Roman"/>
            <w:szCs w:val="24"/>
          </w:rPr>
          <w:t>, расположенная Род</w:t>
        </w:r>
        <w:r w:rsidR="00D72986">
          <w:rPr>
            <w:rFonts w:eastAsia="Times New Roman" w:cs="Times New Roman"/>
            <w:szCs w:val="24"/>
          </w:rPr>
          <w:t>ионово-Несветаевский район примерно 3060 м от х. Нижнесоленый по направлению на с-в, принимает стоки от пос. Самбек.</w:t>
        </w:r>
        <w:r>
          <w:fldChar w:fldCharType="end"/>
        </w:r>
      </w:hyperlink>
    </w:p>
    <w:p w:rsidR="00707A5D" w:rsidRDefault="00707A5D">
      <w:pPr>
        <w:numPr>
          <w:ilvl w:val="0"/>
          <w:numId w:val="35"/>
        </w:numPr>
        <w:ind w:left="0" w:firstLine="709"/>
        <w:contextualSpacing/>
        <w:rPr>
          <w:rFonts w:eastAsia="Times New Roman" w:cs="Times New Roman"/>
          <w:szCs w:val="24"/>
        </w:rPr>
      </w:pPr>
      <w:hyperlink w:anchor="_Toc64458531" w:tooltip="#_Toc64458531" w:history="1">
        <w:r w:rsidR="00D72986">
          <w:rPr>
            <w:rFonts w:eastAsia="Times New Roman" w:cs="Times New Roman"/>
            <w:b/>
            <w:bCs/>
            <w:i/>
            <w:iCs/>
            <w:szCs w:val="24"/>
          </w:rPr>
          <w:t>Фекальная насосная стан</w:t>
        </w:r>
        <w:r w:rsidR="00D72986">
          <w:rPr>
            <w:rFonts w:eastAsia="Times New Roman" w:cs="Times New Roman"/>
            <w:b/>
            <w:bCs/>
            <w:i/>
            <w:iCs/>
            <w:szCs w:val="24"/>
          </w:rPr>
          <w:t>ция №6</w:t>
        </w:r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eastAsia="Times New Roman" w:cs="Times New Roman"/>
            <w:szCs w:val="24"/>
          </w:rPr>
          <w:t xml:space="preserve"> расположенная, расположенная на ул. Б. Хмельницкого, 1а, принимает стоки от ул. Перспективная, здания общества слепых.</w:t>
        </w:r>
        <w:r>
          <w:fldChar w:fldCharType="end"/>
        </w:r>
      </w:hyperlink>
    </w:p>
    <w:p w:rsidR="00707A5D" w:rsidRDefault="00707A5D">
      <w:pPr>
        <w:numPr>
          <w:ilvl w:val="0"/>
          <w:numId w:val="35"/>
        </w:numPr>
        <w:ind w:left="0" w:firstLine="709"/>
        <w:contextualSpacing/>
        <w:rPr>
          <w:rFonts w:eastAsia="Times New Roman" w:cs="Times New Roman"/>
          <w:szCs w:val="24"/>
        </w:rPr>
      </w:pPr>
      <w:hyperlink w:anchor="_Toc64458531" w:tooltip="#_Toc64458531" w:history="1">
        <w:r w:rsidR="00D72986">
          <w:rPr>
            <w:rFonts w:eastAsia="Times New Roman" w:cs="Times New Roman"/>
            <w:b/>
            <w:bCs/>
            <w:i/>
            <w:iCs/>
            <w:szCs w:val="24"/>
          </w:rPr>
          <w:t>Здание фекальной насосная станция №7</w:t>
        </w:r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eastAsia="Times New Roman" w:cs="Times New Roman"/>
            <w:szCs w:val="24"/>
          </w:rPr>
          <w:t xml:space="preserve"> расположенная по ул. Восточная ,8ж, принимает стоки с улиц Степная, Буденного, Чекалина, Восточной, Соколова.</w:t>
        </w:r>
        <w:r>
          <w:fldChar w:fldCharType="end"/>
        </w:r>
      </w:hyperlink>
    </w:p>
    <w:p w:rsidR="00707A5D" w:rsidRDefault="00707A5D">
      <w:pPr>
        <w:numPr>
          <w:ilvl w:val="0"/>
          <w:numId w:val="35"/>
        </w:numPr>
        <w:ind w:left="0" w:firstLine="709"/>
        <w:contextualSpacing/>
        <w:rPr>
          <w:rFonts w:eastAsia="Times New Roman" w:cs="Times New Roman"/>
          <w:szCs w:val="24"/>
        </w:rPr>
      </w:pPr>
      <w:hyperlink w:anchor="_Toc64458531" w:tooltip="#_Toc64458531" w:history="1">
        <w:r w:rsidR="00D72986">
          <w:rPr>
            <w:rFonts w:eastAsia="Times New Roman" w:cs="Times New Roman"/>
            <w:b/>
            <w:bCs/>
            <w:i/>
            <w:iCs/>
            <w:szCs w:val="24"/>
          </w:rPr>
          <w:t>Здание фекальной насосная станция №8</w:t>
        </w:r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eastAsia="Times New Roman" w:cs="Times New Roman"/>
            <w:szCs w:val="24"/>
          </w:rPr>
          <w:t xml:space="preserve"> пос. Новая Соколовка, расположенная по ул. Широкая,14, принимает стоки с ул. Кленовая, Молодогвардейцев, Белорусской, Парковой, Нахимова, Киевской.</w:t>
        </w:r>
        <w:r>
          <w:fldChar w:fldCharType="end"/>
        </w:r>
      </w:hyperlink>
    </w:p>
    <w:p w:rsidR="00707A5D" w:rsidRDefault="00707A5D">
      <w:pPr>
        <w:numPr>
          <w:ilvl w:val="0"/>
          <w:numId w:val="35"/>
        </w:numPr>
        <w:ind w:left="0" w:firstLine="709"/>
        <w:contextualSpacing/>
        <w:rPr>
          <w:rFonts w:eastAsia="Times New Roman" w:cs="Times New Roman"/>
          <w:szCs w:val="24"/>
        </w:rPr>
      </w:pPr>
      <w:hyperlink w:anchor="_Toc64458531" w:tooltip="#_Toc64458531" w:history="1">
        <w:r w:rsidR="00D72986">
          <w:rPr>
            <w:rFonts w:eastAsia="Times New Roman" w:cs="Times New Roman"/>
            <w:b/>
            <w:bCs/>
            <w:i/>
            <w:iCs/>
            <w:szCs w:val="24"/>
          </w:rPr>
          <w:t>Здание фекальной насосная станция №9</w:t>
        </w:r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eastAsia="Times New Roman" w:cs="Times New Roman"/>
            <w:szCs w:val="24"/>
          </w:rPr>
          <w:t xml:space="preserve"> пос. Горького, расположенная по ул. Кольцова, 3а, принимает стоки улиц Кольцова, Щусева, Белинского, ул. Мира, пос. Радио.</w:t>
        </w:r>
        <w:r>
          <w:fldChar w:fldCharType="end"/>
        </w:r>
      </w:hyperlink>
    </w:p>
    <w:p w:rsidR="00707A5D" w:rsidRDefault="00707A5D">
      <w:pPr>
        <w:numPr>
          <w:ilvl w:val="0"/>
          <w:numId w:val="35"/>
        </w:numPr>
        <w:ind w:left="0" w:firstLine="709"/>
        <w:contextualSpacing/>
        <w:rPr>
          <w:rFonts w:eastAsia="Times New Roman" w:cs="Times New Roman"/>
          <w:szCs w:val="24"/>
        </w:rPr>
      </w:pPr>
      <w:hyperlink w:anchor="_Toc64458531" w:tooltip="#_Toc64458531" w:history="1">
        <w:r w:rsidR="00D72986">
          <w:rPr>
            <w:rFonts w:eastAsia="Times New Roman" w:cs="Times New Roman"/>
            <w:b/>
            <w:bCs/>
            <w:i/>
            <w:iCs/>
            <w:szCs w:val="24"/>
          </w:rPr>
          <w:t>Сооружения КНС кв</w:t>
        </w:r>
        <w:r w:rsidR="00D72986">
          <w:rPr>
            <w:rFonts w:eastAsia="Times New Roman" w:cs="Times New Roman"/>
            <w:b/>
            <w:bCs/>
            <w:i/>
            <w:iCs/>
            <w:szCs w:val="24"/>
          </w:rPr>
          <w:t>артал №2 расположенные по ул. Харьковская, 177-д</w:t>
        </w:r>
        <w:r w:rsidR="00D72986">
          <w:rPr>
            <w:rFonts w:eastAsia="Times New Roman" w:cs="Times New Roman"/>
            <w:szCs w:val="24"/>
          </w:rPr>
          <w:t xml:space="preserve"> </w:t>
        </w:r>
        <w:bookmarkStart w:id="61" w:name="_Hlk96939551"/>
        <w:r w:rsidR="00D72986">
          <w:rPr>
            <w:rFonts w:eastAsia="Times New Roman" w:cs="Times New Roman"/>
            <w:szCs w:val="24"/>
          </w:rPr>
          <w:t xml:space="preserve">принимает стоки от нового застроенного </w:t>
        </w:r>
        <w:bookmarkEnd w:id="61"/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eastAsia="Times New Roman" w:cs="Times New Roman"/>
            <w:szCs w:val="24"/>
          </w:rPr>
          <w:t>квартала №2 ул. Харьковская.</w:t>
        </w:r>
        <w:r>
          <w:fldChar w:fldCharType="end"/>
        </w:r>
      </w:hyperlink>
    </w:p>
    <w:p w:rsidR="00707A5D" w:rsidRDefault="00707A5D">
      <w:pPr>
        <w:rPr>
          <w:rFonts w:eastAsia="Times New Roman" w:cs="Times New Roman"/>
          <w:szCs w:val="24"/>
        </w:rPr>
      </w:pPr>
      <w:hyperlink w:anchor="_Toc64458531" w:tooltip="#_Toc64458531" w:history="1">
        <w:r w:rsidR="00D72986">
          <w:rPr>
            <w:rFonts w:eastAsia="Times New Roman" w:cs="Times New Roman"/>
            <w:sz w:val="22"/>
            <w:lang w:eastAsia="ru-RU"/>
          </w:rPr>
          <w:t>1</w:t>
        </w:r>
        <w:r w:rsidR="00D72986">
          <w:rPr>
            <w:rFonts w:eastAsia="Times New Roman" w:cs="Times New Roman"/>
            <w:sz w:val="22"/>
            <w:lang w:eastAsia="ru-RU"/>
          </w:rPr>
          <w:t xml:space="preserve">0.   </w:t>
        </w:r>
        <w:r w:rsidR="00D72986">
          <w:rPr>
            <w:rFonts w:eastAsia="Times New Roman" w:cs="Times New Roman"/>
            <w:b/>
            <w:bCs/>
            <w:i/>
            <w:iCs/>
            <w:szCs w:val="24"/>
          </w:rPr>
          <w:t xml:space="preserve">Сооружение канализации (глубина залегания- 5,4м, расположенные по ул.Радио,42-г </w:t>
        </w:r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eastAsia="Times New Roman" w:cs="Times New Roman"/>
            <w:szCs w:val="24"/>
          </w:rPr>
          <w:t>принимает стоки от улиц Привольная, БиблиотечнаяТверскаяЯмская1-й Тупик, Станционная, пер. Водный.</w:t>
        </w:r>
        <w:r>
          <w:fldChar w:fldCharType="end"/>
        </w:r>
      </w:hyperlink>
    </w:p>
    <w:p w:rsidR="00707A5D" w:rsidRDefault="00707A5D">
      <w:pPr>
        <w:rPr>
          <w:rFonts w:eastAsia="Times New Roman" w:cs="Times New Roman"/>
          <w:b/>
          <w:bCs/>
          <w:i/>
          <w:iCs/>
          <w:szCs w:val="24"/>
        </w:rPr>
      </w:pPr>
      <w:hyperlink w:anchor="_Toc64458531" w:tooltip="#_Toc64458531" w:history="1">
        <w:r w:rsidR="00D72986">
          <w:rPr>
            <w:rFonts w:eastAsia="Times New Roman" w:cs="Times New Roman"/>
            <w:szCs w:val="24"/>
          </w:rPr>
          <w:t xml:space="preserve">11.       </w:t>
        </w:r>
        <w:r w:rsidR="00D72986">
          <w:rPr>
            <w:rFonts w:eastAsia="Times New Roman" w:cs="Times New Roman"/>
            <w:b/>
            <w:bCs/>
            <w:i/>
            <w:iCs/>
            <w:szCs w:val="24"/>
          </w:rPr>
          <w:t>Сооружение канализации (глубина 4,5 м) расположенные по ул. Франко25-б</w:t>
        </w:r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eastAsia="Times New Roman" w:cs="Times New Roman"/>
            <w:szCs w:val="24"/>
          </w:rPr>
          <w:t xml:space="preserve"> принимает стоки от улиц: Антипова, Писарева, Лаптевых, Франко, Жукова.</w:t>
        </w:r>
        <w:r>
          <w:fldChar w:fldCharType="end"/>
        </w:r>
      </w:hyperlink>
    </w:p>
    <w:p w:rsidR="00707A5D" w:rsidRDefault="00707A5D">
      <w:pPr>
        <w:rPr>
          <w:rFonts w:eastAsia="Times New Roman" w:cs="Times New Roman"/>
          <w:b/>
          <w:bCs/>
          <w:i/>
          <w:iCs/>
          <w:szCs w:val="24"/>
        </w:rPr>
      </w:pPr>
      <w:hyperlink w:anchor="_Toc64458531" w:tooltip="#_Toc64458531" w:history="1">
        <w:r w:rsidR="00D72986">
          <w:rPr>
            <w:rFonts w:eastAsia="Times New Roman" w:cs="Times New Roman"/>
            <w:szCs w:val="24"/>
          </w:rPr>
          <w:t>12.</w:t>
        </w:r>
        <w:r w:rsidR="00D72986">
          <w:rPr>
            <w:rFonts w:eastAsia="Times New Roman" w:cs="Times New Roman"/>
            <w:b/>
            <w:bCs/>
            <w:i/>
            <w:iCs/>
            <w:szCs w:val="24"/>
          </w:rPr>
          <w:t xml:space="preserve">        Сооружение канализации (глубина 3,3 м) расположенные по ул. Погодина 28-в </w:t>
        </w:r>
        <w:r w:rsidR="00D72986">
          <w:rPr>
            <w:rFonts w:eastAsia="Times New Roman" w:cs="Times New Roman"/>
            <w:szCs w:val="24"/>
          </w:rPr>
          <w:t>принимает стоки с улицы Погодина</w:t>
        </w:r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eastAsia="Times New Roman" w:cs="Times New Roman"/>
            <w:b/>
            <w:bCs/>
            <w:i/>
            <w:iCs/>
            <w:szCs w:val="24"/>
          </w:rPr>
          <w:t>.</w:t>
        </w:r>
        <w:r>
          <w:fldChar w:fldCharType="end"/>
        </w:r>
      </w:hyperlink>
    </w:p>
    <w:p w:rsidR="00707A5D" w:rsidRDefault="00707A5D">
      <w:pPr>
        <w:rPr>
          <w:rFonts w:cs="Times New Roman"/>
          <w:szCs w:val="24"/>
        </w:rPr>
      </w:pPr>
      <w:hyperlink w:anchor="_Toc64458531" w:tooltip="#_Toc64458531" w:history="1">
        <w:r w:rsidR="00D72986">
          <w:t xml:space="preserve">13.  </w:t>
        </w:r>
        <w:r w:rsidR="00D72986">
          <w:rPr>
            <w:b/>
            <w:bCs/>
            <w:i/>
            <w:iCs/>
          </w:rPr>
          <w:t>Канализационная насосная станция КНС №4, в пос. Самбек</w:t>
        </w:r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t xml:space="preserve"> принимала стоки ул. Челюскина, Восточная, Соколова и качала на КНС №7, в настоящее время КНС №4 находится в нерабочем состоянии, оборудование отсутствует. Канализационные стоки перенаправлены с ФНС №7 на ФНС №5 пос. Самбек.</w:t>
        </w:r>
        <w:r>
          <w:fldChar w:fldCharType="end"/>
        </w:r>
      </w:hyperlink>
    </w:p>
    <w:p w:rsidR="00707A5D" w:rsidRDefault="00707A5D">
      <w:pPr>
        <w:rPr>
          <w:rFonts w:cs="Times New Roman"/>
          <w:szCs w:val="24"/>
        </w:rPr>
      </w:pPr>
      <w:hyperlink w:anchor="_Toc64458531" w:tooltip="#_Toc64458531" w:history="1">
        <w:r w:rsidR="00D72986">
          <w:t xml:space="preserve">14. </w:t>
        </w:r>
        <w:r w:rsidR="00D72986">
          <w:rPr>
            <w:b/>
            <w:bCs/>
            <w:i/>
            <w:iCs/>
          </w:rPr>
          <w:t>Канализационная насосная станция расположенная по ул. Мира,25</w:t>
        </w:r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t xml:space="preserve"> после пере подключения КНС по ул.Харьковская,177-д будет принимать стоки от застро</w:t>
        </w:r>
        <w:r w:rsidR="00D72986">
          <w:t>йки квартала №2 ул. Харьковская.</w:t>
        </w:r>
        <w:r>
          <w:fldChar w:fldCharType="end"/>
        </w:r>
      </w:hyperlink>
    </w:p>
    <w:p w:rsidR="00707A5D" w:rsidRDefault="00707A5D">
      <w:pPr>
        <w:rPr>
          <w:rFonts w:cs="Times New Roman"/>
          <w:szCs w:val="24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end"/>
        </w:r>
      </w:hyperlink>
    </w:p>
    <w:p w:rsidR="00707A5D" w:rsidRDefault="00707A5D">
      <w:pPr>
        <w:rPr>
          <w:color w:val="000000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end"/>
        </w:r>
      </w:hyperlink>
    </w:p>
    <w:p w:rsidR="00707A5D" w:rsidRDefault="00707A5D">
      <w:pPr>
        <w:ind w:firstLine="720"/>
        <w:rPr>
          <w:rFonts w:eastAsia="Times New Roman" w:cs="Times New Roman"/>
          <w:szCs w:val="24"/>
          <w:lang w:eastAsia="ru-RU"/>
        </w:rPr>
      </w:pPr>
      <w:hyperlink w:anchor="_Toc64458531" w:tooltip="#_Toc64458531" w:history="1">
        <w:r w:rsidR="00D72986">
          <w:rPr>
            <w:rFonts w:eastAsia="Times New Roman" w:cs="Times New Roman"/>
            <w:szCs w:val="24"/>
          </w:rPr>
          <w:t>Водоотводящая система охватывает лишь центральную часть города. Централизованное отведе</w:t>
        </w:r>
        <w:r w:rsidR="00D72986">
          <w:rPr>
            <w:rFonts w:eastAsia="Times New Roman" w:cs="Times New Roman"/>
            <w:szCs w:val="24"/>
          </w:rPr>
          <w:t xml:space="preserve">ние сточных вод осуществляется на очистные сооружения, расположенные в п. Бугултай. Проектная производительность очистных сооружений канализации </w:t>
        </w:r>
        <w:r w:rsidR="00D72986">
          <w:rPr>
            <w:rFonts w:eastAsia="Times New Roman" w:cs="Times New Roman"/>
            <w:color w:val="000000" w:themeColor="text1"/>
            <w:szCs w:val="24"/>
          </w:rPr>
          <w:t>составляет 25 тыс. м³/сут. (на 2 аэротенка), действующий один – 12,5 тыс. м³/сут</w:t>
        </w:r>
        <w:r w:rsidR="00D72986">
          <w:rPr>
            <w:rFonts w:eastAsia="Times New Roman" w:cs="Times New Roman"/>
            <w:szCs w:val="24"/>
          </w:rPr>
          <w:t>. В соответствии с Решением о п</w:t>
        </w:r>
        <w:r w:rsidR="00D72986">
          <w:rPr>
            <w:rFonts w:eastAsia="Times New Roman" w:cs="Times New Roman"/>
            <w:szCs w:val="24"/>
          </w:rPr>
          <w:t>редоставлении водного объекта в пользование от 28.06.2017 г. № 61-05.01.05.009-Р-РСВХ_С-2017-01706/00 ф</w:t>
        </w:r>
        <w:r w:rsidR="00D72986">
          <w:rPr>
            <w:rFonts w:eastAsia="Times New Roman" w:cs="Times New Roman"/>
            <w:color w:val="000000" w:themeColor="text1"/>
            <w:szCs w:val="24"/>
          </w:rPr>
          <w:t xml:space="preserve">актическая </w:t>
        </w:r>
        <w:r w:rsidR="00D72986">
          <w:rPr>
            <w:rFonts w:eastAsia="Times New Roman" w:cs="Times New Roman"/>
            <w:szCs w:val="24"/>
          </w:rPr>
          <w:t>производительность ОСК</w:t>
        </w:r>
        <w:r w:rsidR="00D72986">
          <w:rPr>
            <w:rFonts w:eastAsia="Times New Roman" w:cs="Times New Roman"/>
            <w:color w:val="000000" w:themeColor="text1"/>
            <w:szCs w:val="24"/>
          </w:rPr>
          <w:t xml:space="preserve"> </w:t>
        </w:r>
        <w:r w:rsidR="00D72986">
          <w:rPr>
            <w:rFonts w:eastAsia="Times New Roman" w:cs="Times New Roman"/>
            <w:szCs w:val="24"/>
          </w:rPr>
          <w:t xml:space="preserve">– 8,52 тыс. м³/сут. Очищенные воды сбрасываются в реку </w:t>
        </w:r>
        <w:r w:rsidR="00D72986">
          <w:rPr>
            <w:rFonts w:eastAsia="Times New Roman" w:cs="Times New Roman"/>
            <w:szCs w:val="24"/>
            <w:lang w:val="en-US"/>
          </w:rPr>
          <w:t>II</w:t>
        </w:r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eastAsia="Times New Roman" w:cs="Times New Roman"/>
            <w:szCs w:val="24"/>
          </w:rPr>
          <w:t xml:space="preserve"> категории Малый Несветай.</w:t>
        </w:r>
        <w:r>
          <w:fldChar w:fldCharType="end"/>
        </w:r>
      </w:hyperlink>
    </w:p>
    <w:p w:rsidR="00707A5D" w:rsidRDefault="00707A5D">
      <w:pPr>
        <w:ind w:firstLine="720"/>
        <w:rPr>
          <w:rFonts w:eastAsia="Times New Roman" w:cs="Times New Roman"/>
          <w:szCs w:val="24"/>
          <w:lang w:eastAsia="ru-RU"/>
        </w:rPr>
      </w:pPr>
      <w:hyperlink w:anchor="_Toc64458531" w:tooltip="#_Toc64458531" w:history="1">
        <w:r w:rsidR="00D72986">
          <w:rPr>
            <w:rFonts w:eastAsia="Times New Roman" w:cs="Times New Roman"/>
            <w:szCs w:val="24"/>
            <w:lang w:eastAsia="ru-RU"/>
          </w:rPr>
          <w:t>Сточные воды, пос</w:t>
        </w:r>
        <w:r w:rsidR="00D72986">
          <w:rPr>
            <w:rFonts w:eastAsia="Times New Roman" w:cs="Times New Roman"/>
            <w:szCs w:val="24"/>
            <w:lang w:eastAsia="ru-RU"/>
          </w:rPr>
          <w:t>тупающие на ОСК, представляют собой смесь бытовых и промышленных стоков. Доля промышленных стоков составляет 18 % от всего объема сточных вод. Наибольшее влияние на состав сточных вод оказывают стоки такие предприятия как ОАО «НЗНП», ОАО ПТФ «Глория», ИП «</w:t>
        </w:r>
        <w:r w:rsidR="00D72986">
          <w:rPr>
            <w:rFonts w:eastAsia="Times New Roman" w:cs="Times New Roman"/>
            <w:szCs w:val="24"/>
            <w:lang w:eastAsia="ru-RU"/>
          </w:rPr>
          <w:t>Китайкин А.В.», ООО «Темп» и АО Рыбокомбинат «Донской». Поступающие в городскую канализацию стоки содержат остаточные количества таких веществ как кубовые, прямые, активные красители, вспомогательные вещества (СПАВ, энзимы, Н</w:t>
        </w:r>
        <w:r w:rsidR="00D72986">
          <w:rPr>
            <w:rFonts w:eastAsia="Times New Roman" w:cs="Times New Roman"/>
            <w:szCs w:val="24"/>
            <w:vertAlign w:val="subscript"/>
            <w:lang w:eastAsia="ru-RU"/>
          </w:rPr>
          <w:t>2</w:t>
        </w:r>
        <w:r w:rsidR="00D72986">
          <w:rPr>
            <w:rFonts w:eastAsia="Times New Roman" w:cs="Times New Roman"/>
            <w:szCs w:val="24"/>
            <w:lang w:eastAsia="ru-RU"/>
          </w:rPr>
          <w:t>О</w:t>
        </w:r>
        <w:r w:rsidR="00D72986">
          <w:rPr>
            <w:rFonts w:eastAsia="Times New Roman" w:cs="Times New Roman"/>
            <w:szCs w:val="24"/>
            <w:vertAlign w:val="subscript"/>
            <w:lang w:eastAsia="ru-RU"/>
          </w:rPr>
          <w:t>2</w:t>
        </w:r>
        <w:r w:rsidR="00D72986">
          <w:rPr>
            <w:rFonts w:eastAsia="Times New Roman" w:cs="Times New Roman"/>
            <w:szCs w:val="24"/>
            <w:lang w:eastAsia="ru-RU"/>
          </w:rPr>
          <w:t>, СН</w:t>
        </w:r>
        <w:r w:rsidR="00D72986">
          <w:rPr>
            <w:rFonts w:eastAsia="Times New Roman" w:cs="Times New Roman"/>
            <w:szCs w:val="24"/>
            <w:vertAlign w:val="subscript"/>
            <w:lang w:eastAsia="ru-RU"/>
          </w:rPr>
          <w:t>3</w:t>
        </w:r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eastAsia="Times New Roman" w:cs="Times New Roman"/>
            <w:szCs w:val="24"/>
            <w:lang w:eastAsia="ru-RU"/>
          </w:rPr>
          <w:t>СООН, кальцинированная сода, триполифосфат натрия, гипохлорит натрия, белая вулканизированная пемза).</w:t>
        </w:r>
        <w:r>
          <w:fldChar w:fldCharType="end"/>
        </w:r>
      </w:hyperlink>
    </w:p>
    <w:p w:rsidR="00707A5D" w:rsidRDefault="00707A5D">
      <w:pPr>
        <w:ind w:firstLine="708"/>
        <w:rPr>
          <w:rFonts w:cs="Times New Roman"/>
          <w:szCs w:val="24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t>Принципиальная с</w:t>
        </w:r>
        <w:r w:rsidR="00D72986">
          <w:t xml:space="preserve">хема системы водоотведения г. Новошахтинска приведена на рисунке 2.1.1-2. </w:t>
        </w:r>
        <w:r>
          <w:fldChar w:fldCharType="end"/>
        </w:r>
      </w:hyperlink>
    </w:p>
    <w:p w:rsidR="00707A5D" w:rsidRDefault="00707A5D">
      <w:pPr>
        <w:ind w:firstLine="708"/>
        <w:rPr>
          <w:rFonts w:cs="Times New Roman"/>
          <w:szCs w:val="24"/>
        </w:rPr>
        <w:sectPr w:rsidR="00707A5D">
          <w:footerReference w:type="default" r:id="rId32"/>
          <w:pgSz w:w="11906" w:h="16838"/>
          <w:pgMar w:top="1134" w:right="851" w:bottom="851" w:left="1134" w:header="0" w:footer="708" w:gutter="0"/>
          <w:cols w:space="720"/>
          <w:docGrid w:linePitch="360"/>
        </w:sect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t>Принципиальная</w:t>
        </w:r>
        <w:r w:rsidR="00D72986">
          <w:t xml:space="preserve"> схема системы водоотведения п. Старая Соколовка и п. Юбилейный приведена на рисунке 2.1.1-3.</w:t>
        </w:r>
        <w:r>
          <w:fldChar w:fldCharType="end"/>
        </w:r>
      </w:hyperlink>
    </w:p>
    <w:p w:rsidR="00707A5D" w:rsidRDefault="00707A5D">
      <w:pPr>
        <w:ind w:firstLine="0"/>
        <w:jc w:val="center"/>
        <w:rPr>
          <w:rFonts w:cs="Times New Roman"/>
          <w:szCs w:val="24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>
          <w:rPr>
            <w:lang w:eastAsia="ru-RU"/>
          </w:rPr>
          <w:pict>
            <v:shape id="_x0000_s1039" type="#_x0000_t75" style="position:absolute;left:0;text-align:left;margin-left:0;margin-top:0;width:50pt;height:50pt;z-index:251658240;visibility:hidden;mso-position-horizontal-relative:text;mso-position-vertical-relative:text#_x0000_t75" filled="t" stroked="t">
              <v:stroke joinstyle="round"/>
              <v:path o:extrusionok="t" gradientshapeok="f" o:connecttype="segments"/>
              <o:lock v:ext="edit" aspectratio="f" selection="t"/>
            </v:shape>
          </w:pict>
        </w:r>
        <w:r w:rsidR="00F10339">
          <w:rPr>
            <w:lang w:eastAsia="ru-RU"/>
          </w:rPr>
          <w:pict>
            <v:shape id="_x0000_i1032" type="#_x0000_t75" style="width:718.2pt;height:449.4pt;mso-wrap-distance-left:0;mso-wrap-distance-top:0;mso-wrap-distance-right:0;mso-wrap-distance-bottom:0">
              <v:imagedata r:id="rId33" o:title=""/>
              <v:path textboxrect="0,0,0,0"/>
            </v:shape>
          </w:pict>
        </w:r>
        <w:r>
          <w:fldChar w:fldCharType="end"/>
        </w:r>
      </w:hyperlink>
    </w:p>
    <w:p w:rsidR="00707A5D" w:rsidRDefault="00707A5D">
      <w:pPr>
        <w:ind w:firstLine="0"/>
        <w:jc w:val="center"/>
        <w:rPr>
          <w:rFonts w:cs="Times New Roman"/>
          <w:b/>
          <w:szCs w:val="24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end"/>
        </w:r>
      </w:hyperlink>
    </w:p>
    <w:p w:rsidR="00707A5D" w:rsidRDefault="00707A5D">
      <w:pPr>
        <w:ind w:firstLine="0"/>
        <w:jc w:val="center"/>
      </w:pPr>
      <w:hyperlink w:anchor="_Toc64458531" w:tooltip="#_Toc64458531" w:history="1">
        <w:r w:rsidR="00D72986">
          <w:rPr>
            <w:rFonts w:cs="Times New Roman"/>
            <w:b/>
            <w:szCs w:val="24"/>
          </w:rPr>
          <w:t>Рисунок 2.1.1-2</w:t>
        </w:r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cs="Times New Roman"/>
            <w:szCs w:val="24"/>
          </w:rPr>
          <w:t xml:space="preserve"> – Принципиальная схема системы водоотведения г. Новошахтинска.</w:t>
        </w:r>
        <w:r>
          <w:fldChar w:fldCharType="end"/>
        </w:r>
      </w:hyperlink>
    </w:p>
    <w:p w:rsidR="00707A5D" w:rsidRDefault="00707A5D">
      <w:pPr>
        <w:ind w:firstLine="0"/>
        <w:jc w:val="center"/>
      </w:pPr>
      <w:r>
        <w:rPr>
          <w:lang w:eastAsia="ru-RU"/>
        </w:rPr>
        <w:lastRenderedPageBreak/>
        <w:pict>
          <v:shape id="_x0000_s1037" type="#_x0000_t75" style="position:absolute;left:0;text-align:left;margin-left:0;margin-top:0;width:50pt;height:50pt;z-index:251659264;visibility:hidden#_x0000_t75" filled="t" stroked="t">
            <v:stroke joinstyle="round"/>
            <v:path o:extrusionok="t" gradientshapeok="f" o:connecttype="segments"/>
            <o:lock v:ext="edit" aspectratio="f" selection="t"/>
          </v:shape>
        </w:pict>
      </w:r>
      <w:r w:rsidR="00F10339">
        <w:rPr>
          <w:lang w:eastAsia="ru-RU"/>
        </w:rPr>
        <w:pict>
          <v:shape id="_x0000_i1033" type="#_x0000_t75" style="width:718.2pt;height:449.4pt;mso-wrap-distance-left:0;mso-wrap-distance-top:0;mso-wrap-distance-right:0;mso-wrap-distance-bottom:0">
            <v:imagedata r:id="rId34" o:title=""/>
            <v:path textboxrect="0,0,0,0"/>
          </v:shape>
        </w:pict>
      </w:r>
    </w:p>
    <w:p w:rsidR="00707A5D" w:rsidRDefault="00707A5D">
      <w:pPr>
        <w:ind w:firstLine="0"/>
        <w:jc w:val="center"/>
        <w:rPr>
          <w:rFonts w:cs="Times New Roman"/>
        </w:rPr>
        <w:sectPr w:rsidR="00707A5D">
          <w:footerReference w:type="default" r:id="rId35"/>
          <w:pgSz w:w="16838" w:h="11906" w:orient="landscape"/>
          <w:pgMar w:top="1134" w:right="851" w:bottom="851" w:left="1134" w:header="0" w:footer="709" w:gutter="0"/>
          <w:cols w:space="720"/>
          <w:docGrid w:linePitch="360"/>
        </w:sectPr>
      </w:pPr>
    </w:p>
    <w:bookmarkStart w:id="62" w:name="_Toc57"/>
    <w:p w:rsidR="00707A5D" w:rsidRDefault="00707A5D">
      <w:pPr>
        <w:keepNext/>
        <w:keepLines/>
        <w:outlineLvl w:val="2"/>
        <w:rPr>
          <w:rFonts w:eastAsiaTheme="majorEastAsia" w:cstheme="majorBidi"/>
          <w:b/>
          <w:bCs/>
        </w:rPr>
      </w:pPr>
      <w:r>
        <w:lastRenderedPageBreak/>
        <w:fldChar w:fldCharType="begin"/>
      </w:r>
      <w:r w:rsidR="00D72986">
        <w:instrText xml:space="preserve"> HYPERLINK \l "_Toc64458531" \o "#_Toc64458531" </w:instrText>
      </w:r>
      <w:r>
        <w:fldChar w:fldCharType="separate"/>
      </w:r>
      <w:r>
        <w:fldChar w:fldCharType="begin"/>
      </w:r>
      <w:r w:rsidR="00D72986">
        <w:instrText>PAGEREF _Toc64458531 \h</w:instrText>
      </w:r>
      <w:r>
        <w:fldChar w:fldCharType="separate"/>
      </w:r>
      <w:r w:rsidR="00D72986">
        <w:rPr>
          <w:rFonts w:eastAsiaTheme="majorEastAsia" w:cstheme="majorBidi"/>
          <w:b/>
          <w:bCs/>
        </w:rPr>
        <w:t>2.1.2 Описание результатов технического обследования централизованной системы водоотвед</w:t>
      </w:r>
      <w:r w:rsidR="00D72986">
        <w:rPr>
          <w:rFonts w:eastAsiaTheme="majorEastAsia" w:cstheme="majorBidi"/>
          <w:b/>
          <w:bCs/>
        </w:rPr>
        <w:t>ения, включая описание существующих канализационных очистных сооружений, в том числе оценку соответствия применяемой технологической схемы очистки сточных вод требованиям обеспечения нормативов качества очистки сточных вод, определение существующего дефици</w:t>
      </w:r>
      <w:r w:rsidR="00D72986">
        <w:rPr>
          <w:rFonts w:eastAsiaTheme="majorEastAsia" w:cstheme="majorBidi"/>
          <w:b/>
          <w:bCs/>
        </w:rPr>
        <w:t>та (резерва) мощностей сооружений и описание локальных очистных сооружений, создаваемых абонентами</w:t>
      </w:r>
      <w:r>
        <w:fldChar w:fldCharType="end"/>
      </w:r>
      <w:r>
        <w:fldChar w:fldCharType="end"/>
      </w:r>
      <w:bookmarkEnd w:id="62"/>
    </w:p>
    <w:p w:rsidR="00707A5D" w:rsidRDefault="00707A5D">
      <w:pPr>
        <w:widowControl w:val="0"/>
        <w:rPr>
          <w:rFonts w:eastAsia="Times New Roman" w:cs="Times New Roman"/>
          <w:color w:val="000000"/>
          <w:szCs w:val="24"/>
          <w:lang w:eastAsia="ru-RU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end"/>
        </w:r>
      </w:hyperlink>
    </w:p>
    <w:p w:rsidR="00707A5D" w:rsidRDefault="00707A5D">
      <w:pPr>
        <w:keepNext/>
        <w:keepLines/>
        <w:outlineLvl w:val="3"/>
        <w:rPr>
          <w:rFonts w:eastAsia="Times New Roman" w:cs="Times New Roman"/>
          <w:b/>
          <w:bCs/>
          <w:i/>
          <w:iCs/>
          <w:szCs w:val="24"/>
          <w:lang w:eastAsia="ru-RU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eastAsia="Times New Roman" w:cs="Times New Roman"/>
            <w:b/>
            <w:bCs/>
            <w:i/>
            <w:iCs/>
            <w:szCs w:val="24"/>
            <w:lang w:eastAsia="ru-RU"/>
          </w:rPr>
          <w:t>2.1.2.1. Канализационные насосные станции</w:t>
        </w:r>
        <w:r>
          <w:fldChar w:fldCharType="end"/>
        </w:r>
      </w:hyperlink>
    </w:p>
    <w:p w:rsidR="00707A5D" w:rsidRDefault="00707A5D">
      <w:pPr>
        <w:widowControl w:val="0"/>
        <w:rPr>
          <w:rFonts w:eastAsia="Times New Roman" w:cs="Times New Roman"/>
          <w:color w:val="000000"/>
          <w:szCs w:val="24"/>
          <w:lang w:eastAsia="ru-RU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end"/>
        </w:r>
      </w:hyperlink>
    </w:p>
    <w:p w:rsidR="00707A5D" w:rsidRDefault="00707A5D">
      <w:pPr>
        <w:ind w:firstLine="708"/>
        <w:rPr>
          <w:rFonts w:cs="Times New Roman"/>
        </w:rPr>
      </w:pPr>
      <w:hyperlink w:anchor="_Toc64458531" w:tooltip="#_Toc64458531" w:history="1">
        <w:r>
          <w:fldChar w:fldCharType="begin"/>
        </w:r>
        <w:r w:rsidR="00D72986">
          <w:instrText>PAGER</w:instrText>
        </w:r>
        <w:r w:rsidR="00D72986">
          <w:instrText>EF _Toc64458531 \h</w:instrText>
        </w:r>
        <w:r>
          <w:fldChar w:fldCharType="separate"/>
        </w:r>
        <w:r w:rsidR="00D72986">
          <w:rPr>
            <w:rFonts w:cs="Times New Roman"/>
          </w:rPr>
          <w:t>Данные по производительности канализационных станций системы водоотведения г. Новошахтинска приведены в таблице 2.1.2.1-1.</w:t>
        </w:r>
        <w:r>
          <w:fldChar w:fldCharType="end"/>
        </w:r>
      </w:hyperlink>
    </w:p>
    <w:p w:rsidR="00707A5D" w:rsidRDefault="00707A5D">
      <w:pPr>
        <w:rPr>
          <w:rFonts w:cs="Times New Roman"/>
          <w:b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end"/>
        </w:r>
      </w:hyperlink>
    </w:p>
    <w:p w:rsidR="00707A5D" w:rsidRDefault="00707A5D">
      <w:pPr>
        <w:rPr>
          <w:rFonts w:cs="Times New Roman"/>
        </w:rPr>
      </w:pPr>
      <w:hyperlink w:anchor="_Toc64458531" w:tooltip="#_Toc64458531" w:history="1">
        <w:r w:rsidR="00D72986">
          <w:rPr>
            <w:rFonts w:cs="Times New Roman"/>
            <w:b/>
          </w:rPr>
          <w:t xml:space="preserve">Таблица 2.1.2.1-1 </w:t>
        </w:r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cs="Times New Roman"/>
          </w:rPr>
          <w:t>– Данные по производительности канализационных станций системы водоотведения</w:t>
        </w:r>
        <w:r w:rsidR="00D72986">
          <w:rPr>
            <w:rFonts w:cs="Times New Roman"/>
          </w:rPr>
          <w:t xml:space="preserve"> города Новошахтинска</w:t>
        </w:r>
        <w:r>
          <w:fldChar w:fldCharType="end"/>
        </w:r>
      </w:hyperlink>
    </w:p>
    <w:p w:rsidR="00707A5D" w:rsidRDefault="00707A5D">
      <w:pPr>
        <w:rPr>
          <w:rFonts w:cs="Times New Roman"/>
          <w:highlight w:val="green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end"/>
        </w:r>
      </w:hyperlink>
    </w:p>
    <w:tbl>
      <w:tblPr>
        <w:tblStyle w:val="1ff2"/>
        <w:tblW w:w="5000" w:type="pct"/>
        <w:tblLayout w:type="fixed"/>
        <w:tblLook w:val="04A0"/>
      </w:tblPr>
      <w:tblGrid>
        <w:gridCol w:w="451"/>
        <w:gridCol w:w="3582"/>
        <w:gridCol w:w="2749"/>
        <w:gridCol w:w="1523"/>
        <w:gridCol w:w="1672"/>
      </w:tblGrid>
      <w:tr w:rsidR="00707A5D">
        <w:trPr>
          <w:cnfStyle w:val="100000000000"/>
          <w:trHeight w:val="747"/>
        </w:trPr>
        <w:tc>
          <w:tcPr>
            <w:cnfStyle w:val="001000000000"/>
            <w:tcW w:w="448" w:type="dxa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 w:rsidR="00D72986">
                <w:rPr>
                  <w:rFonts w:eastAsia="Times New Roman" w:cs="Times New Roman"/>
                  <w:szCs w:val="20"/>
                  <w:lang w:eastAsia="ru-RU"/>
                </w:rPr>
                <w:t xml:space="preserve">№ </w:t>
              </w:r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Cs w:val="20"/>
                  <w:lang w:eastAsia="ru-RU"/>
                </w:rPr>
                <w:t>п/п</w:t>
              </w:r>
              <w:r>
                <w:fldChar w:fldCharType="end"/>
              </w:r>
            </w:hyperlink>
          </w:p>
        </w:tc>
        <w:tc>
          <w:tcPr>
            <w:tcW w:w="3562" w:type="dxa"/>
          </w:tcPr>
          <w:p w:rsidR="00707A5D" w:rsidRDefault="00707A5D">
            <w:pPr>
              <w:widowControl w:val="0"/>
              <w:ind w:firstLine="0"/>
              <w:jc w:val="center"/>
              <w:cnfStyle w:val="1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Cs w:val="20"/>
                  <w:lang w:eastAsia="ru-RU"/>
                </w:rPr>
                <w:t>Наименование объекта</w:t>
              </w:r>
              <w:r>
                <w:fldChar w:fldCharType="end"/>
              </w:r>
            </w:hyperlink>
          </w:p>
        </w:tc>
        <w:tc>
          <w:tcPr>
            <w:tcW w:w="2734" w:type="dxa"/>
          </w:tcPr>
          <w:p w:rsidR="00707A5D" w:rsidRDefault="00707A5D">
            <w:pPr>
              <w:widowControl w:val="0"/>
              <w:ind w:firstLine="0"/>
              <w:jc w:val="center"/>
              <w:cnfStyle w:val="1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Cs w:val="20"/>
                  <w:lang w:eastAsia="ru-RU"/>
                </w:rPr>
                <w:t>Место расположения (адрес)</w:t>
              </w:r>
              <w:r>
                <w:fldChar w:fldCharType="end"/>
              </w:r>
            </w:hyperlink>
          </w:p>
        </w:tc>
        <w:tc>
          <w:tcPr>
            <w:tcW w:w="1514" w:type="dxa"/>
          </w:tcPr>
          <w:p w:rsidR="00707A5D" w:rsidRDefault="00707A5D">
            <w:pPr>
              <w:widowControl w:val="0"/>
              <w:ind w:firstLine="0"/>
              <w:jc w:val="center"/>
              <w:cnfStyle w:val="100000000000"/>
              <w:rPr>
                <w:rFonts w:eastAsia="Times New Roman" w:cs="Times New Roman"/>
                <w:szCs w:val="20"/>
                <w:highlight w:val="green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Cs w:val="20"/>
                  <w:lang w:eastAsia="ru-RU"/>
                </w:rPr>
                <w:t>Объем резервуара ФНС</w:t>
              </w:r>
              <w:r>
                <w:fldChar w:fldCharType="end"/>
              </w:r>
            </w:hyperlink>
          </w:p>
        </w:tc>
        <w:tc>
          <w:tcPr>
            <w:tcW w:w="1663" w:type="dxa"/>
          </w:tcPr>
          <w:p w:rsidR="00707A5D" w:rsidRDefault="00707A5D">
            <w:pPr>
              <w:widowControl w:val="0"/>
              <w:ind w:firstLine="0"/>
              <w:jc w:val="center"/>
              <w:cnfStyle w:val="1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Cs w:val="20"/>
                  <w:lang w:eastAsia="ru-RU"/>
                </w:rPr>
                <w:t>Производительная мощьность ФНС</w:t>
              </w:r>
              <w:r>
                <w:fldChar w:fldCharType="end"/>
              </w:r>
            </w:hyperlink>
          </w:p>
        </w:tc>
      </w:tr>
      <w:tr w:rsidR="00707A5D">
        <w:tc>
          <w:tcPr>
            <w:cnfStyle w:val="001000000000"/>
            <w:tcW w:w="9921" w:type="dxa"/>
            <w:gridSpan w:val="5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i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i/>
                  <w:szCs w:val="20"/>
                  <w:lang w:eastAsia="ru-RU"/>
                </w:rPr>
                <w:t>Фекальные насосные станции</w:t>
              </w:r>
              <w:r>
                <w:fldChar w:fldCharType="end"/>
              </w:r>
            </w:hyperlink>
          </w:p>
        </w:tc>
      </w:tr>
      <w:tr w:rsidR="00707A5D">
        <w:tc>
          <w:tcPr>
            <w:cnfStyle w:val="001000000000"/>
            <w:tcW w:w="448" w:type="dxa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Cs w:val="20"/>
                  <w:lang w:eastAsia="ru-RU"/>
                </w:rPr>
                <w:t>1</w:t>
              </w:r>
              <w:r>
                <w:fldChar w:fldCharType="end"/>
              </w:r>
            </w:hyperlink>
          </w:p>
        </w:tc>
        <w:tc>
          <w:tcPr>
            <w:tcW w:w="3562" w:type="dxa"/>
          </w:tcPr>
          <w:p w:rsidR="00707A5D" w:rsidRDefault="00707A5D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Cs w:val="20"/>
                  <w:lang w:eastAsia="ru-RU"/>
                </w:rPr>
                <w:t>Здание фекальной насосной станции №1</w:t>
              </w:r>
              <w:r>
                <w:fldChar w:fldCharType="end"/>
              </w:r>
            </w:hyperlink>
          </w:p>
        </w:tc>
        <w:tc>
          <w:tcPr>
            <w:tcW w:w="2734" w:type="dxa"/>
          </w:tcPr>
          <w:p w:rsidR="00707A5D" w:rsidRDefault="00707A5D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Cs w:val="20"/>
                  <w:lang w:eastAsia="ru-RU"/>
                </w:rPr>
                <w:t>Ул. Демократическая 2а</w:t>
              </w:r>
              <w:r>
                <w:fldChar w:fldCharType="end"/>
              </w:r>
            </w:hyperlink>
          </w:p>
        </w:tc>
        <w:tc>
          <w:tcPr>
            <w:tcW w:w="1514" w:type="dxa"/>
          </w:tcPr>
          <w:p w:rsidR="00707A5D" w:rsidRDefault="00707A5D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Cs w:val="20"/>
                  <w:lang w:eastAsia="ru-RU"/>
                </w:rPr>
                <w:t>45 м³</w:t>
              </w:r>
              <w:r>
                <w:fldChar w:fldCharType="end"/>
              </w:r>
            </w:hyperlink>
          </w:p>
        </w:tc>
        <w:tc>
          <w:tcPr>
            <w:tcW w:w="1663" w:type="dxa"/>
          </w:tcPr>
          <w:p w:rsidR="00707A5D" w:rsidRDefault="00707A5D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Cs w:val="20"/>
                  <w:lang w:eastAsia="ru-RU"/>
                </w:rPr>
                <w:t>5200 м³/сут</w:t>
              </w:r>
              <w:r>
                <w:fldChar w:fldCharType="end"/>
              </w:r>
            </w:hyperlink>
          </w:p>
        </w:tc>
      </w:tr>
      <w:tr w:rsidR="00707A5D">
        <w:tc>
          <w:tcPr>
            <w:cnfStyle w:val="001000000000"/>
            <w:tcW w:w="448" w:type="dxa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3562" w:type="dxa"/>
          </w:tcPr>
          <w:p w:rsidR="00707A5D" w:rsidRDefault="00707A5D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 w:rsidR="00D72986">
                <w:rPr>
                  <w:rFonts w:eastAsia="Times New Roman" w:cs="Times New Roman"/>
                  <w:szCs w:val="20"/>
                  <w:lang w:eastAsia="ru-RU"/>
                </w:rPr>
                <w:t xml:space="preserve"> </w:t>
              </w:r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Cs w:val="20"/>
                  <w:lang w:eastAsia="ru-RU"/>
                </w:rPr>
                <w:t>Фекальная насосная станция №2</w:t>
              </w:r>
              <w:r>
                <w:fldChar w:fldCharType="end"/>
              </w:r>
            </w:hyperlink>
          </w:p>
        </w:tc>
        <w:tc>
          <w:tcPr>
            <w:tcW w:w="2734" w:type="dxa"/>
          </w:tcPr>
          <w:p w:rsidR="00707A5D" w:rsidRDefault="00707A5D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Cs w:val="20"/>
                  <w:lang w:eastAsia="ru-RU"/>
                </w:rPr>
                <w:t>Ул. Просвещения 38б</w:t>
              </w:r>
              <w:r>
                <w:fldChar w:fldCharType="end"/>
              </w:r>
            </w:hyperlink>
          </w:p>
        </w:tc>
        <w:tc>
          <w:tcPr>
            <w:tcW w:w="1514" w:type="dxa"/>
          </w:tcPr>
          <w:p w:rsidR="00707A5D" w:rsidRDefault="00707A5D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Cs w:val="20"/>
                  <w:lang w:eastAsia="ru-RU"/>
                </w:rPr>
                <w:t>25 м³</w:t>
              </w:r>
              <w:r>
                <w:fldChar w:fldCharType="end"/>
              </w:r>
            </w:hyperlink>
          </w:p>
        </w:tc>
        <w:tc>
          <w:tcPr>
            <w:tcW w:w="1663" w:type="dxa"/>
          </w:tcPr>
          <w:p w:rsidR="00707A5D" w:rsidRDefault="00707A5D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Cs w:val="20"/>
                  <w:lang w:eastAsia="ru-RU"/>
                </w:rPr>
                <w:t>1650 м³/сут</w:t>
              </w:r>
              <w:r>
                <w:fldChar w:fldCharType="end"/>
              </w:r>
            </w:hyperlink>
          </w:p>
        </w:tc>
      </w:tr>
      <w:tr w:rsidR="00707A5D">
        <w:tc>
          <w:tcPr>
            <w:cnfStyle w:val="001000000000"/>
            <w:tcW w:w="448" w:type="dxa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Cs w:val="20"/>
                  <w:lang w:eastAsia="ru-RU"/>
                </w:rPr>
                <w:t>3</w:t>
              </w:r>
              <w:r>
                <w:fldChar w:fldCharType="end"/>
              </w:r>
            </w:hyperlink>
          </w:p>
        </w:tc>
        <w:tc>
          <w:tcPr>
            <w:tcW w:w="3562" w:type="dxa"/>
          </w:tcPr>
          <w:p w:rsidR="00707A5D" w:rsidRDefault="00707A5D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 w:rsidR="00D72986">
                <w:rPr>
                  <w:rFonts w:eastAsia="Times New Roman" w:cs="Times New Roman"/>
                  <w:szCs w:val="20"/>
                  <w:lang w:eastAsia="ru-RU"/>
                </w:rPr>
                <w:t xml:space="preserve"> </w:t>
              </w:r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Cs w:val="20"/>
                  <w:lang w:eastAsia="ru-RU"/>
                </w:rPr>
                <w:t>Фекальная насосная станция №3</w:t>
              </w:r>
              <w:r>
                <w:fldChar w:fldCharType="end"/>
              </w:r>
            </w:hyperlink>
          </w:p>
        </w:tc>
        <w:tc>
          <w:tcPr>
            <w:tcW w:w="2734" w:type="dxa"/>
          </w:tcPr>
          <w:p w:rsidR="00707A5D" w:rsidRDefault="00707A5D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Cs w:val="20"/>
                  <w:lang w:eastAsia="ru-RU"/>
                </w:rPr>
                <w:t>Ул. Благоева 2б</w:t>
              </w:r>
              <w:r>
                <w:fldChar w:fldCharType="end"/>
              </w:r>
            </w:hyperlink>
          </w:p>
        </w:tc>
        <w:tc>
          <w:tcPr>
            <w:tcW w:w="1514" w:type="dxa"/>
          </w:tcPr>
          <w:p w:rsidR="00707A5D" w:rsidRDefault="00707A5D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Cs w:val="20"/>
                  <w:lang w:eastAsia="ru-RU"/>
                </w:rPr>
                <w:t>25 м³</w:t>
              </w:r>
              <w:r>
                <w:fldChar w:fldCharType="end"/>
              </w:r>
            </w:hyperlink>
          </w:p>
        </w:tc>
        <w:tc>
          <w:tcPr>
            <w:tcW w:w="1663" w:type="dxa"/>
          </w:tcPr>
          <w:p w:rsidR="00707A5D" w:rsidRDefault="00707A5D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Cs w:val="20"/>
                  <w:lang w:eastAsia="ru-RU"/>
                </w:rPr>
                <w:t>400 м³/сут</w:t>
              </w:r>
              <w:r>
                <w:fldChar w:fldCharType="end"/>
              </w:r>
            </w:hyperlink>
          </w:p>
        </w:tc>
      </w:tr>
      <w:tr w:rsidR="00707A5D">
        <w:tc>
          <w:tcPr>
            <w:cnfStyle w:val="001000000000"/>
            <w:tcW w:w="448" w:type="dxa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Cs w:val="20"/>
                  <w:lang w:eastAsia="ru-RU"/>
                </w:rPr>
                <w:t>4</w:t>
              </w:r>
              <w:r>
                <w:fldChar w:fldCharType="end"/>
              </w:r>
            </w:hyperlink>
          </w:p>
        </w:tc>
        <w:tc>
          <w:tcPr>
            <w:tcW w:w="3562" w:type="dxa"/>
          </w:tcPr>
          <w:p w:rsidR="00707A5D" w:rsidRDefault="00707A5D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Cs w:val="20"/>
                  <w:lang w:eastAsia="ru-RU"/>
                </w:rPr>
                <w:t>Здание фекальной насосной станции №4</w:t>
              </w:r>
              <w:r>
                <w:fldChar w:fldCharType="end"/>
              </w:r>
            </w:hyperlink>
          </w:p>
        </w:tc>
        <w:tc>
          <w:tcPr>
            <w:tcW w:w="2734" w:type="dxa"/>
          </w:tcPr>
          <w:p w:rsidR="00707A5D" w:rsidRDefault="00707A5D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Cs w:val="20"/>
                  <w:lang w:eastAsia="ru-RU"/>
                </w:rPr>
                <w:t>Ул. Челюскина 14б</w:t>
              </w:r>
              <w:r>
                <w:fldChar w:fldCharType="end"/>
              </w:r>
            </w:hyperlink>
          </w:p>
        </w:tc>
        <w:tc>
          <w:tcPr>
            <w:tcW w:w="1514" w:type="dxa"/>
          </w:tcPr>
          <w:p w:rsidR="00707A5D" w:rsidRDefault="00707A5D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1663" w:type="dxa"/>
          </w:tcPr>
          <w:p w:rsidR="00707A5D" w:rsidRDefault="00707A5D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Cs w:val="20"/>
                  <w:lang w:eastAsia="ru-RU"/>
                </w:rPr>
                <w:t>Не работает</w:t>
              </w:r>
              <w:r>
                <w:fldChar w:fldCharType="end"/>
              </w:r>
            </w:hyperlink>
          </w:p>
        </w:tc>
      </w:tr>
      <w:tr w:rsidR="00707A5D">
        <w:tc>
          <w:tcPr>
            <w:cnfStyle w:val="001000000000"/>
            <w:tcW w:w="448" w:type="dxa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Cs w:val="20"/>
                  <w:lang w:eastAsia="ru-RU"/>
                </w:rPr>
                <w:t>5</w:t>
              </w:r>
              <w:r>
                <w:fldChar w:fldCharType="end"/>
              </w:r>
            </w:hyperlink>
          </w:p>
        </w:tc>
        <w:tc>
          <w:tcPr>
            <w:tcW w:w="3562" w:type="dxa"/>
          </w:tcPr>
          <w:p w:rsidR="00707A5D" w:rsidRDefault="00707A5D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 w:rsidR="00D72986">
                <w:rPr>
                  <w:rFonts w:eastAsia="Times New Roman" w:cs="Times New Roman"/>
                  <w:szCs w:val="20"/>
                  <w:lang w:eastAsia="ru-RU"/>
                </w:rPr>
                <w:t xml:space="preserve"> </w:t>
              </w:r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Cs w:val="20"/>
                  <w:lang w:eastAsia="ru-RU"/>
                </w:rPr>
                <w:t>Фекальная станция</w:t>
              </w:r>
              <w:r>
                <w:fldChar w:fldCharType="end"/>
              </w:r>
            </w:hyperlink>
          </w:p>
        </w:tc>
        <w:tc>
          <w:tcPr>
            <w:tcW w:w="2734" w:type="dxa"/>
          </w:tcPr>
          <w:p w:rsidR="00707A5D" w:rsidRDefault="00707A5D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Cs w:val="20"/>
                  <w:lang w:eastAsia="ru-RU"/>
                </w:rPr>
                <w:t>Родионовово-Несветайский район, примерно 3060 м по направлению на северо-востоке</w:t>
              </w:r>
              <w:r>
                <w:fldChar w:fldCharType="end"/>
              </w:r>
            </w:hyperlink>
          </w:p>
        </w:tc>
        <w:tc>
          <w:tcPr>
            <w:tcW w:w="1514" w:type="dxa"/>
          </w:tcPr>
          <w:p w:rsidR="00707A5D" w:rsidRDefault="00707A5D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Cs w:val="20"/>
                  <w:lang w:eastAsia="ru-RU"/>
                </w:rPr>
                <w:t>45 м³</w:t>
              </w:r>
              <w:r>
                <w:fldChar w:fldCharType="end"/>
              </w:r>
            </w:hyperlink>
          </w:p>
        </w:tc>
        <w:tc>
          <w:tcPr>
            <w:tcW w:w="1663" w:type="dxa"/>
          </w:tcPr>
          <w:p w:rsidR="00707A5D" w:rsidRDefault="00707A5D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Cs w:val="20"/>
                  <w:lang w:eastAsia="ru-RU"/>
                </w:rPr>
                <w:t>300 м³/сут</w:t>
              </w:r>
              <w:r>
                <w:fldChar w:fldCharType="end"/>
              </w:r>
            </w:hyperlink>
          </w:p>
        </w:tc>
      </w:tr>
      <w:tr w:rsidR="00707A5D">
        <w:trPr>
          <w:trHeight w:val="595"/>
        </w:trPr>
        <w:tc>
          <w:tcPr>
            <w:cnfStyle w:val="001000000000"/>
            <w:tcW w:w="448" w:type="dxa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Cs w:val="20"/>
                  <w:lang w:eastAsia="ru-RU"/>
                </w:rPr>
                <w:t>6</w:t>
              </w:r>
              <w:r>
                <w:fldChar w:fldCharType="end"/>
              </w:r>
            </w:hyperlink>
          </w:p>
        </w:tc>
        <w:tc>
          <w:tcPr>
            <w:tcW w:w="3562" w:type="dxa"/>
          </w:tcPr>
          <w:p w:rsidR="00707A5D" w:rsidRDefault="00707A5D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Cs w:val="20"/>
                  <w:lang w:eastAsia="ru-RU"/>
                </w:rPr>
                <w:t>Фекальная насосная станция №6</w:t>
              </w:r>
              <w:r>
                <w:fldChar w:fldCharType="end"/>
              </w:r>
            </w:hyperlink>
          </w:p>
        </w:tc>
        <w:tc>
          <w:tcPr>
            <w:tcW w:w="2734" w:type="dxa"/>
          </w:tcPr>
          <w:p w:rsidR="00707A5D" w:rsidRDefault="00707A5D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Cs w:val="20"/>
                  <w:lang w:eastAsia="ru-RU"/>
                </w:rPr>
                <w:t>Ул. Б. Хмельницкого 1а</w:t>
              </w:r>
              <w:r>
                <w:fldChar w:fldCharType="end"/>
              </w:r>
            </w:hyperlink>
          </w:p>
        </w:tc>
        <w:tc>
          <w:tcPr>
            <w:tcW w:w="1514" w:type="dxa"/>
          </w:tcPr>
          <w:p w:rsidR="00707A5D" w:rsidRDefault="00707A5D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 w:rsidR="00D72986">
                <w:rPr>
                  <w:rFonts w:eastAsia="Times New Roman" w:cs="Times New Roman"/>
                  <w:szCs w:val="20"/>
                  <w:lang w:eastAsia="ru-RU"/>
                </w:rPr>
                <w:t xml:space="preserve"> </w:t>
              </w:r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Cs w:val="20"/>
                  <w:lang w:eastAsia="ru-RU"/>
                </w:rPr>
                <w:t>18м³</w:t>
              </w:r>
              <w:r>
                <w:fldChar w:fldCharType="end"/>
              </w:r>
            </w:hyperlink>
          </w:p>
        </w:tc>
        <w:tc>
          <w:tcPr>
            <w:tcW w:w="1663" w:type="dxa"/>
          </w:tcPr>
          <w:p w:rsidR="00707A5D" w:rsidRDefault="00707A5D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Cs w:val="20"/>
                  <w:lang w:eastAsia="ru-RU"/>
                </w:rPr>
                <w:t>150 м³/сут</w:t>
              </w:r>
              <w:r>
                <w:fldChar w:fldCharType="end"/>
              </w:r>
            </w:hyperlink>
          </w:p>
        </w:tc>
      </w:tr>
      <w:tr w:rsidR="00707A5D">
        <w:trPr>
          <w:trHeight w:val="545"/>
        </w:trPr>
        <w:tc>
          <w:tcPr>
            <w:cnfStyle w:val="001000000000"/>
            <w:tcW w:w="448" w:type="dxa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Cs w:val="20"/>
                  <w:lang w:eastAsia="ru-RU"/>
                </w:rPr>
                <w:t>7</w:t>
              </w:r>
              <w:r>
                <w:fldChar w:fldCharType="end"/>
              </w:r>
            </w:hyperlink>
          </w:p>
        </w:tc>
        <w:tc>
          <w:tcPr>
            <w:tcW w:w="3562" w:type="dxa"/>
          </w:tcPr>
          <w:p w:rsidR="00707A5D" w:rsidRDefault="00707A5D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 w:rsidR="00D72986">
                <w:rPr>
                  <w:rFonts w:eastAsia="Times New Roman" w:cs="Times New Roman"/>
                  <w:szCs w:val="20"/>
                  <w:lang w:eastAsia="ru-RU"/>
                </w:rPr>
                <w:t xml:space="preserve"> </w:t>
              </w:r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Cs w:val="20"/>
                  <w:lang w:eastAsia="ru-RU"/>
                </w:rPr>
                <w:t>Здание фекальной насосной станции №7</w:t>
              </w:r>
              <w:r>
                <w:fldChar w:fldCharType="end"/>
              </w:r>
            </w:hyperlink>
          </w:p>
        </w:tc>
        <w:tc>
          <w:tcPr>
            <w:tcW w:w="2734" w:type="dxa"/>
          </w:tcPr>
          <w:p w:rsidR="00707A5D" w:rsidRDefault="00707A5D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Cs w:val="20"/>
                  <w:lang w:eastAsia="ru-RU"/>
                </w:rPr>
                <w:t>Ул. Восточная 8ж</w:t>
              </w:r>
              <w:r>
                <w:fldChar w:fldCharType="end"/>
              </w:r>
            </w:hyperlink>
          </w:p>
        </w:tc>
        <w:tc>
          <w:tcPr>
            <w:tcW w:w="1514" w:type="dxa"/>
          </w:tcPr>
          <w:p w:rsidR="00707A5D" w:rsidRDefault="00707A5D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Cs w:val="20"/>
                  <w:lang w:eastAsia="ru-RU"/>
                </w:rPr>
                <w:t>25 м³</w:t>
              </w:r>
              <w:r>
                <w:fldChar w:fldCharType="end"/>
              </w:r>
            </w:hyperlink>
          </w:p>
        </w:tc>
        <w:tc>
          <w:tcPr>
            <w:tcW w:w="1663" w:type="dxa"/>
          </w:tcPr>
          <w:p w:rsidR="00707A5D" w:rsidRDefault="00707A5D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Cs w:val="20"/>
                  <w:lang w:eastAsia="ru-RU"/>
                </w:rPr>
                <w:t>300 м³/сут</w:t>
              </w:r>
              <w:r>
                <w:fldChar w:fldCharType="end"/>
              </w:r>
            </w:hyperlink>
          </w:p>
        </w:tc>
      </w:tr>
      <w:tr w:rsidR="00707A5D">
        <w:tc>
          <w:tcPr>
            <w:cnfStyle w:val="001000000000"/>
            <w:tcW w:w="448" w:type="dxa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Cs w:val="20"/>
                  <w:lang w:eastAsia="ru-RU"/>
                </w:rPr>
                <w:t>8</w:t>
              </w:r>
              <w:r>
                <w:fldChar w:fldCharType="end"/>
              </w:r>
            </w:hyperlink>
          </w:p>
        </w:tc>
        <w:tc>
          <w:tcPr>
            <w:tcW w:w="3562" w:type="dxa"/>
          </w:tcPr>
          <w:p w:rsidR="00707A5D" w:rsidRDefault="00707A5D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Cs w:val="20"/>
                  <w:lang w:eastAsia="ru-RU"/>
                </w:rPr>
                <w:t>Здание фекальной насосной станции №8</w:t>
              </w:r>
              <w:r>
                <w:fldChar w:fldCharType="end"/>
              </w:r>
            </w:hyperlink>
          </w:p>
        </w:tc>
        <w:tc>
          <w:tcPr>
            <w:tcW w:w="2734" w:type="dxa"/>
          </w:tcPr>
          <w:p w:rsidR="00707A5D" w:rsidRDefault="00707A5D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Cs w:val="20"/>
                  <w:lang w:eastAsia="ru-RU"/>
                </w:rPr>
                <w:t>Ул. Широкая 14</w:t>
              </w:r>
              <w:r>
                <w:fldChar w:fldCharType="end"/>
              </w:r>
            </w:hyperlink>
          </w:p>
        </w:tc>
        <w:tc>
          <w:tcPr>
            <w:tcW w:w="1514" w:type="dxa"/>
          </w:tcPr>
          <w:p w:rsidR="00707A5D" w:rsidRDefault="00707A5D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Cs w:val="20"/>
                  <w:lang w:eastAsia="ru-RU"/>
                </w:rPr>
                <w:t>45 м³</w:t>
              </w:r>
              <w:r>
                <w:fldChar w:fldCharType="end"/>
              </w:r>
            </w:hyperlink>
          </w:p>
        </w:tc>
        <w:tc>
          <w:tcPr>
            <w:tcW w:w="1663" w:type="dxa"/>
          </w:tcPr>
          <w:p w:rsidR="00707A5D" w:rsidRDefault="00707A5D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Cs w:val="20"/>
                  <w:lang w:eastAsia="ru-RU"/>
                </w:rPr>
                <w:t>820 м³/сут</w:t>
              </w:r>
              <w:r>
                <w:fldChar w:fldCharType="end"/>
              </w:r>
            </w:hyperlink>
          </w:p>
        </w:tc>
      </w:tr>
      <w:tr w:rsidR="00707A5D">
        <w:tc>
          <w:tcPr>
            <w:cnfStyle w:val="001000000000"/>
            <w:tcW w:w="448" w:type="dxa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Cs w:val="20"/>
                  <w:lang w:eastAsia="ru-RU"/>
                </w:rPr>
                <w:t>9</w:t>
              </w:r>
              <w:r>
                <w:fldChar w:fldCharType="end"/>
              </w:r>
            </w:hyperlink>
          </w:p>
        </w:tc>
        <w:tc>
          <w:tcPr>
            <w:tcW w:w="3562" w:type="dxa"/>
          </w:tcPr>
          <w:p w:rsidR="00707A5D" w:rsidRDefault="00707A5D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 w:rsidR="00D72986">
                <w:rPr>
                  <w:rFonts w:eastAsia="Times New Roman" w:cs="Times New Roman"/>
                  <w:szCs w:val="20"/>
                  <w:lang w:eastAsia="ru-RU"/>
                </w:rPr>
                <w:t xml:space="preserve"> </w:t>
              </w:r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Cs w:val="20"/>
                  <w:lang w:eastAsia="ru-RU"/>
                </w:rPr>
                <w:t>Здание фекальной насосной станции №9</w:t>
              </w:r>
              <w:r>
                <w:fldChar w:fldCharType="end"/>
              </w:r>
            </w:hyperlink>
          </w:p>
        </w:tc>
        <w:tc>
          <w:tcPr>
            <w:tcW w:w="2734" w:type="dxa"/>
          </w:tcPr>
          <w:p w:rsidR="00707A5D" w:rsidRDefault="00707A5D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Cs w:val="20"/>
                  <w:lang w:eastAsia="ru-RU"/>
                </w:rPr>
                <w:t>Ул. Кольцова 3а</w:t>
              </w:r>
              <w:r>
                <w:fldChar w:fldCharType="end"/>
              </w:r>
            </w:hyperlink>
          </w:p>
        </w:tc>
        <w:tc>
          <w:tcPr>
            <w:tcW w:w="1514" w:type="dxa"/>
          </w:tcPr>
          <w:p w:rsidR="00707A5D" w:rsidRDefault="00707A5D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Cs w:val="20"/>
                  <w:lang w:eastAsia="ru-RU"/>
                </w:rPr>
                <w:t>25 м³</w:t>
              </w:r>
              <w:r>
                <w:fldChar w:fldCharType="end"/>
              </w:r>
            </w:hyperlink>
          </w:p>
        </w:tc>
        <w:tc>
          <w:tcPr>
            <w:tcW w:w="1663" w:type="dxa"/>
          </w:tcPr>
          <w:p w:rsidR="00707A5D" w:rsidRDefault="00707A5D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Cs w:val="20"/>
                  <w:lang w:eastAsia="ru-RU"/>
                </w:rPr>
                <w:t>300 м³/сут</w:t>
              </w:r>
              <w:r>
                <w:fldChar w:fldCharType="end"/>
              </w:r>
            </w:hyperlink>
          </w:p>
        </w:tc>
      </w:tr>
      <w:tr w:rsidR="00707A5D">
        <w:tc>
          <w:tcPr>
            <w:cnfStyle w:val="001000000000"/>
            <w:tcW w:w="448" w:type="dxa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Cs w:val="20"/>
                  <w:lang w:eastAsia="ru-RU"/>
                </w:rPr>
                <w:t>10</w:t>
              </w:r>
              <w:r>
                <w:fldChar w:fldCharType="end"/>
              </w:r>
            </w:hyperlink>
          </w:p>
        </w:tc>
        <w:tc>
          <w:tcPr>
            <w:tcW w:w="3562" w:type="dxa"/>
          </w:tcPr>
          <w:p w:rsidR="00707A5D" w:rsidRDefault="00707A5D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Cs w:val="20"/>
                  <w:lang w:eastAsia="ru-RU"/>
                </w:rPr>
                <w:t>Сооружение канализации «квартал№2»</w:t>
              </w:r>
              <w:r>
                <w:fldChar w:fldCharType="end"/>
              </w:r>
            </w:hyperlink>
          </w:p>
        </w:tc>
        <w:tc>
          <w:tcPr>
            <w:tcW w:w="2734" w:type="dxa"/>
          </w:tcPr>
          <w:p w:rsidR="00707A5D" w:rsidRDefault="00707A5D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Cs w:val="20"/>
                  <w:lang w:eastAsia="ru-RU"/>
                </w:rPr>
                <w:t>Ул. Харьковская, 177-Д</w:t>
              </w:r>
              <w:r>
                <w:fldChar w:fldCharType="end"/>
              </w:r>
            </w:hyperlink>
          </w:p>
        </w:tc>
        <w:tc>
          <w:tcPr>
            <w:tcW w:w="1514" w:type="dxa"/>
          </w:tcPr>
          <w:p w:rsidR="00707A5D" w:rsidRDefault="00707A5D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  <w:highlight w:val="green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Cs w:val="20"/>
                  <w:lang w:eastAsia="ru-RU"/>
                </w:rPr>
                <w:t>30 м³</w:t>
              </w:r>
              <w:r>
                <w:fldChar w:fldCharType="end"/>
              </w:r>
            </w:hyperlink>
          </w:p>
        </w:tc>
        <w:tc>
          <w:tcPr>
            <w:tcW w:w="1663" w:type="dxa"/>
          </w:tcPr>
          <w:p w:rsidR="00707A5D" w:rsidRDefault="00707A5D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Cs w:val="20"/>
                  <w:lang w:eastAsia="ru-RU"/>
                </w:rPr>
                <w:t>324 м³/сут</w:t>
              </w:r>
              <w:r>
                <w:fldChar w:fldCharType="end"/>
              </w:r>
            </w:hyperlink>
          </w:p>
        </w:tc>
      </w:tr>
      <w:tr w:rsidR="00707A5D">
        <w:tc>
          <w:tcPr>
            <w:cnfStyle w:val="001000000000"/>
            <w:tcW w:w="448" w:type="dxa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 xml:space="preserve">PAGEREF </w:instrText>
              </w:r>
              <w:r w:rsidR="00D72986">
                <w:instrText>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Cs w:val="20"/>
                  <w:lang w:eastAsia="ru-RU"/>
                </w:rPr>
                <w:t>11</w:t>
              </w:r>
              <w:r>
                <w:fldChar w:fldCharType="end"/>
              </w:r>
            </w:hyperlink>
          </w:p>
        </w:tc>
        <w:tc>
          <w:tcPr>
            <w:tcW w:w="3562" w:type="dxa"/>
          </w:tcPr>
          <w:p w:rsidR="00707A5D" w:rsidRDefault="00707A5D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Cs w:val="20"/>
                  <w:lang w:eastAsia="ru-RU"/>
                </w:rPr>
                <w:t>Канализационная насосная станция</w:t>
              </w:r>
              <w:r>
                <w:fldChar w:fldCharType="end"/>
              </w:r>
            </w:hyperlink>
          </w:p>
        </w:tc>
        <w:tc>
          <w:tcPr>
            <w:tcW w:w="2734" w:type="dxa"/>
          </w:tcPr>
          <w:p w:rsidR="00707A5D" w:rsidRDefault="00707A5D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Cs w:val="20"/>
                  <w:lang w:eastAsia="ru-RU"/>
                </w:rPr>
                <w:t>Ул. Мира,25</w:t>
              </w:r>
              <w:r>
                <w:fldChar w:fldCharType="end"/>
              </w:r>
            </w:hyperlink>
          </w:p>
        </w:tc>
        <w:tc>
          <w:tcPr>
            <w:tcW w:w="1514" w:type="dxa"/>
          </w:tcPr>
          <w:p w:rsidR="00707A5D" w:rsidRDefault="00707A5D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  <w:highlight w:val="green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Cs w:val="20"/>
                  <w:lang w:eastAsia="ru-RU"/>
                </w:rPr>
                <w:t>30 м³</w:t>
              </w:r>
              <w:r>
                <w:fldChar w:fldCharType="end"/>
              </w:r>
            </w:hyperlink>
          </w:p>
        </w:tc>
        <w:tc>
          <w:tcPr>
            <w:tcW w:w="1663" w:type="dxa"/>
          </w:tcPr>
          <w:p w:rsidR="00707A5D" w:rsidRDefault="00707A5D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Cs w:val="20"/>
                  <w:lang w:eastAsia="ru-RU"/>
                </w:rPr>
                <w:t>Не работает</w:t>
              </w:r>
              <w:r>
                <w:fldChar w:fldCharType="end"/>
              </w:r>
            </w:hyperlink>
          </w:p>
        </w:tc>
      </w:tr>
      <w:tr w:rsidR="00707A5D">
        <w:tc>
          <w:tcPr>
            <w:cnfStyle w:val="001000000000"/>
            <w:tcW w:w="448" w:type="dxa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Cs w:val="20"/>
                  <w:lang w:eastAsia="ru-RU"/>
                </w:rPr>
                <w:t>12</w:t>
              </w:r>
              <w:r>
                <w:fldChar w:fldCharType="end"/>
              </w:r>
            </w:hyperlink>
          </w:p>
        </w:tc>
        <w:tc>
          <w:tcPr>
            <w:tcW w:w="3562" w:type="dxa"/>
            <w:shd w:val="clear" w:color="auto" w:fill="FFFFFF" w:themeFill="background1"/>
          </w:tcPr>
          <w:p w:rsidR="00707A5D" w:rsidRDefault="00707A5D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</w:instrText>
              </w:r>
              <w:r w:rsidR="00D72986">
                <w:instrText>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Cs w:val="20"/>
                  <w:lang w:eastAsia="ru-RU"/>
                </w:rPr>
                <w:t>сооружение канализации (глубина залегания- 5,4м)</w:t>
              </w:r>
              <w:r>
                <w:fldChar w:fldCharType="end"/>
              </w:r>
            </w:hyperlink>
          </w:p>
        </w:tc>
        <w:tc>
          <w:tcPr>
            <w:tcW w:w="2734" w:type="dxa"/>
            <w:shd w:val="clear" w:color="auto" w:fill="FFFFFF" w:themeFill="background1"/>
          </w:tcPr>
          <w:p w:rsidR="00707A5D" w:rsidRDefault="00707A5D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Cs w:val="20"/>
                  <w:lang w:eastAsia="ru-RU"/>
                </w:rPr>
                <w:t>г. Новошахтинск, ул. Радио,42г</w:t>
              </w:r>
              <w:r>
                <w:fldChar w:fldCharType="end"/>
              </w:r>
            </w:hyperlink>
          </w:p>
        </w:tc>
        <w:tc>
          <w:tcPr>
            <w:tcW w:w="1514" w:type="dxa"/>
          </w:tcPr>
          <w:p w:rsidR="00707A5D" w:rsidRDefault="00707A5D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Cs w:val="20"/>
                  <w:lang w:eastAsia="ru-RU"/>
                </w:rPr>
                <w:t>30 м³</w:t>
              </w:r>
              <w:r>
                <w:fldChar w:fldCharType="end"/>
              </w:r>
            </w:hyperlink>
          </w:p>
        </w:tc>
        <w:tc>
          <w:tcPr>
            <w:tcW w:w="1663" w:type="dxa"/>
          </w:tcPr>
          <w:p w:rsidR="00707A5D" w:rsidRDefault="00707A5D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</w:instrText>
              </w:r>
              <w:r w:rsidR="00D72986">
                <w:instrText>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Cs w:val="20"/>
                  <w:lang w:eastAsia="ru-RU"/>
                </w:rPr>
                <w:t>1200 м³/сут</w:t>
              </w:r>
              <w:r>
                <w:fldChar w:fldCharType="end"/>
              </w:r>
            </w:hyperlink>
          </w:p>
        </w:tc>
      </w:tr>
      <w:tr w:rsidR="00707A5D">
        <w:tc>
          <w:tcPr>
            <w:cnfStyle w:val="001000000000"/>
            <w:tcW w:w="448" w:type="dxa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Cs w:val="20"/>
                  <w:lang w:eastAsia="ru-RU"/>
                </w:rPr>
                <w:t>13</w:t>
              </w:r>
              <w:r>
                <w:fldChar w:fldCharType="end"/>
              </w:r>
            </w:hyperlink>
          </w:p>
        </w:tc>
        <w:tc>
          <w:tcPr>
            <w:tcW w:w="3562" w:type="dxa"/>
            <w:shd w:val="clear" w:color="auto" w:fill="FFFFFF" w:themeFill="background1"/>
          </w:tcPr>
          <w:p w:rsidR="00707A5D" w:rsidRDefault="00707A5D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Cs w:val="20"/>
                  <w:lang w:eastAsia="ru-RU"/>
                </w:rPr>
                <w:t>Сооружение канализации (глубина 4,5 м)</w:t>
              </w:r>
              <w:r>
                <w:fldChar w:fldCharType="end"/>
              </w:r>
            </w:hyperlink>
          </w:p>
        </w:tc>
        <w:tc>
          <w:tcPr>
            <w:tcW w:w="2734" w:type="dxa"/>
            <w:shd w:val="clear" w:color="auto" w:fill="FFFFFF" w:themeFill="background1"/>
          </w:tcPr>
          <w:p w:rsidR="00707A5D" w:rsidRDefault="00707A5D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Cs w:val="20"/>
                  <w:lang w:eastAsia="ru-RU"/>
                </w:rPr>
                <w:t>г. Новошахтинск, ул. Франко,25-б</w:t>
              </w:r>
              <w:r>
                <w:fldChar w:fldCharType="end"/>
              </w:r>
            </w:hyperlink>
          </w:p>
        </w:tc>
        <w:tc>
          <w:tcPr>
            <w:tcW w:w="1514" w:type="dxa"/>
          </w:tcPr>
          <w:p w:rsidR="00707A5D" w:rsidRDefault="00707A5D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Cs w:val="20"/>
                  <w:lang w:eastAsia="ru-RU"/>
                </w:rPr>
                <w:t>30 м³</w:t>
              </w:r>
              <w:r>
                <w:fldChar w:fldCharType="end"/>
              </w:r>
            </w:hyperlink>
          </w:p>
        </w:tc>
        <w:tc>
          <w:tcPr>
            <w:tcW w:w="1663" w:type="dxa"/>
          </w:tcPr>
          <w:p w:rsidR="00707A5D" w:rsidRDefault="00707A5D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Cs w:val="20"/>
                  <w:lang w:eastAsia="ru-RU"/>
                </w:rPr>
                <w:t>Не работает</w:t>
              </w:r>
              <w:r>
                <w:fldChar w:fldCharType="end"/>
              </w:r>
            </w:hyperlink>
          </w:p>
        </w:tc>
      </w:tr>
      <w:tr w:rsidR="00707A5D">
        <w:tc>
          <w:tcPr>
            <w:cnfStyle w:val="001000000000"/>
            <w:tcW w:w="448" w:type="dxa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</w:instrText>
              </w:r>
              <w:r w:rsidR="00D72986">
                <w:instrText>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Cs w:val="20"/>
                  <w:lang w:eastAsia="ru-RU"/>
                </w:rPr>
                <w:t>14</w:t>
              </w:r>
              <w:r>
                <w:fldChar w:fldCharType="end"/>
              </w:r>
            </w:hyperlink>
          </w:p>
        </w:tc>
        <w:tc>
          <w:tcPr>
            <w:tcW w:w="3562" w:type="dxa"/>
            <w:shd w:val="clear" w:color="auto" w:fill="FFFFFF" w:themeFill="background1"/>
          </w:tcPr>
          <w:p w:rsidR="00707A5D" w:rsidRDefault="00707A5D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Cs w:val="20"/>
                  <w:lang w:eastAsia="ru-RU"/>
                </w:rPr>
                <w:t>Сооружение канализации (глубина 3,3 м)</w:t>
              </w:r>
              <w:r>
                <w:fldChar w:fldCharType="end"/>
              </w:r>
            </w:hyperlink>
          </w:p>
        </w:tc>
        <w:tc>
          <w:tcPr>
            <w:tcW w:w="2734" w:type="dxa"/>
            <w:shd w:val="clear" w:color="auto" w:fill="FFFFFF" w:themeFill="background1"/>
          </w:tcPr>
          <w:p w:rsidR="00707A5D" w:rsidRDefault="00707A5D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Cs w:val="20"/>
                  <w:lang w:eastAsia="ru-RU"/>
                </w:rPr>
                <w:t>г. Новошахтинск, ул. Погодина, 28-в</w:t>
              </w:r>
              <w:r>
                <w:fldChar w:fldCharType="end"/>
              </w:r>
            </w:hyperlink>
          </w:p>
        </w:tc>
        <w:tc>
          <w:tcPr>
            <w:tcW w:w="1514" w:type="dxa"/>
          </w:tcPr>
          <w:p w:rsidR="00707A5D" w:rsidRDefault="00707A5D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Cs w:val="20"/>
                  <w:lang w:eastAsia="ru-RU"/>
                </w:rPr>
                <w:t>25 м³</w:t>
              </w:r>
              <w:r>
                <w:fldChar w:fldCharType="end"/>
              </w:r>
            </w:hyperlink>
          </w:p>
        </w:tc>
        <w:tc>
          <w:tcPr>
            <w:tcW w:w="1663" w:type="dxa"/>
          </w:tcPr>
          <w:p w:rsidR="00707A5D" w:rsidRDefault="00707A5D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Cs w:val="20"/>
                  <w:lang w:eastAsia="ru-RU"/>
                </w:rPr>
                <w:t>Не работает</w:t>
              </w:r>
              <w:r>
                <w:fldChar w:fldCharType="end"/>
              </w:r>
            </w:hyperlink>
          </w:p>
        </w:tc>
      </w:tr>
    </w:tbl>
    <w:p w:rsidR="00707A5D" w:rsidRDefault="00707A5D">
      <w:pPr>
        <w:ind w:firstLine="708"/>
        <w:rPr>
          <w:rFonts w:cs="Times New Roman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end"/>
        </w:r>
      </w:hyperlink>
    </w:p>
    <w:tbl>
      <w:tblPr>
        <w:tblStyle w:val="330"/>
        <w:tblW w:w="5000" w:type="pct"/>
        <w:tblLayout w:type="fixed"/>
        <w:tblCellMar>
          <w:left w:w="28" w:type="dxa"/>
          <w:right w:w="28" w:type="dxa"/>
        </w:tblCellMar>
        <w:tblLook w:val="01E0"/>
      </w:tblPr>
      <w:tblGrid>
        <w:gridCol w:w="1892"/>
        <w:gridCol w:w="1772"/>
        <w:gridCol w:w="962"/>
        <w:gridCol w:w="55"/>
        <w:gridCol w:w="2057"/>
        <w:gridCol w:w="140"/>
        <w:gridCol w:w="1311"/>
        <w:gridCol w:w="1788"/>
      </w:tblGrid>
      <w:tr w:rsidR="00707A5D">
        <w:trPr>
          <w:tblHeader/>
        </w:trPr>
        <w:tc>
          <w:tcPr>
            <w:tcW w:w="9920" w:type="dxa"/>
            <w:gridSpan w:val="8"/>
            <w:shd w:val="clear" w:color="auto" w:fill="auto"/>
            <w:vAlign w:val="center"/>
          </w:tcPr>
          <w:p w:rsidR="00707A5D" w:rsidRDefault="00707A5D">
            <w:pPr>
              <w:ind w:firstLine="708"/>
              <w:rPr>
                <w:rFonts w:cs="Times New Roman"/>
                <w:sz w:val="20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cs="Times New Roman"/>
                </w:rPr>
                <w:t>Технические характеристики канализационных насосных станций приведены в таблицах 2.1.2.1-2 – 2.1.2.1-11.</w:t>
              </w:r>
              <w:r>
                <w:fldChar w:fldCharType="end"/>
              </w:r>
            </w:hyperlink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ascii="Calibri" w:eastAsia="Calibri" w:hAnsi="Calibri" w:cs="Times New Roman"/>
                  <w:sz w:val="20"/>
                  <w:szCs w:val="24"/>
                </w:rPr>
                <w:t>Насосная станция №1 (основная) ул. Письменского, 53</w:t>
              </w:r>
              <w:r>
                <w:fldChar w:fldCharType="end"/>
              </w:r>
            </w:hyperlink>
          </w:p>
        </w:tc>
      </w:tr>
      <w:tr w:rsidR="00707A5D">
        <w:tc>
          <w:tcPr>
            <w:tcW w:w="9920" w:type="dxa"/>
            <w:gridSpan w:val="8"/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ascii="Calibri" w:eastAsia="Calibri" w:hAnsi="Calibri" w:cs="Times New Roman"/>
                  <w:sz w:val="20"/>
                  <w:szCs w:val="24"/>
                </w:rPr>
                <w:t>Резервуары</w:t>
              </w:r>
              <w:r>
                <w:fldChar w:fldCharType="end"/>
              </w:r>
            </w:hyperlink>
          </w:p>
        </w:tc>
      </w:tr>
      <w:tr w:rsidR="00707A5D">
        <w:tc>
          <w:tcPr>
            <w:tcW w:w="1880" w:type="dxa"/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ascii="Calibri" w:eastAsia="Calibri" w:hAnsi="Calibri" w:cs="Times New Roman"/>
                  <w:sz w:val="20"/>
                  <w:szCs w:val="24"/>
                </w:rPr>
                <w:t>Наличие системы взмучивания</w:t>
              </w:r>
              <w:r>
                <w:fldChar w:fldCharType="end"/>
              </w:r>
            </w:hyperlink>
          </w:p>
        </w:tc>
        <w:tc>
          <w:tcPr>
            <w:tcW w:w="2719" w:type="dxa"/>
            <w:gridSpan w:val="2"/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ascii="Calibri" w:eastAsia="Calibri" w:hAnsi="Calibri" w:cs="Times New Roman"/>
                  <w:sz w:val="20"/>
                  <w:szCs w:val="24"/>
                </w:rPr>
                <w:t>Наличие и тип решеток</w:t>
              </w:r>
              <w:r>
                <w:fldChar w:fldCharType="end"/>
              </w:r>
            </w:hyperlink>
          </w:p>
        </w:tc>
        <w:tc>
          <w:tcPr>
            <w:tcW w:w="2239" w:type="dxa"/>
            <w:gridSpan w:val="3"/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ascii="Calibri" w:eastAsia="Calibri" w:hAnsi="Calibri" w:cs="Times New Roman"/>
                  <w:sz w:val="20"/>
                  <w:szCs w:val="24"/>
                </w:rPr>
                <w:t>Наличие датчиков уровня</w:t>
              </w:r>
              <w:r>
                <w:fldChar w:fldCharType="end"/>
              </w:r>
            </w:hyperlink>
          </w:p>
        </w:tc>
        <w:tc>
          <w:tcPr>
            <w:tcW w:w="3082" w:type="dxa"/>
            <w:gridSpan w:val="2"/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ascii="Calibri" w:eastAsia="Calibri" w:hAnsi="Calibri" w:cs="Times New Roman"/>
                  <w:sz w:val="20"/>
                  <w:szCs w:val="24"/>
                </w:rPr>
                <w:t>Периодичность очистки</w:t>
              </w:r>
              <w:r>
                <w:fldChar w:fldCharType="end"/>
              </w:r>
            </w:hyperlink>
          </w:p>
        </w:tc>
      </w:tr>
      <w:tr w:rsidR="00707A5D">
        <w:tc>
          <w:tcPr>
            <w:tcW w:w="1880" w:type="dxa"/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ascii="Calibri" w:eastAsia="Calibri" w:hAnsi="Calibri" w:cs="Times New Roman"/>
                  <w:sz w:val="20"/>
                  <w:szCs w:val="24"/>
                </w:rPr>
                <w:t>нет</w:t>
              </w:r>
              <w:r>
                <w:fldChar w:fldCharType="end"/>
              </w:r>
            </w:hyperlink>
          </w:p>
        </w:tc>
        <w:tc>
          <w:tcPr>
            <w:tcW w:w="2719" w:type="dxa"/>
            <w:gridSpan w:val="2"/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ascii="Calibri" w:eastAsia="Calibri" w:hAnsi="Calibri" w:cs="Times New Roman"/>
                  <w:sz w:val="20"/>
                  <w:szCs w:val="24"/>
                </w:rPr>
                <w:t>автоматизированная, есть две решетки самодельные</w:t>
              </w:r>
              <w:r>
                <w:fldChar w:fldCharType="end"/>
              </w:r>
            </w:hyperlink>
          </w:p>
        </w:tc>
        <w:tc>
          <w:tcPr>
            <w:tcW w:w="2239" w:type="dxa"/>
            <w:gridSpan w:val="3"/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ascii="Calibri" w:eastAsia="Calibri" w:hAnsi="Calibri" w:cs="Times New Roman"/>
                  <w:sz w:val="20"/>
                  <w:szCs w:val="24"/>
                </w:rPr>
                <w:t>есть на третьем и пятом</w:t>
              </w:r>
              <w:r>
                <w:fldChar w:fldCharType="end"/>
              </w:r>
            </w:hyperlink>
          </w:p>
        </w:tc>
        <w:tc>
          <w:tcPr>
            <w:tcW w:w="3082" w:type="dxa"/>
            <w:gridSpan w:val="2"/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ascii="Calibri" w:eastAsia="Calibri" w:hAnsi="Calibri" w:cs="Times New Roman"/>
                  <w:sz w:val="20"/>
                  <w:szCs w:val="24"/>
                </w:rPr>
                <w:t>по мере загрязнения</w:t>
              </w:r>
              <w:r>
                <w:fldChar w:fldCharType="end"/>
              </w:r>
            </w:hyperlink>
          </w:p>
        </w:tc>
      </w:tr>
      <w:tr w:rsidR="00707A5D">
        <w:tc>
          <w:tcPr>
            <w:tcW w:w="9920" w:type="dxa"/>
            <w:gridSpan w:val="8"/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ascii="Calibri" w:eastAsia="Calibri" w:hAnsi="Calibri" w:cs="Times New Roman"/>
                  <w:sz w:val="20"/>
                  <w:szCs w:val="24"/>
                </w:rPr>
                <w:t>Насосное оборудование</w:t>
              </w:r>
              <w:r>
                <w:fldChar w:fldCharType="end"/>
              </w:r>
            </w:hyperlink>
          </w:p>
          <w:p w:rsidR="00707A5D" w:rsidRDefault="00707A5D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ascii="Calibri" w:eastAsia="Calibri" w:hAnsi="Calibri" w:cs="Times New Roman"/>
                  <w:sz w:val="20"/>
                  <w:szCs w:val="24"/>
                </w:rPr>
                <w:t>Заполняется для всех, в том числе неработоспособных агре</w:t>
              </w:r>
              <w:r w:rsidR="00D72986">
                <w:rPr>
                  <w:rFonts w:ascii="Calibri" w:eastAsia="Calibri" w:hAnsi="Calibri" w:cs="Times New Roman"/>
                  <w:sz w:val="20"/>
                  <w:szCs w:val="24"/>
                </w:rPr>
                <w:t>гатов.</w:t>
              </w:r>
              <w:r>
                <w:fldChar w:fldCharType="end"/>
              </w:r>
            </w:hyperlink>
          </w:p>
        </w:tc>
      </w:tr>
      <w:tr w:rsidR="00707A5D">
        <w:tc>
          <w:tcPr>
            <w:tcW w:w="1880" w:type="dxa"/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ascii="Calibri" w:eastAsia="Calibri" w:hAnsi="Calibri" w:cs="Times New Roman"/>
                  <w:sz w:val="20"/>
                  <w:szCs w:val="24"/>
                </w:rPr>
                <w:t>Наименование</w:t>
              </w:r>
              <w:r>
                <w:fldChar w:fldCharType="end"/>
              </w:r>
            </w:hyperlink>
          </w:p>
        </w:tc>
        <w:tc>
          <w:tcPr>
            <w:tcW w:w="2774" w:type="dxa"/>
            <w:gridSpan w:val="3"/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ascii="Calibri" w:eastAsia="Calibri" w:hAnsi="Calibri" w:cs="Times New Roman"/>
                  <w:sz w:val="20"/>
                  <w:szCs w:val="24"/>
                </w:rPr>
                <w:t>Марка</w:t>
              </w:r>
              <w:r>
                <w:fldChar w:fldCharType="end"/>
              </w:r>
            </w:hyperlink>
          </w:p>
        </w:tc>
        <w:tc>
          <w:tcPr>
            <w:tcW w:w="3488" w:type="dxa"/>
            <w:gridSpan w:val="3"/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ascii="Calibri" w:eastAsia="Calibri" w:hAnsi="Calibri" w:cs="Times New Roman"/>
                  <w:sz w:val="20"/>
                  <w:szCs w:val="24"/>
                </w:rPr>
                <w:t>Подача проект/ факт, напор проект/ факт на</w:t>
              </w:r>
              <w:r w:rsidR="00D72986">
                <w:rPr>
                  <w:rFonts w:ascii="Calibri" w:eastAsia="Calibri" w:hAnsi="Calibri" w:cs="Times New Roman"/>
                  <w:sz w:val="20"/>
                  <w:szCs w:val="24"/>
                </w:rPr>
                <w:t>пряжение питание, рабочий ток</w:t>
              </w:r>
              <w:r>
                <w:fldChar w:fldCharType="end"/>
              </w:r>
            </w:hyperlink>
          </w:p>
          <w:p w:rsidR="00707A5D" w:rsidRDefault="00707A5D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ascii="Calibri" w:eastAsia="Calibri" w:hAnsi="Calibri" w:cs="Times New Roman"/>
                  <w:sz w:val="20"/>
                  <w:szCs w:val="24"/>
                </w:rPr>
                <w:t>косинус ѱ двигателя по паспорту, рабочий, резерв, ремонт, неработоспособен.</w:t>
              </w:r>
              <w:r>
                <w:fldChar w:fldCharType="end"/>
              </w:r>
            </w:hyperlink>
          </w:p>
          <w:p w:rsidR="00707A5D" w:rsidRDefault="00707A5D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ascii="Calibri" w:eastAsia="Calibri" w:hAnsi="Calibri" w:cs="Times New Roman"/>
                  <w:sz w:val="20"/>
                  <w:szCs w:val="24"/>
                </w:rPr>
                <w:t>Средний межремонтный период, наличие манометров</w:t>
              </w:r>
              <w:r>
                <w:fldChar w:fldCharType="end"/>
              </w:r>
            </w:hyperlink>
          </w:p>
          <w:p w:rsidR="00707A5D" w:rsidRDefault="00707A5D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ascii="Calibri" w:eastAsia="Calibri" w:hAnsi="Calibri" w:cs="Times New Roman"/>
                  <w:sz w:val="20"/>
                  <w:szCs w:val="24"/>
                </w:rPr>
                <w:t>Метод управления расход-напорной характеристикой.</w:t>
              </w:r>
              <w:r>
                <w:fldChar w:fldCharType="end"/>
              </w:r>
            </w:hyperlink>
          </w:p>
        </w:tc>
        <w:tc>
          <w:tcPr>
            <w:tcW w:w="1778" w:type="dxa"/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ascii="Calibri" w:eastAsia="Calibri" w:hAnsi="Calibri" w:cs="Times New Roman"/>
                  <w:sz w:val="20"/>
                  <w:szCs w:val="24"/>
                </w:rPr>
                <w:t>Го</w:t>
              </w:r>
              <w:r w:rsidR="00D72986">
                <w:rPr>
                  <w:rFonts w:ascii="Calibri" w:eastAsia="Calibri" w:hAnsi="Calibri" w:cs="Times New Roman"/>
                  <w:sz w:val="20"/>
                  <w:szCs w:val="24"/>
                </w:rPr>
                <w:t>д ввода в эксплуатацию</w:t>
              </w:r>
              <w:r>
                <w:fldChar w:fldCharType="end"/>
              </w:r>
            </w:hyperlink>
          </w:p>
        </w:tc>
      </w:tr>
      <w:tr w:rsidR="00707A5D">
        <w:tc>
          <w:tcPr>
            <w:tcW w:w="1880" w:type="dxa"/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ascii="Calibri" w:eastAsia="Calibri" w:hAnsi="Calibri" w:cs="Times New Roman"/>
                  <w:sz w:val="20"/>
                  <w:szCs w:val="24"/>
                </w:rPr>
                <w:t>Насосный агрегат№1</w:t>
              </w:r>
              <w:r>
                <w:fldChar w:fldCharType="end"/>
              </w:r>
            </w:hyperlink>
          </w:p>
        </w:tc>
        <w:tc>
          <w:tcPr>
            <w:tcW w:w="2774" w:type="dxa"/>
            <w:gridSpan w:val="3"/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ascii="Calibri" w:eastAsia="Calibri" w:hAnsi="Calibri" w:cs="Times New Roman"/>
                  <w:sz w:val="20"/>
                  <w:szCs w:val="24"/>
                </w:rPr>
                <w:t>Насос СМ 150-125-315А-4С</w:t>
              </w:r>
              <w:r>
                <w:fldChar w:fldCharType="end"/>
              </w:r>
            </w:hyperlink>
          </w:p>
        </w:tc>
        <w:tc>
          <w:tcPr>
            <w:tcW w:w="3488" w:type="dxa"/>
            <w:gridSpan w:val="3"/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ascii="Calibri" w:eastAsia="Calibri" w:hAnsi="Calibri" w:cs="Times New Roman"/>
                  <w:sz w:val="20"/>
                  <w:szCs w:val="24"/>
                </w:rPr>
                <w:t>30кВт 1470об/мин рабочий</w:t>
              </w:r>
              <w:r>
                <w:fldChar w:fldCharType="end"/>
              </w:r>
            </w:hyperlink>
          </w:p>
        </w:tc>
        <w:tc>
          <w:tcPr>
            <w:tcW w:w="1778" w:type="dxa"/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ascii="Calibri" w:eastAsia="Calibri" w:hAnsi="Calibri" w:cs="Times New Roman"/>
                  <w:sz w:val="20"/>
                  <w:szCs w:val="24"/>
                </w:rPr>
                <w:t>2016-2020</w:t>
              </w:r>
              <w:r>
                <w:fldChar w:fldCharType="end"/>
              </w:r>
            </w:hyperlink>
          </w:p>
        </w:tc>
      </w:tr>
      <w:tr w:rsidR="00707A5D">
        <w:tc>
          <w:tcPr>
            <w:tcW w:w="1880" w:type="dxa"/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ascii="Calibri" w:eastAsia="Calibri" w:hAnsi="Calibri" w:cs="Times New Roman"/>
                  <w:sz w:val="20"/>
                  <w:szCs w:val="24"/>
                </w:rPr>
                <w:t>Насосный агрегат№2</w:t>
              </w:r>
              <w:r>
                <w:fldChar w:fldCharType="end"/>
              </w:r>
            </w:hyperlink>
          </w:p>
        </w:tc>
        <w:tc>
          <w:tcPr>
            <w:tcW w:w="2774" w:type="dxa"/>
            <w:gridSpan w:val="3"/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ascii="Calibri" w:eastAsia="Calibri" w:hAnsi="Calibri" w:cs="Times New Roman"/>
                  <w:sz w:val="20"/>
                  <w:szCs w:val="24"/>
                </w:rPr>
                <w:t>Насос СМ 150-125-315А-4С</w:t>
              </w:r>
              <w:r>
                <w:fldChar w:fldCharType="end"/>
              </w:r>
            </w:hyperlink>
          </w:p>
        </w:tc>
        <w:tc>
          <w:tcPr>
            <w:tcW w:w="3488" w:type="dxa"/>
            <w:gridSpan w:val="3"/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ascii="Calibri" w:eastAsia="Calibri" w:hAnsi="Calibri" w:cs="Times New Roman"/>
                  <w:sz w:val="20"/>
                  <w:szCs w:val="24"/>
                </w:rPr>
                <w:t>30кВт 1470об/мин рабочий</w:t>
              </w:r>
              <w:r>
                <w:fldChar w:fldCharType="end"/>
              </w:r>
            </w:hyperlink>
          </w:p>
        </w:tc>
        <w:tc>
          <w:tcPr>
            <w:tcW w:w="1778" w:type="dxa"/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ascii="Calibri" w:eastAsia="Calibri" w:hAnsi="Calibri" w:cs="Times New Roman"/>
                  <w:sz w:val="20"/>
                  <w:szCs w:val="24"/>
                </w:rPr>
                <w:t>2016-2020</w:t>
              </w:r>
              <w:r>
                <w:fldChar w:fldCharType="end"/>
              </w:r>
            </w:hyperlink>
          </w:p>
        </w:tc>
      </w:tr>
      <w:tr w:rsidR="00707A5D">
        <w:tc>
          <w:tcPr>
            <w:tcW w:w="1880" w:type="dxa"/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ascii="Calibri" w:eastAsia="Calibri" w:hAnsi="Calibri" w:cs="Times New Roman"/>
                  <w:sz w:val="20"/>
                  <w:szCs w:val="24"/>
                </w:rPr>
                <w:t>Насосный агрегат№3</w:t>
              </w:r>
              <w:r>
                <w:fldChar w:fldCharType="end"/>
              </w:r>
            </w:hyperlink>
          </w:p>
        </w:tc>
        <w:tc>
          <w:tcPr>
            <w:tcW w:w="2774" w:type="dxa"/>
            <w:gridSpan w:val="3"/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4"/>
                <w:lang w:val="en-US"/>
              </w:rPr>
            </w:pPr>
            <w:hyperlink w:anchor="_Toc64458531" w:tooltip="#_Toc64458531" w:history="1">
              <w:r w:rsidR="00D72986">
                <w:rPr>
                  <w:rFonts w:ascii="Calibri" w:eastAsia="Calibri" w:hAnsi="Calibri" w:cs="Times New Roman"/>
                  <w:sz w:val="20"/>
                  <w:szCs w:val="24"/>
                </w:rPr>
                <w:t>Насос</w:t>
              </w:r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ascii="Calibri" w:eastAsia="Calibri" w:hAnsi="Calibri" w:cs="Times New Roman"/>
                  <w:sz w:val="20"/>
                  <w:szCs w:val="24"/>
                  <w:lang w:val="en-US"/>
                </w:rPr>
                <w:t xml:space="preserve"> WILO Typ RexaBloc RE15/84D MFY 2018W48</w:t>
              </w:r>
              <w:r>
                <w:fldChar w:fldCharType="end"/>
              </w:r>
            </w:hyperlink>
          </w:p>
        </w:tc>
        <w:tc>
          <w:tcPr>
            <w:tcW w:w="3488" w:type="dxa"/>
            <w:gridSpan w:val="3"/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ascii="Calibri" w:eastAsia="Calibri" w:hAnsi="Calibri" w:cs="Times New Roman"/>
                  <w:sz w:val="20"/>
                  <w:szCs w:val="24"/>
                </w:rPr>
                <w:t>22кВт 1500 1/min 10/00 bar рабочий</w:t>
              </w:r>
              <w:r>
                <w:fldChar w:fldCharType="end"/>
              </w:r>
            </w:hyperlink>
          </w:p>
        </w:tc>
        <w:tc>
          <w:tcPr>
            <w:tcW w:w="1778" w:type="dxa"/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ascii="Calibri" w:eastAsia="Calibri" w:hAnsi="Calibri" w:cs="Times New Roman"/>
                  <w:sz w:val="20"/>
                  <w:szCs w:val="24"/>
                </w:rPr>
                <w:t>2018</w:t>
              </w:r>
              <w:r>
                <w:fldChar w:fldCharType="end"/>
              </w:r>
            </w:hyperlink>
          </w:p>
        </w:tc>
      </w:tr>
      <w:tr w:rsidR="00707A5D">
        <w:tc>
          <w:tcPr>
            <w:tcW w:w="1880" w:type="dxa"/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ascii="Calibri" w:eastAsia="Calibri" w:hAnsi="Calibri" w:cs="Times New Roman"/>
                  <w:sz w:val="20"/>
                  <w:szCs w:val="24"/>
                </w:rPr>
                <w:t>Насосный агрегат№4</w:t>
              </w:r>
              <w:r>
                <w:fldChar w:fldCharType="end"/>
              </w:r>
            </w:hyperlink>
          </w:p>
        </w:tc>
        <w:tc>
          <w:tcPr>
            <w:tcW w:w="2774" w:type="dxa"/>
            <w:gridSpan w:val="3"/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ascii="Calibri" w:eastAsia="Calibri" w:hAnsi="Calibri" w:cs="Times New Roman"/>
                  <w:sz w:val="20"/>
                  <w:szCs w:val="24"/>
                </w:rPr>
                <w:t>Насос СМ 150-125-315А-4С</w:t>
              </w:r>
              <w:r>
                <w:fldChar w:fldCharType="end"/>
              </w:r>
            </w:hyperlink>
          </w:p>
        </w:tc>
        <w:tc>
          <w:tcPr>
            <w:tcW w:w="3488" w:type="dxa"/>
            <w:gridSpan w:val="3"/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</w:instrText>
              </w:r>
              <w:r w:rsidR="00D72986">
                <w:instrText>58531 \h</w:instrText>
              </w:r>
              <w:r>
                <w:fldChar w:fldCharType="separate"/>
              </w:r>
              <w:r w:rsidR="00D72986">
                <w:rPr>
                  <w:rFonts w:ascii="Calibri" w:eastAsia="Calibri" w:hAnsi="Calibri" w:cs="Times New Roman"/>
                  <w:sz w:val="20"/>
                  <w:szCs w:val="24"/>
                </w:rPr>
                <w:t>30кВт 1470об/мин рабочий</w:t>
              </w:r>
              <w:r>
                <w:fldChar w:fldCharType="end"/>
              </w:r>
            </w:hyperlink>
          </w:p>
        </w:tc>
        <w:tc>
          <w:tcPr>
            <w:tcW w:w="1778" w:type="dxa"/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ascii="Calibri" w:eastAsia="Calibri" w:hAnsi="Calibri" w:cs="Times New Roman"/>
                  <w:sz w:val="20"/>
                  <w:szCs w:val="24"/>
                </w:rPr>
                <w:t>2016-2020</w:t>
              </w:r>
              <w:r>
                <w:fldChar w:fldCharType="end"/>
              </w:r>
            </w:hyperlink>
          </w:p>
        </w:tc>
      </w:tr>
      <w:tr w:rsidR="00707A5D">
        <w:tc>
          <w:tcPr>
            <w:tcW w:w="1880" w:type="dxa"/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ascii="Calibri" w:eastAsia="Calibri" w:hAnsi="Calibri" w:cs="Times New Roman"/>
                  <w:sz w:val="20"/>
                  <w:szCs w:val="24"/>
                </w:rPr>
                <w:t>Насосный агрегат№5</w:t>
              </w:r>
              <w:r>
                <w:fldChar w:fldCharType="end"/>
              </w:r>
            </w:hyperlink>
          </w:p>
        </w:tc>
        <w:tc>
          <w:tcPr>
            <w:tcW w:w="2774" w:type="dxa"/>
            <w:gridSpan w:val="3"/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4"/>
                <w:lang w:val="en-US"/>
              </w:rPr>
            </w:pPr>
            <w:hyperlink w:anchor="_Toc64458531" w:tooltip="#_Toc64458531" w:history="1">
              <w:r w:rsidR="00D72986">
                <w:rPr>
                  <w:rFonts w:ascii="Calibri" w:eastAsia="Calibri" w:hAnsi="Calibri" w:cs="Times New Roman"/>
                  <w:sz w:val="20"/>
                  <w:szCs w:val="24"/>
                </w:rPr>
                <w:t>Насос</w:t>
              </w:r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ascii="Calibri" w:eastAsia="Calibri" w:hAnsi="Calibri" w:cs="Times New Roman"/>
                  <w:sz w:val="20"/>
                  <w:szCs w:val="24"/>
                  <w:lang w:val="en-US"/>
                </w:rPr>
                <w:t xml:space="preserve"> WILO Typ RexaBloc RE15/84D MFY 2018W48</w:t>
              </w:r>
              <w:r>
                <w:fldChar w:fldCharType="end"/>
              </w:r>
            </w:hyperlink>
          </w:p>
        </w:tc>
        <w:tc>
          <w:tcPr>
            <w:tcW w:w="3488" w:type="dxa"/>
            <w:gridSpan w:val="3"/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ascii="Calibri" w:eastAsia="Calibri" w:hAnsi="Calibri" w:cs="Times New Roman"/>
                  <w:sz w:val="20"/>
                  <w:szCs w:val="24"/>
                </w:rPr>
                <w:t>22кВт 1500 1/min 10/00 bar рабочий</w:t>
              </w:r>
              <w:r>
                <w:fldChar w:fldCharType="end"/>
              </w:r>
            </w:hyperlink>
          </w:p>
        </w:tc>
        <w:tc>
          <w:tcPr>
            <w:tcW w:w="1778" w:type="dxa"/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ascii="Calibri" w:eastAsia="Calibri" w:hAnsi="Calibri" w:cs="Times New Roman"/>
                  <w:sz w:val="20"/>
                  <w:szCs w:val="24"/>
                </w:rPr>
                <w:t>2018</w:t>
              </w:r>
              <w:r>
                <w:fldChar w:fldCharType="end"/>
              </w:r>
            </w:hyperlink>
          </w:p>
        </w:tc>
      </w:tr>
      <w:tr w:rsidR="00707A5D">
        <w:tc>
          <w:tcPr>
            <w:tcW w:w="1880" w:type="dxa"/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ascii="Calibri" w:eastAsia="Calibri" w:hAnsi="Calibri" w:cs="Times New Roman"/>
                  <w:sz w:val="20"/>
                  <w:szCs w:val="24"/>
                </w:rPr>
                <w:t>Насосный агрегат№6</w:t>
              </w:r>
              <w:r>
                <w:fldChar w:fldCharType="end"/>
              </w:r>
            </w:hyperlink>
          </w:p>
        </w:tc>
        <w:tc>
          <w:tcPr>
            <w:tcW w:w="2774" w:type="dxa"/>
            <w:gridSpan w:val="3"/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ascii="Calibri" w:eastAsia="Calibri" w:hAnsi="Calibri" w:cs="Times New Roman"/>
                  <w:sz w:val="20"/>
                  <w:szCs w:val="24"/>
                </w:rPr>
                <w:t>Насос СМ 150-125-315А-4С</w:t>
              </w:r>
              <w:r>
                <w:fldChar w:fldCharType="end"/>
              </w:r>
            </w:hyperlink>
          </w:p>
        </w:tc>
        <w:tc>
          <w:tcPr>
            <w:tcW w:w="3488" w:type="dxa"/>
            <w:gridSpan w:val="3"/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ascii="Calibri" w:eastAsia="Calibri" w:hAnsi="Calibri" w:cs="Times New Roman"/>
                  <w:sz w:val="20"/>
                  <w:szCs w:val="24"/>
                </w:rPr>
                <w:t>30кВт 1470об/мин рабочий</w:t>
              </w:r>
              <w:r>
                <w:fldChar w:fldCharType="end"/>
              </w:r>
            </w:hyperlink>
          </w:p>
        </w:tc>
        <w:tc>
          <w:tcPr>
            <w:tcW w:w="1778" w:type="dxa"/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ascii="Calibri" w:eastAsia="Calibri" w:hAnsi="Calibri" w:cs="Times New Roman"/>
                  <w:sz w:val="20"/>
                  <w:szCs w:val="24"/>
                </w:rPr>
                <w:t>2016-2020</w:t>
              </w:r>
              <w:r>
                <w:fldChar w:fldCharType="end"/>
              </w:r>
            </w:hyperlink>
          </w:p>
        </w:tc>
      </w:tr>
      <w:tr w:rsidR="00707A5D">
        <w:tc>
          <w:tcPr>
            <w:tcW w:w="1880" w:type="dxa"/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ascii="Calibri" w:eastAsia="Calibri" w:hAnsi="Calibri" w:cs="Times New Roman"/>
                  <w:sz w:val="20"/>
                  <w:szCs w:val="24"/>
                </w:rPr>
                <w:t>Насосный агрегат№7</w:t>
              </w:r>
              <w:r>
                <w:fldChar w:fldCharType="end"/>
              </w:r>
            </w:hyperlink>
          </w:p>
        </w:tc>
        <w:tc>
          <w:tcPr>
            <w:tcW w:w="2774" w:type="dxa"/>
            <w:gridSpan w:val="3"/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 xml:space="preserve">PAGEREF _Toc64458531 </w:instrText>
              </w:r>
              <w:r w:rsidR="00D72986">
                <w:instrText>\h</w:instrText>
              </w:r>
              <w:r>
                <w:fldChar w:fldCharType="separate"/>
              </w:r>
              <w:r w:rsidR="00D72986">
                <w:rPr>
                  <w:rFonts w:ascii="Calibri" w:eastAsia="Calibri" w:hAnsi="Calibri" w:cs="Times New Roman"/>
                  <w:sz w:val="20"/>
                  <w:szCs w:val="24"/>
                </w:rPr>
                <w:t>Насос СМ 150-125-315А-4С</w:t>
              </w:r>
              <w:r>
                <w:fldChar w:fldCharType="end"/>
              </w:r>
            </w:hyperlink>
          </w:p>
        </w:tc>
        <w:tc>
          <w:tcPr>
            <w:tcW w:w="3488" w:type="dxa"/>
            <w:gridSpan w:val="3"/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ascii="Calibri" w:eastAsia="Calibri" w:hAnsi="Calibri" w:cs="Times New Roman"/>
                  <w:sz w:val="20"/>
                  <w:szCs w:val="24"/>
                </w:rPr>
                <w:t>30кВт 1470об/мин рабочий</w:t>
              </w:r>
              <w:r>
                <w:fldChar w:fldCharType="end"/>
              </w:r>
            </w:hyperlink>
          </w:p>
        </w:tc>
        <w:tc>
          <w:tcPr>
            <w:tcW w:w="1778" w:type="dxa"/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ascii="Calibri" w:eastAsia="Calibri" w:hAnsi="Calibri" w:cs="Times New Roman"/>
                  <w:sz w:val="20"/>
                  <w:szCs w:val="24"/>
                </w:rPr>
                <w:t>2016-2020</w:t>
              </w:r>
              <w:r>
                <w:fldChar w:fldCharType="end"/>
              </w:r>
            </w:hyperlink>
          </w:p>
        </w:tc>
      </w:tr>
      <w:tr w:rsidR="00707A5D">
        <w:tc>
          <w:tcPr>
            <w:tcW w:w="1880" w:type="dxa"/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ascii="Calibri" w:eastAsia="Calibri" w:hAnsi="Calibri" w:cs="Times New Roman"/>
                  <w:sz w:val="20"/>
                  <w:szCs w:val="24"/>
                </w:rPr>
                <w:t>Насосный агрегат№8</w:t>
              </w:r>
              <w:r>
                <w:fldChar w:fldCharType="end"/>
              </w:r>
            </w:hyperlink>
          </w:p>
        </w:tc>
        <w:tc>
          <w:tcPr>
            <w:tcW w:w="2774" w:type="dxa"/>
            <w:gridSpan w:val="3"/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ascii="Calibri" w:eastAsia="Calibri" w:hAnsi="Calibri" w:cs="Times New Roman"/>
                  <w:sz w:val="20"/>
                  <w:szCs w:val="24"/>
                </w:rPr>
                <w:t>Насос СМ 150-125-315А-4С</w:t>
              </w:r>
              <w:r>
                <w:fldChar w:fldCharType="end"/>
              </w:r>
            </w:hyperlink>
          </w:p>
        </w:tc>
        <w:tc>
          <w:tcPr>
            <w:tcW w:w="3488" w:type="dxa"/>
            <w:gridSpan w:val="3"/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ascii="Calibri" w:eastAsia="Calibri" w:hAnsi="Calibri" w:cs="Times New Roman"/>
                  <w:sz w:val="20"/>
                  <w:szCs w:val="24"/>
                </w:rPr>
                <w:t>30кВт 1470об/мин рабочий</w:t>
              </w:r>
              <w:r>
                <w:fldChar w:fldCharType="end"/>
              </w:r>
            </w:hyperlink>
          </w:p>
        </w:tc>
        <w:tc>
          <w:tcPr>
            <w:tcW w:w="1778" w:type="dxa"/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ascii="Calibri" w:eastAsia="Calibri" w:hAnsi="Calibri" w:cs="Times New Roman"/>
                  <w:sz w:val="20"/>
                  <w:szCs w:val="24"/>
                </w:rPr>
                <w:t>2016-2020</w:t>
              </w:r>
              <w:r>
                <w:fldChar w:fldCharType="end"/>
              </w:r>
            </w:hyperlink>
          </w:p>
        </w:tc>
      </w:tr>
      <w:tr w:rsidR="00707A5D">
        <w:tc>
          <w:tcPr>
            <w:tcW w:w="1880" w:type="dxa"/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</w:instrText>
              </w:r>
              <w:r w:rsidR="00D72986">
                <w:instrText xml:space="preserve"> \h</w:instrText>
              </w:r>
              <w:r>
                <w:fldChar w:fldCharType="end"/>
              </w:r>
            </w:hyperlink>
          </w:p>
        </w:tc>
        <w:tc>
          <w:tcPr>
            <w:tcW w:w="2774" w:type="dxa"/>
            <w:gridSpan w:val="3"/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3488" w:type="dxa"/>
            <w:gridSpan w:val="3"/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ascii="Calibri" w:eastAsia="Calibri" w:hAnsi="Calibri" w:cs="Times New Roman"/>
                  <w:sz w:val="20"/>
                  <w:szCs w:val="24"/>
                </w:rPr>
                <w:t>Труба всасывающая Ду400мм</w:t>
              </w:r>
              <w:r>
                <w:fldChar w:fldCharType="end"/>
              </w:r>
            </w:hyperlink>
          </w:p>
          <w:p w:rsidR="00707A5D" w:rsidRDefault="00707A5D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ascii="Calibri" w:eastAsia="Calibri" w:hAnsi="Calibri" w:cs="Times New Roman"/>
                  <w:sz w:val="20"/>
                  <w:szCs w:val="24"/>
                </w:rPr>
                <w:t>Обратный клапан шаровый Ду150мм</w:t>
              </w:r>
              <w:r>
                <w:fldChar w:fldCharType="end"/>
              </w:r>
            </w:hyperlink>
          </w:p>
          <w:p w:rsidR="00707A5D" w:rsidRDefault="00707A5D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ascii="Calibri" w:eastAsia="Calibri" w:hAnsi="Calibri" w:cs="Times New Roman"/>
                  <w:sz w:val="20"/>
                  <w:szCs w:val="24"/>
                </w:rPr>
                <w:t>Задвижка РУ 10 Ду200мм</w:t>
              </w:r>
              <w:r>
                <w:fldChar w:fldCharType="end"/>
              </w:r>
            </w:hyperlink>
          </w:p>
          <w:p w:rsidR="00707A5D" w:rsidRDefault="00707A5D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ascii="Calibri" w:eastAsia="Calibri" w:hAnsi="Calibri" w:cs="Times New Roman"/>
                  <w:sz w:val="20"/>
                  <w:szCs w:val="24"/>
                </w:rPr>
                <w:t>Задвижка РУ 10 Ду300мм</w:t>
              </w:r>
              <w:r>
                <w:fldChar w:fldCharType="end"/>
              </w:r>
            </w:hyperlink>
          </w:p>
          <w:p w:rsidR="00707A5D" w:rsidRDefault="00707A5D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ascii="Calibri" w:eastAsia="Calibri" w:hAnsi="Calibri" w:cs="Times New Roman"/>
                  <w:sz w:val="20"/>
                  <w:szCs w:val="24"/>
                </w:rPr>
                <w:t>Задвижка РУ 10 Ду150мм</w:t>
              </w:r>
              <w:r>
                <w:fldChar w:fldCharType="end"/>
              </w:r>
            </w:hyperlink>
          </w:p>
          <w:p w:rsidR="00707A5D" w:rsidRDefault="00707A5D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ascii="Calibri" w:eastAsia="Calibri" w:hAnsi="Calibri" w:cs="Times New Roman"/>
                  <w:sz w:val="20"/>
                  <w:szCs w:val="24"/>
                </w:rPr>
                <w:t>Труба напорная Ду150мм</w:t>
              </w:r>
              <w:r>
                <w:fldChar w:fldCharType="end"/>
              </w:r>
            </w:hyperlink>
          </w:p>
          <w:p w:rsidR="00707A5D" w:rsidRDefault="00707A5D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ascii="Calibri" w:eastAsia="Calibri" w:hAnsi="Calibri" w:cs="Times New Roman"/>
                  <w:sz w:val="20"/>
                  <w:szCs w:val="24"/>
                </w:rPr>
                <w:t>Труба напорная Ду250мм</w:t>
              </w:r>
              <w:r>
                <w:fldChar w:fldCharType="end"/>
              </w:r>
            </w:hyperlink>
          </w:p>
          <w:p w:rsidR="00707A5D" w:rsidRDefault="00707A5D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ascii="Calibri" w:eastAsia="Calibri" w:hAnsi="Calibri" w:cs="Times New Roman"/>
                  <w:sz w:val="20"/>
                  <w:szCs w:val="24"/>
                </w:rPr>
                <w:t>Труба напорная Ду300мм</w:t>
              </w:r>
              <w:r>
                <w:fldChar w:fldCharType="end"/>
              </w:r>
            </w:hyperlink>
          </w:p>
          <w:p w:rsidR="00707A5D" w:rsidRDefault="00707A5D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ascii="Calibri" w:eastAsia="Calibri" w:hAnsi="Calibri" w:cs="Times New Roman"/>
                  <w:sz w:val="20"/>
                  <w:szCs w:val="24"/>
                </w:rPr>
                <w:t>Труба напорная Ду400мм</w:t>
              </w:r>
              <w:r>
                <w:fldChar w:fldCharType="end"/>
              </w:r>
            </w:hyperlink>
          </w:p>
        </w:tc>
        <w:tc>
          <w:tcPr>
            <w:tcW w:w="1778" w:type="dxa"/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</w:tr>
      <w:tr w:rsidR="00707A5D">
        <w:tc>
          <w:tcPr>
            <w:tcW w:w="1880" w:type="dxa"/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ascii="Calibri" w:eastAsia="Calibri" w:hAnsi="Calibri" w:cs="Times New Roman"/>
                  <w:sz w:val="20"/>
                  <w:szCs w:val="24"/>
                </w:rPr>
                <w:t>Дренажный насос</w:t>
              </w:r>
              <w:r>
                <w:fldChar w:fldCharType="end"/>
              </w:r>
            </w:hyperlink>
          </w:p>
        </w:tc>
        <w:tc>
          <w:tcPr>
            <w:tcW w:w="2774" w:type="dxa"/>
            <w:gridSpan w:val="3"/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ascii="Calibri" w:eastAsia="Calibri" w:hAnsi="Calibri" w:cs="Times New Roman"/>
                  <w:sz w:val="20"/>
                  <w:szCs w:val="24"/>
                </w:rPr>
                <w:t>ГНОМ16-16Д</w:t>
              </w:r>
              <w:r>
                <w:fldChar w:fldCharType="end"/>
              </w:r>
            </w:hyperlink>
          </w:p>
        </w:tc>
        <w:tc>
          <w:tcPr>
            <w:tcW w:w="3488" w:type="dxa"/>
            <w:gridSpan w:val="3"/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1778" w:type="dxa"/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ascii="Calibri" w:eastAsia="Calibri" w:hAnsi="Calibri" w:cs="Times New Roman"/>
                  <w:sz w:val="20"/>
                  <w:szCs w:val="24"/>
                </w:rPr>
                <w:t>2016-2020</w:t>
              </w:r>
              <w:r>
                <w:fldChar w:fldCharType="end"/>
              </w:r>
            </w:hyperlink>
          </w:p>
        </w:tc>
      </w:tr>
      <w:tr w:rsidR="00707A5D">
        <w:tc>
          <w:tcPr>
            <w:tcW w:w="1880" w:type="dxa"/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ascii="Calibri" w:eastAsia="Calibri" w:hAnsi="Calibri" w:cs="Times New Roman"/>
                  <w:sz w:val="20"/>
                  <w:szCs w:val="24"/>
                </w:rPr>
                <w:t>Дренажный насос</w:t>
              </w:r>
              <w:r>
                <w:fldChar w:fldCharType="end"/>
              </w:r>
            </w:hyperlink>
          </w:p>
        </w:tc>
        <w:tc>
          <w:tcPr>
            <w:tcW w:w="2774" w:type="dxa"/>
            <w:gridSpan w:val="3"/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ascii="Calibri" w:eastAsia="Calibri" w:hAnsi="Calibri" w:cs="Times New Roman"/>
                  <w:sz w:val="20"/>
                  <w:szCs w:val="24"/>
                </w:rPr>
                <w:t>ГНОМ10-10Д</w:t>
              </w:r>
              <w:r>
                <w:fldChar w:fldCharType="end"/>
              </w:r>
            </w:hyperlink>
          </w:p>
        </w:tc>
        <w:tc>
          <w:tcPr>
            <w:tcW w:w="3488" w:type="dxa"/>
            <w:gridSpan w:val="3"/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1778" w:type="dxa"/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ascii="Calibri" w:eastAsia="Calibri" w:hAnsi="Calibri" w:cs="Times New Roman"/>
                  <w:sz w:val="20"/>
                  <w:szCs w:val="24"/>
                </w:rPr>
                <w:t>2016-2020</w:t>
              </w:r>
              <w:r>
                <w:fldChar w:fldCharType="end"/>
              </w:r>
            </w:hyperlink>
          </w:p>
        </w:tc>
      </w:tr>
      <w:tr w:rsidR="00707A5D">
        <w:tc>
          <w:tcPr>
            <w:tcW w:w="9920" w:type="dxa"/>
            <w:gridSpan w:val="8"/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ascii="Calibri" w:eastAsia="Calibri" w:hAnsi="Calibri" w:cs="Times New Roman"/>
                  <w:sz w:val="20"/>
                  <w:szCs w:val="24"/>
                </w:rPr>
                <w:t>Автоматизация включения насосов – плавный пуск на третьем и пятом</w:t>
              </w:r>
              <w:r>
                <w:fldChar w:fldCharType="end"/>
              </w:r>
            </w:hyperlink>
          </w:p>
        </w:tc>
      </w:tr>
      <w:tr w:rsidR="00707A5D">
        <w:tc>
          <w:tcPr>
            <w:tcW w:w="9920" w:type="dxa"/>
            <w:gridSpan w:val="8"/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</w:instrText>
              </w:r>
              <w:r w:rsidR="00D72986">
                <w:instrText>64458531 \h</w:instrText>
              </w:r>
              <w:r>
                <w:fldChar w:fldCharType="end"/>
              </w:r>
            </w:hyperlink>
          </w:p>
        </w:tc>
      </w:tr>
      <w:tr w:rsidR="00707A5D">
        <w:tc>
          <w:tcPr>
            <w:tcW w:w="3642" w:type="dxa"/>
            <w:gridSpan w:val="2"/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4"/>
              </w:rPr>
            </w:pPr>
            <w:hyperlink w:anchor="_Toc64458531" w:tooltip="#_Toc64458531" w:history="1">
              <w:r w:rsidR="00D72986">
                <w:rPr>
                  <w:rFonts w:ascii="Calibri" w:eastAsia="Calibri" w:hAnsi="Calibri" w:cs="Times New Roman"/>
                  <w:sz w:val="20"/>
                  <w:szCs w:val="24"/>
                </w:rPr>
                <w:t xml:space="preserve"> </w:t>
              </w:r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ascii="Calibri" w:eastAsia="Calibri" w:hAnsi="Calibri" w:cs="Times New Roman"/>
                  <w:sz w:val="20"/>
                  <w:szCs w:val="24"/>
                </w:rPr>
                <w:t>Тип расходомеров (или отсутствуют)</w:t>
              </w:r>
              <w:r>
                <w:fldChar w:fldCharType="end"/>
              </w:r>
            </w:hyperlink>
          </w:p>
        </w:tc>
        <w:tc>
          <w:tcPr>
            <w:tcW w:w="3057" w:type="dxa"/>
            <w:gridSpan w:val="3"/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ascii="Calibri" w:eastAsia="Calibri" w:hAnsi="Calibri" w:cs="Times New Roman"/>
                  <w:sz w:val="20"/>
                  <w:szCs w:val="24"/>
                </w:rPr>
                <w:t>Состояние (рабочее/нерабочее)</w:t>
              </w:r>
              <w:r>
                <w:fldChar w:fldCharType="end"/>
              </w:r>
            </w:hyperlink>
          </w:p>
        </w:tc>
        <w:tc>
          <w:tcPr>
            <w:tcW w:w="3221" w:type="dxa"/>
            <w:gridSpan w:val="3"/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ascii="Calibri" w:eastAsia="Calibri" w:hAnsi="Calibri" w:cs="Times New Roman"/>
                  <w:sz w:val="20"/>
                  <w:szCs w:val="24"/>
                </w:rPr>
                <w:t>Год ввода в эксплуатацию</w:t>
              </w:r>
              <w:r>
                <w:fldChar w:fldCharType="end"/>
              </w:r>
            </w:hyperlink>
          </w:p>
        </w:tc>
      </w:tr>
      <w:tr w:rsidR="00707A5D">
        <w:tc>
          <w:tcPr>
            <w:tcW w:w="3642" w:type="dxa"/>
            <w:gridSpan w:val="2"/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4"/>
              </w:rPr>
            </w:pPr>
            <w:hyperlink w:anchor="_Toc64458531" w:tooltip="#_Toc64458531" w:history="1">
              <w:r w:rsidR="00D72986">
                <w:rPr>
                  <w:rFonts w:ascii="Calibri" w:eastAsia="Calibri" w:hAnsi="Calibri" w:cs="Times New Roman"/>
                  <w:sz w:val="20"/>
                  <w:szCs w:val="24"/>
                </w:rPr>
                <w:t xml:space="preserve"> </w:t>
              </w:r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ascii="Calibri" w:eastAsia="Calibri" w:hAnsi="Calibri" w:cs="Times New Roman"/>
                  <w:sz w:val="20"/>
                  <w:szCs w:val="24"/>
                </w:rPr>
                <w:t>Взлет РСЛ-222 – 3 шт.</w:t>
              </w:r>
              <w:r>
                <w:fldChar w:fldCharType="end"/>
              </w:r>
            </w:hyperlink>
          </w:p>
          <w:p w:rsidR="00707A5D" w:rsidRDefault="00707A5D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ascii="Calibri" w:eastAsia="Calibri" w:hAnsi="Calibri" w:cs="Times New Roman"/>
                  <w:sz w:val="20"/>
                  <w:szCs w:val="24"/>
                </w:rPr>
                <w:t>Взлет РСЛ-212 – 1 шт.</w:t>
              </w:r>
              <w:r>
                <w:fldChar w:fldCharType="end"/>
              </w:r>
            </w:hyperlink>
          </w:p>
        </w:tc>
        <w:tc>
          <w:tcPr>
            <w:tcW w:w="3057" w:type="dxa"/>
            <w:gridSpan w:val="3"/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ascii="Calibri" w:eastAsia="Calibri" w:hAnsi="Calibri" w:cs="Times New Roman"/>
                  <w:sz w:val="20"/>
                  <w:szCs w:val="24"/>
                </w:rPr>
                <w:t>рабочее</w:t>
              </w:r>
              <w:r>
                <w:fldChar w:fldCharType="end"/>
              </w:r>
            </w:hyperlink>
          </w:p>
        </w:tc>
        <w:tc>
          <w:tcPr>
            <w:tcW w:w="3221" w:type="dxa"/>
            <w:gridSpan w:val="3"/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ascii="Calibri" w:eastAsia="Calibri" w:hAnsi="Calibri" w:cs="Times New Roman"/>
                  <w:sz w:val="20"/>
                  <w:szCs w:val="24"/>
                </w:rPr>
                <w:t>2020</w:t>
              </w:r>
              <w:r>
                <w:fldChar w:fldCharType="end"/>
              </w:r>
            </w:hyperlink>
          </w:p>
        </w:tc>
      </w:tr>
      <w:tr w:rsidR="00707A5D">
        <w:tc>
          <w:tcPr>
            <w:tcW w:w="9920" w:type="dxa"/>
            <w:gridSpan w:val="8"/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ascii="Calibri" w:eastAsia="Calibri" w:hAnsi="Calibri" w:cs="Times New Roman"/>
                  <w:sz w:val="20"/>
                  <w:szCs w:val="24"/>
                </w:rPr>
                <w:t>Дополнительные комментарии.</w:t>
              </w:r>
              <w:r>
                <w:fldChar w:fldCharType="end"/>
              </w:r>
            </w:hyperlink>
          </w:p>
        </w:tc>
      </w:tr>
    </w:tbl>
    <w:p w:rsidR="00707A5D" w:rsidRDefault="00707A5D">
      <w:pPr>
        <w:ind w:firstLine="0"/>
        <w:jc w:val="center"/>
        <w:rPr>
          <w:rFonts w:cs="Times New Roman"/>
          <w:sz w:val="20"/>
          <w:szCs w:val="24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end"/>
        </w:r>
      </w:hyperlink>
    </w:p>
    <w:p w:rsidR="00707A5D" w:rsidRDefault="00707A5D">
      <w:pPr>
        <w:ind w:firstLine="0"/>
        <w:jc w:val="center"/>
        <w:rPr>
          <w:rFonts w:cs="Times New Roman"/>
          <w:sz w:val="20"/>
          <w:szCs w:val="24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end"/>
        </w:r>
      </w:hyperlink>
      <w:r w:rsidR="00D72986">
        <w:br w:type="page" w:clear="all"/>
      </w:r>
    </w:p>
    <w:p w:rsidR="00707A5D" w:rsidRDefault="00707A5D">
      <w:pPr>
        <w:rPr>
          <w:rFonts w:cs="Times New Roman"/>
        </w:rPr>
      </w:pPr>
      <w:hyperlink w:anchor="_Toc64458531" w:tooltip="#_Toc64458531" w:history="1">
        <w:r w:rsidR="00D72986">
          <w:rPr>
            <w:rFonts w:cs="Times New Roman"/>
            <w:b/>
          </w:rPr>
          <w:t>Таблица 2.1.2.1-3 -</w:t>
        </w:r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cs="Times New Roman"/>
          </w:rPr>
          <w:t>Технические характеристики Здания фекальной насосной станции №1</w:t>
        </w:r>
        <w:r>
          <w:fldChar w:fldCharType="end"/>
        </w:r>
      </w:hyperlink>
    </w:p>
    <w:p w:rsidR="00707A5D" w:rsidRDefault="00707A5D">
      <w:pPr>
        <w:rPr>
          <w:rFonts w:cs="Times New Roman"/>
          <w:b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end"/>
        </w:r>
      </w:hyperlink>
    </w:p>
    <w:tbl>
      <w:tblPr>
        <w:tblStyle w:val="330"/>
        <w:tblW w:w="5000" w:type="pct"/>
        <w:tblLayout w:type="fixed"/>
        <w:tblCellMar>
          <w:left w:w="28" w:type="dxa"/>
          <w:right w:w="28" w:type="dxa"/>
        </w:tblCellMar>
        <w:tblLook w:val="01E0"/>
      </w:tblPr>
      <w:tblGrid>
        <w:gridCol w:w="1656"/>
        <w:gridCol w:w="3047"/>
        <w:gridCol w:w="493"/>
        <w:gridCol w:w="817"/>
        <w:gridCol w:w="1544"/>
        <w:gridCol w:w="69"/>
        <w:gridCol w:w="741"/>
        <w:gridCol w:w="1610"/>
      </w:tblGrid>
      <w:tr w:rsidR="00707A5D">
        <w:trPr>
          <w:tblHeader/>
        </w:trPr>
        <w:tc>
          <w:tcPr>
            <w:tcW w:w="9920" w:type="dxa"/>
            <w:gridSpan w:val="8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ascii="Calibri" w:eastAsia="Calibri" w:hAnsi="Calibri" w:cs="Times New Roman"/>
                  <w:b/>
                  <w:sz w:val="20"/>
                  <w:szCs w:val="20"/>
                </w:rPr>
                <w:t>Здание фекальной насосной станции №1 ул. Демократическая,2а</w:t>
              </w:r>
              <w:r>
                <w:fldChar w:fldCharType="end"/>
              </w:r>
            </w:hyperlink>
          </w:p>
        </w:tc>
      </w:tr>
      <w:tr w:rsidR="00707A5D">
        <w:tc>
          <w:tcPr>
            <w:tcW w:w="9920" w:type="dxa"/>
            <w:gridSpan w:val="8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ascii="Calibri" w:eastAsia="Calibri" w:hAnsi="Calibri" w:cs="Times New Roman"/>
                  <w:sz w:val="20"/>
                  <w:szCs w:val="20"/>
                </w:rPr>
                <w:t>Резервуары</w:t>
              </w:r>
              <w:r>
                <w:fldChar w:fldCharType="end"/>
              </w:r>
            </w:hyperlink>
          </w:p>
        </w:tc>
      </w:tr>
      <w:tr w:rsidR="00707A5D">
        <w:tc>
          <w:tcPr>
            <w:tcW w:w="1646" w:type="dxa"/>
            <w:vAlign w:val="center"/>
          </w:tcPr>
          <w:p w:rsidR="00707A5D" w:rsidRDefault="00707A5D">
            <w:pPr>
              <w:widowControl w:val="0"/>
              <w:ind w:firstLine="0"/>
              <w:rPr>
                <w:rFonts w:cs="Times New Roman"/>
                <w:sz w:val="20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ascii="Calibri" w:eastAsia="Calibri" w:hAnsi="Calibri" w:cs="Times New Roman"/>
                  <w:sz w:val="20"/>
                  <w:szCs w:val="24"/>
                </w:rPr>
                <w:t>Наличие системы взмучивания</w:t>
              </w:r>
              <w:r>
                <w:fldChar w:fldCharType="end"/>
              </w:r>
            </w:hyperlink>
          </w:p>
        </w:tc>
        <w:tc>
          <w:tcPr>
            <w:tcW w:w="4332" w:type="dxa"/>
            <w:gridSpan w:val="3"/>
            <w:vAlign w:val="center"/>
          </w:tcPr>
          <w:p w:rsidR="00707A5D" w:rsidRDefault="00707A5D">
            <w:pPr>
              <w:widowControl w:val="0"/>
              <w:ind w:firstLine="0"/>
              <w:rPr>
                <w:rFonts w:cs="Times New Roman"/>
                <w:sz w:val="20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ascii="Calibri" w:eastAsia="Calibri" w:hAnsi="Calibri" w:cs="Times New Roman"/>
                  <w:sz w:val="20"/>
                  <w:szCs w:val="24"/>
                </w:rPr>
                <w:t>Наличие и тип решеток</w:t>
              </w:r>
              <w:r>
                <w:fldChar w:fldCharType="end"/>
              </w:r>
            </w:hyperlink>
          </w:p>
        </w:tc>
        <w:tc>
          <w:tcPr>
            <w:tcW w:w="1604" w:type="dxa"/>
            <w:gridSpan w:val="2"/>
            <w:vAlign w:val="center"/>
          </w:tcPr>
          <w:p w:rsidR="00707A5D" w:rsidRDefault="00707A5D">
            <w:pPr>
              <w:widowControl w:val="0"/>
              <w:ind w:firstLine="0"/>
              <w:rPr>
                <w:rFonts w:cs="Times New Roman"/>
                <w:sz w:val="20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ascii="Calibri" w:eastAsia="Calibri" w:hAnsi="Calibri" w:cs="Times New Roman"/>
                  <w:sz w:val="20"/>
                  <w:szCs w:val="24"/>
                </w:rPr>
                <w:t>Наличие датчиков уровня</w:t>
              </w:r>
              <w:r>
                <w:fldChar w:fldCharType="end"/>
              </w:r>
            </w:hyperlink>
          </w:p>
        </w:tc>
        <w:tc>
          <w:tcPr>
            <w:tcW w:w="2338" w:type="dxa"/>
            <w:gridSpan w:val="2"/>
            <w:vAlign w:val="center"/>
          </w:tcPr>
          <w:p w:rsidR="00707A5D" w:rsidRDefault="00707A5D">
            <w:pPr>
              <w:widowControl w:val="0"/>
              <w:ind w:firstLine="0"/>
              <w:rPr>
                <w:rFonts w:cs="Times New Roman"/>
                <w:sz w:val="20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ascii="Calibri" w:eastAsia="Calibri" w:hAnsi="Calibri" w:cs="Times New Roman"/>
                  <w:sz w:val="20"/>
                  <w:szCs w:val="24"/>
                </w:rPr>
                <w:t>Периодичность очистки</w:t>
              </w:r>
              <w:r>
                <w:fldChar w:fldCharType="end"/>
              </w:r>
            </w:hyperlink>
          </w:p>
        </w:tc>
      </w:tr>
      <w:tr w:rsidR="00707A5D">
        <w:tc>
          <w:tcPr>
            <w:tcW w:w="1646" w:type="dxa"/>
            <w:vAlign w:val="center"/>
          </w:tcPr>
          <w:p w:rsidR="00707A5D" w:rsidRDefault="00707A5D">
            <w:pPr>
              <w:widowControl w:val="0"/>
              <w:ind w:firstLine="0"/>
              <w:rPr>
                <w:rFonts w:cs="Times New Roman"/>
                <w:sz w:val="20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ascii="Calibri" w:eastAsia="Calibri" w:hAnsi="Calibri" w:cs="Times New Roman"/>
                  <w:sz w:val="20"/>
                  <w:szCs w:val="24"/>
                </w:rPr>
                <w:t>нет</w:t>
              </w:r>
              <w:r>
                <w:fldChar w:fldCharType="end"/>
              </w:r>
            </w:hyperlink>
          </w:p>
        </w:tc>
        <w:tc>
          <w:tcPr>
            <w:tcW w:w="4332" w:type="dxa"/>
            <w:gridSpan w:val="3"/>
            <w:vAlign w:val="center"/>
          </w:tcPr>
          <w:p w:rsidR="00707A5D" w:rsidRDefault="00707A5D">
            <w:pPr>
              <w:widowControl w:val="0"/>
              <w:ind w:firstLine="0"/>
              <w:rPr>
                <w:rFonts w:cs="Times New Roman"/>
                <w:sz w:val="20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ascii="Calibri" w:eastAsia="Calibri" w:hAnsi="Calibri" w:cs="Times New Roman"/>
                  <w:sz w:val="20"/>
                  <w:szCs w:val="24"/>
                </w:rPr>
                <w:t>автоматизированная</w:t>
              </w:r>
              <w:r>
                <w:fldChar w:fldCharType="end"/>
              </w:r>
            </w:hyperlink>
          </w:p>
        </w:tc>
        <w:tc>
          <w:tcPr>
            <w:tcW w:w="1604" w:type="dxa"/>
            <w:gridSpan w:val="2"/>
            <w:vAlign w:val="center"/>
          </w:tcPr>
          <w:p w:rsidR="00707A5D" w:rsidRDefault="00707A5D">
            <w:pPr>
              <w:widowControl w:val="0"/>
              <w:ind w:firstLine="0"/>
              <w:rPr>
                <w:rFonts w:cs="Times New Roman"/>
                <w:sz w:val="20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ascii="Calibri" w:eastAsia="Calibri" w:hAnsi="Calibri" w:cs="Times New Roman"/>
                  <w:sz w:val="20"/>
                  <w:szCs w:val="24"/>
                </w:rPr>
                <w:t>есть</w:t>
              </w:r>
              <w:r>
                <w:fldChar w:fldCharType="end"/>
              </w:r>
            </w:hyperlink>
          </w:p>
        </w:tc>
        <w:tc>
          <w:tcPr>
            <w:tcW w:w="2338" w:type="dxa"/>
            <w:gridSpan w:val="2"/>
            <w:vAlign w:val="center"/>
          </w:tcPr>
          <w:p w:rsidR="00707A5D" w:rsidRDefault="00707A5D">
            <w:pPr>
              <w:widowControl w:val="0"/>
              <w:ind w:firstLine="0"/>
              <w:rPr>
                <w:rFonts w:cs="Times New Roman"/>
                <w:sz w:val="20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ascii="Calibri" w:eastAsia="Calibri" w:hAnsi="Calibri" w:cs="Times New Roman"/>
                  <w:sz w:val="20"/>
                  <w:szCs w:val="24"/>
                </w:rPr>
                <w:t>по мере загрязнения</w:t>
              </w:r>
              <w:r>
                <w:fldChar w:fldCharType="end"/>
              </w:r>
            </w:hyperlink>
          </w:p>
        </w:tc>
      </w:tr>
      <w:tr w:rsidR="00707A5D">
        <w:tc>
          <w:tcPr>
            <w:tcW w:w="9920" w:type="dxa"/>
            <w:gridSpan w:val="8"/>
            <w:vAlign w:val="center"/>
          </w:tcPr>
          <w:p w:rsidR="00707A5D" w:rsidRDefault="00707A5D">
            <w:pPr>
              <w:widowControl w:val="0"/>
              <w:ind w:firstLine="0"/>
              <w:rPr>
                <w:rFonts w:cs="Times New Roman"/>
                <w:sz w:val="20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ascii="Calibri" w:eastAsia="Calibri" w:hAnsi="Calibri" w:cs="Times New Roman"/>
                  <w:sz w:val="20"/>
                  <w:szCs w:val="24"/>
                </w:rPr>
                <w:t>Насосное оборудование</w:t>
              </w:r>
              <w:r>
                <w:fldChar w:fldCharType="end"/>
              </w:r>
            </w:hyperlink>
          </w:p>
          <w:p w:rsidR="00707A5D" w:rsidRDefault="00707A5D">
            <w:pPr>
              <w:widowControl w:val="0"/>
              <w:ind w:firstLine="0"/>
              <w:rPr>
                <w:rFonts w:cs="Times New Roman"/>
                <w:sz w:val="20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</w:instrText>
              </w:r>
              <w:r w:rsidR="00D72986">
                <w:instrText>AGEREF _Toc64458531 \h</w:instrText>
              </w:r>
              <w:r>
                <w:fldChar w:fldCharType="separate"/>
              </w:r>
              <w:r w:rsidR="00D72986">
                <w:rPr>
                  <w:rFonts w:ascii="Calibri" w:eastAsia="Calibri" w:hAnsi="Calibri" w:cs="Times New Roman"/>
                  <w:sz w:val="20"/>
                  <w:szCs w:val="24"/>
                </w:rPr>
                <w:t>Заполняется для всех, в том числе неработоспособных агрегатов.</w:t>
              </w:r>
              <w:r>
                <w:fldChar w:fldCharType="end"/>
              </w:r>
            </w:hyperlink>
          </w:p>
        </w:tc>
      </w:tr>
      <w:tr w:rsidR="00707A5D">
        <w:tc>
          <w:tcPr>
            <w:tcW w:w="1646" w:type="dxa"/>
            <w:vAlign w:val="center"/>
          </w:tcPr>
          <w:p w:rsidR="00707A5D" w:rsidRDefault="00707A5D">
            <w:pPr>
              <w:widowControl w:val="0"/>
              <w:ind w:firstLine="0"/>
              <w:rPr>
                <w:rFonts w:cs="Times New Roman"/>
                <w:sz w:val="20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ascii="Calibri" w:eastAsia="Calibri" w:hAnsi="Calibri" w:cs="Times New Roman"/>
                  <w:sz w:val="20"/>
                  <w:szCs w:val="24"/>
                </w:rPr>
                <w:t>Наименование</w:t>
              </w:r>
              <w:r>
                <w:fldChar w:fldCharType="end"/>
              </w:r>
            </w:hyperlink>
          </w:p>
        </w:tc>
        <w:tc>
          <w:tcPr>
            <w:tcW w:w="3520" w:type="dxa"/>
            <w:gridSpan w:val="2"/>
            <w:vAlign w:val="center"/>
          </w:tcPr>
          <w:p w:rsidR="00707A5D" w:rsidRDefault="00707A5D">
            <w:pPr>
              <w:widowControl w:val="0"/>
              <w:ind w:firstLine="0"/>
              <w:rPr>
                <w:rFonts w:cs="Times New Roman"/>
                <w:sz w:val="20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ascii="Calibri" w:eastAsia="Calibri" w:hAnsi="Calibri" w:cs="Times New Roman"/>
                  <w:sz w:val="20"/>
                  <w:szCs w:val="24"/>
                </w:rPr>
                <w:t>Марка</w:t>
              </w:r>
              <w:r>
                <w:fldChar w:fldCharType="end"/>
              </w:r>
            </w:hyperlink>
          </w:p>
        </w:tc>
        <w:tc>
          <w:tcPr>
            <w:tcW w:w="3153" w:type="dxa"/>
            <w:gridSpan w:val="4"/>
            <w:vAlign w:val="center"/>
          </w:tcPr>
          <w:p w:rsidR="00707A5D" w:rsidRDefault="00707A5D">
            <w:pPr>
              <w:widowControl w:val="0"/>
              <w:ind w:firstLine="0"/>
              <w:rPr>
                <w:rFonts w:cs="Times New Roman"/>
                <w:sz w:val="20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</w:instrText>
              </w:r>
              <w:r w:rsidR="00D72986">
                <w:instrText>58531 \h</w:instrText>
              </w:r>
              <w:r>
                <w:fldChar w:fldCharType="separate"/>
              </w:r>
              <w:r w:rsidR="00D72986">
                <w:rPr>
                  <w:rFonts w:ascii="Calibri" w:eastAsia="Calibri" w:hAnsi="Calibri" w:cs="Times New Roman"/>
                  <w:sz w:val="20"/>
                  <w:szCs w:val="24"/>
                </w:rPr>
                <w:t>Подача проект/ факт, напор проект/ факт напряжение питание, рабочий ток</w:t>
              </w:r>
              <w:r>
                <w:fldChar w:fldCharType="end"/>
              </w:r>
            </w:hyperlink>
          </w:p>
          <w:p w:rsidR="00707A5D" w:rsidRDefault="00707A5D">
            <w:pPr>
              <w:widowControl w:val="0"/>
              <w:ind w:firstLine="0"/>
              <w:rPr>
                <w:rFonts w:cs="Times New Roman"/>
                <w:sz w:val="20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ascii="Calibri" w:eastAsia="Calibri" w:hAnsi="Calibri" w:cs="Times New Roman"/>
                  <w:sz w:val="20"/>
                  <w:szCs w:val="24"/>
                </w:rPr>
                <w:t>косинус ѱ двигателя по паспорту, рабочий, резерв, ремонт, неработоспособен.</w:t>
              </w:r>
              <w:r>
                <w:fldChar w:fldCharType="end"/>
              </w:r>
            </w:hyperlink>
          </w:p>
          <w:p w:rsidR="00707A5D" w:rsidRDefault="00707A5D">
            <w:pPr>
              <w:widowControl w:val="0"/>
              <w:ind w:firstLine="0"/>
              <w:rPr>
                <w:rFonts w:cs="Times New Roman"/>
                <w:sz w:val="20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ascii="Calibri" w:eastAsia="Calibri" w:hAnsi="Calibri" w:cs="Times New Roman"/>
                  <w:sz w:val="20"/>
                  <w:szCs w:val="24"/>
                </w:rPr>
                <w:t>Средний межремонтный период, наличие манометров</w:t>
              </w:r>
              <w:r>
                <w:fldChar w:fldCharType="end"/>
              </w:r>
            </w:hyperlink>
          </w:p>
          <w:p w:rsidR="00707A5D" w:rsidRDefault="00707A5D">
            <w:pPr>
              <w:widowControl w:val="0"/>
              <w:ind w:firstLine="0"/>
              <w:rPr>
                <w:rFonts w:cs="Times New Roman"/>
                <w:sz w:val="20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ascii="Calibri" w:eastAsia="Calibri" w:hAnsi="Calibri" w:cs="Times New Roman"/>
                  <w:sz w:val="20"/>
                  <w:szCs w:val="24"/>
                </w:rPr>
                <w:t>Метод управления расход-напорной характеристикой.</w:t>
              </w:r>
              <w:r>
                <w:fldChar w:fldCharType="end"/>
              </w:r>
            </w:hyperlink>
          </w:p>
        </w:tc>
        <w:tc>
          <w:tcPr>
            <w:tcW w:w="1601" w:type="dxa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ascii="Calibri" w:eastAsia="Calibri" w:hAnsi="Calibri" w:cs="Times New Roman"/>
                  <w:sz w:val="20"/>
                  <w:szCs w:val="20"/>
                </w:rPr>
                <w:t>Год ввода в эксплуатацию</w:t>
              </w:r>
              <w:r>
                <w:fldChar w:fldCharType="end"/>
              </w:r>
            </w:hyperlink>
          </w:p>
        </w:tc>
      </w:tr>
      <w:tr w:rsidR="00707A5D">
        <w:tc>
          <w:tcPr>
            <w:tcW w:w="1646" w:type="dxa"/>
            <w:vAlign w:val="center"/>
          </w:tcPr>
          <w:p w:rsidR="00707A5D" w:rsidRDefault="00707A5D">
            <w:pPr>
              <w:widowControl w:val="0"/>
              <w:ind w:firstLine="0"/>
              <w:rPr>
                <w:rFonts w:cs="Times New Roman"/>
                <w:sz w:val="20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ascii="Calibri" w:eastAsia="Calibri" w:hAnsi="Calibri" w:cs="Times New Roman"/>
                  <w:sz w:val="20"/>
                  <w:szCs w:val="24"/>
                </w:rPr>
                <w:t>Насосный агрегат№1</w:t>
              </w:r>
              <w:r>
                <w:fldChar w:fldCharType="end"/>
              </w:r>
            </w:hyperlink>
          </w:p>
        </w:tc>
        <w:tc>
          <w:tcPr>
            <w:tcW w:w="3520" w:type="dxa"/>
            <w:gridSpan w:val="2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4"/>
                <w:lang w:val="en-US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ascii="Calibri" w:eastAsia="Calibri" w:hAnsi="Calibri" w:cs="Times New Roman"/>
                  <w:sz w:val="20"/>
                  <w:szCs w:val="24"/>
                  <w:lang w:val="en-US"/>
                </w:rPr>
                <w:t>Grundfoss S1/80/125/220/4/58H/H/356/G/N/D</w:t>
              </w:r>
              <w:r>
                <w:fldChar w:fldCharType="end"/>
              </w:r>
            </w:hyperlink>
          </w:p>
        </w:tc>
        <w:tc>
          <w:tcPr>
            <w:tcW w:w="3153" w:type="dxa"/>
            <w:gridSpan w:val="4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ascii="Calibri" w:eastAsia="Calibri" w:hAnsi="Calibri" w:cs="Times New Roman"/>
                  <w:sz w:val="20"/>
                  <w:szCs w:val="24"/>
                </w:rPr>
                <w:t>30м3/час 50м 25кВт 0,4кВ рабочий;</w:t>
              </w:r>
              <w:r>
                <w:fldChar w:fldCharType="end"/>
              </w:r>
            </w:hyperlink>
          </w:p>
        </w:tc>
        <w:tc>
          <w:tcPr>
            <w:tcW w:w="1601" w:type="dxa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ascii="Calibri" w:eastAsia="Calibri" w:hAnsi="Calibri" w:cs="Times New Roman"/>
                  <w:sz w:val="20"/>
                  <w:szCs w:val="20"/>
                </w:rPr>
                <w:t>2013</w:t>
              </w:r>
              <w:r>
                <w:fldChar w:fldCharType="end"/>
              </w:r>
            </w:hyperlink>
          </w:p>
        </w:tc>
      </w:tr>
      <w:tr w:rsidR="00707A5D">
        <w:tc>
          <w:tcPr>
            <w:tcW w:w="1646" w:type="dxa"/>
            <w:vAlign w:val="center"/>
          </w:tcPr>
          <w:p w:rsidR="00707A5D" w:rsidRDefault="00707A5D">
            <w:pPr>
              <w:widowControl w:val="0"/>
              <w:ind w:firstLine="0"/>
              <w:rPr>
                <w:rFonts w:cs="Times New Roman"/>
                <w:sz w:val="20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</w:instrText>
              </w:r>
              <w:r w:rsidR="00D72986">
                <w:instrText>458531 \h</w:instrText>
              </w:r>
              <w:r>
                <w:fldChar w:fldCharType="separate"/>
              </w:r>
              <w:r w:rsidR="00D72986">
                <w:rPr>
                  <w:rFonts w:ascii="Calibri" w:eastAsia="Calibri" w:hAnsi="Calibri" w:cs="Times New Roman"/>
                  <w:sz w:val="20"/>
                  <w:szCs w:val="24"/>
                </w:rPr>
                <w:t>Насосный агрегат№2</w:t>
              </w:r>
              <w:r>
                <w:fldChar w:fldCharType="end"/>
              </w:r>
            </w:hyperlink>
          </w:p>
        </w:tc>
        <w:tc>
          <w:tcPr>
            <w:tcW w:w="3520" w:type="dxa"/>
            <w:gridSpan w:val="2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4"/>
                <w:lang w:val="en-US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ascii="Calibri" w:eastAsia="Calibri" w:hAnsi="Calibri" w:cs="Times New Roman"/>
                  <w:sz w:val="20"/>
                  <w:szCs w:val="24"/>
                  <w:lang w:val="en-US"/>
                </w:rPr>
                <w:t>Grundfoss S1/80/125/220/4/58H/H/356/G/N/D</w:t>
              </w:r>
              <w:r>
                <w:fldChar w:fldCharType="end"/>
              </w:r>
            </w:hyperlink>
          </w:p>
        </w:tc>
        <w:tc>
          <w:tcPr>
            <w:tcW w:w="3153" w:type="dxa"/>
            <w:gridSpan w:val="4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ascii="Calibri" w:eastAsia="Calibri" w:hAnsi="Calibri" w:cs="Times New Roman"/>
                  <w:sz w:val="20"/>
                  <w:szCs w:val="24"/>
                </w:rPr>
                <w:t>30м3/час 50м 25кВт 0,4кВ рабочий;</w:t>
              </w:r>
              <w:r>
                <w:fldChar w:fldCharType="end"/>
              </w:r>
            </w:hyperlink>
          </w:p>
        </w:tc>
        <w:tc>
          <w:tcPr>
            <w:tcW w:w="1601" w:type="dxa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ascii="Calibri" w:eastAsia="Calibri" w:hAnsi="Calibri" w:cs="Times New Roman"/>
                  <w:sz w:val="20"/>
                  <w:szCs w:val="20"/>
                </w:rPr>
                <w:t>2013</w:t>
              </w:r>
              <w:r>
                <w:fldChar w:fldCharType="end"/>
              </w:r>
            </w:hyperlink>
          </w:p>
        </w:tc>
      </w:tr>
      <w:tr w:rsidR="00707A5D">
        <w:tc>
          <w:tcPr>
            <w:tcW w:w="1646" w:type="dxa"/>
            <w:vAlign w:val="center"/>
          </w:tcPr>
          <w:p w:rsidR="00707A5D" w:rsidRDefault="00707A5D">
            <w:pPr>
              <w:widowControl w:val="0"/>
              <w:ind w:firstLine="0"/>
              <w:rPr>
                <w:rFonts w:cs="Times New Roman"/>
                <w:sz w:val="20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ascii="Calibri" w:eastAsia="Calibri" w:hAnsi="Calibri" w:cs="Times New Roman"/>
                  <w:sz w:val="20"/>
                  <w:szCs w:val="24"/>
                </w:rPr>
                <w:t>Насосный агрегат№3</w:t>
              </w:r>
              <w:r>
                <w:fldChar w:fldCharType="end"/>
              </w:r>
            </w:hyperlink>
          </w:p>
        </w:tc>
        <w:tc>
          <w:tcPr>
            <w:tcW w:w="3520" w:type="dxa"/>
            <w:gridSpan w:val="2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4"/>
                <w:lang w:val="en-US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ascii="Calibri" w:eastAsia="Calibri" w:hAnsi="Calibri" w:cs="Times New Roman"/>
                  <w:sz w:val="20"/>
                  <w:szCs w:val="24"/>
                  <w:lang w:val="en-US"/>
                </w:rPr>
                <w:t>Grundfoss S1/80/125/220/4/58H/H/356/G/N/D</w:t>
              </w:r>
              <w:r>
                <w:fldChar w:fldCharType="end"/>
              </w:r>
            </w:hyperlink>
          </w:p>
        </w:tc>
        <w:tc>
          <w:tcPr>
            <w:tcW w:w="3153" w:type="dxa"/>
            <w:gridSpan w:val="4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ascii="Calibri" w:eastAsia="Calibri" w:hAnsi="Calibri" w:cs="Times New Roman"/>
                  <w:sz w:val="20"/>
                  <w:szCs w:val="24"/>
                </w:rPr>
                <w:t>30м3/час 50м 25кВт 0,4кВ рабочий;</w:t>
              </w:r>
              <w:r>
                <w:fldChar w:fldCharType="end"/>
              </w:r>
            </w:hyperlink>
          </w:p>
        </w:tc>
        <w:tc>
          <w:tcPr>
            <w:tcW w:w="1601" w:type="dxa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ascii="Calibri" w:eastAsia="Calibri" w:hAnsi="Calibri" w:cs="Times New Roman"/>
                  <w:sz w:val="20"/>
                  <w:szCs w:val="20"/>
                </w:rPr>
                <w:t>2013</w:t>
              </w:r>
              <w:r>
                <w:fldChar w:fldCharType="end"/>
              </w:r>
            </w:hyperlink>
          </w:p>
        </w:tc>
      </w:tr>
      <w:tr w:rsidR="00707A5D">
        <w:tc>
          <w:tcPr>
            <w:tcW w:w="1646" w:type="dxa"/>
            <w:vAlign w:val="center"/>
          </w:tcPr>
          <w:p w:rsidR="00707A5D" w:rsidRDefault="00707A5D">
            <w:pPr>
              <w:widowControl w:val="0"/>
              <w:ind w:firstLine="0"/>
              <w:rPr>
                <w:rFonts w:cs="Times New Roman"/>
                <w:sz w:val="20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ascii="Calibri" w:eastAsia="Calibri" w:hAnsi="Calibri" w:cs="Times New Roman"/>
                  <w:sz w:val="20"/>
                  <w:szCs w:val="24"/>
                </w:rPr>
                <w:t>Насосный агрегат№4</w:t>
              </w:r>
              <w:r>
                <w:fldChar w:fldCharType="end"/>
              </w:r>
            </w:hyperlink>
          </w:p>
        </w:tc>
        <w:tc>
          <w:tcPr>
            <w:tcW w:w="3520" w:type="dxa"/>
            <w:gridSpan w:val="2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4"/>
                <w:lang w:val="en-US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ascii="Calibri" w:eastAsia="Calibri" w:hAnsi="Calibri" w:cs="Times New Roman"/>
                  <w:sz w:val="20"/>
                  <w:szCs w:val="24"/>
                  <w:lang w:val="en-US"/>
                </w:rPr>
                <w:t>Grundfoss S1/80/125/220/4/58H/H/356/G/N/D</w:t>
              </w:r>
              <w:r>
                <w:fldChar w:fldCharType="end"/>
              </w:r>
            </w:hyperlink>
          </w:p>
        </w:tc>
        <w:tc>
          <w:tcPr>
            <w:tcW w:w="3153" w:type="dxa"/>
            <w:gridSpan w:val="4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ascii="Calibri" w:eastAsia="Calibri" w:hAnsi="Calibri" w:cs="Times New Roman"/>
                  <w:sz w:val="20"/>
                  <w:szCs w:val="24"/>
                </w:rPr>
                <w:t>30м3/час 50м 25кВт 0,4кВ рабочий;</w:t>
              </w:r>
              <w:r>
                <w:fldChar w:fldCharType="end"/>
              </w:r>
            </w:hyperlink>
          </w:p>
        </w:tc>
        <w:tc>
          <w:tcPr>
            <w:tcW w:w="1601" w:type="dxa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ascii="Calibri" w:eastAsia="Calibri" w:hAnsi="Calibri" w:cs="Times New Roman"/>
                  <w:sz w:val="20"/>
                  <w:szCs w:val="20"/>
                </w:rPr>
                <w:t>2013</w:t>
              </w:r>
              <w:r>
                <w:fldChar w:fldCharType="end"/>
              </w:r>
            </w:hyperlink>
          </w:p>
        </w:tc>
      </w:tr>
      <w:tr w:rsidR="00707A5D">
        <w:tc>
          <w:tcPr>
            <w:tcW w:w="1646" w:type="dxa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ascii="Calibri" w:eastAsia="Calibri" w:hAnsi="Calibri" w:cs="Times New Roman"/>
                  <w:sz w:val="20"/>
                  <w:szCs w:val="24"/>
                </w:rPr>
                <w:t>1</w:t>
              </w:r>
              <w:r>
                <w:fldChar w:fldCharType="end"/>
              </w:r>
            </w:hyperlink>
          </w:p>
        </w:tc>
        <w:tc>
          <w:tcPr>
            <w:tcW w:w="3520" w:type="dxa"/>
            <w:gridSpan w:val="2"/>
            <w:vAlign w:val="center"/>
          </w:tcPr>
          <w:p w:rsidR="00707A5D" w:rsidRDefault="00707A5D">
            <w:pPr>
              <w:widowControl w:val="0"/>
              <w:ind w:firstLine="0"/>
              <w:rPr>
                <w:rFonts w:cs="Times New Roman"/>
                <w:sz w:val="20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3153" w:type="dxa"/>
            <w:gridSpan w:val="4"/>
            <w:vAlign w:val="center"/>
          </w:tcPr>
          <w:p w:rsidR="00707A5D" w:rsidRDefault="00707A5D">
            <w:pPr>
              <w:widowControl w:val="0"/>
              <w:ind w:firstLine="0"/>
              <w:rPr>
                <w:rFonts w:cs="Times New Roman"/>
                <w:sz w:val="20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ascii="Calibri" w:eastAsia="Calibri" w:hAnsi="Calibri" w:cs="Times New Roman"/>
                  <w:sz w:val="20"/>
                  <w:szCs w:val="24"/>
                </w:rPr>
                <w:t>Труба всасывающая Ду150мм</w:t>
              </w:r>
              <w:r>
                <w:fldChar w:fldCharType="end"/>
              </w:r>
            </w:hyperlink>
          </w:p>
          <w:p w:rsidR="00707A5D" w:rsidRDefault="00707A5D">
            <w:pPr>
              <w:widowControl w:val="0"/>
              <w:ind w:firstLine="0"/>
              <w:rPr>
                <w:rFonts w:cs="Times New Roman"/>
                <w:sz w:val="20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ascii="Calibri" w:eastAsia="Calibri" w:hAnsi="Calibri" w:cs="Times New Roman"/>
                  <w:sz w:val="20"/>
                  <w:szCs w:val="24"/>
                </w:rPr>
                <w:t>Обратный клапан Ду150мм</w:t>
              </w:r>
              <w:r>
                <w:fldChar w:fldCharType="end"/>
              </w:r>
            </w:hyperlink>
          </w:p>
          <w:p w:rsidR="00707A5D" w:rsidRDefault="00707A5D">
            <w:pPr>
              <w:widowControl w:val="0"/>
              <w:ind w:firstLine="0"/>
              <w:rPr>
                <w:rFonts w:cs="Times New Roman"/>
                <w:sz w:val="20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ascii="Calibri" w:eastAsia="Calibri" w:hAnsi="Calibri" w:cs="Times New Roman"/>
                  <w:sz w:val="20"/>
                  <w:szCs w:val="24"/>
                </w:rPr>
                <w:t>Задвижка РУ 10 Ду250мм.</w:t>
              </w:r>
              <w:r>
                <w:fldChar w:fldCharType="end"/>
              </w:r>
            </w:hyperlink>
          </w:p>
          <w:p w:rsidR="00707A5D" w:rsidRDefault="00707A5D">
            <w:pPr>
              <w:widowControl w:val="0"/>
              <w:ind w:firstLine="0"/>
              <w:rPr>
                <w:rFonts w:cs="Times New Roman"/>
                <w:sz w:val="20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ascii="Calibri" w:eastAsia="Calibri" w:hAnsi="Calibri" w:cs="Times New Roman"/>
                  <w:sz w:val="20"/>
                  <w:szCs w:val="24"/>
                </w:rPr>
                <w:t>Труба напорная Ду150мм</w:t>
              </w:r>
              <w:r>
                <w:fldChar w:fldCharType="end"/>
              </w:r>
            </w:hyperlink>
          </w:p>
        </w:tc>
        <w:tc>
          <w:tcPr>
            <w:tcW w:w="1601" w:type="dxa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ascii="Calibri" w:eastAsia="Calibri" w:hAnsi="Calibri" w:cs="Times New Roman"/>
                  <w:sz w:val="20"/>
                  <w:szCs w:val="20"/>
                </w:rPr>
                <w:t>2011</w:t>
              </w:r>
              <w:r>
                <w:fldChar w:fldCharType="end"/>
              </w:r>
            </w:hyperlink>
          </w:p>
          <w:p w:rsidR="00707A5D" w:rsidRDefault="00707A5D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ascii="Calibri" w:eastAsia="Calibri" w:hAnsi="Calibri" w:cs="Times New Roman"/>
                  <w:sz w:val="20"/>
                  <w:szCs w:val="20"/>
                </w:rPr>
                <w:t>2019</w:t>
              </w:r>
              <w:r>
                <w:fldChar w:fldCharType="end"/>
              </w:r>
            </w:hyperlink>
          </w:p>
        </w:tc>
      </w:tr>
      <w:tr w:rsidR="00707A5D">
        <w:trPr>
          <w:trHeight w:val="1174"/>
        </w:trPr>
        <w:tc>
          <w:tcPr>
            <w:tcW w:w="1646" w:type="dxa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ascii="Calibri" w:eastAsia="Calibri" w:hAnsi="Calibri" w:cs="Times New Roman"/>
                  <w:sz w:val="20"/>
                  <w:szCs w:val="24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3520" w:type="dxa"/>
            <w:gridSpan w:val="2"/>
            <w:vAlign w:val="center"/>
          </w:tcPr>
          <w:p w:rsidR="00707A5D" w:rsidRDefault="00707A5D">
            <w:pPr>
              <w:widowControl w:val="0"/>
              <w:ind w:firstLine="0"/>
              <w:rPr>
                <w:rFonts w:cs="Times New Roman"/>
                <w:sz w:val="20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3153" w:type="dxa"/>
            <w:gridSpan w:val="4"/>
            <w:vAlign w:val="center"/>
          </w:tcPr>
          <w:p w:rsidR="00707A5D" w:rsidRDefault="00707A5D">
            <w:pPr>
              <w:widowControl w:val="0"/>
              <w:ind w:firstLine="0"/>
              <w:rPr>
                <w:rFonts w:cs="Times New Roman"/>
                <w:sz w:val="20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</w:instrText>
              </w:r>
              <w:r w:rsidR="00D72986">
                <w:instrText>EF _Toc64458531 \h</w:instrText>
              </w:r>
              <w:r>
                <w:fldChar w:fldCharType="separate"/>
              </w:r>
              <w:r w:rsidR="00D72986">
                <w:rPr>
                  <w:rFonts w:ascii="Calibri" w:eastAsia="Calibri" w:hAnsi="Calibri" w:cs="Times New Roman"/>
                  <w:sz w:val="20"/>
                  <w:szCs w:val="24"/>
                </w:rPr>
                <w:t>Труба всасывающая Ду150мм</w:t>
              </w:r>
              <w:r>
                <w:fldChar w:fldCharType="end"/>
              </w:r>
            </w:hyperlink>
          </w:p>
          <w:p w:rsidR="00707A5D" w:rsidRDefault="00707A5D">
            <w:pPr>
              <w:widowControl w:val="0"/>
              <w:ind w:firstLine="0"/>
              <w:rPr>
                <w:rFonts w:cs="Times New Roman"/>
                <w:sz w:val="20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ascii="Calibri" w:eastAsia="Calibri" w:hAnsi="Calibri" w:cs="Times New Roman"/>
                  <w:sz w:val="20"/>
                  <w:szCs w:val="24"/>
                </w:rPr>
                <w:t>Обратный клапан Ду150мм</w:t>
              </w:r>
              <w:r>
                <w:fldChar w:fldCharType="end"/>
              </w:r>
            </w:hyperlink>
          </w:p>
          <w:p w:rsidR="00707A5D" w:rsidRDefault="00707A5D">
            <w:pPr>
              <w:widowControl w:val="0"/>
              <w:ind w:firstLine="0"/>
              <w:rPr>
                <w:rFonts w:cs="Times New Roman"/>
                <w:sz w:val="20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ascii="Calibri" w:eastAsia="Calibri" w:hAnsi="Calibri" w:cs="Times New Roman"/>
                  <w:sz w:val="20"/>
                  <w:szCs w:val="24"/>
                </w:rPr>
                <w:t>Задвижка РУ 10 Ду350мм.</w:t>
              </w:r>
              <w:r>
                <w:fldChar w:fldCharType="end"/>
              </w:r>
            </w:hyperlink>
          </w:p>
          <w:p w:rsidR="00707A5D" w:rsidRDefault="00707A5D">
            <w:pPr>
              <w:widowControl w:val="0"/>
              <w:ind w:firstLine="0"/>
              <w:rPr>
                <w:rFonts w:cs="Times New Roman"/>
                <w:sz w:val="20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ascii="Calibri" w:eastAsia="Calibri" w:hAnsi="Calibri" w:cs="Times New Roman"/>
                  <w:sz w:val="20"/>
                  <w:szCs w:val="24"/>
                </w:rPr>
                <w:t>Труба напорная Ду150мм</w:t>
              </w:r>
              <w:r>
                <w:fldChar w:fldCharType="end"/>
              </w:r>
            </w:hyperlink>
          </w:p>
        </w:tc>
        <w:tc>
          <w:tcPr>
            <w:tcW w:w="1601" w:type="dxa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ascii="Calibri" w:eastAsia="Calibri" w:hAnsi="Calibri" w:cs="Times New Roman"/>
                  <w:sz w:val="20"/>
                  <w:szCs w:val="20"/>
                </w:rPr>
                <w:t>2011</w:t>
              </w:r>
              <w:r>
                <w:fldChar w:fldCharType="end"/>
              </w:r>
            </w:hyperlink>
          </w:p>
          <w:p w:rsidR="00707A5D" w:rsidRDefault="00707A5D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ascii="Calibri" w:eastAsia="Calibri" w:hAnsi="Calibri" w:cs="Times New Roman"/>
                  <w:sz w:val="20"/>
                  <w:szCs w:val="20"/>
                </w:rPr>
                <w:t>2019</w:t>
              </w:r>
              <w:r>
                <w:fldChar w:fldCharType="end"/>
              </w:r>
            </w:hyperlink>
          </w:p>
        </w:tc>
      </w:tr>
      <w:tr w:rsidR="00707A5D">
        <w:tc>
          <w:tcPr>
            <w:tcW w:w="1646" w:type="dxa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ascii="Calibri" w:eastAsia="Calibri" w:hAnsi="Calibri" w:cs="Times New Roman"/>
                  <w:sz w:val="20"/>
                  <w:szCs w:val="20"/>
                </w:rPr>
                <w:t>3</w:t>
              </w:r>
              <w:r>
                <w:fldChar w:fldCharType="end"/>
              </w:r>
            </w:hyperlink>
          </w:p>
        </w:tc>
        <w:tc>
          <w:tcPr>
            <w:tcW w:w="3520" w:type="dxa"/>
            <w:gridSpan w:val="2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3153" w:type="dxa"/>
            <w:gridSpan w:val="4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ascii="Calibri" w:eastAsia="Calibri" w:hAnsi="Calibri" w:cs="Times New Roman"/>
                  <w:sz w:val="20"/>
                  <w:szCs w:val="20"/>
                </w:rPr>
                <w:t>Труба всасывающая Ду150мм</w:t>
              </w:r>
              <w:r>
                <w:fldChar w:fldCharType="end"/>
              </w:r>
            </w:hyperlink>
          </w:p>
          <w:p w:rsidR="00707A5D" w:rsidRDefault="00707A5D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ascii="Calibri" w:eastAsia="Calibri" w:hAnsi="Calibri" w:cs="Times New Roman"/>
                  <w:sz w:val="20"/>
                  <w:szCs w:val="20"/>
                </w:rPr>
                <w:t>Обратный клапан Ду150мм</w:t>
              </w:r>
              <w:r>
                <w:fldChar w:fldCharType="end"/>
              </w:r>
            </w:hyperlink>
          </w:p>
          <w:p w:rsidR="00707A5D" w:rsidRDefault="00707A5D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ascii="Calibri" w:eastAsia="Calibri" w:hAnsi="Calibri" w:cs="Times New Roman"/>
                  <w:sz w:val="20"/>
                  <w:szCs w:val="20"/>
                </w:rPr>
                <w:t>Задвижка РУ 10 Ду350мм.</w:t>
              </w:r>
              <w:r>
                <w:fldChar w:fldCharType="end"/>
              </w:r>
            </w:hyperlink>
          </w:p>
          <w:p w:rsidR="00707A5D" w:rsidRDefault="00707A5D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ascii="Calibri" w:eastAsia="Calibri" w:hAnsi="Calibri" w:cs="Times New Roman"/>
                  <w:sz w:val="20"/>
                  <w:szCs w:val="20"/>
                </w:rPr>
                <w:t>Труба напорная Ду150мм</w:t>
              </w:r>
              <w:r>
                <w:fldChar w:fldCharType="end"/>
              </w:r>
            </w:hyperlink>
          </w:p>
        </w:tc>
        <w:tc>
          <w:tcPr>
            <w:tcW w:w="1601" w:type="dxa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ascii="Calibri" w:eastAsia="Calibri" w:hAnsi="Calibri" w:cs="Times New Roman"/>
                  <w:sz w:val="20"/>
                  <w:szCs w:val="20"/>
                </w:rPr>
                <w:t>2011</w:t>
              </w:r>
              <w:r>
                <w:fldChar w:fldCharType="end"/>
              </w:r>
            </w:hyperlink>
          </w:p>
          <w:p w:rsidR="00707A5D" w:rsidRDefault="00707A5D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ascii="Calibri" w:eastAsia="Calibri" w:hAnsi="Calibri" w:cs="Times New Roman"/>
                  <w:sz w:val="20"/>
                  <w:szCs w:val="20"/>
                </w:rPr>
                <w:t>2019</w:t>
              </w:r>
              <w:r>
                <w:fldChar w:fldCharType="end"/>
              </w:r>
            </w:hyperlink>
          </w:p>
        </w:tc>
      </w:tr>
      <w:tr w:rsidR="00707A5D">
        <w:tc>
          <w:tcPr>
            <w:tcW w:w="1646" w:type="dxa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ascii="Calibri" w:eastAsia="Calibri" w:hAnsi="Calibri" w:cs="Times New Roman"/>
                  <w:sz w:val="20"/>
                  <w:szCs w:val="20"/>
                </w:rPr>
                <w:t>Дренажный насос</w:t>
              </w:r>
              <w:r>
                <w:fldChar w:fldCharType="end"/>
              </w:r>
            </w:hyperlink>
          </w:p>
        </w:tc>
        <w:tc>
          <w:tcPr>
            <w:tcW w:w="3520" w:type="dxa"/>
            <w:gridSpan w:val="2"/>
            <w:vAlign w:val="center"/>
          </w:tcPr>
          <w:p w:rsidR="00707A5D" w:rsidRDefault="00707A5D">
            <w:pPr>
              <w:widowControl w:val="0"/>
              <w:ind w:firstLine="0"/>
              <w:rPr>
                <w:rFonts w:cs="Times New Roman"/>
                <w:sz w:val="20"/>
                <w:szCs w:val="2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ascii="Calibri" w:eastAsia="Calibri" w:hAnsi="Calibri" w:cs="Times New Roman"/>
                  <w:sz w:val="20"/>
                  <w:szCs w:val="20"/>
                  <w:lang w:val="en-US"/>
                </w:rPr>
                <w:t>Grundfoss</w:t>
              </w:r>
              <w:r>
                <w:fldChar w:fldCharType="end"/>
              </w:r>
            </w:hyperlink>
          </w:p>
        </w:tc>
        <w:tc>
          <w:tcPr>
            <w:tcW w:w="3153" w:type="dxa"/>
            <w:gridSpan w:val="4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1601" w:type="dxa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</w:instrText>
              </w:r>
              <w:r w:rsidR="00D72986">
                <w:instrText>EF _Toc64458531 \h</w:instrText>
              </w:r>
              <w:r>
                <w:fldChar w:fldCharType="separate"/>
              </w:r>
              <w:r w:rsidR="00D72986">
                <w:rPr>
                  <w:rFonts w:ascii="Calibri" w:eastAsia="Calibri" w:hAnsi="Calibri" w:cs="Times New Roman"/>
                  <w:sz w:val="20"/>
                  <w:szCs w:val="20"/>
                </w:rPr>
                <w:t>2013</w:t>
              </w:r>
              <w:r>
                <w:fldChar w:fldCharType="end"/>
              </w:r>
            </w:hyperlink>
          </w:p>
        </w:tc>
      </w:tr>
      <w:tr w:rsidR="00707A5D">
        <w:tc>
          <w:tcPr>
            <w:tcW w:w="1646" w:type="dxa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ascii="Calibri" w:eastAsia="Calibri" w:hAnsi="Calibri" w:cs="Times New Roman"/>
                  <w:sz w:val="20"/>
                  <w:szCs w:val="20"/>
                </w:rPr>
                <w:t>Дренажный насос</w:t>
              </w:r>
              <w:r>
                <w:fldChar w:fldCharType="end"/>
              </w:r>
            </w:hyperlink>
          </w:p>
        </w:tc>
        <w:tc>
          <w:tcPr>
            <w:tcW w:w="3520" w:type="dxa"/>
            <w:gridSpan w:val="2"/>
            <w:vAlign w:val="center"/>
          </w:tcPr>
          <w:p w:rsidR="00707A5D" w:rsidRDefault="00707A5D">
            <w:pPr>
              <w:widowControl w:val="0"/>
              <w:ind w:firstLine="0"/>
              <w:rPr>
                <w:rFonts w:cs="Times New Roman"/>
                <w:sz w:val="20"/>
                <w:szCs w:val="2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ascii="Calibri" w:eastAsia="Calibri" w:hAnsi="Calibri" w:cs="Times New Roman"/>
                  <w:sz w:val="20"/>
                  <w:szCs w:val="20"/>
                  <w:lang w:val="en-US"/>
                </w:rPr>
                <w:t>Grundfoss</w:t>
              </w:r>
              <w:r>
                <w:fldChar w:fldCharType="end"/>
              </w:r>
            </w:hyperlink>
          </w:p>
        </w:tc>
        <w:tc>
          <w:tcPr>
            <w:tcW w:w="3153" w:type="dxa"/>
            <w:gridSpan w:val="4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1601" w:type="dxa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ascii="Calibri" w:eastAsia="Calibri" w:hAnsi="Calibri" w:cs="Times New Roman"/>
                  <w:sz w:val="20"/>
                  <w:szCs w:val="20"/>
                </w:rPr>
                <w:t>2013</w:t>
              </w:r>
              <w:r>
                <w:fldChar w:fldCharType="end"/>
              </w:r>
            </w:hyperlink>
          </w:p>
        </w:tc>
      </w:tr>
      <w:tr w:rsidR="00707A5D">
        <w:tc>
          <w:tcPr>
            <w:tcW w:w="1646" w:type="dxa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ascii="Calibri" w:eastAsia="Calibri" w:hAnsi="Calibri" w:cs="Times New Roman"/>
                  <w:sz w:val="20"/>
                  <w:szCs w:val="20"/>
                </w:rPr>
                <w:t>Вентилятор радиальный</w:t>
              </w:r>
              <w:r>
                <w:fldChar w:fldCharType="end"/>
              </w:r>
            </w:hyperlink>
          </w:p>
        </w:tc>
        <w:tc>
          <w:tcPr>
            <w:tcW w:w="3520" w:type="dxa"/>
            <w:gridSpan w:val="2"/>
            <w:vAlign w:val="center"/>
          </w:tcPr>
          <w:p w:rsidR="00707A5D" w:rsidRDefault="00707A5D">
            <w:pPr>
              <w:widowControl w:val="0"/>
              <w:ind w:firstLine="0"/>
              <w:rPr>
                <w:rFonts w:cs="Times New Roman"/>
                <w:sz w:val="20"/>
                <w:szCs w:val="20"/>
                <w:lang w:val="en-US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ascii="Calibri" w:eastAsia="Calibri" w:hAnsi="Calibri" w:cs="Times New Roman"/>
                  <w:sz w:val="20"/>
                  <w:szCs w:val="20"/>
                </w:rPr>
                <w:t>ВР80-75-5.0</w:t>
              </w:r>
              <w:r>
                <w:fldChar w:fldCharType="end"/>
              </w:r>
            </w:hyperlink>
          </w:p>
        </w:tc>
        <w:tc>
          <w:tcPr>
            <w:tcW w:w="3153" w:type="dxa"/>
            <w:gridSpan w:val="4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ascii="Calibri" w:eastAsia="Calibri" w:hAnsi="Calibri" w:cs="Times New Roman"/>
                  <w:sz w:val="20"/>
                  <w:szCs w:val="20"/>
                </w:rPr>
                <w:t>АИР80В4У2-1,5кВт</w:t>
              </w:r>
              <w:r>
                <w:fldChar w:fldCharType="end"/>
              </w:r>
            </w:hyperlink>
          </w:p>
        </w:tc>
        <w:tc>
          <w:tcPr>
            <w:tcW w:w="1601" w:type="dxa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ascii="Calibri" w:eastAsia="Calibri" w:hAnsi="Calibri" w:cs="Times New Roman"/>
                  <w:sz w:val="20"/>
                  <w:szCs w:val="20"/>
                </w:rPr>
                <w:t>2018</w:t>
              </w:r>
              <w:r>
                <w:fldChar w:fldCharType="end"/>
              </w:r>
            </w:hyperlink>
          </w:p>
        </w:tc>
      </w:tr>
      <w:tr w:rsidR="00707A5D">
        <w:tc>
          <w:tcPr>
            <w:tcW w:w="1646" w:type="dxa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ascii="Calibri" w:eastAsia="Calibri" w:hAnsi="Calibri" w:cs="Times New Roman"/>
                  <w:sz w:val="20"/>
                  <w:szCs w:val="20"/>
                </w:rPr>
                <w:t>Вентилятор радиальный</w:t>
              </w:r>
              <w:r>
                <w:fldChar w:fldCharType="end"/>
              </w:r>
            </w:hyperlink>
          </w:p>
        </w:tc>
        <w:tc>
          <w:tcPr>
            <w:tcW w:w="3520" w:type="dxa"/>
            <w:gridSpan w:val="2"/>
            <w:vAlign w:val="center"/>
          </w:tcPr>
          <w:p w:rsidR="00707A5D" w:rsidRDefault="00707A5D">
            <w:pPr>
              <w:widowControl w:val="0"/>
              <w:ind w:firstLine="0"/>
              <w:rPr>
                <w:rFonts w:cs="Times New Roman"/>
                <w:sz w:val="20"/>
                <w:szCs w:val="2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ascii="Calibri" w:eastAsia="Calibri" w:hAnsi="Calibri" w:cs="Times New Roman"/>
                  <w:sz w:val="20"/>
                  <w:szCs w:val="20"/>
                </w:rPr>
                <w:t>ВР80-75-5.0</w:t>
              </w:r>
              <w:r>
                <w:fldChar w:fldCharType="end"/>
              </w:r>
            </w:hyperlink>
          </w:p>
        </w:tc>
        <w:tc>
          <w:tcPr>
            <w:tcW w:w="3153" w:type="dxa"/>
            <w:gridSpan w:val="4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ascii="Calibri" w:eastAsia="Calibri" w:hAnsi="Calibri" w:cs="Times New Roman"/>
                  <w:sz w:val="20"/>
                  <w:szCs w:val="20"/>
                </w:rPr>
                <w:t>АИР80В4У2-1,5кВт</w:t>
              </w:r>
              <w:r>
                <w:fldChar w:fldCharType="end"/>
              </w:r>
            </w:hyperlink>
          </w:p>
        </w:tc>
        <w:tc>
          <w:tcPr>
            <w:tcW w:w="1601" w:type="dxa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ascii="Calibri" w:eastAsia="Calibri" w:hAnsi="Calibri" w:cs="Times New Roman"/>
                  <w:sz w:val="20"/>
                  <w:szCs w:val="20"/>
                </w:rPr>
                <w:t>2018</w:t>
              </w:r>
              <w:r>
                <w:fldChar w:fldCharType="end"/>
              </w:r>
            </w:hyperlink>
          </w:p>
        </w:tc>
      </w:tr>
      <w:tr w:rsidR="00707A5D">
        <w:tc>
          <w:tcPr>
            <w:tcW w:w="9920" w:type="dxa"/>
            <w:gridSpan w:val="8"/>
            <w:vAlign w:val="center"/>
          </w:tcPr>
          <w:p w:rsidR="00707A5D" w:rsidRDefault="00707A5D">
            <w:pPr>
              <w:widowControl w:val="0"/>
              <w:ind w:firstLine="0"/>
              <w:rPr>
                <w:rFonts w:cs="Times New Roman"/>
                <w:sz w:val="20"/>
                <w:szCs w:val="2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ascii="Calibri" w:eastAsia="Calibri" w:hAnsi="Calibri" w:cs="Times New Roman"/>
                  <w:sz w:val="20"/>
                  <w:szCs w:val="20"/>
                </w:rPr>
                <w:t>Автоматизация включения насосов – плавный пуск</w:t>
              </w:r>
              <w:r>
                <w:fldChar w:fldCharType="end"/>
              </w:r>
            </w:hyperlink>
          </w:p>
        </w:tc>
      </w:tr>
      <w:tr w:rsidR="00707A5D">
        <w:tc>
          <w:tcPr>
            <w:tcW w:w="9920" w:type="dxa"/>
            <w:gridSpan w:val="8"/>
            <w:vAlign w:val="center"/>
          </w:tcPr>
          <w:p w:rsidR="00707A5D" w:rsidRDefault="00707A5D">
            <w:pPr>
              <w:widowControl w:val="0"/>
              <w:ind w:firstLine="0"/>
              <w:rPr>
                <w:rFonts w:cs="Times New Roman"/>
                <w:sz w:val="20"/>
                <w:szCs w:val="2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</w:tr>
      <w:tr w:rsidR="00707A5D">
        <w:tc>
          <w:tcPr>
            <w:tcW w:w="4676" w:type="dxa"/>
            <w:gridSpan w:val="2"/>
            <w:vAlign w:val="center"/>
          </w:tcPr>
          <w:p w:rsidR="00707A5D" w:rsidRDefault="00707A5D">
            <w:pPr>
              <w:widowControl w:val="0"/>
              <w:ind w:firstLine="0"/>
              <w:rPr>
                <w:rFonts w:cs="Times New Roman"/>
                <w:sz w:val="20"/>
                <w:szCs w:val="20"/>
              </w:rPr>
            </w:pPr>
            <w:hyperlink w:anchor="_Toc64458531" w:tooltip="#_Toc64458531" w:history="1">
              <w:r w:rsidR="00D72986">
                <w:rPr>
                  <w:rFonts w:ascii="Calibri" w:eastAsia="Calibri" w:hAnsi="Calibri" w:cs="Times New Roman"/>
                  <w:sz w:val="20"/>
                  <w:szCs w:val="20"/>
                </w:rPr>
                <w:t xml:space="preserve"> </w:t>
              </w:r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ascii="Calibri" w:eastAsia="Calibri" w:hAnsi="Calibri" w:cs="Times New Roman"/>
                  <w:sz w:val="20"/>
                  <w:szCs w:val="20"/>
                </w:rPr>
                <w:t>Тип расходомеров (или отсутствуют)</w:t>
              </w:r>
              <w:r>
                <w:fldChar w:fldCharType="end"/>
              </w:r>
            </w:hyperlink>
          </w:p>
        </w:tc>
        <w:tc>
          <w:tcPr>
            <w:tcW w:w="2837" w:type="dxa"/>
            <w:gridSpan w:val="3"/>
            <w:vAlign w:val="center"/>
          </w:tcPr>
          <w:p w:rsidR="00707A5D" w:rsidRDefault="00707A5D">
            <w:pPr>
              <w:widowControl w:val="0"/>
              <w:ind w:firstLine="0"/>
              <w:rPr>
                <w:rFonts w:cs="Times New Roman"/>
                <w:sz w:val="20"/>
                <w:szCs w:val="20"/>
              </w:rPr>
            </w:pPr>
            <w:hyperlink w:anchor="_Toc64458531" w:tooltip="#_Toc64458531" w:history="1">
              <w:r w:rsidR="00D72986">
                <w:rPr>
                  <w:rFonts w:ascii="Calibri" w:eastAsia="Calibri" w:hAnsi="Calibri" w:cs="Times New Roman"/>
                  <w:sz w:val="20"/>
                  <w:szCs w:val="20"/>
                </w:rPr>
                <w:t>Состояние (рабочее</w:t>
              </w:r>
              <w:r w:rsidR="00D72986">
                <w:rPr>
                  <w:rFonts w:ascii="Calibri" w:eastAsia="Calibri" w:hAnsi="Calibri" w:cs="Times New Roman"/>
                  <w:sz w:val="20"/>
                  <w:szCs w:val="20"/>
                  <w:lang w:val="en-US"/>
                </w:rPr>
                <w:t>/</w:t>
              </w:r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ascii="Calibri" w:eastAsia="Calibri" w:hAnsi="Calibri" w:cs="Times New Roman"/>
                  <w:sz w:val="20"/>
                  <w:szCs w:val="20"/>
                </w:rPr>
                <w:t>нерабочее)</w:t>
              </w:r>
              <w:r>
                <w:fldChar w:fldCharType="end"/>
              </w:r>
            </w:hyperlink>
          </w:p>
        </w:tc>
        <w:tc>
          <w:tcPr>
            <w:tcW w:w="2407" w:type="dxa"/>
            <w:gridSpan w:val="3"/>
            <w:vAlign w:val="center"/>
          </w:tcPr>
          <w:p w:rsidR="00707A5D" w:rsidRDefault="00707A5D">
            <w:pPr>
              <w:widowControl w:val="0"/>
              <w:ind w:firstLine="0"/>
              <w:rPr>
                <w:rFonts w:cs="Times New Roman"/>
                <w:sz w:val="20"/>
                <w:szCs w:val="2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ascii="Calibri" w:eastAsia="Calibri" w:hAnsi="Calibri" w:cs="Times New Roman"/>
                  <w:sz w:val="20"/>
                  <w:szCs w:val="20"/>
                </w:rPr>
                <w:t>Год ввода в эксплуатацию</w:t>
              </w:r>
              <w:r>
                <w:fldChar w:fldCharType="end"/>
              </w:r>
            </w:hyperlink>
          </w:p>
        </w:tc>
      </w:tr>
      <w:tr w:rsidR="00707A5D">
        <w:tc>
          <w:tcPr>
            <w:tcW w:w="4676" w:type="dxa"/>
            <w:gridSpan w:val="2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ascii="Calibri" w:eastAsia="Calibri" w:hAnsi="Calibri" w:cs="Times New Roman"/>
                  <w:sz w:val="20"/>
                  <w:szCs w:val="20"/>
                </w:rPr>
                <w:t>(отсутствуют)</w:t>
              </w:r>
              <w:r>
                <w:fldChar w:fldCharType="end"/>
              </w:r>
            </w:hyperlink>
          </w:p>
        </w:tc>
        <w:tc>
          <w:tcPr>
            <w:tcW w:w="2837" w:type="dxa"/>
            <w:gridSpan w:val="3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ascii="Calibri" w:eastAsia="Calibri" w:hAnsi="Calibri" w:cs="Times New Roman"/>
                  <w:sz w:val="20"/>
                  <w:szCs w:val="20"/>
                </w:rPr>
                <w:t>--------</w:t>
              </w:r>
              <w:r>
                <w:fldChar w:fldCharType="end"/>
              </w:r>
            </w:hyperlink>
          </w:p>
        </w:tc>
        <w:tc>
          <w:tcPr>
            <w:tcW w:w="2407" w:type="dxa"/>
            <w:gridSpan w:val="3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ascii="Calibri" w:eastAsia="Calibri" w:hAnsi="Calibri" w:cs="Times New Roman"/>
                  <w:sz w:val="20"/>
                  <w:szCs w:val="20"/>
                </w:rPr>
                <w:t>---------</w:t>
              </w:r>
              <w:r>
                <w:fldChar w:fldCharType="end"/>
              </w:r>
            </w:hyperlink>
          </w:p>
        </w:tc>
      </w:tr>
      <w:tr w:rsidR="00707A5D">
        <w:tc>
          <w:tcPr>
            <w:tcW w:w="9920" w:type="dxa"/>
            <w:gridSpan w:val="8"/>
            <w:vAlign w:val="center"/>
          </w:tcPr>
          <w:p w:rsidR="00707A5D" w:rsidRDefault="00707A5D">
            <w:pPr>
              <w:widowControl w:val="0"/>
              <w:ind w:firstLine="0"/>
              <w:rPr>
                <w:rFonts w:cs="Times New Roman"/>
                <w:sz w:val="20"/>
                <w:szCs w:val="2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ascii="Calibri" w:eastAsia="Calibri" w:hAnsi="Calibri" w:cs="Times New Roman"/>
                  <w:sz w:val="20"/>
                  <w:szCs w:val="20"/>
                </w:rPr>
                <w:t>Дополнительные комментарии.</w:t>
              </w:r>
              <w:r>
                <w:fldChar w:fldCharType="end"/>
              </w:r>
            </w:hyperlink>
          </w:p>
        </w:tc>
      </w:tr>
    </w:tbl>
    <w:p w:rsidR="00707A5D" w:rsidRDefault="00707A5D">
      <w:pPr>
        <w:rPr>
          <w:rFonts w:cs="Times New Roman"/>
          <w:b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end"/>
        </w:r>
      </w:hyperlink>
    </w:p>
    <w:p w:rsidR="00707A5D" w:rsidRDefault="00707A5D">
      <w:pPr>
        <w:ind w:firstLine="0"/>
        <w:jc w:val="left"/>
        <w:rPr>
          <w:rFonts w:cs="Times New Roman"/>
          <w:b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end"/>
        </w:r>
      </w:hyperlink>
      <w:r w:rsidR="00D72986">
        <w:br w:type="page" w:clear="all"/>
      </w:r>
    </w:p>
    <w:p w:rsidR="00707A5D" w:rsidRDefault="00707A5D">
      <w:pPr>
        <w:rPr>
          <w:rFonts w:cs="Times New Roman"/>
        </w:rPr>
      </w:pPr>
      <w:hyperlink w:anchor="_Toc64458531" w:tooltip="#_Toc64458531" w:history="1">
        <w:r w:rsidR="00D72986">
          <w:rPr>
            <w:rFonts w:cs="Times New Roman"/>
            <w:b/>
          </w:rPr>
          <w:t>Таблица 2.1.2.1-4 -</w:t>
        </w:r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cs="Times New Roman"/>
          </w:rPr>
          <w:t>Технические характеристики Фекальной насосной станции №2</w:t>
        </w:r>
        <w:r>
          <w:fldChar w:fldCharType="end"/>
        </w:r>
      </w:hyperlink>
    </w:p>
    <w:p w:rsidR="00707A5D" w:rsidRDefault="00707A5D">
      <w:pPr>
        <w:rPr>
          <w:rFonts w:cs="Times New Roman"/>
          <w:b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end"/>
        </w:r>
      </w:hyperlink>
    </w:p>
    <w:tbl>
      <w:tblPr>
        <w:tblStyle w:val="1ff2"/>
        <w:tblW w:w="5000" w:type="pct"/>
        <w:tblLayout w:type="fixed"/>
        <w:tblLook w:val="01E0"/>
      </w:tblPr>
      <w:tblGrid>
        <w:gridCol w:w="1654"/>
        <w:gridCol w:w="1514"/>
        <w:gridCol w:w="490"/>
        <w:gridCol w:w="525"/>
        <w:gridCol w:w="2219"/>
        <w:gridCol w:w="359"/>
        <w:gridCol w:w="1606"/>
        <w:gridCol w:w="1610"/>
      </w:tblGrid>
      <w:tr w:rsidR="00707A5D">
        <w:trPr>
          <w:cnfStyle w:val="100000000000"/>
        </w:trPr>
        <w:tc>
          <w:tcPr>
            <w:cnfStyle w:val="001000000000"/>
            <w:tcW w:w="9920" w:type="dxa"/>
            <w:gridSpan w:val="8"/>
          </w:tcPr>
          <w:p w:rsidR="00707A5D" w:rsidRDefault="00707A5D">
            <w:pPr>
              <w:widowControl w:val="0"/>
              <w:ind w:firstLine="0"/>
              <w:jc w:val="center"/>
              <w:rPr>
                <w:rFonts w:cs="Times New Roman"/>
                <w:bCs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</w:instrText>
              </w:r>
              <w:r w:rsidR="00D72986">
                <w:instrText>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bCs/>
                  <w:szCs w:val="24"/>
                </w:rPr>
                <w:t>Фекальная насосная станция №2 ул. Просвешения,38б</w:t>
              </w:r>
              <w:r>
                <w:fldChar w:fldCharType="end"/>
              </w:r>
            </w:hyperlink>
          </w:p>
        </w:tc>
      </w:tr>
      <w:tr w:rsidR="00707A5D">
        <w:tc>
          <w:tcPr>
            <w:cnfStyle w:val="001000000000"/>
            <w:tcW w:w="9920" w:type="dxa"/>
            <w:gridSpan w:val="8"/>
          </w:tcPr>
          <w:p w:rsidR="00707A5D" w:rsidRDefault="00707A5D">
            <w:pPr>
              <w:widowControl w:val="0"/>
              <w:ind w:firstLine="0"/>
              <w:jc w:val="center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szCs w:val="24"/>
                </w:rPr>
                <w:t>Резервуары</w:t>
              </w:r>
              <w:r>
                <w:fldChar w:fldCharType="end"/>
              </w:r>
            </w:hyperlink>
          </w:p>
        </w:tc>
      </w:tr>
      <w:tr w:rsidR="00707A5D">
        <w:tc>
          <w:tcPr>
            <w:cnfStyle w:val="001000000000"/>
            <w:tcW w:w="1645" w:type="dxa"/>
          </w:tcPr>
          <w:p w:rsidR="00707A5D" w:rsidRDefault="00707A5D">
            <w:pPr>
              <w:widowControl w:val="0"/>
              <w:ind w:firstLine="0"/>
              <w:jc w:val="center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szCs w:val="24"/>
                </w:rPr>
                <w:t>Наличие системы взмучивания</w:t>
              </w:r>
              <w:r>
                <w:fldChar w:fldCharType="end"/>
              </w:r>
            </w:hyperlink>
          </w:p>
        </w:tc>
        <w:tc>
          <w:tcPr>
            <w:tcW w:w="2514" w:type="dxa"/>
            <w:gridSpan w:val="3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</w:instrText>
              </w:r>
              <w:r w:rsidR="00D72986">
                <w:instrText>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szCs w:val="24"/>
                </w:rPr>
                <w:t>Наличие и тип решеток</w:t>
              </w:r>
              <w:r>
                <w:fldChar w:fldCharType="end"/>
              </w:r>
            </w:hyperlink>
          </w:p>
        </w:tc>
        <w:tc>
          <w:tcPr>
            <w:tcW w:w="2563" w:type="dxa"/>
            <w:gridSpan w:val="2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szCs w:val="24"/>
                </w:rPr>
                <w:t>Наличие датчиков уровня</w:t>
              </w:r>
              <w:r>
                <w:fldChar w:fldCharType="end"/>
              </w:r>
            </w:hyperlink>
          </w:p>
        </w:tc>
        <w:tc>
          <w:tcPr>
            <w:tcW w:w="3198" w:type="dxa"/>
            <w:gridSpan w:val="2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szCs w:val="24"/>
                </w:rPr>
                <w:t>Периодичность очистки</w:t>
              </w:r>
              <w:r>
                <w:fldChar w:fldCharType="end"/>
              </w:r>
            </w:hyperlink>
          </w:p>
        </w:tc>
      </w:tr>
      <w:tr w:rsidR="00707A5D">
        <w:tc>
          <w:tcPr>
            <w:cnfStyle w:val="001000000000"/>
            <w:tcW w:w="1645" w:type="dxa"/>
          </w:tcPr>
          <w:p w:rsidR="00707A5D" w:rsidRDefault="00707A5D">
            <w:pPr>
              <w:widowControl w:val="0"/>
              <w:ind w:firstLine="0"/>
              <w:jc w:val="center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szCs w:val="24"/>
                </w:rPr>
                <w:t>нет</w:t>
              </w:r>
              <w:r>
                <w:fldChar w:fldCharType="end"/>
              </w:r>
            </w:hyperlink>
          </w:p>
        </w:tc>
        <w:tc>
          <w:tcPr>
            <w:tcW w:w="2514" w:type="dxa"/>
            <w:gridSpan w:val="3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szCs w:val="24"/>
                </w:rPr>
                <w:t>автоматизированная</w:t>
              </w:r>
              <w:r>
                <w:fldChar w:fldCharType="end"/>
              </w:r>
            </w:hyperlink>
          </w:p>
        </w:tc>
        <w:tc>
          <w:tcPr>
            <w:tcW w:w="2563" w:type="dxa"/>
            <w:gridSpan w:val="2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szCs w:val="24"/>
                </w:rPr>
                <w:t>Есть (электрод)</w:t>
              </w:r>
              <w:r>
                <w:fldChar w:fldCharType="end"/>
              </w:r>
            </w:hyperlink>
          </w:p>
        </w:tc>
        <w:tc>
          <w:tcPr>
            <w:tcW w:w="3198" w:type="dxa"/>
            <w:gridSpan w:val="2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szCs w:val="24"/>
                </w:rPr>
                <w:t>по мере загрязне</w:t>
              </w:r>
              <w:r w:rsidR="00D72986">
                <w:rPr>
                  <w:rFonts w:eastAsia="Calibri" w:cs="Times New Roman"/>
                  <w:szCs w:val="24"/>
                </w:rPr>
                <w:t>ния</w:t>
              </w:r>
              <w:r>
                <w:fldChar w:fldCharType="end"/>
              </w:r>
            </w:hyperlink>
          </w:p>
        </w:tc>
      </w:tr>
      <w:tr w:rsidR="00707A5D">
        <w:tc>
          <w:tcPr>
            <w:cnfStyle w:val="001000000000"/>
            <w:tcW w:w="9920" w:type="dxa"/>
            <w:gridSpan w:val="8"/>
          </w:tcPr>
          <w:p w:rsidR="00707A5D" w:rsidRDefault="00707A5D">
            <w:pPr>
              <w:widowControl w:val="0"/>
              <w:ind w:firstLine="0"/>
              <w:jc w:val="center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szCs w:val="24"/>
                </w:rPr>
                <w:t>Насосное оборудование</w:t>
              </w:r>
              <w:r>
                <w:fldChar w:fldCharType="end"/>
              </w:r>
            </w:hyperlink>
          </w:p>
          <w:p w:rsidR="00707A5D" w:rsidRDefault="00707A5D">
            <w:pPr>
              <w:widowControl w:val="0"/>
              <w:ind w:firstLine="0"/>
              <w:jc w:val="center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szCs w:val="24"/>
                </w:rPr>
                <w:t>Заполняется для всех, в том числе неработоспособных агрегатов.</w:t>
              </w:r>
              <w:r>
                <w:fldChar w:fldCharType="end"/>
              </w:r>
            </w:hyperlink>
          </w:p>
        </w:tc>
      </w:tr>
      <w:tr w:rsidR="00707A5D">
        <w:tc>
          <w:tcPr>
            <w:cnfStyle w:val="001000000000"/>
            <w:tcW w:w="1645" w:type="dxa"/>
          </w:tcPr>
          <w:p w:rsidR="00707A5D" w:rsidRDefault="00707A5D">
            <w:pPr>
              <w:widowControl w:val="0"/>
              <w:ind w:firstLine="0"/>
              <w:jc w:val="center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szCs w:val="24"/>
                </w:rPr>
                <w:t>Наименование</w:t>
              </w:r>
              <w:r>
                <w:fldChar w:fldCharType="end"/>
              </w:r>
            </w:hyperlink>
          </w:p>
        </w:tc>
        <w:tc>
          <w:tcPr>
            <w:tcW w:w="1992" w:type="dxa"/>
            <w:gridSpan w:val="2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szCs w:val="24"/>
                </w:rPr>
                <w:t>Марка</w:t>
              </w:r>
              <w:r>
                <w:fldChar w:fldCharType="end"/>
              </w:r>
            </w:hyperlink>
          </w:p>
        </w:tc>
        <w:tc>
          <w:tcPr>
            <w:tcW w:w="4682" w:type="dxa"/>
            <w:gridSpan w:val="4"/>
          </w:tcPr>
          <w:p w:rsidR="00707A5D" w:rsidRDefault="00707A5D">
            <w:pPr>
              <w:widowControl w:val="0"/>
              <w:ind w:firstLine="0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szCs w:val="24"/>
                </w:rPr>
                <w:t>Подача проект/ факт, напор проект/ факт напряжение питание, рабочий ток</w:t>
              </w:r>
              <w:r>
                <w:fldChar w:fldCharType="end"/>
              </w:r>
            </w:hyperlink>
          </w:p>
          <w:p w:rsidR="00707A5D" w:rsidRDefault="00707A5D">
            <w:pPr>
              <w:widowControl w:val="0"/>
              <w:ind w:firstLine="0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szCs w:val="24"/>
                </w:rPr>
                <w:t>косинус ѱ двигателя по паспорту, рабочий, резерв, ремонт, неработоспособен.</w:t>
              </w:r>
              <w:r>
                <w:fldChar w:fldCharType="end"/>
              </w:r>
            </w:hyperlink>
          </w:p>
          <w:p w:rsidR="00707A5D" w:rsidRDefault="00707A5D">
            <w:pPr>
              <w:widowControl w:val="0"/>
              <w:ind w:firstLine="0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szCs w:val="24"/>
                </w:rPr>
                <w:t>Средний межремонтный период, наличие манометров</w:t>
              </w:r>
              <w:r>
                <w:fldChar w:fldCharType="end"/>
              </w:r>
            </w:hyperlink>
          </w:p>
          <w:p w:rsidR="00707A5D" w:rsidRDefault="00707A5D">
            <w:pPr>
              <w:widowControl w:val="0"/>
              <w:ind w:firstLine="0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</w:instrText>
              </w:r>
              <w:r w:rsidR="00D72986">
                <w:instrText>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szCs w:val="24"/>
                </w:rPr>
                <w:t>Метод управления расход-напорной характеристикой.</w:t>
              </w:r>
              <w:r>
                <w:fldChar w:fldCharType="end"/>
              </w:r>
            </w:hyperlink>
          </w:p>
        </w:tc>
        <w:tc>
          <w:tcPr>
            <w:tcW w:w="1601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szCs w:val="24"/>
                </w:rPr>
                <w:t>Год ввода в эксплуатацию</w:t>
              </w:r>
              <w:r>
                <w:fldChar w:fldCharType="end"/>
              </w:r>
            </w:hyperlink>
          </w:p>
        </w:tc>
      </w:tr>
      <w:tr w:rsidR="00707A5D">
        <w:tc>
          <w:tcPr>
            <w:cnfStyle w:val="001000000000"/>
            <w:tcW w:w="1645" w:type="dxa"/>
          </w:tcPr>
          <w:p w:rsidR="00707A5D" w:rsidRDefault="00707A5D">
            <w:pPr>
              <w:widowControl w:val="0"/>
              <w:ind w:firstLine="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szCs w:val="24"/>
                </w:rPr>
                <w:t>Насосный агрегат№1</w:t>
              </w:r>
              <w:r>
                <w:fldChar w:fldCharType="end"/>
              </w:r>
            </w:hyperlink>
          </w:p>
        </w:tc>
        <w:tc>
          <w:tcPr>
            <w:tcW w:w="1992" w:type="dxa"/>
            <w:gridSpan w:val="2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szCs w:val="24"/>
                </w:rPr>
                <w:t>Насос НШ</w:t>
              </w:r>
              <w:r>
                <w:fldChar w:fldCharType="end"/>
              </w:r>
            </w:hyperlink>
          </w:p>
        </w:tc>
        <w:tc>
          <w:tcPr>
            <w:tcW w:w="4682" w:type="dxa"/>
            <w:gridSpan w:val="4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szCs w:val="24"/>
                </w:rPr>
                <w:t>218 м3/час,30м,30кВт,0,4 кв 1500об/мин рабочий</w:t>
              </w:r>
              <w:r>
                <w:fldChar w:fldCharType="end"/>
              </w:r>
            </w:hyperlink>
          </w:p>
        </w:tc>
        <w:tc>
          <w:tcPr>
            <w:tcW w:w="1601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cs="Times New Roman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</w:rPr>
                <w:t>1993</w:t>
              </w:r>
              <w:r>
                <w:fldChar w:fldCharType="end"/>
              </w:r>
            </w:hyperlink>
          </w:p>
        </w:tc>
      </w:tr>
      <w:tr w:rsidR="00707A5D">
        <w:tc>
          <w:tcPr>
            <w:cnfStyle w:val="001000000000"/>
            <w:tcW w:w="1645" w:type="dxa"/>
          </w:tcPr>
          <w:p w:rsidR="00707A5D" w:rsidRDefault="00707A5D">
            <w:pPr>
              <w:widowControl w:val="0"/>
              <w:ind w:firstLine="0"/>
              <w:rPr>
                <w:rFonts w:cs="Times New Roman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szCs w:val="24"/>
                </w:rPr>
                <w:t>Насосный агрегат№2</w:t>
              </w:r>
              <w:r>
                <w:fldChar w:fldCharType="end"/>
              </w:r>
            </w:hyperlink>
          </w:p>
        </w:tc>
        <w:tc>
          <w:tcPr>
            <w:tcW w:w="1992" w:type="dxa"/>
            <w:gridSpan w:val="2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</w:instrText>
              </w:r>
              <w:r w:rsidR="00D72986">
                <w:instrText>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szCs w:val="24"/>
                </w:rPr>
                <w:t>Насос НШ</w:t>
              </w:r>
              <w:r>
                <w:fldChar w:fldCharType="end"/>
              </w:r>
            </w:hyperlink>
          </w:p>
        </w:tc>
        <w:tc>
          <w:tcPr>
            <w:tcW w:w="4682" w:type="dxa"/>
            <w:gridSpan w:val="4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szCs w:val="24"/>
                </w:rPr>
                <w:t>218 м3/час,30м,30кВт,0,4 кв 1500об/мин рабочий</w:t>
              </w:r>
              <w:r>
                <w:fldChar w:fldCharType="end"/>
              </w:r>
            </w:hyperlink>
          </w:p>
        </w:tc>
        <w:tc>
          <w:tcPr>
            <w:tcW w:w="1601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cs="Times New Roman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</w:rPr>
                <w:t>1993</w:t>
              </w:r>
              <w:r>
                <w:fldChar w:fldCharType="end"/>
              </w:r>
            </w:hyperlink>
          </w:p>
        </w:tc>
      </w:tr>
      <w:tr w:rsidR="00707A5D">
        <w:tc>
          <w:tcPr>
            <w:cnfStyle w:val="001000000000"/>
            <w:tcW w:w="1645" w:type="dxa"/>
          </w:tcPr>
          <w:p w:rsidR="00707A5D" w:rsidRDefault="00707A5D">
            <w:pPr>
              <w:widowControl w:val="0"/>
              <w:ind w:firstLine="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szCs w:val="24"/>
                </w:rPr>
                <w:t>Дренажный насос</w:t>
              </w:r>
              <w:r>
                <w:fldChar w:fldCharType="end"/>
              </w:r>
            </w:hyperlink>
          </w:p>
        </w:tc>
        <w:tc>
          <w:tcPr>
            <w:tcW w:w="1992" w:type="dxa"/>
            <w:gridSpan w:val="2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szCs w:val="24"/>
                </w:rPr>
                <w:t>ГНОМ10-10</w:t>
              </w:r>
              <w:r>
                <w:fldChar w:fldCharType="end"/>
              </w:r>
            </w:hyperlink>
          </w:p>
        </w:tc>
        <w:tc>
          <w:tcPr>
            <w:tcW w:w="4682" w:type="dxa"/>
            <w:gridSpan w:val="4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 xml:space="preserve">PAGEREF _Toc64458531 </w:instrText>
              </w:r>
              <w:r w:rsidR="00D72986">
                <w:instrText>\h</w:instrText>
              </w:r>
              <w:r>
                <w:fldChar w:fldCharType="end"/>
              </w:r>
            </w:hyperlink>
          </w:p>
        </w:tc>
        <w:tc>
          <w:tcPr>
            <w:tcW w:w="1601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szCs w:val="24"/>
                </w:rPr>
                <w:t>2019</w:t>
              </w:r>
              <w:r>
                <w:fldChar w:fldCharType="end"/>
              </w:r>
            </w:hyperlink>
          </w:p>
        </w:tc>
      </w:tr>
      <w:tr w:rsidR="00707A5D">
        <w:tc>
          <w:tcPr>
            <w:cnfStyle w:val="001000000000"/>
            <w:tcW w:w="1645" w:type="dxa"/>
          </w:tcPr>
          <w:p w:rsidR="00707A5D" w:rsidRDefault="00707A5D">
            <w:pPr>
              <w:widowControl w:val="0"/>
              <w:ind w:firstLine="0"/>
              <w:jc w:val="center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szCs w:val="24"/>
                </w:rPr>
                <w:t>1</w:t>
              </w:r>
              <w:r>
                <w:fldChar w:fldCharType="end"/>
              </w:r>
            </w:hyperlink>
          </w:p>
        </w:tc>
        <w:tc>
          <w:tcPr>
            <w:tcW w:w="1992" w:type="dxa"/>
            <w:gridSpan w:val="2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682" w:type="dxa"/>
            <w:gridSpan w:val="4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szCs w:val="24"/>
                </w:rPr>
                <w:t>Труба всасывающая Ду100мм</w:t>
              </w:r>
              <w:r>
                <w:fldChar w:fldCharType="end"/>
              </w:r>
            </w:hyperlink>
          </w:p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szCs w:val="24"/>
                </w:rPr>
                <w:t>Обратный клапан шаровый Ду100мм</w:t>
              </w:r>
              <w:r>
                <w:fldChar w:fldCharType="end"/>
              </w:r>
            </w:hyperlink>
          </w:p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szCs w:val="24"/>
                </w:rPr>
                <w:t>Задвижка РУ 10 Ду100мм</w:t>
              </w:r>
              <w:r>
                <w:fldChar w:fldCharType="end"/>
              </w:r>
            </w:hyperlink>
          </w:p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szCs w:val="24"/>
                </w:rPr>
                <w:t>Задвижка РУ 10 Ду120мм</w:t>
              </w:r>
              <w:r>
                <w:fldChar w:fldCharType="end"/>
              </w:r>
            </w:hyperlink>
          </w:p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szCs w:val="24"/>
                </w:rPr>
                <w:t>Задвижка РУ 10 Ду200мм</w:t>
              </w:r>
              <w:r>
                <w:fldChar w:fldCharType="end"/>
              </w:r>
            </w:hyperlink>
          </w:p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szCs w:val="24"/>
                </w:rPr>
                <w:t>Труба напорная Ду100мм</w:t>
              </w:r>
              <w:r>
                <w:fldChar w:fldCharType="end"/>
              </w:r>
            </w:hyperlink>
          </w:p>
        </w:tc>
        <w:tc>
          <w:tcPr>
            <w:tcW w:w="1601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szCs w:val="24"/>
                </w:rPr>
                <w:t>2018</w:t>
              </w:r>
              <w:r>
                <w:fldChar w:fldCharType="end"/>
              </w:r>
            </w:hyperlink>
          </w:p>
        </w:tc>
      </w:tr>
      <w:tr w:rsidR="00707A5D">
        <w:tc>
          <w:tcPr>
            <w:cnfStyle w:val="001000000000"/>
            <w:tcW w:w="1645" w:type="dxa"/>
          </w:tcPr>
          <w:p w:rsidR="00707A5D" w:rsidRDefault="00707A5D">
            <w:pPr>
              <w:widowControl w:val="0"/>
              <w:ind w:firstLine="0"/>
              <w:jc w:val="center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szCs w:val="24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1992" w:type="dxa"/>
            <w:gridSpan w:val="2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</w:instrText>
              </w:r>
              <w:r w:rsidR="00D72986">
                <w:instrText>AGEREF _Toc64458531 \h</w:instrText>
              </w:r>
              <w:r>
                <w:fldChar w:fldCharType="end"/>
              </w:r>
            </w:hyperlink>
          </w:p>
        </w:tc>
        <w:tc>
          <w:tcPr>
            <w:tcW w:w="4682" w:type="dxa"/>
            <w:gridSpan w:val="4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szCs w:val="24"/>
                </w:rPr>
                <w:t>Труба всасывающая Ду100мм</w:t>
              </w:r>
              <w:r>
                <w:fldChar w:fldCharType="end"/>
              </w:r>
            </w:hyperlink>
          </w:p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szCs w:val="24"/>
                </w:rPr>
                <w:t>Обратный клапан шаровый Ду100мм</w:t>
              </w:r>
              <w:r>
                <w:fldChar w:fldCharType="end"/>
              </w:r>
            </w:hyperlink>
          </w:p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szCs w:val="24"/>
                </w:rPr>
                <w:t>Задвижка РУ 10 Ду1</w:t>
              </w:r>
              <w:r w:rsidR="00D72986">
                <w:rPr>
                  <w:rFonts w:eastAsia="Calibri" w:cs="Times New Roman"/>
                  <w:szCs w:val="24"/>
                </w:rPr>
                <w:t>00мм</w:t>
              </w:r>
              <w:r>
                <w:fldChar w:fldCharType="end"/>
              </w:r>
            </w:hyperlink>
          </w:p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szCs w:val="24"/>
                </w:rPr>
                <w:t>Труба напорная DN =100мм</w:t>
              </w:r>
              <w:r>
                <w:fldChar w:fldCharType="end"/>
              </w:r>
            </w:hyperlink>
          </w:p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szCs w:val="24"/>
                </w:rPr>
                <w:t>Задвижка РУ 10 Ду200мм</w:t>
              </w:r>
              <w:r>
                <w:fldChar w:fldCharType="end"/>
              </w:r>
            </w:hyperlink>
          </w:p>
        </w:tc>
        <w:tc>
          <w:tcPr>
            <w:tcW w:w="1601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szCs w:val="24"/>
                </w:rPr>
                <w:t>2018</w:t>
              </w:r>
              <w:r>
                <w:fldChar w:fldCharType="end"/>
              </w:r>
            </w:hyperlink>
          </w:p>
        </w:tc>
      </w:tr>
      <w:tr w:rsidR="00707A5D">
        <w:tc>
          <w:tcPr>
            <w:cnfStyle w:val="001000000000"/>
            <w:tcW w:w="1645" w:type="dxa"/>
          </w:tcPr>
          <w:p w:rsidR="00707A5D" w:rsidRDefault="00707A5D">
            <w:pPr>
              <w:widowControl w:val="0"/>
              <w:ind w:firstLine="0"/>
              <w:jc w:val="center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szCs w:val="24"/>
                </w:rPr>
                <w:t>Вентилятор радиальный</w:t>
              </w:r>
              <w:r>
                <w:fldChar w:fldCharType="end"/>
              </w:r>
            </w:hyperlink>
          </w:p>
        </w:tc>
        <w:tc>
          <w:tcPr>
            <w:tcW w:w="1992" w:type="dxa"/>
            <w:gridSpan w:val="2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szCs w:val="24"/>
                </w:rPr>
                <w:t>ВР80-75-5,0</w:t>
              </w:r>
              <w:r>
                <w:fldChar w:fldCharType="end"/>
              </w:r>
            </w:hyperlink>
          </w:p>
        </w:tc>
        <w:tc>
          <w:tcPr>
            <w:tcW w:w="4682" w:type="dxa"/>
            <w:gridSpan w:val="4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szCs w:val="24"/>
                </w:rPr>
                <w:t>АИР80В4У2-1,5кВт</w:t>
              </w:r>
              <w:r>
                <w:fldChar w:fldCharType="end"/>
              </w:r>
            </w:hyperlink>
          </w:p>
        </w:tc>
        <w:tc>
          <w:tcPr>
            <w:tcW w:w="1601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szCs w:val="24"/>
                </w:rPr>
                <w:t>2018</w:t>
              </w:r>
              <w:r>
                <w:fldChar w:fldCharType="end"/>
              </w:r>
            </w:hyperlink>
          </w:p>
        </w:tc>
      </w:tr>
      <w:tr w:rsidR="00707A5D">
        <w:tc>
          <w:tcPr>
            <w:cnfStyle w:val="001000000000"/>
            <w:tcW w:w="1645" w:type="dxa"/>
          </w:tcPr>
          <w:p w:rsidR="00707A5D" w:rsidRDefault="00707A5D">
            <w:pPr>
              <w:widowControl w:val="0"/>
              <w:ind w:firstLine="0"/>
              <w:jc w:val="center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</w:instrText>
              </w:r>
              <w:r w:rsidR="00D72986">
                <w:instrText>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szCs w:val="24"/>
                </w:rPr>
                <w:t>Вентилятор радиальный</w:t>
              </w:r>
              <w:r>
                <w:fldChar w:fldCharType="end"/>
              </w:r>
            </w:hyperlink>
          </w:p>
        </w:tc>
        <w:tc>
          <w:tcPr>
            <w:tcW w:w="1992" w:type="dxa"/>
            <w:gridSpan w:val="2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szCs w:val="24"/>
                </w:rPr>
                <w:t>ВР80-75-5,0</w:t>
              </w:r>
              <w:r>
                <w:fldChar w:fldCharType="end"/>
              </w:r>
            </w:hyperlink>
          </w:p>
        </w:tc>
        <w:tc>
          <w:tcPr>
            <w:tcW w:w="4682" w:type="dxa"/>
            <w:gridSpan w:val="4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szCs w:val="24"/>
                </w:rPr>
                <w:t>АИР80В4У2-1,5кВт</w:t>
              </w:r>
              <w:r>
                <w:fldChar w:fldCharType="end"/>
              </w:r>
            </w:hyperlink>
          </w:p>
        </w:tc>
        <w:tc>
          <w:tcPr>
            <w:tcW w:w="1601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szCs w:val="24"/>
                </w:rPr>
                <w:t>2018</w:t>
              </w:r>
              <w:r>
                <w:fldChar w:fldCharType="end"/>
              </w:r>
            </w:hyperlink>
          </w:p>
        </w:tc>
      </w:tr>
      <w:tr w:rsidR="00707A5D">
        <w:tc>
          <w:tcPr>
            <w:cnfStyle w:val="001000000000"/>
            <w:tcW w:w="1645" w:type="dxa"/>
          </w:tcPr>
          <w:p w:rsidR="00707A5D" w:rsidRDefault="00707A5D">
            <w:pPr>
              <w:widowControl w:val="0"/>
              <w:ind w:firstLine="0"/>
              <w:jc w:val="center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szCs w:val="24"/>
                </w:rPr>
                <w:t>Вентилятор радиальный</w:t>
              </w:r>
              <w:r>
                <w:fldChar w:fldCharType="end"/>
              </w:r>
            </w:hyperlink>
          </w:p>
        </w:tc>
        <w:tc>
          <w:tcPr>
            <w:tcW w:w="1992" w:type="dxa"/>
            <w:gridSpan w:val="2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szCs w:val="24"/>
                </w:rPr>
                <w:t>ВР2,5</w:t>
              </w:r>
              <w:r>
                <w:fldChar w:fldCharType="end"/>
              </w:r>
            </w:hyperlink>
          </w:p>
        </w:tc>
        <w:tc>
          <w:tcPr>
            <w:tcW w:w="4682" w:type="dxa"/>
            <w:gridSpan w:val="4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szCs w:val="24"/>
                </w:rPr>
                <w:t>АИР63А4У1-0,3кВт</w:t>
              </w:r>
              <w:r>
                <w:fldChar w:fldCharType="end"/>
              </w:r>
            </w:hyperlink>
          </w:p>
        </w:tc>
        <w:tc>
          <w:tcPr>
            <w:tcW w:w="1601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szCs w:val="24"/>
                </w:rPr>
                <w:t>2018</w:t>
              </w:r>
              <w:r>
                <w:fldChar w:fldCharType="end"/>
              </w:r>
            </w:hyperlink>
          </w:p>
        </w:tc>
      </w:tr>
      <w:tr w:rsidR="00707A5D">
        <w:tc>
          <w:tcPr>
            <w:cnfStyle w:val="001000000000"/>
            <w:tcW w:w="1645" w:type="dxa"/>
          </w:tcPr>
          <w:p w:rsidR="00707A5D" w:rsidRDefault="00707A5D">
            <w:pPr>
              <w:widowControl w:val="0"/>
              <w:ind w:firstLine="0"/>
              <w:jc w:val="center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1992" w:type="dxa"/>
            <w:gridSpan w:val="2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682" w:type="dxa"/>
            <w:gridSpan w:val="4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1601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</w:tr>
      <w:tr w:rsidR="00707A5D">
        <w:tc>
          <w:tcPr>
            <w:cnfStyle w:val="001000000000"/>
            <w:tcW w:w="9920" w:type="dxa"/>
            <w:gridSpan w:val="8"/>
          </w:tcPr>
          <w:p w:rsidR="00707A5D" w:rsidRDefault="00707A5D">
            <w:pPr>
              <w:widowControl w:val="0"/>
              <w:ind w:firstLine="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szCs w:val="24"/>
                </w:rPr>
                <w:t>Автоматизация включения насосов – плавный пуск</w:t>
              </w:r>
              <w:r>
                <w:fldChar w:fldCharType="end"/>
              </w:r>
            </w:hyperlink>
          </w:p>
        </w:tc>
      </w:tr>
      <w:tr w:rsidR="00707A5D">
        <w:tc>
          <w:tcPr>
            <w:cnfStyle w:val="001000000000"/>
            <w:tcW w:w="3150" w:type="dxa"/>
            <w:gridSpan w:val="2"/>
          </w:tcPr>
          <w:p w:rsidR="00707A5D" w:rsidRDefault="00707A5D">
            <w:pPr>
              <w:widowControl w:val="0"/>
              <w:ind w:firstLine="0"/>
              <w:rPr>
                <w:rFonts w:cs="Times New Roman"/>
                <w:szCs w:val="24"/>
              </w:rPr>
            </w:pPr>
            <w:hyperlink w:anchor="_Toc64458531" w:tooltip="#_Toc64458531" w:history="1">
              <w:r w:rsidR="00D72986">
                <w:rPr>
                  <w:rFonts w:eastAsia="Calibri" w:cs="Times New Roman"/>
                  <w:szCs w:val="24"/>
                </w:rPr>
                <w:t xml:space="preserve"> </w:t>
              </w:r>
              <w:r>
                <w:fldChar w:fldCharType="begin"/>
              </w:r>
              <w:r w:rsidR="00D72986">
                <w:instrText xml:space="preserve">PAGEREF _Toc64458531 </w:instrText>
              </w:r>
              <w:r w:rsidR="00D72986">
                <w:instrText>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szCs w:val="24"/>
                </w:rPr>
                <w:t>Тип расходомеров (или отсутствуют)</w:t>
              </w:r>
              <w:r>
                <w:fldChar w:fldCharType="end"/>
              </w:r>
            </w:hyperlink>
          </w:p>
        </w:tc>
        <w:tc>
          <w:tcPr>
            <w:tcW w:w="3215" w:type="dxa"/>
            <w:gridSpan w:val="3"/>
          </w:tcPr>
          <w:p w:rsidR="00707A5D" w:rsidRDefault="00707A5D">
            <w:pPr>
              <w:widowControl w:val="0"/>
              <w:ind w:firstLine="0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 w:rsidR="00D72986">
                <w:rPr>
                  <w:rFonts w:eastAsia="Calibri" w:cs="Times New Roman"/>
                  <w:szCs w:val="24"/>
                </w:rPr>
                <w:t>Состояние (рабочее</w:t>
              </w:r>
              <w:r w:rsidR="00D72986">
                <w:rPr>
                  <w:rFonts w:eastAsia="Calibri" w:cs="Times New Roman"/>
                  <w:szCs w:val="24"/>
                  <w:lang w:val="en-US"/>
                </w:rPr>
                <w:t>/</w:t>
              </w:r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szCs w:val="24"/>
                </w:rPr>
                <w:t>нерабочее)</w:t>
              </w:r>
              <w:r>
                <w:fldChar w:fldCharType="end"/>
              </w:r>
            </w:hyperlink>
          </w:p>
        </w:tc>
        <w:tc>
          <w:tcPr>
            <w:tcW w:w="3555" w:type="dxa"/>
            <w:gridSpan w:val="3"/>
          </w:tcPr>
          <w:p w:rsidR="00707A5D" w:rsidRDefault="00707A5D">
            <w:pPr>
              <w:widowControl w:val="0"/>
              <w:ind w:firstLine="0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szCs w:val="24"/>
                </w:rPr>
                <w:t>Год ввода в эксплуатацию</w:t>
              </w:r>
              <w:r>
                <w:fldChar w:fldCharType="end"/>
              </w:r>
            </w:hyperlink>
          </w:p>
        </w:tc>
      </w:tr>
      <w:tr w:rsidR="00707A5D">
        <w:tc>
          <w:tcPr>
            <w:cnfStyle w:val="001000000000"/>
            <w:tcW w:w="3150" w:type="dxa"/>
            <w:gridSpan w:val="2"/>
          </w:tcPr>
          <w:p w:rsidR="00707A5D" w:rsidRDefault="00707A5D">
            <w:pPr>
              <w:widowControl w:val="0"/>
              <w:ind w:firstLine="0"/>
              <w:jc w:val="center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szCs w:val="24"/>
                </w:rPr>
                <w:t>(отсутствуют)</w:t>
              </w:r>
              <w:r>
                <w:fldChar w:fldCharType="end"/>
              </w:r>
            </w:hyperlink>
          </w:p>
        </w:tc>
        <w:tc>
          <w:tcPr>
            <w:tcW w:w="3215" w:type="dxa"/>
            <w:gridSpan w:val="3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szCs w:val="24"/>
                </w:rPr>
                <w:t>--------</w:t>
              </w:r>
              <w:r>
                <w:fldChar w:fldCharType="end"/>
              </w:r>
            </w:hyperlink>
          </w:p>
        </w:tc>
        <w:tc>
          <w:tcPr>
            <w:tcW w:w="3555" w:type="dxa"/>
            <w:gridSpan w:val="3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szCs w:val="24"/>
                </w:rPr>
                <w:t>---------</w:t>
              </w:r>
              <w:r>
                <w:fldChar w:fldCharType="end"/>
              </w:r>
            </w:hyperlink>
          </w:p>
        </w:tc>
      </w:tr>
      <w:tr w:rsidR="00707A5D">
        <w:tc>
          <w:tcPr>
            <w:cnfStyle w:val="001000000000"/>
            <w:tcW w:w="9920" w:type="dxa"/>
            <w:gridSpan w:val="8"/>
          </w:tcPr>
          <w:p w:rsidR="00707A5D" w:rsidRDefault="00707A5D">
            <w:pPr>
              <w:widowControl w:val="0"/>
              <w:ind w:firstLine="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szCs w:val="24"/>
                </w:rPr>
                <w:t>Дополнительные ко</w:t>
              </w:r>
              <w:r w:rsidR="00D72986">
                <w:rPr>
                  <w:rFonts w:eastAsia="Calibri" w:cs="Times New Roman"/>
                  <w:szCs w:val="24"/>
                </w:rPr>
                <w:t>мментарии.</w:t>
              </w:r>
              <w:r>
                <w:fldChar w:fldCharType="end"/>
              </w:r>
            </w:hyperlink>
          </w:p>
        </w:tc>
      </w:tr>
    </w:tbl>
    <w:p w:rsidR="00707A5D" w:rsidRDefault="00707A5D">
      <w:pPr>
        <w:rPr>
          <w:rFonts w:cs="Times New Roman"/>
          <w:b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end"/>
        </w:r>
      </w:hyperlink>
    </w:p>
    <w:p w:rsidR="00707A5D" w:rsidRDefault="00707A5D">
      <w:pPr>
        <w:spacing w:after="200" w:line="276" w:lineRule="auto"/>
        <w:ind w:firstLine="0"/>
        <w:jc w:val="left"/>
        <w:rPr>
          <w:rFonts w:cs="Times New Roman"/>
          <w:b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end"/>
        </w:r>
      </w:hyperlink>
      <w:r w:rsidR="00D72986">
        <w:br w:type="page" w:clear="all"/>
      </w:r>
    </w:p>
    <w:p w:rsidR="00707A5D" w:rsidRDefault="00707A5D">
      <w:pPr>
        <w:rPr>
          <w:rFonts w:cs="Times New Roman"/>
        </w:rPr>
      </w:pPr>
      <w:hyperlink w:anchor="_Toc64458531" w:tooltip="#_Toc64458531" w:history="1">
        <w:r w:rsidR="00D72986">
          <w:rPr>
            <w:rFonts w:cs="Times New Roman"/>
            <w:b/>
          </w:rPr>
          <w:t>Таблица 2.1.2.1-5-</w:t>
        </w:r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cs="Times New Roman"/>
          </w:rPr>
          <w:t>Технические характеристики Фекальной насосной станции №3</w:t>
        </w:r>
        <w:r>
          <w:fldChar w:fldCharType="end"/>
        </w:r>
      </w:hyperlink>
    </w:p>
    <w:p w:rsidR="00707A5D" w:rsidRDefault="00707A5D">
      <w:pPr>
        <w:rPr>
          <w:rFonts w:cs="Times New Roman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end"/>
        </w:r>
      </w:hyperlink>
    </w:p>
    <w:tbl>
      <w:tblPr>
        <w:tblStyle w:val="1ff2"/>
        <w:tblW w:w="5000" w:type="pct"/>
        <w:tblLayout w:type="fixed"/>
        <w:tblLook w:val="01E0"/>
      </w:tblPr>
      <w:tblGrid>
        <w:gridCol w:w="1654"/>
        <w:gridCol w:w="1412"/>
        <w:gridCol w:w="102"/>
        <w:gridCol w:w="1015"/>
        <w:gridCol w:w="2219"/>
        <w:gridCol w:w="359"/>
        <w:gridCol w:w="1606"/>
        <w:gridCol w:w="1610"/>
      </w:tblGrid>
      <w:tr w:rsidR="00707A5D">
        <w:trPr>
          <w:cnfStyle w:val="100000000000"/>
        </w:trPr>
        <w:tc>
          <w:tcPr>
            <w:cnfStyle w:val="001000000000"/>
            <w:tcW w:w="9920" w:type="dxa"/>
            <w:gridSpan w:val="8"/>
          </w:tcPr>
          <w:p w:rsidR="00707A5D" w:rsidRDefault="00707A5D">
            <w:pPr>
              <w:widowControl w:val="0"/>
              <w:ind w:firstLine="0"/>
              <w:jc w:val="center"/>
              <w:rPr>
                <w:rFonts w:cs="Times New Roman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</w:rPr>
                <w:t>Фекальная насосная станц</w:t>
              </w:r>
              <w:r w:rsidR="00D72986">
                <w:rPr>
                  <w:rFonts w:eastAsia="Calibri" w:cs="Times New Roman"/>
                </w:rPr>
                <w:t>ия №3 ул. Благоева,2б</w:t>
              </w:r>
              <w:r>
                <w:fldChar w:fldCharType="end"/>
              </w:r>
            </w:hyperlink>
          </w:p>
        </w:tc>
      </w:tr>
      <w:tr w:rsidR="00707A5D">
        <w:tc>
          <w:tcPr>
            <w:cnfStyle w:val="001000000000"/>
            <w:tcW w:w="9920" w:type="dxa"/>
            <w:gridSpan w:val="8"/>
          </w:tcPr>
          <w:p w:rsidR="00707A5D" w:rsidRDefault="00707A5D">
            <w:pPr>
              <w:widowControl w:val="0"/>
              <w:ind w:firstLine="0"/>
              <w:jc w:val="center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szCs w:val="24"/>
                </w:rPr>
                <w:t>Резервуары</w:t>
              </w:r>
              <w:r>
                <w:fldChar w:fldCharType="end"/>
              </w:r>
            </w:hyperlink>
          </w:p>
        </w:tc>
      </w:tr>
      <w:tr w:rsidR="00707A5D">
        <w:tc>
          <w:tcPr>
            <w:cnfStyle w:val="001000000000"/>
            <w:tcW w:w="1645" w:type="dxa"/>
          </w:tcPr>
          <w:p w:rsidR="00707A5D" w:rsidRDefault="00707A5D">
            <w:pPr>
              <w:widowControl w:val="0"/>
              <w:ind w:firstLine="0"/>
              <w:jc w:val="center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szCs w:val="24"/>
                </w:rPr>
                <w:t>Наличие системы взмучивания</w:t>
              </w:r>
              <w:r>
                <w:fldChar w:fldCharType="end"/>
              </w:r>
            </w:hyperlink>
          </w:p>
        </w:tc>
        <w:tc>
          <w:tcPr>
            <w:tcW w:w="2514" w:type="dxa"/>
            <w:gridSpan w:val="3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szCs w:val="24"/>
                </w:rPr>
                <w:t>Наличие и тип решеток</w:t>
              </w:r>
              <w:r>
                <w:fldChar w:fldCharType="end"/>
              </w:r>
            </w:hyperlink>
          </w:p>
        </w:tc>
        <w:tc>
          <w:tcPr>
            <w:tcW w:w="2563" w:type="dxa"/>
            <w:gridSpan w:val="2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szCs w:val="24"/>
                </w:rPr>
                <w:t>Наличие датчиков уровня</w:t>
              </w:r>
              <w:r>
                <w:fldChar w:fldCharType="end"/>
              </w:r>
            </w:hyperlink>
          </w:p>
        </w:tc>
        <w:tc>
          <w:tcPr>
            <w:tcW w:w="3198" w:type="dxa"/>
            <w:gridSpan w:val="2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szCs w:val="24"/>
                </w:rPr>
                <w:t>Периодичность очистки</w:t>
              </w:r>
              <w:r>
                <w:fldChar w:fldCharType="end"/>
              </w:r>
            </w:hyperlink>
          </w:p>
        </w:tc>
      </w:tr>
      <w:tr w:rsidR="00707A5D">
        <w:tc>
          <w:tcPr>
            <w:cnfStyle w:val="001000000000"/>
            <w:tcW w:w="1645" w:type="dxa"/>
          </w:tcPr>
          <w:p w:rsidR="00707A5D" w:rsidRDefault="00707A5D">
            <w:pPr>
              <w:widowControl w:val="0"/>
              <w:ind w:firstLine="0"/>
              <w:jc w:val="center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szCs w:val="24"/>
                </w:rPr>
                <w:t>нет</w:t>
              </w:r>
              <w:r>
                <w:fldChar w:fldCharType="end"/>
              </w:r>
            </w:hyperlink>
          </w:p>
        </w:tc>
        <w:tc>
          <w:tcPr>
            <w:tcW w:w="2514" w:type="dxa"/>
            <w:gridSpan w:val="3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szCs w:val="24"/>
                </w:rPr>
                <w:t>автоматизированная</w:t>
              </w:r>
              <w:r>
                <w:fldChar w:fldCharType="end"/>
              </w:r>
            </w:hyperlink>
          </w:p>
        </w:tc>
        <w:tc>
          <w:tcPr>
            <w:tcW w:w="2563" w:type="dxa"/>
            <w:gridSpan w:val="2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szCs w:val="24"/>
                </w:rPr>
                <w:t>Есть (электрод)</w:t>
              </w:r>
              <w:r>
                <w:fldChar w:fldCharType="end"/>
              </w:r>
            </w:hyperlink>
          </w:p>
        </w:tc>
        <w:tc>
          <w:tcPr>
            <w:tcW w:w="3198" w:type="dxa"/>
            <w:gridSpan w:val="2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szCs w:val="24"/>
                </w:rPr>
                <w:t>по мере загрязнения</w:t>
              </w:r>
              <w:r>
                <w:fldChar w:fldCharType="end"/>
              </w:r>
            </w:hyperlink>
          </w:p>
        </w:tc>
      </w:tr>
      <w:tr w:rsidR="00707A5D">
        <w:tc>
          <w:tcPr>
            <w:cnfStyle w:val="001000000000"/>
            <w:tcW w:w="9920" w:type="dxa"/>
            <w:gridSpan w:val="8"/>
          </w:tcPr>
          <w:p w:rsidR="00707A5D" w:rsidRDefault="00707A5D">
            <w:pPr>
              <w:widowControl w:val="0"/>
              <w:ind w:firstLine="0"/>
              <w:jc w:val="center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szCs w:val="24"/>
                </w:rPr>
                <w:t>Насосное оборудование</w:t>
              </w:r>
              <w:r>
                <w:fldChar w:fldCharType="end"/>
              </w:r>
            </w:hyperlink>
          </w:p>
          <w:p w:rsidR="00707A5D" w:rsidRDefault="00707A5D">
            <w:pPr>
              <w:widowControl w:val="0"/>
              <w:ind w:firstLine="0"/>
              <w:jc w:val="center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szCs w:val="24"/>
                </w:rPr>
                <w:t>Заполняется для всех, в том числе неработоспособных агрегатов.</w:t>
              </w:r>
              <w:r>
                <w:fldChar w:fldCharType="end"/>
              </w:r>
            </w:hyperlink>
          </w:p>
        </w:tc>
      </w:tr>
      <w:tr w:rsidR="00707A5D">
        <w:tc>
          <w:tcPr>
            <w:cnfStyle w:val="001000000000"/>
            <w:tcW w:w="1645" w:type="dxa"/>
          </w:tcPr>
          <w:p w:rsidR="00707A5D" w:rsidRDefault="00707A5D">
            <w:pPr>
              <w:widowControl w:val="0"/>
              <w:ind w:firstLine="0"/>
              <w:jc w:val="center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szCs w:val="24"/>
                </w:rPr>
                <w:t>Наименование</w:t>
              </w:r>
              <w:r>
                <w:fldChar w:fldCharType="end"/>
              </w:r>
            </w:hyperlink>
          </w:p>
        </w:tc>
        <w:tc>
          <w:tcPr>
            <w:tcW w:w="1404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szCs w:val="24"/>
                </w:rPr>
                <w:t>Марка</w:t>
              </w:r>
              <w:r>
                <w:fldChar w:fldCharType="end"/>
              </w:r>
            </w:hyperlink>
          </w:p>
        </w:tc>
        <w:tc>
          <w:tcPr>
            <w:tcW w:w="5270" w:type="dxa"/>
            <w:gridSpan w:val="5"/>
          </w:tcPr>
          <w:p w:rsidR="00707A5D" w:rsidRDefault="00707A5D">
            <w:pPr>
              <w:widowControl w:val="0"/>
              <w:ind w:firstLine="0"/>
              <w:jc w:val="left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szCs w:val="24"/>
                </w:rPr>
                <w:t>Подача проект/ факт, напор проект/ факт напряжение питание, рабочий ток</w:t>
              </w:r>
              <w:r>
                <w:fldChar w:fldCharType="end"/>
              </w:r>
            </w:hyperlink>
          </w:p>
          <w:p w:rsidR="00707A5D" w:rsidRDefault="00707A5D">
            <w:pPr>
              <w:widowControl w:val="0"/>
              <w:ind w:firstLine="0"/>
              <w:jc w:val="left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szCs w:val="24"/>
                </w:rPr>
                <w:t>косинус ѱ двигателя по паспорту, рабочий, резерв, ремонт, неработоспособен.</w:t>
              </w:r>
              <w:r>
                <w:fldChar w:fldCharType="end"/>
              </w:r>
            </w:hyperlink>
          </w:p>
          <w:p w:rsidR="00707A5D" w:rsidRDefault="00707A5D">
            <w:pPr>
              <w:widowControl w:val="0"/>
              <w:ind w:firstLine="0"/>
              <w:jc w:val="left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szCs w:val="24"/>
                </w:rPr>
                <w:t>Средний межремонтный период, наличие манометров</w:t>
              </w:r>
              <w:r>
                <w:fldChar w:fldCharType="end"/>
              </w:r>
            </w:hyperlink>
          </w:p>
          <w:p w:rsidR="00707A5D" w:rsidRDefault="00707A5D">
            <w:pPr>
              <w:widowControl w:val="0"/>
              <w:ind w:firstLine="0"/>
              <w:jc w:val="left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</w:instrText>
              </w:r>
              <w:r w:rsidR="00D72986">
                <w:instrText>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szCs w:val="24"/>
                </w:rPr>
                <w:t>Метод управления расход-напорной характеристикой.</w:t>
              </w:r>
              <w:r>
                <w:fldChar w:fldCharType="end"/>
              </w:r>
            </w:hyperlink>
          </w:p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1601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szCs w:val="24"/>
                </w:rPr>
                <w:t>Год ввода в эксплуатацию</w:t>
              </w:r>
              <w:r>
                <w:fldChar w:fldCharType="end"/>
              </w:r>
            </w:hyperlink>
          </w:p>
        </w:tc>
      </w:tr>
      <w:tr w:rsidR="00707A5D">
        <w:tc>
          <w:tcPr>
            <w:cnfStyle w:val="001000000000"/>
            <w:tcW w:w="1645" w:type="dxa"/>
          </w:tcPr>
          <w:p w:rsidR="00707A5D" w:rsidRDefault="00707A5D">
            <w:pPr>
              <w:widowControl w:val="0"/>
              <w:ind w:firstLine="0"/>
              <w:jc w:val="left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szCs w:val="24"/>
                </w:rPr>
                <w:t>Насосный агрегат№1</w:t>
              </w:r>
              <w:r>
                <w:fldChar w:fldCharType="end"/>
              </w:r>
            </w:hyperlink>
          </w:p>
        </w:tc>
        <w:tc>
          <w:tcPr>
            <w:tcW w:w="1404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szCs w:val="24"/>
                </w:rPr>
                <w:t>Насос СД</w:t>
              </w:r>
              <w:r>
                <w:fldChar w:fldCharType="end"/>
              </w:r>
            </w:hyperlink>
          </w:p>
        </w:tc>
        <w:tc>
          <w:tcPr>
            <w:tcW w:w="5270" w:type="dxa"/>
            <w:gridSpan w:val="5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szCs w:val="24"/>
                </w:rPr>
                <w:t>160м3/час 45м 45кВт 30кВ 1500об/мин рабочий</w:t>
              </w:r>
              <w:r>
                <w:fldChar w:fldCharType="end"/>
              </w:r>
            </w:hyperlink>
          </w:p>
        </w:tc>
        <w:tc>
          <w:tcPr>
            <w:tcW w:w="1601" w:type="dxa"/>
          </w:tcPr>
          <w:p w:rsidR="00707A5D" w:rsidRDefault="00707A5D">
            <w:pPr>
              <w:widowControl w:val="0"/>
              <w:ind w:firstLine="0"/>
              <w:jc w:val="left"/>
              <w:cnfStyle w:val="000000000000"/>
              <w:rPr>
                <w:rFonts w:cs="Times New Roman"/>
              </w:rPr>
            </w:pPr>
            <w:hyperlink w:anchor="_Toc64458531" w:tooltip="#_Toc64458531" w:history="1">
              <w:r w:rsidR="00D72986">
                <w:rPr>
                  <w:rFonts w:eastAsia="Calibri" w:cs="Times New Roman"/>
                  <w:szCs w:val="24"/>
                </w:rPr>
                <w:t xml:space="preserve">   </w:t>
              </w:r>
              <w:r w:rsidR="00D72986">
                <w:rPr>
                  <w:rFonts w:eastAsia="Calibri" w:cs="Times New Roman"/>
                  <w:szCs w:val="24"/>
                </w:rPr>
                <w:t xml:space="preserve">      </w:t>
              </w:r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szCs w:val="24"/>
                </w:rPr>
                <w:t>2018</w:t>
              </w:r>
              <w:r>
                <w:fldChar w:fldCharType="end"/>
              </w:r>
            </w:hyperlink>
          </w:p>
        </w:tc>
      </w:tr>
      <w:tr w:rsidR="00707A5D">
        <w:tc>
          <w:tcPr>
            <w:cnfStyle w:val="001000000000"/>
            <w:tcW w:w="1645" w:type="dxa"/>
          </w:tcPr>
          <w:p w:rsidR="00707A5D" w:rsidRDefault="00707A5D">
            <w:pPr>
              <w:widowControl w:val="0"/>
              <w:ind w:firstLine="0"/>
              <w:jc w:val="left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szCs w:val="24"/>
                </w:rPr>
                <w:t>Насосный агрегат№1</w:t>
              </w:r>
              <w:r>
                <w:fldChar w:fldCharType="end"/>
              </w:r>
            </w:hyperlink>
          </w:p>
        </w:tc>
        <w:tc>
          <w:tcPr>
            <w:tcW w:w="1404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szCs w:val="24"/>
                </w:rPr>
                <w:t>Насос СД</w:t>
              </w:r>
              <w:r>
                <w:fldChar w:fldCharType="end"/>
              </w:r>
            </w:hyperlink>
          </w:p>
        </w:tc>
        <w:tc>
          <w:tcPr>
            <w:tcW w:w="5270" w:type="dxa"/>
            <w:gridSpan w:val="5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szCs w:val="24"/>
                </w:rPr>
                <w:t>160м3/час 45м 45кВт 30кВ 1500об/ми</w:t>
              </w:r>
              <w:r w:rsidR="00D72986">
                <w:rPr>
                  <w:rFonts w:eastAsia="Calibri" w:cs="Times New Roman"/>
                  <w:szCs w:val="24"/>
                </w:rPr>
                <w:t>н рабочий</w:t>
              </w:r>
              <w:r>
                <w:fldChar w:fldCharType="end"/>
              </w:r>
            </w:hyperlink>
          </w:p>
        </w:tc>
        <w:tc>
          <w:tcPr>
            <w:tcW w:w="1601" w:type="dxa"/>
          </w:tcPr>
          <w:p w:rsidR="00707A5D" w:rsidRDefault="00707A5D">
            <w:pPr>
              <w:widowControl w:val="0"/>
              <w:ind w:firstLine="0"/>
              <w:jc w:val="left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 w:rsidR="00D72986">
                <w:rPr>
                  <w:rFonts w:eastAsia="Calibri" w:cs="Times New Roman"/>
                  <w:szCs w:val="24"/>
                </w:rPr>
                <w:t xml:space="preserve">          </w:t>
              </w:r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szCs w:val="24"/>
                </w:rPr>
                <w:t>2018</w:t>
              </w:r>
              <w:r>
                <w:fldChar w:fldCharType="end"/>
              </w:r>
            </w:hyperlink>
          </w:p>
        </w:tc>
      </w:tr>
      <w:tr w:rsidR="00707A5D">
        <w:tc>
          <w:tcPr>
            <w:cnfStyle w:val="001000000000"/>
            <w:tcW w:w="1645" w:type="dxa"/>
          </w:tcPr>
          <w:p w:rsidR="00707A5D" w:rsidRDefault="00707A5D">
            <w:pPr>
              <w:widowControl w:val="0"/>
              <w:ind w:firstLine="0"/>
              <w:jc w:val="left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szCs w:val="24"/>
                </w:rPr>
                <w:t>Дренажный насос</w:t>
              </w:r>
              <w:r>
                <w:fldChar w:fldCharType="end"/>
              </w:r>
            </w:hyperlink>
          </w:p>
        </w:tc>
        <w:tc>
          <w:tcPr>
            <w:tcW w:w="1404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szCs w:val="24"/>
                </w:rPr>
                <w:t>Вихрь ФН</w:t>
              </w:r>
              <w:r>
                <w:fldChar w:fldCharType="end"/>
              </w:r>
            </w:hyperlink>
          </w:p>
        </w:tc>
        <w:tc>
          <w:tcPr>
            <w:tcW w:w="5270" w:type="dxa"/>
            <w:gridSpan w:val="5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szCs w:val="24"/>
                </w:rPr>
                <w:t>3кВт</w:t>
              </w:r>
              <w:r>
                <w:fldChar w:fldCharType="end"/>
              </w:r>
            </w:hyperlink>
          </w:p>
        </w:tc>
        <w:tc>
          <w:tcPr>
            <w:tcW w:w="1601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szCs w:val="24"/>
                </w:rPr>
                <w:t>2019</w:t>
              </w:r>
              <w:r>
                <w:fldChar w:fldCharType="end"/>
              </w:r>
            </w:hyperlink>
          </w:p>
        </w:tc>
      </w:tr>
      <w:tr w:rsidR="00707A5D">
        <w:tc>
          <w:tcPr>
            <w:cnfStyle w:val="001000000000"/>
            <w:tcW w:w="1645" w:type="dxa"/>
          </w:tcPr>
          <w:p w:rsidR="00707A5D" w:rsidRDefault="00707A5D">
            <w:pPr>
              <w:widowControl w:val="0"/>
              <w:ind w:firstLine="0"/>
              <w:jc w:val="center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szCs w:val="24"/>
                </w:rPr>
                <w:t>1</w:t>
              </w:r>
              <w:r>
                <w:fldChar w:fldCharType="end"/>
              </w:r>
            </w:hyperlink>
          </w:p>
        </w:tc>
        <w:tc>
          <w:tcPr>
            <w:tcW w:w="1404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5270" w:type="dxa"/>
            <w:gridSpan w:val="5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</w:instrText>
              </w:r>
              <w:r w:rsidR="00D72986">
                <w:instrText>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szCs w:val="24"/>
                </w:rPr>
                <w:t>Труба всасывающая Ду100мм</w:t>
              </w:r>
              <w:r>
                <w:fldChar w:fldCharType="end"/>
              </w:r>
            </w:hyperlink>
          </w:p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szCs w:val="24"/>
                </w:rPr>
                <w:t>Обратный клапан шаровый Ду100мм.</w:t>
              </w:r>
              <w:r>
                <w:fldChar w:fldCharType="end"/>
              </w:r>
            </w:hyperlink>
          </w:p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szCs w:val="24"/>
                </w:rPr>
                <w:t>Задвижка РУ 10всас Ду 200мм</w:t>
              </w:r>
              <w:r>
                <w:fldChar w:fldCharType="end"/>
              </w:r>
            </w:hyperlink>
          </w:p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</w:instrText>
              </w:r>
              <w:r w:rsidR="00D72986">
                <w:instrText>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szCs w:val="24"/>
                </w:rPr>
                <w:t>Труба напорная DN =100мм</w:t>
              </w:r>
              <w:r>
                <w:fldChar w:fldCharType="end"/>
              </w:r>
            </w:hyperlink>
          </w:p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szCs w:val="24"/>
                </w:rPr>
                <w:t>Задвижка РУ 10напор Ду100мм</w:t>
              </w:r>
              <w:r>
                <w:fldChar w:fldCharType="end"/>
              </w:r>
            </w:hyperlink>
          </w:p>
        </w:tc>
        <w:tc>
          <w:tcPr>
            <w:tcW w:w="1601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szCs w:val="24"/>
                </w:rPr>
                <w:t>2018</w:t>
              </w:r>
              <w:r>
                <w:fldChar w:fldCharType="end"/>
              </w:r>
            </w:hyperlink>
          </w:p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szCs w:val="24"/>
                </w:rPr>
                <w:t>1993</w:t>
              </w:r>
              <w:r>
                <w:fldChar w:fldCharType="end"/>
              </w:r>
            </w:hyperlink>
          </w:p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szCs w:val="24"/>
                </w:rPr>
                <w:t>2000</w:t>
              </w:r>
              <w:r>
                <w:fldChar w:fldCharType="end"/>
              </w:r>
            </w:hyperlink>
          </w:p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szCs w:val="24"/>
                </w:rPr>
                <w:t>2000</w:t>
              </w:r>
              <w:r>
                <w:fldChar w:fldCharType="end"/>
              </w:r>
            </w:hyperlink>
          </w:p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</w:tr>
      <w:tr w:rsidR="00707A5D">
        <w:tc>
          <w:tcPr>
            <w:cnfStyle w:val="001000000000"/>
            <w:tcW w:w="1645" w:type="dxa"/>
          </w:tcPr>
          <w:p w:rsidR="00707A5D" w:rsidRDefault="00707A5D">
            <w:pPr>
              <w:widowControl w:val="0"/>
              <w:ind w:firstLine="0"/>
              <w:jc w:val="center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szCs w:val="24"/>
                </w:rPr>
                <w:t>Вентилятор радиальный</w:t>
              </w:r>
              <w:r>
                <w:fldChar w:fldCharType="end"/>
              </w:r>
            </w:hyperlink>
          </w:p>
        </w:tc>
        <w:tc>
          <w:tcPr>
            <w:tcW w:w="1404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szCs w:val="24"/>
                </w:rPr>
                <w:t>ВР80-75-5,0</w:t>
              </w:r>
              <w:r>
                <w:fldChar w:fldCharType="end"/>
              </w:r>
            </w:hyperlink>
          </w:p>
        </w:tc>
        <w:tc>
          <w:tcPr>
            <w:tcW w:w="5270" w:type="dxa"/>
            <w:gridSpan w:val="5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szCs w:val="24"/>
                </w:rPr>
                <w:t>АИР80В4У2-1,5кВт</w:t>
              </w:r>
              <w:r>
                <w:fldChar w:fldCharType="end"/>
              </w:r>
            </w:hyperlink>
          </w:p>
        </w:tc>
        <w:tc>
          <w:tcPr>
            <w:tcW w:w="1601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szCs w:val="24"/>
                </w:rPr>
                <w:t>2018</w:t>
              </w:r>
              <w:r>
                <w:fldChar w:fldCharType="end"/>
              </w:r>
            </w:hyperlink>
          </w:p>
        </w:tc>
      </w:tr>
      <w:tr w:rsidR="00707A5D">
        <w:tc>
          <w:tcPr>
            <w:cnfStyle w:val="001000000000"/>
            <w:tcW w:w="1645" w:type="dxa"/>
          </w:tcPr>
          <w:p w:rsidR="00707A5D" w:rsidRDefault="00707A5D">
            <w:pPr>
              <w:widowControl w:val="0"/>
              <w:ind w:firstLine="0"/>
              <w:jc w:val="center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szCs w:val="24"/>
                </w:rPr>
                <w:t>Вентилятор радиальный</w:t>
              </w:r>
              <w:r>
                <w:fldChar w:fldCharType="end"/>
              </w:r>
            </w:hyperlink>
          </w:p>
        </w:tc>
        <w:tc>
          <w:tcPr>
            <w:tcW w:w="1404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szCs w:val="24"/>
                </w:rPr>
                <w:t>ВР80-75-5,0</w:t>
              </w:r>
              <w:r>
                <w:fldChar w:fldCharType="end"/>
              </w:r>
            </w:hyperlink>
          </w:p>
        </w:tc>
        <w:tc>
          <w:tcPr>
            <w:tcW w:w="5270" w:type="dxa"/>
            <w:gridSpan w:val="5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szCs w:val="24"/>
                </w:rPr>
                <w:t>АИР80В4У2-1,5кВт</w:t>
              </w:r>
              <w:r>
                <w:fldChar w:fldCharType="end"/>
              </w:r>
            </w:hyperlink>
          </w:p>
        </w:tc>
        <w:tc>
          <w:tcPr>
            <w:tcW w:w="1601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szCs w:val="24"/>
                </w:rPr>
                <w:t>2018</w:t>
              </w:r>
              <w:r>
                <w:fldChar w:fldCharType="end"/>
              </w:r>
            </w:hyperlink>
          </w:p>
        </w:tc>
      </w:tr>
      <w:tr w:rsidR="00707A5D">
        <w:tc>
          <w:tcPr>
            <w:cnfStyle w:val="001000000000"/>
            <w:tcW w:w="9920" w:type="dxa"/>
            <w:gridSpan w:val="8"/>
          </w:tcPr>
          <w:p w:rsidR="00707A5D" w:rsidRDefault="00707A5D">
            <w:pPr>
              <w:widowControl w:val="0"/>
              <w:ind w:firstLine="0"/>
              <w:jc w:val="left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szCs w:val="24"/>
                </w:rPr>
                <w:t>Автоматизация включения насосов – плавный пуск</w:t>
              </w:r>
              <w:r>
                <w:fldChar w:fldCharType="end"/>
              </w:r>
            </w:hyperlink>
          </w:p>
        </w:tc>
      </w:tr>
      <w:tr w:rsidR="00707A5D">
        <w:tc>
          <w:tcPr>
            <w:cnfStyle w:val="001000000000"/>
            <w:tcW w:w="3150" w:type="dxa"/>
            <w:gridSpan w:val="3"/>
          </w:tcPr>
          <w:p w:rsidR="00707A5D" w:rsidRDefault="00707A5D">
            <w:pPr>
              <w:widowControl w:val="0"/>
              <w:ind w:firstLine="0"/>
              <w:jc w:val="left"/>
              <w:rPr>
                <w:rFonts w:cs="Times New Roman"/>
                <w:szCs w:val="24"/>
              </w:rPr>
            </w:pPr>
            <w:hyperlink w:anchor="_Toc64458531" w:tooltip="#_Toc64458531" w:history="1">
              <w:r w:rsidR="00D72986">
                <w:rPr>
                  <w:rFonts w:eastAsia="Calibri" w:cs="Times New Roman"/>
                  <w:szCs w:val="24"/>
                </w:rPr>
                <w:t xml:space="preserve"> </w:t>
              </w:r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szCs w:val="24"/>
                </w:rPr>
                <w:t>Тип расходомеров (или отсутствуют)</w:t>
              </w:r>
              <w:r>
                <w:fldChar w:fldCharType="end"/>
              </w:r>
            </w:hyperlink>
          </w:p>
        </w:tc>
        <w:tc>
          <w:tcPr>
            <w:tcW w:w="3215" w:type="dxa"/>
            <w:gridSpan w:val="2"/>
          </w:tcPr>
          <w:p w:rsidR="00707A5D" w:rsidRDefault="00707A5D">
            <w:pPr>
              <w:widowControl w:val="0"/>
              <w:ind w:firstLine="0"/>
              <w:jc w:val="left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 w:rsidR="00D72986">
                <w:rPr>
                  <w:rFonts w:eastAsia="Calibri" w:cs="Times New Roman"/>
                  <w:szCs w:val="24"/>
                </w:rPr>
                <w:t>Состояние (рабочее</w:t>
              </w:r>
              <w:r w:rsidR="00D72986">
                <w:rPr>
                  <w:rFonts w:eastAsia="Calibri" w:cs="Times New Roman"/>
                  <w:szCs w:val="24"/>
                  <w:lang w:val="en-US"/>
                </w:rPr>
                <w:t>/</w:t>
              </w:r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szCs w:val="24"/>
                </w:rPr>
                <w:t>нерабочее)</w:t>
              </w:r>
              <w:r>
                <w:fldChar w:fldCharType="end"/>
              </w:r>
            </w:hyperlink>
          </w:p>
        </w:tc>
        <w:tc>
          <w:tcPr>
            <w:tcW w:w="3555" w:type="dxa"/>
            <w:gridSpan w:val="3"/>
          </w:tcPr>
          <w:p w:rsidR="00707A5D" w:rsidRDefault="00707A5D">
            <w:pPr>
              <w:widowControl w:val="0"/>
              <w:ind w:firstLine="0"/>
              <w:jc w:val="left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szCs w:val="24"/>
                </w:rPr>
                <w:t>Год ввода в эксплуатацию</w:t>
              </w:r>
              <w:r>
                <w:fldChar w:fldCharType="end"/>
              </w:r>
            </w:hyperlink>
          </w:p>
        </w:tc>
      </w:tr>
      <w:tr w:rsidR="00707A5D">
        <w:tc>
          <w:tcPr>
            <w:cnfStyle w:val="001000000000"/>
            <w:tcW w:w="3150" w:type="dxa"/>
            <w:gridSpan w:val="3"/>
          </w:tcPr>
          <w:p w:rsidR="00707A5D" w:rsidRDefault="00707A5D">
            <w:pPr>
              <w:widowControl w:val="0"/>
              <w:ind w:firstLine="0"/>
              <w:jc w:val="left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szCs w:val="24"/>
                </w:rPr>
                <w:t>(отсутствуют)</w:t>
              </w:r>
              <w:r>
                <w:fldChar w:fldCharType="end"/>
              </w:r>
            </w:hyperlink>
          </w:p>
        </w:tc>
        <w:tc>
          <w:tcPr>
            <w:tcW w:w="3215" w:type="dxa"/>
            <w:gridSpan w:val="2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szCs w:val="24"/>
                </w:rPr>
                <w:t>--------</w:t>
              </w:r>
              <w:r>
                <w:fldChar w:fldCharType="end"/>
              </w:r>
            </w:hyperlink>
          </w:p>
        </w:tc>
        <w:tc>
          <w:tcPr>
            <w:tcW w:w="3555" w:type="dxa"/>
            <w:gridSpan w:val="3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szCs w:val="24"/>
                </w:rPr>
                <w:t>---------</w:t>
              </w:r>
              <w:r>
                <w:fldChar w:fldCharType="end"/>
              </w:r>
            </w:hyperlink>
          </w:p>
        </w:tc>
      </w:tr>
      <w:tr w:rsidR="00707A5D">
        <w:tc>
          <w:tcPr>
            <w:cnfStyle w:val="001000000000"/>
            <w:tcW w:w="9920" w:type="dxa"/>
            <w:gridSpan w:val="8"/>
          </w:tcPr>
          <w:p w:rsidR="00707A5D" w:rsidRDefault="00707A5D">
            <w:pPr>
              <w:widowControl w:val="0"/>
              <w:ind w:firstLine="0"/>
              <w:jc w:val="left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szCs w:val="24"/>
                </w:rPr>
                <w:t>Дополнительные комментарии.</w:t>
              </w:r>
              <w:r>
                <w:fldChar w:fldCharType="end"/>
              </w:r>
            </w:hyperlink>
          </w:p>
        </w:tc>
      </w:tr>
    </w:tbl>
    <w:p w:rsidR="00707A5D" w:rsidRDefault="00707A5D">
      <w:pPr>
        <w:ind w:firstLine="0"/>
        <w:jc w:val="left"/>
        <w:rPr>
          <w:b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end"/>
        </w:r>
      </w:hyperlink>
    </w:p>
    <w:p w:rsidR="00707A5D" w:rsidRDefault="00707A5D">
      <w:pPr>
        <w:spacing w:after="200" w:line="276" w:lineRule="auto"/>
        <w:ind w:firstLine="0"/>
        <w:jc w:val="left"/>
        <w:rPr>
          <w:b/>
        </w:rPr>
      </w:pPr>
      <w:hyperlink w:anchor="_Toc64458531" w:tooltip="#_Toc64458531" w:history="1">
        <w:r>
          <w:fldChar w:fldCharType="begin"/>
        </w:r>
        <w:r w:rsidR="00D72986">
          <w:instrText>PAGEREF _</w:instrText>
        </w:r>
        <w:r w:rsidR="00D72986">
          <w:instrText>Toc64458531 \h</w:instrText>
        </w:r>
        <w:r>
          <w:fldChar w:fldCharType="end"/>
        </w:r>
      </w:hyperlink>
      <w:r w:rsidR="00D72986">
        <w:br w:type="page" w:clear="all"/>
      </w:r>
    </w:p>
    <w:p w:rsidR="00707A5D" w:rsidRDefault="00707A5D">
      <w:pPr>
        <w:jc w:val="left"/>
        <w:rPr>
          <w:rFonts w:cs="Times New Roman"/>
          <w:szCs w:val="24"/>
        </w:rPr>
      </w:pPr>
      <w:hyperlink w:anchor="_Toc64458531" w:tooltip="#_Toc64458531" w:history="1">
        <w:r w:rsidR="00D72986">
          <w:rPr>
            <w:b/>
          </w:rPr>
          <w:t>Таблица 2.1.2</w:t>
        </w:r>
        <w:r w:rsidR="00D72986">
          <w:rPr>
            <w:rFonts w:cs="Times New Roman"/>
            <w:b/>
          </w:rPr>
          <w:t>.1</w:t>
        </w:r>
        <w:r w:rsidR="00D72986">
          <w:rPr>
            <w:b/>
          </w:rPr>
          <w:t>-6-</w:t>
        </w:r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t>Технические характеристики Фекальная насосная станции №5</w:t>
        </w:r>
        <w:r>
          <w:fldChar w:fldCharType="end"/>
        </w:r>
      </w:hyperlink>
    </w:p>
    <w:p w:rsidR="00707A5D" w:rsidRDefault="00707A5D">
      <w:pPr>
        <w:ind w:firstLine="0"/>
        <w:jc w:val="left"/>
        <w:rPr>
          <w:b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end"/>
        </w:r>
      </w:hyperlink>
    </w:p>
    <w:tbl>
      <w:tblPr>
        <w:tblStyle w:val="1ff2"/>
        <w:tblW w:w="5000" w:type="pct"/>
        <w:tblLayout w:type="fixed"/>
        <w:tblLook w:val="01E0"/>
      </w:tblPr>
      <w:tblGrid>
        <w:gridCol w:w="1654"/>
        <w:gridCol w:w="3088"/>
        <w:gridCol w:w="116"/>
        <w:gridCol w:w="688"/>
        <w:gridCol w:w="1539"/>
        <w:gridCol w:w="158"/>
        <w:gridCol w:w="1124"/>
        <w:gridCol w:w="1610"/>
      </w:tblGrid>
      <w:tr w:rsidR="00707A5D">
        <w:trPr>
          <w:cnfStyle w:val="100000000000"/>
        </w:trPr>
        <w:tc>
          <w:tcPr>
            <w:cnfStyle w:val="001000000000"/>
            <w:tcW w:w="9920" w:type="dxa"/>
            <w:gridSpan w:val="8"/>
          </w:tcPr>
          <w:p w:rsidR="00707A5D" w:rsidRDefault="00707A5D">
            <w:pPr>
              <w:widowControl w:val="0"/>
              <w:ind w:firstLine="0"/>
              <w:jc w:val="center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szCs w:val="24"/>
                </w:rPr>
                <w:t>Фекальная насосная станция         Родионово-Несветаевский район, примерно 3060м от х. Нижнесоленый по направлению на северо-восток</w:t>
              </w:r>
              <w:r>
                <w:fldChar w:fldCharType="end"/>
              </w:r>
            </w:hyperlink>
          </w:p>
        </w:tc>
      </w:tr>
      <w:tr w:rsidR="00707A5D">
        <w:tc>
          <w:tcPr>
            <w:cnfStyle w:val="001000000000"/>
            <w:tcW w:w="9920" w:type="dxa"/>
            <w:gridSpan w:val="8"/>
          </w:tcPr>
          <w:p w:rsidR="00707A5D" w:rsidRDefault="00707A5D">
            <w:pPr>
              <w:widowControl w:val="0"/>
              <w:ind w:firstLine="0"/>
              <w:jc w:val="center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szCs w:val="24"/>
                </w:rPr>
                <w:t>Резервуары</w:t>
              </w:r>
              <w:r>
                <w:fldChar w:fldCharType="end"/>
              </w:r>
            </w:hyperlink>
          </w:p>
        </w:tc>
      </w:tr>
      <w:tr w:rsidR="00707A5D">
        <w:tc>
          <w:tcPr>
            <w:cnfStyle w:val="001000000000"/>
            <w:tcW w:w="1645" w:type="dxa"/>
          </w:tcPr>
          <w:p w:rsidR="00707A5D" w:rsidRDefault="00707A5D">
            <w:pPr>
              <w:widowControl w:val="0"/>
              <w:ind w:firstLine="0"/>
              <w:jc w:val="center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szCs w:val="24"/>
                </w:rPr>
                <w:t>Наличие системы взмучивания</w:t>
              </w:r>
              <w:r>
                <w:fldChar w:fldCharType="end"/>
              </w:r>
            </w:hyperlink>
          </w:p>
        </w:tc>
        <w:tc>
          <w:tcPr>
            <w:tcW w:w="3869" w:type="dxa"/>
            <w:gridSpan w:val="3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szCs w:val="24"/>
                </w:rPr>
                <w:t>Наличие и тип решеток</w:t>
              </w:r>
              <w:r>
                <w:fldChar w:fldCharType="end"/>
              </w:r>
            </w:hyperlink>
          </w:p>
        </w:tc>
        <w:tc>
          <w:tcPr>
            <w:tcW w:w="1687" w:type="dxa"/>
            <w:gridSpan w:val="2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szCs w:val="24"/>
                </w:rPr>
                <w:t>Наличие датч</w:t>
              </w:r>
              <w:r w:rsidR="00D72986">
                <w:rPr>
                  <w:rFonts w:eastAsia="Calibri" w:cs="Times New Roman"/>
                  <w:szCs w:val="24"/>
                </w:rPr>
                <w:t>иков уровня</w:t>
              </w:r>
              <w:r>
                <w:fldChar w:fldCharType="end"/>
              </w:r>
            </w:hyperlink>
          </w:p>
        </w:tc>
        <w:tc>
          <w:tcPr>
            <w:tcW w:w="2719" w:type="dxa"/>
            <w:gridSpan w:val="2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szCs w:val="24"/>
                </w:rPr>
                <w:t>Периодичность очистки</w:t>
              </w:r>
              <w:r>
                <w:fldChar w:fldCharType="end"/>
              </w:r>
            </w:hyperlink>
          </w:p>
        </w:tc>
      </w:tr>
      <w:tr w:rsidR="00707A5D">
        <w:tc>
          <w:tcPr>
            <w:cnfStyle w:val="001000000000"/>
            <w:tcW w:w="1645" w:type="dxa"/>
          </w:tcPr>
          <w:p w:rsidR="00707A5D" w:rsidRDefault="00707A5D">
            <w:pPr>
              <w:widowControl w:val="0"/>
              <w:ind w:firstLine="0"/>
              <w:jc w:val="center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szCs w:val="24"/>
                </w:rPr>
                <w:t>нет</w:t>
              </w:r>
              <w:r>
                <w:fldChar w:fldCharType="end"/>
              </w:r>
            </w:hyperlink>
          </w:p>
        </w:tc>
        <w:tc>
          <w:tcPr>
            <w:tcW w:w="3869" w:type="dxa"/>
            <w:gridSpan w:val="3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szCs w:val="24"/>
                </w:rPr>
                <w:t>автоматизированная</w:t>
              </w:r>
              <w:r>
                <w:fldChar w:fldCharType="end"/>
              </w:r>
            </w:hyperlink>
          </w:p>
        </w:tc>
        <w:tc>
          <w:tcPr>
            <w:tcW w:w="1687" w:type="dxa"/>
            <w:gridSpan w:val="2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szCs w:val="24"/>
                </w:rPr>
                <w:t>есть(электрод)</w:t>
              </w:r>
              <w:r>
                <w:fldChar w:fldCharType="end"/>
              </w:r>
            </w:hyperlink>
          </w:p>
        </w:tc>
        <w:tc>
          <w:tcPr>
            <w:tcW w:w="2719" w:type="dxa"/>
            <w:gridSpan w:val="2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szCs w:val="24"/>
                </w:rPr>
                <w:t>по мере загрязнения</w:t>
              </w:r>
              <w:r>
                <w:fldChar w:fldCharType="end"/>
              </w:r>
            </w:hyperlink>
          </w:p>
        </w:tc>
      </w:tr>
      <w:tr w:rsidR="00707A5D">
        <w:tc>
          <w:tcPr>
            <w:cnfStyle w:val="001000000000"/>
            <w:tcW w:w="9920" w:type="dxa"/>
            <w:gridSpan w:val="8"/>
          </w:tcPr>
          <w:p w:rsidR="00707A5D" w:rsidRDefault="00707A5D">
            <w:pPr>
              <w:widowControl w:val="0"/>
              <w:ind w:firstLine="0"/>
              <w:jc w:val="center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szCs w:val="24"/>
                </w:rPr>
                <w:t>Насосное оборудование</w:t>
              </w:r>
              <w:r>
                <w:fldChar w:fldCharType="end"/>
              </w:r>
            </w:hyperlink>
          </w:p>
          <w:p w:rsidR="00707A5D" w:rsidRDefault="00707A5D">
            <w:pPr>
              <w:widowControl w:val="0"/>
              <w:ind w:firstLine="0"/>
              <w:jc w:val="center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szCs w:val="24"/>
                </w:rPr>
                <w:t>Заполняется для всех, в том числе неработоспособных агрегатов.</w:t>
              </w:r>
              <w:r>
                <w:fldChar w:fldCharType="end"/>
              </w:r>
            </w:hyperlink>
          </w:p>
        </w:tc>
      </w:tr>
      <w:tr w:rsidR="00707A5D">
        <w:tc>
          <w:tcPr>
            <w:cnfStyle w:val="001000000000"/>
            <w:tcW w:w="1645" w:type="dxa"/>
          </w:tcPr>
          <w:p w:rsidR="00707A5D" w:rsidRDefault="00707A5D">
            <w:pPr>
              <w:widowControl w:val="0"/>
              <w:ind w:firstLine="0"/>
              <w:jc w:val="center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szCs w:val="24"/>
                </w:rPr>
                <w:t>Наименование</w:t>
              </w:r>
              <w:r>
                <w:fldChar w:fldCharType="end"/>
              </w:r>
            </w:hyperlink>
          </w:p>
        </w:tc>
        <w:tc>
          <w:tcPr>
            <w:tcW w:w="3070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szCs w:val="24"/>
                </w:rPr>
                <w:t>Марка</w:t>
              </w:r>
              <w:r>
                <w:fldChar w:fldCharType="end"/>
              </w:r>
            </w:hyperlink>
          </w:p>
        </w:tc>
        <w:tc>
          <w:tcPr>
            <w:tcW w:w="3604" w:type="dxa"/>
            <w:gridSpan w:val="5"/>
          </w:tcPr>
          <w:p w:rsidR="00707A5D" w:rsidRDefault="00707A5D">
            <w:pPr>
              <w:widowControl w:val="0"/>
              <w:ind w:firstLine="0"/>
              <w:jc w:val="left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szCs w:val="24"/>
                </w:rPr>
                <w:t>Подача проект/</w:t>
              </w:r>
              <w:r w:rsidR="00D72986">
                <w:rPr>
                  <w:rFonts w:eastAsia="Calibri" w:cs="Times New Roman"/>
                  <w:szCs w:val="24"/>
                </w:rPr>
                <w:t xml:space="preserve"> факт, напор проект/ факт напряжение питание, рабочий ток</w:t>
              </w:r>
              <w:r>
                <w:fldChar w:fldCharType="end"/>
              </w:r>
            </w:hyperlink>
          </w:p>
          <w:p w:rsidR="00707A5D" w:rsidRDefault="00707A5D">
            <w:pPr>
              <w:widowControl w:val="0"/>
              <w:ind w:firstLine="0"/>
              <w:jc w:val="left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szCs w:val="24"/>
                </w:rPr>
                <w:t>косинус ѱ двигателя по паспорту, рабочий, резерв, ремонт, неработоспособен.</w:t>
              </w:r>
              <w:r>
                <w:fldChar w:fldCharType="end"/>
              </w:r>
            </w:hyperlink>
          </w:p>
          <w:p w:rsidR="00707A5D" w:rsidRDefault="00707A5D">
            <w:pPr>
              <w:widowControl w:val="0"/>
              <w:ind w:firstLine="0"/>
              <w:jc w:val="left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szCs w:val="24"/>
                </w:rPr>
                <w:t>Средний межремонтный период, наличие маном</w:t>
              </w:r>
              <w:r w:rsidR="00D72986">
                <w:rPr>
                  <w:rFonts w:eastAsia="Calibri" w:cs="Times New Roman"/>
                  <w:szCs w:val="24"/>
                </w:rPr>
                <w:t>етров</w:t>
              </w:r>
              <w:r>
                <w:fldChar w:fldCharType="end"/>
              </w:r>
            </w:hyperlink>
          </w:p>
          <w:p w:rsidR="00707A5D" w:rsidRDefault="00707A5D">
            <w:pPr>
              <w:widowControl w:val="0"/>
              <w:ind w:firstLine="0"/>
              <w:jc w:val="left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szCs w:val="24"/>
                </w:rPr>
                <w:t>Метод управления расход-напорной характеристикой.</w:t>
              </w:r>
              <w:r>
                <w:fldChar w:fldCharType="end"/>
              </w:r>
            </w:hyperlink>
          </w:p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1601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szCs w:val="24"/>
                </w:rPr>
                <w:t>Год ввода в эксплуатацию</w:t>
              </w:r>
              <w:r>
                <w:fldChar w:fldCharType="end"/>
              </w:r>
            </w:hyperlink>
          </w:p>
        </w:tc>
      </w:tr>
      <w:tr w:rsidR="00707A5D">
        <w:tc>
          <w:tcPr>
            <w:cnfStyle w:val="001000000000"/>
            <w:tcW w:w="1645" w:type="dxa"/>
          </w:tcPr>
          <w:p w:rsidR="00707A5D" w:rsidRDefault="00707A5D">
            <w:pPr>
              <w:widowControl w:val="0"/>
              <w:ind w:firstLine="0"/>
              <w:jc w:val="left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szCs w:val="24"/>
                </w:rPr>
                <w:t>Насосный агрегат№1</w:t>
              </w:r>
              <w:r>
                <w:fldChar w:fldCharType="end"/>
              </w:r>
            </w:hyperlink>
          </w:p>
        </w:tc>
        <w:tc>
          <w:tcPr>
            <w:tcW w:w="3070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  <w:lang w:val="en-US"/>
              </w:rPr>
            </w:pPr>
            <w:hyperlink w:anchor="_Toc64458531" w:tooltip="#_Toc64458531" w:history="1">
              <w:r w:rsidR="00D72986">
                <w:rPr>
                  <w:rFonts w:eastAsia="Calibri" w:cs="Times New Roman"/>
                  <w:szCs w:val="24"/>
                </w:rPr>
                <w:t>Насос</w:t>
              </w:r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szCs w:val="24"/>
                  <w:lang w:val="en-US"/>
                </w:rPr>
                <w:t xml:space="preserve"> Grundfoss SEV.8080.256.2.52H.C.N.51D</w:t>
              </w:r>
              <w:r>
                <w:fldChar w:fldCharType="end"/>
              </w:r>
            </w:hyperlink>
          </w:p>
        </w:tc>
        <w:tc>
          <w:tcPr>
            <w:tcW w:w="3604" w:type="dxa"/>
            <w:gridSpan w:val="5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szCs w:val="24"/>
                </w:rPr>
                <w:t>51,9л/с 187м3/час 66м 27кВт 0,4кВ 1500рабочий;</w:t>
              </w:r>
              <w:r>
                <w:fldChar w:fldCharType="end"/>
              </w:r>
            </w:hyperlink>
          </w:p>
        </w:tc>
        <w:tc>
          <w:tcPr>
            <w:tcW w:w="1601" w:type="dxa"/>
          </w:tcPr>
          <w:p w:rsidR="00707A5D" w:rsidRDefault="00707A5D">
            <w:pPr>
              <w:widowControl w:val="0"/>
              <w:ind w:firstLine="0"/>
              <w:jc w:val="left"/>
              <w:cnfStyle w:val="000000000000"/>
              <w:rPr>
                <w:rFonts w:cs="Times New Roman"/>
              </w:rPr>
            </w:pPr>
            <w:hyperlink w:anchor="_Toc64458531" w:tooltip="#_Toc64458531" w:history="1">
              <w:r w:rsidR="00D72986">
                <w:rPr>
                  <w:rFonts w:eastAsia="Calibri" w:cs="Times New Roman"/>
                  <w:szCs w:val="24"/>
                </w:rPr>
                <w:t xml:space="preserve">         </w:t>
              </w:r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szCs w:val="24"/>
                </w:rPr>
                <w:t>2017</w:t>
              </w:r>
              <w:r>
                <w:fldChar w:fldCharType="end"/>
              </w:r>
            </w:hyperlink>
          </w:p>
        </w:tc>
      </w:tr>
      <w:tr w:rsidR="00707A5D">
        <w:tc>
          <w:tcPr>
            <w:cnfStyle w:val="001000000000"/>
            <w:tcW w:w="1645" w:type="dxa"/>
          </w:tcPr>
          <w:p w:rsidR="00707A5D" w:rsidRDefault="00707A5D">
            <w:pPr>
              <w:widowControl w:val="0"/>
              <w:ind w:firstLine="0"/>
              <w:jc w:val="left"/>
              <w:rPr>
                <w:rFonts w:cs="Times New Roman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szCs w:val="24"/>
                </w:rPr>
                <w:t>Насосный агрегат№2</w:t>
              </w:r>
              <w:r>
                <w:fldChar w:fldCharType="end"/>
              </w:r>
            </w:hyperlink>
          </w:p>
        </w:tc>
        <w:tc>
          <w:tcPr>
            <w:tcW w:w="3070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  <w:lang w:val="en-US"/>
              </w:rPr>
            </w:pPr>
            <w:hyperlink w:anchor="_Toc64458531" w:tooltip="#_Toc64458531" w:history="1">
              <w:r w:rsidR="00D72986">
                <w:rPr>
                  <w:rFonts w:eastAsia="Calibri" w:cs="Times New Roman"/>
                  <w:szCs w:val="24"/>
                </w:rPr>
                <w:t>Насос</w:t>
              </w:r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szCs w:val="24"/>
                  <w:lang w:val="en-US"/>
                </w:rPr>
                <w:t xml:space="preserve"> Grundfoss SEV.8080.256.2.52H.C.N.51D</w:t>
              </w:r>
              <w:r>
                <w:fldChar w:fldCharType="end"/>
              </w:r>
            </w:hyperlink>
          </w:p>
        </w:tc>
        <w:tc>
          <w:tcPr>
            <w:tcW w:w="3604" w:type="dxa"/>
            <w:gridSpan w:val="5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szCs w:val="24"/>
                </w:rPr>
                <w:t>51,9л/с 187м3/час 66м 27кВт 0,4кВ 1500рабочий;</w:t>
              </w:r>
              <w:r>
                <w:fldChar w:fldCharType="end"/>
              </w:r>
            </w:hyperlink>
          </w:p>
        </w:tc>
        <w:tc>
          <w:tcPr>
            <w:tcW w:w="1601" w:type="dxa"/>
          </w:tcPr>
          <w:p w:rsidR="00707A5D" w:rsidRDefault="00707A5D">
            <w:pPr>
              <w:widowControl w:val="0"/>
              <w:ind w:firstLine="0"/>
              <w:jc w:val="left"/>
              <w:cnfStyle w:val="000000000000"/>
              <w:rPr>
                <w:rFonts w:cs="Times New Roman"/>
              </w:rPr>
            </w:pPr>
            <w:hyperlink w:anchor="_Toc64458531" w:tooltip="#_Toc64458531" w:history="1">
              <w:r w:rsidR="00D72986">
                <w:rPr>
                  <w:rFonts w:eastAsia="Calibri" w:cs="Times New Roman"/>
                  <w:szCs w:val="24"/>
                </w:rPr>
                <w:t xml:space="preserve">         </w:t>
              </w:r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szCs w:val="24"/>
                </w:rPr>
                <w:t>2017</w:t>
              </w:r>
              <w:r>
                <w:fldChar w:fldCharType="end"/>
              </w:r>
            </w:hyperlink>
          </w:p>
        </w:tc>
      </w:tr>
      <w:tr w:rsidR="00707A5D">
        <w:tc>
          <w:tcPr>
            <w:cnfStyle w:val="001000000000"/>
            <w:tcW w:w="1645" w:type="dxa"/>
          </w:tcPr>
          <w:p w:rsidR="00707A5D" w:rsidRDefault="00707A5D">
            <w:pPr>
              <w:widowControl w:val="0"/>
              <w:ind w:firstLine="0"/>
              <w:jc w:val="center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szCs w:val="24"/>
                </w:rPr>
                <w:t>1</w:t>
              </w:r>
              <w:r>
                <w:fldChar w:fldCharType="end"/>
              </w:r>
            </w:hyperlink>
          </w:p>
        </w:tc>
        <w:tc>
          <w:tcPr>
            <w:tcW w:w="3070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</w:instrText>
              </w:r>
              <w:r w:rsidR="00D72986">
                <w:instrText>AGEREF _Toc64458531 \h</w:instrText>
              </w:r>
              <w:r>
                <w:fldChar w:fldCharType="end"/>
              </w:r>
            </w:hyperlink>
          </w:p>
        </w:tc>
        <w:tc>
          <w:tcPr>
            <w:tcW w:w="3604" w:type="dxa"/>
            <w:gridSpan w:val="5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szCs w:val="24"/>
                </w:rPr>
                <w:t>Труба всасывающая Ду100мм .</w:t>
              </w:r>
              <w:r>
                <w:fldChar w:fldCharType="end"/>
              </w:r>
            </w:hyperlink>
          </w:p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szCs w:val="24"/>
                </w:rPr>
                <w:t>Обратный клапан Ду150мм.</w:t>
              </w:r>
              <w:r>
                <w:fldChar w:fldCharType="end"/>
              </w:r>
            </w:hyperlink>
          </w:p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szCs w:val="24"/>
                </w:rPr>
                <w:t>Задвижка РУ 10 всас Ду</w:t>
              </w:r>
              <w:r w:rsidR="00D72986">
                <w:rPr>
                  <w:rFonts w:eastAsia="Calibri" w:cs="Times New Roman"/>
                  <w:szCs w:val="24"/>
                </w:rPr>
                <w:t>150мм</w:t>
              </w:r>
              <w:r>
                <w:fldChar w:fldCharType="end"/>
              </w:r>
            </w:hyperlink>
          </w:p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szCs w:val="24"/>
                </w:rPr>
                <w:t>Труба напорная Ду100мм</w:t>
              </w:r>
              <w:r>
                <w:fldChar w:fldCharType="end"/>
              </w:r>
            </w:hyperlink>
          </w:p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szCs w:val="24"/>
                </w:rPr>
                <w:t>Задвижка РУ 10напор Ду100мм</w:t>
              </w:r>
              <w:r>
                <w:fldChar w:fldCharType="end"/>
              </w:r>
            </w:hyperlink>
          </w:p>
        </w:tc>
        <w:tc>
          <w:tcPr>
            <w:tcW w:w="1601" w:type="dxa"/>
          </w:tcPr>
          <w:p w:rsidR="00707A5D" w:rsidRDefault="00707A5D">
            <w:pPr>
              <w:widowControl w:val="0"/>
              <w:ind w:firstLine="0"/>
              <w:jc w:val="left"/>
              <w:cnfStyle w:val="000000000000"/>
              <w:rPr>
                <w:rFonts w:cs="Times New Roman"/>
              </w:rPr>
            </w:pPr>
            <w:hyperlink w:anchor="_Toc64458531" w:tooltip="#_Toc64458531" w:history="1">
              <w:r w:rsidR="00D72986">
                <w:rPr>
                  <w:rFonts w:eastAsia="Calibri" w:cs="Times New Roman"/>
                  <w:szCs w:val="24"/>
                </w:rPr>
                <w:t xml:space="preserve">         </w:t>
              </w:r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szCs w:val="24"/>
                </w:rPr>
                <w:t>2017</w:t>
              </w:r>
              <w:r>
                <w:fldChar w:fldCharType="end"/>
              </w:r>
            </w:hyperlink>
          </w:p>
        </w:tc>
      </w:tr>
      <w:tr w:rsidR="00707A5D">
        <w:tc>
          <w:tcPr>
            <w:cnfStyle w:val="001000000000"/>
            <w:tcW w:w="1645" w:type="dxa"/>
          </w:tcPr>
          <w:p w:rsidR="00707A5D" w:rsidRDefault="00707A5D">
            <w:pPr>
              <w:widowControl w:val="0"/>
              <w:ind w:firstLine="0"/>
              <w:jc w:val="center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szCs w:val="24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3070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3604" w:type="dxa"/>
            <w:gridSpan w:val="5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</w:instrText>
              </w:r>
              <w:r w:rsidR="00D72986">
                <w:instrText>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szCs w:val="24"/>
                </w:rPr>
                <w:t>Труба всасывающая Ду100мм .</w:t>
              </w:r>
              <w:r>
                <w:fldChar w:fldCharType="end"/>
              </w:r>
            </w:hyperlink>
          </w:p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szCs w:val="24"/>
                </w:rPr>
                <w:t>Обратный клапан Ду150мм.</w:t>
              </w:r>
              <w:r>
                <w:fldChar w:fldCharType="end"/>
              </w:r>
            </w:hyperlink>
          </w:p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szCs w:val="24"/>
                </w:rPr>
                <w:t>Задвижка РУ 10 всас Ду150мм</w:t>
              </w:r>
              <w:r>
                <w:fldChar w:fldCharType="end"/>
              </w:r>
            </w:hyperlink>
          </w:p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 xml:space="preserve">PAGEREF _Toc64458531 </w:instrText>
              </w:r>
              <w:r w:rsidR="00D72986">
                <w:instrText>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szCs w:val="24"/>
                </w:rPr>
                <w:t>Труба напорная Ду100мм</w:t>
              </w:r>
              <w:r>
                <w:fldChar w:fldCharType="end"/>
              </w:r>
            </w:hyperlink>
          </w:p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szCs w:val="24"/>
                </w:rPr>
                <w:t>Задвижка РУ 10напор Ду100мм</w:t>
              </w:r>
              <w:r>
                <w:fldChar w:fldCharType="end"/>
              </w:r>
            </w:hyperlink>
          </w:p>
        </w:tc>
        <w:tc>
          <w:tcPr>
            <w:tcW w:w="1601" w:type="dxa"/>
          </w:tcPr>
          <w:p w:rsidR="00707A5D" w:rsidRDefault="00707A5D">
            <w:pPr>
              <w:widowControl w:val="0"/>
              <w:ind w:firstLine="0"/>
              <w:jc w:val="left"/>
              <w:cnfStyle w:val="000000000000"/>
              <w:rPr>
                <w:rFonts w:cs="Times New Roman"/>
              </w:rPr>
            </w:pPr>
            <w:hyperlink w:anchor="_Toc64458531" w:tooltip="#_Toc64458531" w:history="1">
              <w:r w:rsidR="00D72986">
                <w:rPr>
                  <w:rFonts w:eastAsia="Calibri" w:cs="Times New Roman"/>
                  <w:szCs w:val="24"/>
                </w:rPr>
                <w:t xml:space="preserve">         </w:t>
              </w:r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szCs w:val="24"/>
                </w:rPr>
                <w:t>2017</w:t>
              </w:r>
              <w:r>
                <w:fldChar w:fldCharType="end"/>
              </w:r>
            </w:hyperlink>
          </w:p>
        </w:tc>
      </w:tr>
      <w:tr w:rsidR="00707A5D">
        <w:tc>
          <w:tcPr>
            <w:cnfStyle w:val="001000000000"/>
            <w:tcW w:w="1645" w:type="dxa"/>
          </w:tcPr>
          <w:p w:rsidR="00707A5D" w:rsidRDefault="00707A5D">
            <w:pPr>
              <w:widowControl w:val="0"/>
              <w:ind w:firstLine="0"/>
              <w:jc w:val="center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szCs w:val="24"/>
                </w:rPr>
                <w:t>Вентилятор радиальный</w:t>
              </w:r>
              <w:r>
                <w:fldChar w:fldCharType="end"/>
              </w:r>
            </w:hyperlink>
          </w:p>
        </w:tc>
        <w:tc>
          <w:tcPr>
            <w:tcW w:w="3070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szCs w:val="24"/>
                </w:rPr>
                <w:t>ВР80-75-5,0</w:t>
              </w:r>
              <w:r>
                <w:fldChar w:fldCharType="end"/>
              </w:r>
            </w:hyperlink>
          </w:p>
        </w:tc>
        <w:tc>
          <w:tcPr>
            <w:tcW w:w="3604" w:type="dxa"/>
            <w:gridSpan w:val="5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szCs w:val="24"/>
                </w:rPr>
                <w:t>АИР80В4У-1,5кВт</w:t>
              </w:r>
              <w:r>
                <w:fldChar w:fldCharType="end"/>
              </w:r>
            </w:hyperlink>
          </w:p>
        </w:tc>
        <w:tc>
          <w:tcPr>
            <w:tcW w:w="1601" w:type="dxa"/>
          </w:tcPr>
          <w:p w:rsidR="00707A5D" w:rsidRDefault="00707A5D">
            <w:pPr>
              <w:widowControl w:val="0"/>
              <w:ind w:firstLine="0"/>
              <w:jc w:val="left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 w:rsidR="00D72986">
                <w:rPr>
                  <w:rFonts w:eastAsia="Calibri" w:cs="Times New Roman"/>
                  <w:szCs w:val="24"/>
                </w:rPr>
                <w:t xml:space="preserve">        </w:t>
              </w:r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szCs w:val="24"/>
                </w:rPr>
                <w:t>2017</w:t>
              </w:r>
              <w:r>
                <w:fldChar w:fldCharType="end"/>
              </w:r>
            </w:hyperlink>
          </w:p>
        </w:tc>
      </w:tr>
      <w:tr w:rsidR="00707A5D">
        <w:tc>
          <w:tcPr>
            <w:cnfStyle w:val="001000000000"/>
            <w:tcW w:w="9920" w:type="dxa"/>
            <w:gridSpan w:val="8"/>
          </w:tcPr>
          <w:p w:rsidR="00707A5D" w:rsidRDefault="00707A5D">
            <w:pPr>
              <w:widowControl w:val="0"/>
              <w:ind w:firstLine="0"/>
              <w:jc w:val="left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szCs w:val="24"/>
                </w:rPr>
                <w:t>Автоматизация включения насосов – плавный пуск</w:t>
              </w:r>
              <w:r>
                <w:fldChar w:fldCharType="end"/>
              </w:r>
            </w:hyperlink>
          </w:p>
        </w:tc>
      </w:tr>
      <w:tr w:rsidR="00707A5D">
        <w:tc>
          <w:tcPr>
            <w:cnfStyle w:val="001000000000"/>
            <w:tcW w:w="4830" w:type="dxa"/>
            <w:gridSpan w:val="3"/>
          </w:tcPr>
          <w:p w:rsidR="00707A5D" w:rsidRDefault="00707A5D">
            <w:pPr>
              <w:widowControl w:val="0"/>
              <w:ind w:firstLine="0"/>
              <w:jc w:val="left"/>
              <w:rPr>
                <w:rFonts w:cs="Times New Roman"/>
                <w:szCs w:val="24"/>
              </w:rPr>
            </w:pPr>
            <w:hyperlink w:anchor="_Toc64458531" w:tooltip="#_Toc64458531" w:history="1">
              <w:r w:rsidR="00D72986">
                <w:rPr>
                  <w:rFonts w:eastAsia="Calibri" w:cs="Times New Roman"/>
                  <w:szCs w:val="24"/>
                </w:rPr>
                <w:t xml:space="preserve"> </w:t>
              </w:r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szCs w:val="24"/>
                </w:rPr>
                <w:t>Тип расходомеров (или отсутствуют)</w:t>
              </w:r>
              <w:r>
                <w:fldChar w:fldCharType="end"/>
              </w:r>
            </w:hyperlink>
          </w:p>
        </w:tc>
        <w:tc>
          <w:tcPr>
            <w:tcW w:w="2214" w:type="dxa"/>
            <w:gridSpan w:val="2"/>
          </w:tcPr>
          <w:p w:rsidR="00707A5D" w:rsidRDefault="00707A5D">
            <w:pPr>
              <w:widowControl w:val="0"/>
              <w:ind w:firstLine="0"/>
              <w:jc w:val="left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 w:rsidR="00D72986">
                <w:rPr>
                  <w:rFonts w:eastAsia="Calibri" w:cs="Times New Roman"/>
                  <w:szCs w:val="24"/>
                </w:rPr>
                <w:t>Состояние (рабочее</w:t>
              </w:r>
              <w:r w:rsidR="00D72986">
                <w:rPr>
                  <w:rFonts w:eastAsia="Calibri" w:cs="Times New Roman"/>
                  <w:szCs w:val="24"/>
                  <w:lang w:val="en-US"/>
                </w:rPr>
                <w:t>/</w:t>
              </w:r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szCs w:val="24"/>
                </w:rPr>
                <w:t>нерабочее)</w:t>
              </w:r>
              <w:r>
                <w:fldChar w:fldCharType="end"/>
              </w:r>
            </w:hyperlink>
          </w:p>
        </w:tc>
        <w:tc>
          <w:tcPr>
            <w:tcW w:w="2876" w:type="dxa"/>
            <w:gridSpan w:val="3"/>
          </w:tcPr>
          <w:p w:rsidR="00707A5D" w:rsidRDefault="00707A5D">
            <w:pPr>
              <w:widowControl w:val="0"/>
              <w:ind w:firstLine="0"/>
              <w:jc w:val="left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szCs w:val="24"/>
                </w:rPr>
                <w:t>Год ввода в эксплуатацию</w:t>
              </w:r>
              <w:r>
                <w:fldChar w:fldCharType="end"/>
              </w:r>
            </w:hyperlink>
          </w:p>
        </w:tc>
      </w:tr>
      <w:tr w:rsidR="00707A5D">
        <w:tc>
          <w:tcPr>
            <w:cnfStyle w:val="001000000000"/>
            <w:tcW w:w="4830" w:type="dxa"/>
            <w:gridSpan w:val="3"/>
          </w:tcPr>
          <w:p w:rsidR="00707A5D" w:rsidRDefault="00707A5D">
            <w:pPr>
              <w:widowControl w:val="0"/>
              <w:ind w:firstLine="0"/>
              <w:jc w:val="center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szCs w:val="24"/>
                </w:rPr>
                <w:t>(отсутствуют)</w:t>
              </w:r>
              <w:r>
                <w:fldChar w:fldCharType="end"/>
              </w:r>
            </w:hyperlink>
          </w:p>
        </w:tc>
        <w:tc>
          <w:tcPr>
            <w:tcW w:w="2214" w:type="dxa"/>
            <w:gridSpan w:val="2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szCs w:val="24"/>
                </w:rPr>
                <w:t>--------</w:t>
              </w:r>
              <w:r>
                <w:fldChar w:fldCharType="end"/>
              </w:r>
            </w:hyperlink>
          </w:p>
        </w:tc>
        <w:tc>
          <w:tcPr>
            <w:tcW w:w="2876" w:type="dxa"/>
            <w:gridSpan w:val="3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 xml:space="preserve">PAGEREF _Toc64458531 </w:instrText>
              </w:r>
              <w:r w:rsidR="00D72986">
                <w:instrText>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szCs w:val="24"/>
                </w:rPr>
                <w:t>---------</w:t>
              </w:r>
              <w:r>
                <w:fldChar w:fldCharType="end"/>
              </w:r>
            </w:hyperlink>
          </w:p>
        </w:tc>
      </w:tr>
      <w:tr w:rsidR="00707A5D">
        <w:tc>
          <w:tcPr>
            <w:cnfStyle w:val="001000000000"/>
            <w:tcW w:w="9920" w:type="dxa"/>
            <w:gridSpan w:val="8"/>
          </w:tcPr>
          <w:p w:rsidR="00707A5D" w:rsidRDefault="00707A5D">
            <w:pPr>
              <w:widowControl w:val="0"/>
              <w:ind w:firstLine="0"/>
              <w:jc w:val="left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szCs w:val="24"/>
                </w:rPr>
                <w:t>Дополнительные комментарии.</w:t>
              </w:r>
              <w:r>
                <w:fldChar w:fldCharType="end"/>
              </w:r>
            </w:hyperlink>
          </w:p>
        </w:tc>
      </w:tr>
    </w:tbl>
    <w:p w:rsidR="00707A5D" w:rsidRDefault="00707A5D">
      <w:pPr>
        <w:ind w:firstLine="0"/>
        <w:jc w:val="left"/>
        <w:rPr>
          <w:b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end"/>
        </w:r>
      </w:hyperlink>
    </w:p>
    <w:p w:rsidR="00707A5D" w:rsidRDefault="00707A5D">
      <w:pPr>
        <w:spacing w:after="200" w:line="276" w:lineRule="auto"/>
        <w:ind w:firstLine="0"/>
        <w:jc w:val="left"/>
        <w:rPr>
          <w:b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end"/>
        </w:r>
      </w:hyperlink>
      <w:r w:rsidR="00D72986">
        <w:br w:type="page" w:clear="all"/>
      </w:r>
    </w:p>
    <w:p w:rsidR="00707A5D" w:rsidRDefault="00707A5D">
      <w:pPr>
        <w:jc w:val="left"/>
        <w:rPr>
          <w:rFonts w:cs="Times New Roman"/>
          <w:szCs w:val="24"/>
        </w:rPr>
      </w:pPr>
      <w:hyperlink w:anchor="_Toc64458531" w:tooltip="#_Toc64458531" w:history="1">
        <w:r w:rsidR="00D72986">
          <w:rPr>
            <w:b/>
          </w:rPr>
          <w:t>Таблица 2.1.2</w:t>
        </w:r>
        <w:r w:rsidR="00D72986">
          <w:rPr>
            <w:rFonts w:cs="Times New Roman"/>
            <w:b/>
          </w:rPr>
          <w:t>.1</w:t>
        </w:r>
        <w:r w:rsidR="00D72986">
          <w:rPr>
            <w:b/>
          </w:rPr>
          <w:t>-7-</w:t>
        </w:r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t>Технические характеристики Фекальной насосной станции №6</w:t>
        </w:r>
        <w:r>
          <w:fldChar w:fldCharType="end"/>
        </w:r>
      </w:hyperlink>
    </w:p>
    <w:p w:rsidR="00707A5D" w:rsidRDefault="00707A5D">
      <w:pPr>
        <w:ind w:firstLine="0"/>
        <w:jc w:val="left"/>
        <w:rPr>
          <w:b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end"/>
        </w:r>
      </w:hyperlink>
    </w:p>
    <w:tbl>
      <w:tblPr>
        <w:tblStyle w:val="1ff2"/>
        <w:tblW w:w="5000" w:type="pct"/>
        <w:tblLayout w:type="fixed"/>
        <w:tblLook w:val="01E0"/>
      </w:tblPr>
      <w:tblGrid>
        <w:gridCol w:w="1654"/>
        <w:gridCol w:w="1557"/>
        <w:gridCol w:w="153"/>
        <w:gridCol w:w="848"/>
        <w:gridCol w:w="2212"/>
        <w:gridCol w:w="345"/>
        <w:gridCol w:w="1598"/>
        <w:gridCol w:w="1610"/>
      </w:tblGrid>
      <w:tr w:rsidR="00707A5D">
        <w:trPr>
          <w:cnfStyle w:val="100000000000"/>
        </w:trPr>
        <w:tc>
          <w:tcPr>
            <w:cnfStyle w:val="001000000000"/>
            <w:tcW w:w="9920" w:type="dxa"/>
            <w:gridSpan w:val="8"/>
          </w:tcPr>
          <w:p w:rsidR="00707A5D" w:rsidRDefault="00707A5D">
            <w:pPr>
              <w:widowControl w:val="0"/>
              <w:ind w:firstLine="0"/>
              <w:jc w:val="center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 xml:space="preserve">PAGEREF _Toc64458531 </w:instrText>
              </w:r>
              <w:r w:rsidR="00D72986">
                <w:instrText>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szCs w:val="24"/>
                </w:rPr>
                <w:t>Фекальная насосная станция №6    ул. Хмельницкого,1а</w:t>
              </w:r>
              <w:r>
                <w:fldChar w:fldCharType="end"/>
              </w:r>
            </w:hyperlink>
          </w:p>
        </w:tc>
      </w:tr>
      <w:tr w:rsidR="00707A5D">
        <w:tc>
          <w:tcPr>
            <w:cnfStyle w:val="001000000000"/>
            <w:tcW w:w="9920" w:type="dxa"/>
            <w:gridSpan w:val="8"/>
          </w:tcPr>
          <w:p w:rsidR="00707A5D" w:rsidRDefault="00707A5D">
            <w:pPr>
              <w:widowControl w:val="0"/>
              <w:ind w:firstLine="0"/>
              <w:jc w:val="center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szCs w:val="24"/>
                </w:rPr>
                <w:t>Резервуары</w:t>
              </w:r>
              <w:r>
                <w:fldChar w:fldCharType="end"/>
              </w:r>
            </w:hyperlink>
          </w:p>
        </w:tc>
      </w:tr>
      <w:tr w:rsidR="00707A5D">
        <w:tc>
          <w:tcPr>
            <w:cnfStyle w:val="001000000000"/>
            <w:tcW w:w="1645" w:type="dxa"/>
          </w:tcPr>
          <w:p w:rsidR="00707A5D" w:rsidRDefault="00707A5D">
            <w:pPr>
              <w:widowControl w:val="0"/>
              <w:ind w:firstLine="0"/>
              <w:jc w:val="center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szCs w:val="24"/>
                </w:rPr>
                <w:t>Наличие системы взмучивания</w:t>
              </w:r>
              <w:r>
                <w:fldChar w:fldCharType="end"/>
              </w:r>
            </w:hyperlink>
          </w:p>
        </w:tc>
        <w:tc>
          <w:tcPr>
            <w:tcW w:w="2543" w:type="dxa"/>
            <w:gridSpan w:val="3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szCs w:val="24"/>
                </w:rPr>
                <w:t>Наличие и тип решеток</w:t>
              </w:r>
              <w:r>
                <w:fldChar w:fldCharType="end"/>
              </w:r>
            </w:hyperlink>
          </w:p>
        </w:tc>
        <w:tc>
          <w:tcPr>
            <w:tcW w:w="2542" w:type="dxa"/>
            <w:gridSpan w:val="2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szCs w:val="24"/>
                </w:rPr>
                <w:t>Наличие датчиков уровня</w:t>
              </w:r>
              <w:r>
                <w:fldChar w:fldCharType="end"/>
              </w:r>
            </w:hyperlink>
          </w:p>
        </w:tc>
        <w:tc>
          <w:tcPr>
            <w:tcW w:w="3190" w:type="dxa"/>
            <w:gridSpan w:val="2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szCs w:val="24"/>
                </w:rPr>
                <w:t>Периодичность очистки</w:t>
              </w:r>
              <w:r>
                <w:fldChar w:fldCharType="end"/>
              </w:r>
            </w:hyperlink>
          </w:p>
        </w:tc>
      </w:tr>
      <w:tr w:rsidR="00707A5D">
        <w:tc>
          <w:tcPr>
            <w:cnfStyle w:val="001000000000"/>
            <w:tcW w:w="1645" w:type="dxa"/>
          </w:tcPr>
          <w:p w:rsidR="00707A5D" w:rsidRDefault="00707A5D">
            <w:pPr>
              <w:widowControl w:val="0"/>
              <w:ind w:firstLine="0"/>
              <w:jc w:val="center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szCs w:val="24"/>
                </w:rPr>
                <w:t>нет</w:t>
              </w:r>
              <w:r>
                <w:fldChar w:fldCharType="end"/>
              </w:r>
            </w:hyperlink>
          </w:p>
        </w:tc>
        <w:tc>
          <w:tcPr>
            <w:tcW w:w="2543" w:type="dxa"/>
            <w:gridSpan w:val="3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szCs w:val="24"/>
                </w:rPr>
                <w:t>автоматизированная</w:t>
              </w:r>
              <w:r>
                <w:fldChar w:fldCharType="end"/>
              </w:r>
            </w:hyperlink>
          </w:p>
        </w:tc>
        <w:tc>
          <w:tcPr>
            <w:tcW w:w="2542" w:type="dxa"/>
            <w:gridSpan w:val="2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szCs w:val="24"/>
                </w:rPr>
                <w:t>есть(электрод)</w:t>
              </w:r>
              <w:r>
                <w:fldChar w:fldCharType="end"/>
              </w:r>
            </w:hyperlink>
          </w:p>
        </w:tc>
        <w:tc>
          <w:tcPr>
            <w:tcW w:w="3190" w:type="dxa"/>
            <w:gridSpan w:val="2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szCs w:val="24"/>
                </w:rPr>
                <w:t>по мере загрязнения</w:t>
              </w:r>
              <w:r>
                <w:fldChar w:fldCharType="end"/>
              </w:r>
            </w:hyperlink>
          </w:p>
        </w:tc>
      </w:tr>
      <w:tr w:rsidR="00707A5D">
        <w:tc>
          <w:tcPr>
            <w:cnfStyle w:val="001000000000"/>
            <w:tcW w:w="9920" w:type="dxa"/>
            <w:gridSpan w:val="8"/>
          </w:tcPr>
          <w:p w:rsidR="00707A5D" w:rsidRDefault="00707A5D">
            <w:pPr>
              <w:widowControl w:val="0"/>
              <w:ind w:firstLine="0"/>
              <w:jc w:val="center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szCs w:val="24"/>
                </w:rPr>
                <w:t>Насосное оборудование (Заполняется для всех, в том числе неработоспособных агрегатов).</w:t>
              </w:r>
              <w:r>
                <w:fldChar w:fldCharType="end"/>
              </w:r>
            </w:hyperlink>
          </w:p>
        </w:tc>
      </w:tr>
      <w:tr w:rsidR="00707A5D">
        <w:tc>
          <w:tcPr>
            <w:cnfStyle w:val="001000000000"/>
            <w:tcW w:w="1645" w:type="dxa"/>
          </w:tcPr>
          <w:p w:rsidR="00707A5D" w:rsidRDefault="00707A5D">
            <w:pPr>
              <w:widowControl w:val="0"/>
              <w:ind w:firstLine="0"/>
              <w:jc w:val="center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</w:instrText>
              </w:r>
              <w:r w:rsidR="00D72986">
                <w:instrText>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szCs w:val="24"/>
                </w:rPr>
                <w:t>Наименование</w:t>
              </w:r>
              <w:r>
                <w:fldChar w:fldCharType="end"/>
              </w:r>
            </w:hyperlink>
          </w:p>
        </w:tc>
        <w:tc>
          <w:tcPr>
            <w:tcW w:w="1700" w:type="dxa"/>
            <w:gridSpan w:val="2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szCs w:val="24"/>
                </w:rPr>
                <w:t>Марка</w:t>
              </w:r>
              <w:r>
                <w:fldChar w:fldCharType="end"/>
              </w:r>
            </w:hyperlink>
          </w:p>
        </w:tc>
        <w:tc>
          <w:tcPr>
            <w:tcW w:w="4974" w:type="dxa"/>
            <w:gridSpan w:val="4"/>
          </w:tcPr>
          <w:p w:rsidR="00707A5D" w:rsidRDefault="00707A5D">
            <w:pPr>
              <w:widowControl w:val="0"/>
              <w:ind w:firstLine="0"/>
              <w:jc w:val="left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szCs w:val="24"/>
                </w:rPr>
                <w:t>Подача проект/ факт, напор проект/ факт напряжение питание, рабочий ток</w:t>
              </w:r>
              <w:r>
                <w:fldChar w:fldCharType="end"/>
              </w:r>
            </w:hyperlink>
          </w:p>
          <w:p w:rsidR="00707A5D" w:rsidRDefault="00707A5D">
            <w:pPr>
              <w:widowControl w:val="0"/>
              <w:ind w:firstLine="0"/>
              <w:jc w:val="left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 xml:space="preserve">PAGEREF _Toc64458531 </w:instrText>
              </w:r>
              <w:r w:rsidR="00D72986">
                <w:instrText>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szCs w:val="24"/>
                </w:rPr>
                <w:t>косинус ѱ двигателя по паспорту, рабочий, резерв, ремонт, неработоспособен.</w:t>
              </w:r>
              <w:r>
                <w:fldChar w:fldCharType="end"/>
              </w:r>
            </w:hyperlink>
          </w:p>
          <w:p w:rsidR="00707A5D" w:rsidRDefault="00707A5D">
            <w:pPr>
              <w:widowControl w:val="0"/>
              <w:ind w:firstLine="0"/>
              <w:jc w:val="left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szCs w:val="24"/>
                </w:rPr>
                <w:t>Средний межремонтный период, наличие ман</w:t>
              </w:r>
              <w:r w:rsidR="00D72986">
                <w:rPr>
                  <w:rFonts w:eastAsia="Calibri" w:cs="Times New Roman"/>
                  <w:szCs w:val="24"/>
                </w:rPr>
                <w:t>ометров</w:t>
              </w:r>
              <w:r>
                <w:fldChar w:fldCharType="end"/>
              </w:r>
            </w:hyperlink>
          </w:p>
          <w:p w:rsidR="00707A5D" w:rsidRDefault="00707A5D">
            <w:pPr>
              <w:widowControl w:val="0"/>
              <w:ind w:firstLine="0"/>
              <w:jc w:val="left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szCs w:val="24"/>
                </w:rPr>
                <w:t>Метод управления расход-напорной характеристикой.</w:t>
              </w:r>
              <w:r>
                <w:fldChar w:fldCharType="end"/>
              </w:r>
            </w:hyperlink>
          </w:p>
        </w:tc>
        <w:tc>
          <w:tcPr>
            <w:tcW w:w="1601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szCs w:val="24"/>
                </w:rPr>
                <w:t>Год ввода в эксплуатацию</w:t>
              </w:r>
              <w:r>
                <w:fldChar w:fldCharType="end"/>
              </w:r>
            </w:hyperlink>
          </w:p>
        </w:tc>
      </w:tr>
      <w:tr w:rsidR="00707A5D">
        <w:tc>
          <w:tcPr>
            <w:cnfStyle w:val="001000000000"/>
            <w:tcW w:w="1645" w:type="dxa"/>
          </w:tcPr>
          <w:p w:rsidR="00707A5D" w:rsidRDefault="00707A5D">
            <w:pPr>
              <w:widowControl w:val="0"/>
              <w:ind w:firstLine="0"/>
              <w:jc w:val="left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szCs w:val="24"/>
                </w:rPr>
                <w:t>Насосный агрегат№1</w:t>
              </w:r>
              <w:r>
                <w:fldChar w:fldCharType="end"/>
              </w:r>
            </w:hyperlink>
          </w:p>
        </w:tc>
        <w:tc>
          <w:tcPr>
            <w:tcW w:w="1700" w:type="dxa"/>
            <w:gridSpan w:val="2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szCs w:val="24"/>
                </w:rPr>
                <w:t>Насос СМ80-50-200-28У1</w:t>
              </w:r>
              <w:r>
                <w:fldChar w:fldCharType="end"/>
              </w:r>
            </w:hyperlink>
          </w:p>
        </w:tc>
        <w:tc>
          <w:tcPr>
            <w:tcW w:w="4974" w:type="dxa"/>
            <w:gridSpan w:val="4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szCs w:val="24"/>
                </w:rPr>
                <w:t>50м3/час 50м 315кВт 0,4кВ 3000об/мин рабочий</w:t>
              </w:r>
              <w:r>
                <w:fldChar w:fldCharType="end"/>
              </w:r>
            </w:hyperlink>
          </w:p>
        </w:tc>
        <w:tc>
          <w:tcPr>
            <w:tcW w:w="1601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cs="Times New Roman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szCs w:val="24"/>
                </w:rPr>
                <w:t>2017</w:t>
              </w:r>
              <w:r>
                <w:fldChar w:fldCharType="end"/>
              </w:r>
            </w:hyperlink>
          </w:p>
        </w:tc>
      </w:tr>
      <w:tr w:rsidR="00707A5D">
        <w:tc>
          <w:tcPr>
            <w:cnfStyle w:val="001000000000"/>
            <w:tcW w:w="1645" w:type="dxa"/>
          </w:tcPr>
          <w:p w:rsidR="00707A5D" w:rsidRDefault="00707A5D">
            <w:pPr>
              <w:widowControl w:val="0"/>
              <w:ind w:firstLine="0"/>
              <w:jc w:val="left"/>
              <w:rPr>
                <w:rFonts w:cs="Times New Roman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</w:instrText>
              </w:r>
              <w:r w:rsidR="00D72986">
                <w:instrText>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szCs w:val="24"/>
                </w:rPr>
                <w:t>Насосный агрегат№2</w:t>
              </w:r>
              <w:r>
                <w:fldChar w:fldCharType="end"/>
              </w:r>
            </w:hyperlink>
          </w:p>
        </w:tc>
        <w:tc>
          <w:tcPr>
            <w:tcW w:w="1700" w:type="dxa"/>
            <w:gridSpan w:val="2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szCs w:val="24"/>
                </w:rPr>
                <w:t>Насос СМ80-50-200-28У1</w:t>
              </w:r>
              <w:r>
                <w:fldChar w:fldCharType="end"/>
              </w:r>
            </w:hyperlink>
          </w:p>
        </w:tc>
        <w:tc>
          <w:tcPr>
            <w:tcW w:w="4974" w:type="dxa"/>
            <w:gridSpan w:val="4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szCs w:val="24"/>
                </w:rPr>
                <w:t>50м3/час 50м 315кВт 0,4кВ 3000об/мин рабочий</w:t>
              </w:r>
              <w:r>
                <w:fldChar w:fldCharType="end"/>
              </w:r>
            </w:hyperlink>
          </w:p>
        </w:tc>
        <w:tc>
          <w:tcPr>
            <w:tcW w:w="1601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cs="Times New Roman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szCs w:val="24"/>
                </w:rPr>
                <w:t>2017</w:t>
              </w:r>
              <w:r>
                <w:fldChar w:fldCharType="end"/>
              </w:r>
            </w:hyperlink>
          </w:p>
        </w:tc>
      </w:tr>
      <w:tr w:rsidR="00707A5D">
        <w:tc>
          <w:tcPr>
            <w:cnfStyle w:val="001000000000"/>
            <w:tcW w:w="1645" w:type="dxa"/>
          </w:tcPr>
          <w:p w:rsidR="00707A5D" w:rsidRDefault="00707A5D">
            <w:pPr>
              <w:widowControl w:val="0"/>
              <w:ind w:firstLine="0"/>
              <w:jc w:val="left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szCs w:val="24"/>
                </w:rPr>
                <w:t>Дренажный насос</w:t>
              </w:r>
              <w:r>
                <w:fldChar w:fldCharType="end"/>
              </w:r>
            </w:hyperlink>
          </w:p>
        </w:tc>
        <w:tc>
          <w:tcPr>
            <w:tcW w:w="1700" w:type="dxa"/>
            <w:gridSpan w:val="2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</w:instrText>
              </w:r>
              <w:r w:rsidR="00D72986">
                <w:instrText>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szCs w:val="24"/>
                </w:rPr>
                <w:t>ГНОМ16-16Д</w:t>
              </w:r>
              <w:r>
                <w:fldChar w:fldCharType="end"/>
              </w:r>
            </w:hyperlink>
          </w:p>
        </w:tc>
        <w:tc>
          <w:tcPr>
            <w:tcW w:w="4974" w:type="dxa"/>
            <w:gridSpan w:val="4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1601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szCs w:val="24"/>
                </w:rPr>
                <w:t>2017</w:t>
              </w:r>
              <w:r>
                <w:fldChar w:fldCharType="end"/>
              </w:r>
            </w:hyperlink>
          </w:p>
        </w:tc>
      </w:tr>
      <w:tr w:rsidR="00707A5D">
        <w:tc>
          <w:tcPr>
            <w:cnfStyle w:val="001000000000"/>
            <w:tcW w:w="1645" w:type="dxa"/>
          </w:tcPr>
          <w:p w:rsidR="00707A5D" w:rsidRDefault="00707A5D">
            <w:pPr>
              <w:widowControl w:val="0"/>
              <w:ind w:firstLine="0"/>
              <w:jc w:val="center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szCs w:val="24"/>
                </w:rPr>
                <w:t>1</w:t>
              </w:r>
              <w:r>
                <w:fldChar w:fldCharType="end"/>
              </w:r>
            </w:hyperlink>
          </w:p>
        </w:tc>
        <w:tc>
          <w:tcPr>
            <w:tcW w:w="1700" w:type="dxa"/>
            <w:gridSpan w:val="2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974" w:type="dxa"/>
            <w:gridSpan w:val="4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</w:instrText>
              </w:r>
              <w:r w:rsidR="00D72986">
                <w:instrText>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szCs w:val="24"/>
                </w:rPr>
                <w:t>Труба всасывающая Ду100мм.</w:t>
              </w:r>
              <w:r>
                <w:fldChar w:fldCharType="end"/>
              </w:r>
            </w:hyperlink>
          </w:p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szCs w:val="24"/>
                </w:rPr>
                <w:t>Обратный клапан шаровый Ду50мм.</w:t>
              </w:r>
              <w:r>
                <w:fldChar w:fldCharType="end"/>
              </w:r>
            </w:hyperlink>
          </w:p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szCs w:val="24"/>
                </w:rPr>
                <w:t>Задвижка РУ 10всас Ду50мм</w:t>
              </w:r>
              <w:r>
                <w:fldChar w:fldCharType="end"/>
              </w:r>
            </w:hyperlink>
          </w:p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</w:instrText>
              </w:r>
              <w:r w:rsidR="00D72986">
                <w:instrText>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szCs w:val="24"/>
                </w:rPr>
                <w:t>Труба напорная Ду100мм</w:t>
              </w:r>
              <w:r>
                <w:fldChar w:fldCharType="end"/>
              </w:r>
            </w:hyperlink>
          </w:p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szCs w:val="24"/>
                </w:rPr>
                <w:t>Задвижка РУ 10 напор Ду100мм</w:t>
              </w:r>
              <w:r>
                <w:fldChar w:fldCharType="end"/>
              </w:r>
            </w:hyperlink>
          </w:p>
        </w:tc>
        <w:tc>
          <w:tcPr>
            <w:tcW w:w="1601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szCs w:val="24"/>
                </w:rPr>
                <w:t>2017</w:t>
              </w:r>
              <w:r>
                <w:fldChar w:fldCharType="end"/>
              </w:r>
            </w:hyperlink>
          </w:p>
        </w:tc>
      </w:tr>
      <w:tr w:rsidR="00707A5D">
        <w:tc>
          <w:tcPr>
            <w:cnfStyle w:val="001000000000"/>
            <w:tcW w:w="1645" w:type="dxa"/>
          </w:tcPr>
          <w:p w:rsidR="00707A5D" w:rsidRDefault="00707A5D">
            <w:pPr>
              <w:widowControl w:val="0"/>
              <w:ind w:firstLine="0"/>
              <w:jc w:val="center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szCs w:val="24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1700" w:type="dxa"/>
            <w:gridSpan w:val="2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</w:instrText>
              </w:r>
              <w:r w:rsidR="00D72986">
                <w:instrText>AGEREF _Toc64458531 \h</w:instrText>
              </w:r>
              <w:r>
                <w:fldChar w:fldCharType="end"/>
              </w:r>
            </w:hyperlink>
          </w:p>
        </w:tc>
        <w:tc>
          <w:tcPr>
            <w:tcW w:w="4974" w:type="dxa"/>
            <w:gridSpan w:val="4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szCs w:val="24"/>
                </w:rPr>
                <w:t>Труба всасывающая Ду100мм.</w:t>
              </w:r>
              <w:r>
                <w:fldChar w:fldCharType="end"/>
              </w:r>
            </w:hyperlink>
          </w:p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szCs w:val="24"/>
                </w:rPr>
                <w:t>Обратный клапан шаровый Ду50мм.</w:t>
              </w:r>
              <w:r>
                <w:fldChar w:fldCharType="end"/>
              </w:r>
            </w:hyperlink>
          </w:p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szCs w:val="24"/>
                </w:rPr>
                <w:t>Задвижка РУ 10вс</w:t>
              </w:r>
              <w:r w:rsidR="00D72986">
                <w:rPr>
                  <w:rFonts w:eastAsia="Calibri" w:cs="Times New Roman"/>
                  <w:szCs w:val="24"/>
                </w:rPr>
                <w:t>ас Ду50мм</w:t>
              </w:r>
              <w:r>
                <w:fldChar w:fldCharType="end"/>
              </w:r>
            </w:hyperlink>
          </w:p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szCs w:val="24"/>
                </w:rPr>
                <w:t>Труба напорная Ду100мм</w:t>
              </w:r>
              <w:r>
                <w:fldChar w:fldCharType="end"/>
              </w:r>
            </w:hyperlink>
          </w:p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szCs w:val="24"/>
                </w:rPr>
                <w:t>Задвижка РУ 10 напор Ду100мм</w:t>
              </w:r>
              <w:r>
                <w:fldChar w:fldCharType="end"/>
              </w:r>
            </w:hyperlink>
          </w:p>
        </w:tc>
        <w:tc>
          <w:tcPr>
            <w:tcW w:w="1601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szCs w:val="24"/>
                </w:rPr>
                <w:t>2017</w:t>
              </w:r>
              <w:r>
                <w:fldChar w:fldCharType="end"/>
              </w:r>
            </w:hyperlink>
          </w:p>
        </w:tc>
      </w:tr>
      <w:tr w:rsidR="00707A5D">
        <w:tc>
          <w:tcPr>
            <w:cnfStyle w:val="001000000000"/>
            <w:tcW w:w="1645" w:type="dxa"/>
          </w:tcPr>
          <w:p w:rsidR="00707A5D" w:rsidRDefault="00707A5D">
            <w:pPr>
              <w:widowControl w:val="0"/>
              <w:ind w:firstLine="0"/>
              <w:jc w:val="center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szCs w:val="24"/>
                </w:rPr>
                <w:t>Вентилятор радиальный</w:t>
              </w:r>
              <w:r>
                <w:fldChar w:fldCharType="end"/>
              </w:r>
            </w:hyperlink>
          </w:p>
        </w:tc>
        <w:tc>
          <w:tcPr>
            <w:tcW w:w="1700" w:type="dxa"/>
            <w:gridSpan w:val="2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szCs w:val="24"/>
                </w:rPr>
                <w:t>ВР80-75-5,0</w:t>
              </w:r>
              <w:r>
                <w:fldChar w:fldCharType="end"/>
              </w:r>
            </w:hyperlink>
          </w:p>
        </w:tc>
        <w:tc>
          <w:tcPr>
            <w:tcW w:w="4974" w:type="dxa"/>
            <w:gridSpan w:val="4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szCs w:val="24"/>
                </w:rPr>
                <w:t>АИР80В4У-1,5кВт</w:t>
              </w:r>
              <w:r>
                <w:fldChar w:fldCharType="end"/>
              </w:r>
            </w:hyperlink>
          </w:p>
        </w:tc>
        <w:tc>
          <w:tcPr>
            <w:tcW w:w="1601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szCs w:val="24"/>
                </w:rPr>
                <w:t>2018</w:t>
              </w:r>
              <w:r>
                <w:fldChar w:fldCharType="end"/>
              </w:r>
            </w:hyperlink>
          </w:p>
        </w:tc>
      </w:tr>
      <w:tr w:rsidR="00707A5D">
        <w:tc>
          <w:tcPr>
            <w:cnfStyle w:val="001000000000"/>
            <w:tcW w:w="1645" w:type="dxa"/>
          </w:tcPr>
          <w:p w:rsidR="00707A5D" w:rsidRDefault="00707A5D">
            <w:pPr>
              <w:widowControl w:val="0"/>
              <w:ind w:firstLine="0"/>
              <w:jc w:val="center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</w:instrText>
              </w:r>
              <w:r w:rsidR="00D72986">
                <w:instrText>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szCs w:val="24"/>
                </w:rPr>
                <w:t>Вентилятор радиальный</w:t>
              </w:r>
              <w:r>
                <w:fldChar w:fldCharType="end"/>
              </w:r>
            </w:hyperlink>
          </w:p>
        </w:tc>
        <w:tc>
          <w:tcPr>
            <w:tcW w:w="1700" w:type="dxa"/>
            <w:gridSpan w:val="2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szCs w:val="24"/>
                </w:rPr>
                <w:t>ВР80-75-5,0</w:t>
              </w:r>
              <w:r>
                <w:fldChar w:fldCharType="end"/>
              </w:r>
            </w:hyperlink>
          </w:p>
        </w:tc>
        <w:tc>
          <w:tcPr>
            <w:tcW w:w="4974" w:type="dxa"/>
            <w:gridSpan w:val="4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szCs w:val="24"/>
                </w:rPr>
                <w:t>АИР80В4У-1,5кВт</w:t>
              </w:r>
              <w:r>
                <w:fldChar w:fldCharType="end"/>
              </w:r>
            </w:hyperlink>
          </w:p>
        </w:tc>
        <w:tc>
          <w:tcPr>
            <w:tcW w:w="1601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szCs w:val="24"/>
                </w:rPr>
                <w:t>2018</w:t>
              </w:r>
              <w:r>
                <w:fldChar w:fldCharType="end"/>
              </w:r>
            </w:hyperlink>
          </w:p>
        </w:tc>
      </w:tr>
      <w:tr w:rsidR="00707A5D">
        <w:tc>
          <w:tcPr>
            <w:cnfStyle w:val="001000000000"/>
            <w:tcW w:w="9920" w:type="dxa"/>
            <w:gridSpan w:val="8"/>
          </w:tcPr>
          <w:p w:rsidR="00707A5D" w:rsidRDefault="00707A5D">
            <w:pPr>
              <w:widowControl w:val="0"/>
              <w:ind w:firstLine="0"/>
              <w:jc w:val="left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szCs w:val="24"/>
                </w:rPr>
                <w:t>Автоматизация включения насосов – плавный пуск</w:t>
              </w:r>
              <w:r>
                <w:fldChar w:fldCharType="end"/>
              </w:r>
            </w:hyperlink>
          </w:p>
        </w:tc>
      </w:tr>
      <w:tr w:rsidR="00707A5D">
        <w:tc>
          <w:tcPr>
            <w:cnfStyle w:val="001000000000"/>
            <w:tcW w:w="3193" w:type="dxa"/>
            <w:gridSpan w:val="2"/>
          </w:tcPr>
          <w:p w:rsidR="00707A5D" w:rsidRDefault="00707A5D">
            <w:pPr>
              <w:widowControl w:val="0"/>
              <w:ind w:firstLine="0"/>
              <w:jc w:val="left"/>
              <w:rPr>
                <w:rFonts w:cs="Times New Roman"/>
                <w:szCs w:val="24"/>
              </w:rPr>
            </w:pPr>
            <w:hyperlink w:anchor="_Toc64458531" w:tooltip="#_Toc64458531" w:history="1">
              <w:r w:rsidR="00D72986">
                <w:rPr>
                  <w:rFonts w:eastAsia="Calibri" w:cs="Times New Roman"/>
                  <w:szCs w:val="24"/>
                </w:rPr>
                <w:t xml:space="preserve"> </w:t>
              </w:r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szCs w:val="24"/>
                </w:rPr>
                <w:t>Тип расходомеров (или отсутствуют)</w:t>
              </w:r>
              <w:r>
                <w:fldChar w:fldCharType="end"/>
              </w:r>
            </w:hyperlink>
          </w:p>
        </w:tc>
        <w:tc>
          <w:tcPr>
            <w:tcW w:w="3194" w:type="dxa"/>
            <w:gridSpan w:val="3"/>
          </w:tcPr>
          <w:p w:rsidR="00707A5D" w:rsidRDefault="00707A5D">
            <w:pPr>
              <w:widowControl w:val="0"/>
              <w:ind w:firstLine="0"/>
              <w:jc w:val="left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 w:rsidR="00D72986">
                <w:rPr>
                  <w:rFonts w:eastAsia="Calibri" w:cs="Times New Roman"/>
                  <w:szCs w:val="24"/>
                </w:rPr>
                <w:t>Состояние (рабочее</w:t>
              </w:r>
              <w:r w:rsidR="00D72986">
                <w:rPr>
                  <w:rFonts w:eastAsia="Calibri" w:cs="Times New Roman"/>
                  <w:szCs w:val="24"/>
                  <w:lang w:val="en-US"/>
                </w:rPr>
                <w:t>/</w:t>
              </w:r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szCs w:val="24"/>
                </w:rPr>
                <w:t>нерабочее)</w:t>
              </w:r>
              <w:r>
                <w:fldChar w:fldCharType="end"/>
              </w:r>
            </w:hyperlink>
          </w:p>
        </w:tc>
        <w:tc>
          <w:tcPr>
            <w:tcW w:w="3533" w:type="dxa"/>
            <w:gridSpan w:val="3"/>
          </w:tcPr>
          <w:p w:rsidR="00707A5D" w:rsidRDefault="00707A5D">
            <w:pPr>
              <w:widowControl w:val="0"/>
              <w:ind w:firstLine="0"/>
              <w:jc w:val="left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szCs w:val="24"/>
                </w:rPr>
                <w:t>Год ввода в эксплуатацию</w:t>
              </w:r>
              <w:r>
                <w:fldChar w:fldCharType="end"/>
              </w:r>
            </w:hyperlink>
          </w:p>
        </w:tc>
      </w:tr>
      <w:tr w:rsidR="00707A5D">
        <w:tc>
          <w:tcPr>
            <w:cnfStyle w:val="001000000000"/>
            <w:tcW w:w="3193" w:type="dxa"/>
            <w:gridSpan w:val="2"/>
          </w:tcPr>
          <w:p w:rsidR="00707A5D" w:rsidRDefault="00707A5D">
            <w:pPr>
              <w:widowControl w:val="0"/>
              <w:ind w:firstLine="0"/>
              <w:jc w:val="center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szCs w:val="24"/>
                </w:rPr>
                <w:t>(отсутствуют)</w:t>
              </w:r>
              <w:r>
                <w:fldChar w:fldCharType="end"/>
              </w:r>
            </w:hyperlink>
          </w:p>
        </w:tc>
        <w:tc>
          <w:tcPr>
            <w:tcW w:w="3194" w:type="dxa"/>
            <w:gridSpan w:val="3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szCs w:val="24"/>
                </w:rPr>
                <w:t>--------</w:t>
              </w:r>
              <w:r>
                <w:fldChar w:fldCharType="end"/>
              </w:r>
            </w:hyperlink>
          </w:p>
        </w:tc>
        <w:tc>
          <w:tcPr>
            <w:tcW w:w="3533" w:type="dxa"/>
            <w:gridSpan w:val="3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szCs w:val="24"/>
                </w:rPr>
                <w:t>---------</w:t>
              </w:r>
              <w:r>
                <w:fldChar w:fldCharType="end"/>
              </w:r>
            </w:hyperlink>
          </w:p>
        </w:tc>
      </w:tr>
      <w:tr w:rsidR="00707A5D">
        <w:tc>
          <w:tcPr>
            <w:cnfStyle w:val="001000000000"/>
            <w:tcW w:w="9920" w:type="dxa"/>
            <w:gridSpan w:val="8"/>
          </w:tcPr>
          <w:p w:rsidR="00707A5D" w:rsidRDefault="00707A5D">
            <w:pPr>
              <w:widowControl w:val="0"/>
              <w:ind w:firstLine="0"/>
              <w:jc w:val="left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szCs w:val="24"/>
                </w:rPr>
                <w:t>Дополнительные комментарии.</w:t>
              </w:r>
              <w:r>
                <w:fldChar w:fldCharType="end"/>
              </w:r>
            </w:hyperlink>
          </w:p>
        </w:tc>
      </w:tr>
    </w:tbl>
    <w:p w:rsidR="00707A5D" w:rsidRDefault="00707A5D">
      <w:pPr>
        <w:tabs>
          <w:tab w:val="left" w:pos="3375"/>
        </w:tabs>
        <w:ind w:firstLine="0"/>
        <w:jc w:val="left"/>
        <w:rPr>
          <w:rFonts w:asciiTheme="minorHAnsi" w:hAnsiTheme="minorHAnsi"/>
          <w:szCs w:val="24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end"/>
        </w:r>
      </w:hyperlink>
    </w:p>
    <w:p w:rsidR="00707A5D" w:rsidRDefault="00707A5D">
      <w:pPr>
        <w:spacing w:after="200" w:line="276" w:lineRule="auto"/>
        <w:ind w:firstLine="0"/>
        <w:jc w:val="left"/>
        <w:rPr>
          <w:b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end"/>
        </w:r>
      </w:hyperlink>
      <w:r w:rsidR="00D72986">
        <w:br w:type="page" w:clear="all"/>
      </w:r>
    </w:p>
    <w:p w:rsidR="00707A5D" w:rsidRDefault="00707A5D">
      <w:pPr>
        <w:jc w:val="left"/>
        <w:rPr>
          <w:rFonts w:cs="Times New Roman"/>
          <w:szCs w:val="24"/>
        </w:rPr>
      </w:pPr>
      <w:hyperlink w:anchor="_Toc64458531" w:tooltip="#_Toc64458531" w:history="1">
        <w:r w:rsidR="00D72986">
          <w:rPr>
            <w:b/>
          </w:rPr>
          <w:t>Таблица 2.1.2</w:t>
        </w:r>
        <w:r w:rsidR="00D72986">
          <w:rPr>
            <w:rFonts w:cs="Times New Roman"/>
            <w:b/>
          </w:rPr>
          <w:t>.1</w:t>
        </w:r>
        <w:r w:rsidR="00D72986">
          <w:rPr>
            <w:b/>
          </w:rPr>
          <w:t>-8-</w:t>
        </w:r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t>Технические характеристики Здания фекальной насосной станции №7</w:t>
        </w:r>
        <w:r>
          <w:fldChar w:fldCharType="end"/>
        </w:r>
      </w:hyperlink>
    </w:p>
    <w:p w:rsidR="00707A5D" w:rsidRDefault="00707A5D">
      <w:pPr>
        <w:jc w:val="left"/>
        <w:rPr>
          <w:b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end"/>
        </w:r>
      </w:hyperlink>
    </w:p>
    <w:tbl>
      <w:tblPr>
        <w:tblStyle w:val="1ff2"/>
        <w:tblW w:w="5000" w:type="pct"/>
        <w:tblLayout w:type="fixed"/>
        <w:tblLook w:val="01E0"/>
      </w:tblPr>
      <w:tblGrid>
        <w:gridCol w:w="1657"/>
        <w:gridCol w:w="1649"/>
        <w:gridCol w:w="808"/>
        <w:gridCol w:w="2187"/>
        <w:gridCol w:w="324"/>
        <w:gridCol w:w="1742"/>
        <w:gridCol w:w="1610"/>
      </w:tblGrid>
      <w:tr w:rsidR="00707A5D">
        <w:trPr>
          <w:cnfStyle w:val="100000000000"/>
        </w:trPr>
        <w:tc>
          <w:tcPr>
            <w:cnfStyle w:val="001000000000"/>
            <w:tcW w:w="9920" w:type="dxa"/>
            <w:gridSpan w:val="7"/>
          </w:tcPr>
          <w:p w:rsidR="00707A5D" w:rsidRDefault="00707A5D">
            <w:pPr>
              <w:widowControl w:val="0"/>
              <w:ind w:firstLine="0"/>
              <w:jc w:val="center"/>
              <w:rPr>
                <w:rFonts w:cs="Times New Roman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</w:rPr>
                <w:t>Здание фекальной насосной станции №7     пос. Самбек ул. Восточная ,8ж</w:t>
              </w:r>
              <w:r>
                <w:fldChar w:fldCharType="end"/>
              </w:r>
            </w:hyperlink>
          </w:p>
        </w:tc>
      </w:tr>
      <w:tr w:rsidR="00707A5D">
        <w:tc>
          <w:tcPr>
            <w:cnfStyle w:val="001000000000"/>
            <w:tcW w:w="9920" w:type="dxa"/>
            <w:gridSpan w:val="7"/>
          </w:tcPr>
          <w:p w:rsidR="00707A5D" w:rsidRDefault="00707A5D">
            <w:pPr>
              <w:widowControl w:val="0"/>
              <w:ind w:firstLine="0"/>
              <w:jc w:val="center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szCs w:val="24"/>
                </w:rPr>
                <w:t>Резервуары</w:t>
              </w:r>
              <w:r>
                <w:fldChar w:fldCharType="end"/>
              </w:r>
            </w:hyperlink>
          </w:p>
        </w:tc>
      </w:tr>
      <w:tr w:rsidR="00707A5D">
        <w:tc>
          <w:tcPr>
            <w:cnfStyle w:val="001000000000"/>
            <w:tcW w:w="1647" w:type="dxa"/>
          </w:tcPr>
          <w:p w:rsidR="00707A5D" w:rsidRDefault="00707A5D">
            <w:pPr>
              <w:widowControl w:val="0"/>
              <w:ind w:firstLine="0"/>
              <w:jc w:val="center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szCs w:val="24"/>
                </w:rPr>
                <w:t>Наличие системы взмучивания</w:t>
              </w:r>
              <w:r>
                <w:fldChar w:fldCharType="end"/>
              </w:r>
            </w:hyperlink>
          </w:p>
        </w:tc>
        <w:tc>
          <w:tcPr>
            <w:tcW w:w="2443" w:type="dxa"/>
            <w:gridSpan w:val="2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szCs w:val="24"/>
                </w:rPr>
                <w:t>Наличие и тип решеток</w:t>
              </w:r>
              <w:r>
                <w:fldChar w:fldCharType="end"/>
              </w:r>
            </w:hyperlink>
          </w:p>
        </w:tc>
        <w:tc>
          <w:tcPr>
            <w:tcW w:w="2497" w:type="dxa"/>
            <w:gridSpan w:val="2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szCs w:val="24"/>
                </w:rPr>
                <w:t>Наличие датчиков уровня</w:t>
              </w:r>
              <w:r>
                <w:fldChar w:fldCharType="end"/>
              </w:r>
            </w:hyperlink>
          </w:p>
        </w:tc>
        <w:tc>
          <w:tcPr>
            <w:tcW w:w="3333" w:type="dxa"/>
            <w:gridSpan w:val="2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szCs w:val="24"/>
                </w:rPr>
                <w:t>Периодичность очистки</w:t>
              </w:r>
              <w:r>
                <w:fldChar w:fldCharType="end"/>
              </w:r>
            </w:hyperlink>
          </w:p>
        </w:tc>
      </w:tr>
      <w:tr w:rsidR="00707A5D">
        <w:tc>
          <w:tcPr>
            <w:cnfStyle w:val="001000000000"/>
            <w:tcW w:w="1647" w:type="dxa"/>
          </w:tcPr>
          <w:p w:rsidR="00707A5D" w:rsidRDefault="00707A5D">
            <w:pPr>
              <w:widowControl w:val="0"/>
              <w:ind w:firstLine="0"/>
              <w:jc w:val="center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szCs w:val="24"/>
                </w:rPr>
                <w:t>нет</w:t>
              </w:r>
              <w:r>
                <w:fldChar w:fldCharType="end"/>
              </w:r>
            </w:hyperlink>
          </w:p>
        </w:tc>
        <w:tc>
          <w:tcPr>
            <w:tcW w:w="2443" w:type="dxa"/>
            <w:gridSpan w:val="2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szCs w:val="24"/>
                </w:rPr>
                <w:t>автоматизированная</w:t>
              </w:r>
              <w:r>
                <w:fldChar w:fldCharType="end"/>
              </w:r>
            </w:hyperlink>
          </w:p>
        </w:tc>
        <w:tc>
          <w:tcPr>
            <w:tcW w:w="2497" w:type="dxa"/>
            <w:gridSpan w:val="2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szCs w:val="24"/>
                </w:rPr>
                <w:t>есть(электрод)</w:t>
              </w:r>
              <w:r>
                <w:fldChar w:fldCharType="end"/>
              </w:r>
            </w:hyperlink>
          </w:p>
        </w:tc>
        <w:tc>
          <w:tcPr>
            <w:tcW w:w="3333" w:type="dxa"/>
            <w:gridSpan w:val="2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szCs w:val="24"/>
                </w:rPr>
                <w:t>по мере загрязнения</w:t>
              </w:r>
              <w:r>
                <w:fldChar w:fldCharType="end"/>
              </w:r>
            </w:hyperlink>
          </w:p>
        </w:tc>
      </w:tr>
      <w:tr w:rsidR="00707A5D">
        <w:tc>
          <w:tcPr>
            <w:cnfStyle w:val="001000000000"/>
            <w:tcW w:w="9920" w:type="dxa"/>
            <w:gridSpan w:val="7"/>
          </w:tcPr>
          <w:p w:rsidR="00707A5D" w:rsidRDefault="00707A5D">
            <w:pPr>
              <w:widowControl w:val="0"/>
              <w:ind w:firstLine="0"/>
              <w:jc w:val="center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szCs w:val="24"/>
                </w:rPr>
                <w:t>Насосное оборудование</w:t>
              </w:r>
              <w:r>
                <w:fldChar w:fldCharType="end"/>
              </w:r>
            </w:hyperlink>
          </w:p>
          <w:p w:rsidR="00707A5D" w:rsidRDefault="00707A5D">
            <w:pPr>
              <w:widowControl w:val="0"/>
              <w:ind w:firstLine="0"/>
              <w:jc w:val="center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szCs w:val="24"/>
                </w:rPr>
                <w:t>Заполняется для всех, в том числе неработоспособных агрегатов.</w:t>
              </w:r>
              <w:r>
                <w:fldChar w:fldCharType="end"/>
              </w:r>
            </w:hyperlink>
          </w:p>
        </w:tc>
      </w:tr>
      <w:tr w:rsidR="00707A5D">
        <w:tc>
          <w:tcPr>
            <w:cnfStyle w:val="001000000000"/>
            <w:tcW w:w="1647" w:type="dxa"/>
          </w:tcPr>
          <w:p w:rsidR="00707A5D" w:rsidRDefault="00707A5D">
            <w:pPr>
              <w:widowControl w:val="0"/>
              <w:ind w:firstLine="0"/>
              <w:jc w:val="center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szCs w:val="24"/>
                </w:rPr>
                <w:t>Наименование</w:t>
              </w:r>
              <w:r>
                <w:fldChar w:fldCharType="end"/>
              </w:r>
            </w:hyperlink>
          </w:p>
        </w:tc>
        <w:tc>
          <w:tcPr>
            <w:tcW w:w="1640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szCs w:val="24"/>
                </w:rPr>
                <w:t>Марка</w:t>
              </w:r>
              <w:r>
                <w:fldChar w:fldCharType="end"/>
              </w:r>
            </w:hyperlink>
          </w:p>
        </w:tc>
        <w:tc>
          <w:tcPr>
            <w:tcW w:w="5032" w:type="dxa"/>
            <w:gridSpan w:val="4"/>
          </w:tcPr>
          <w:p w:rsidR="00707A5D" w:rsidRDefault="00707A5D">
            <w:pPr>
              <w:widowControl w:val="0"/>
              <w:ind w:firstLine="0"/>
              <w:jc w:val="left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szCs w:val="24"/>
                </w:rPr>
                <w:t>Подача проект/ факт, напор проект/ факт напряжение питание, рабочий ток</w:t>
              </w:r>
              <w:r>
                <w:fldChar w:fldCharType="end"/>
              </w:r>
            </w:hyperlink>
          </w:p>
          <w:p w:rsidR="00707A5D" w:rsidRDefault="00707A5D">
            <w:pPr>
              <w:widowControl w:val="0"/>
              <w:ind w:firstLine="0"/>
              <w:jc w:val="left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szCs w:val="24"/>
                </w:rPr>
                <w:t>косинус ѱ двигателя по паспорту, рабочий, резерв, ремонт, неработоспособен.</w:t>
              </w:r>
              <w:r>
                <w:fldChar w:fldCharType="end"/>
              </w:r>
            </w:hyperlink>
          </w:p>
          <w:p w:rsidR="00707A5D" w:rsidRDefault="00707A5D">
            <w:pPr>
              <w:widowControl w:val="0"/>
              <w:ind w:firstLine="0"/>
              <w:jc w:val="left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szCs w:val="24"/>
                </w:rPr>
                <w:t>Средний межремонтный период, наличие манометров</w:t>
              </w:r>
              <w:r>
                <w:fldChar w:fldCharType="end"/>
              </w:r>
            </w:hyperlink>
          </w:p>
          <w:p w:rsidR="00707A5D" w:rsidRDefault="00707A5D">
            <w:pPr>
              <w:widowControl w:val="0"/>
              <w:ind w:firstLine="0"/>
              <w:jc w:val="left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</w:instrText>
              </w:r>
              <w:r w:rsidR="00D72986">
                <w:instrText>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szCs w:val="24"/>
                </w:rPr>
                <w:t>Метод управления расход-напорной характеристикой.</w:t>
              </w:r>
              <w:r>
                <w:fldChar w:fldCharType="end"/>
              </w:r>
            </w:hyperlink>
          </w:p>
        </w:tc>
        <w:tc>
          <w:tcPr>
            <w:tcW w:w="1601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szCs w:val="24"/>
                </w:rPr>
                <w:t>Год ввода в эксплуатацию</w:t>
              </w:r>
              <w:r>
                <w:fldChar w:fldCharType="end"/>
              </w:r>
            </w:hyperlink>
          </w:p>
        </w:tc>
      </w:tr>
      <w:tr w:rsidR="00707A5D">
        <w:tc>
          <w:tcPr>
            <w:cnfStyle w:val="001000000000"/>
            <w:tcW w:w="1647" w:type="dxa"/>
          </w:tcPr>
          <w:p w:rsidR="00707A5D" w:rsidRDefault="00707A5D">
            <w:pPr>
              <w:widowControl w:val="0"/>
              <w:ind w:firstLine="0"/>
              <w:jc w:val="left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szCs w:val="24"/>
                </w:rPr>
                <w:t>Насосный агрегат№1</w:t>
              </w:r>
              <w:r>
                <w:fldChar w:fldCharType="end"/>
              </w:r>
            </w:hyperlink>
          </w:p>
        </w:tc>
        <w:tc>
          <w:tcPr>
            <w:tcW w:w="1640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szCs w:val="24"/>
                </w:rPr>
                <w:t>Насос НШ</w:t>
              </w:r>
              <w:r>
                <w:fldChar w:fldCharType="end"/>
              </w:r>
            </w:hyperlink>
          </w:p>
        </w:tc>
        <w:tc>
          <w:tcPr>
            <w:tcW w:w="5032" w:type="dxa"/>
            <w:gridSpan w:val="4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szCs w:val="24"/>
                </w:rPr>
                <w:t>244м3/час 50м 55кВт 0,4кВ 1500об/мин рабочий;</w:t>
              </w:r>
              <w:r>
                <w:fldChar w:fldCharType="end"/>
              </w:r>
            </w:hyperlink>
          </w:p>
        </w:tc>
        <w:tc>
          <w:tcPr>
            <w:tcW w:w="1601" w:type="dxa"/>
          </w:tcPr>
          <w:p w:rsidR="00707A5D" w:rsidRDefault="00707A5D">
            <w:pPr>
              <w:widowControl w:val="0"/>
              <w:ind w:firstLine="0"/>
              <w:jc w:val="left"/>
              <w:cnfStyle w:val="000000000000"/>
              <w:rPr>
                <w:rFonts w:cs="Times New Roman"/>
              </w:rPr>
            </w:pPr>
            <w:hyperlink w:anchor="_Toc64458531" w:tooltip="#_Toc64458531" w:history="1">
              <w:r w:rsidR="00D72986">
                <w:rPr>
                  <w:rFonts w:eastAsia="Calibri" w:cs="Times New Roman"/>
                  <w:szCs w:val="24"/>
                </w:rPr>
                <w:t xml:space="preserve">         </w:t>
              </w:r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szCs w:val="24"/>
                </w:rPr>
                <w:t>2000</w:t>
              </w:r>
              <w:r>
                <w:fldChar w:fldCharType="end"/>
              </w:r>
            </w:hyperlink>
          </w:p>
        </w:tc>
      </w:tr>
      <w:tr w:rsidR="00707A5D">
        <w:tc>
          <w:tcPr>
            <w:cnfStyle w:val="001000000000"/>
            <w:tcW w:w="1647" w:type="dxa"/>
          </w:tcPr>
          <w:p w:rsidR="00707A5D" w:rsidRDefault="00707A5D">
            <w:pPr>
              <w:widowControl w:val="0"/>
              <w:ind w:firstLine="0"/>
              <w:jc w:val="left"/>
              <w:rPr>
                <w:rFonts w:cs="Times New Roman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szCs w:val="24"/>
                </w:rPr>
                <w:t>Насосный агрегат№2</w:t>
              </w:r>
              <w:r>
                <w:fldChar w:fldCharType="end"/>
              </w:r>
            </w:hyperlink>
          </w:p>
        </w:tc>
        <w:tc>
          <w:tcPr>
            <w:tcW w:w="1640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</w:instrText>
              </w:r>
              <w:r w:rsidR="00D72986">
                <w:instrText>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szCs w:val="24"/>
                </w:rPr>
                <w:t>Насос НШ</w:t>
              </w:r>
              <w:r>
                <w:fldChar w:fldCharType="end"/>
              </w:r>
            </w:hyperlink>
          </w:p>
        </w:tc>
        <w:tc>
          <w:tcPr>
            <w:tcW w:w="5032" w:type="dxa"/>
            <w:gridSpan w:val="4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szCs w:val="24"/>
                </w:rPr>
                <w:t>244м3/час 50м 55кВт 0,4кВ 1500об/мин рабочий;</w:t>
              </w:r>
              <w:r>
                <w:fldChar w:fldCharType="end"/>
              </w:r>
            </w:hyperlink>
          </w:p>
        </w:tc>
        <w:tc>
          <w:tcPr>
            <w:tcW w:w="1601" w:type="dxa"/>
          </w:tcPr>
          <w:p w:rsidR="00707A5D" w:rsidRDefault="00707A5D">
            <w:pPr>
              <w:widowControl w:val="0"/>
              <w:ind w:firstLine="0"/>
              <w:jc w:val="left"/>
              <w:cnfStyle w:val="000000000000"/>
              <w:rPr>
                <w:rFonts w:cs="Times New Roman"/>
              </w:rPr>
            </w:pPr>
            <w:hyperlink w:anchor="_Toc64458531" w:tooltip="#_Toc64458531" w:history="1">
              <w:r w:rsidR="00D72986">
                <w:rPr>
                  <w:rFonts w:eastAsia="Calibri" w:cs="Times New Roman"/>
                  <w:szCs w:val="24"/>
                </w:rPr>
                <w:t xml:space="preserve">         </w:t>
              </w:r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szCs w:val="24"/>
                </w:rPr>
                <w:t>2000</w:t>
              </w:r>
              <w:r>
                <w:fldChar w:fldCharType="end"/>
              </w:r>
            </w:hyperlink>
          </w:p>
        </w:tc>
      </w:tr>
      <w:tr w:rsidR="00707A5D">
        <w:tc>
          <w:tcPr>
            <w:cnfStyle w:val="001000000000"/>
            <w:tcW w:w="1647" w:type="dxa"/>
          </w:tcPr>
          <w:p w:rsidR="00707A5D" w:rsidRDefault="00707A5D">
            <w:pPr>
              <w:widowControl w:val="0"/>
              <w:ind w:firstLine="0"/>
              <w:jc w:val="left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szCs w:val="24"/>
                </w:rPr>
                <w:t>Дренажный насос</w:t>
              </w:r>
              <w:r>
                <w:fldChar w:fldCharType="end"/>
              </w:r>
            </w:hyperlink>
          </w:p>
        </w:tc>
        <w:tc>
          <w:tcPr>
            <w:tcW w:w="1640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szCs w:val="24"/>
                </w:rPr>
                <w:t>ГНОМ16-16Д</w:t>
              </w:r>
              <w:r>
                <w:fldChar w:fldCharType="end"/>
              </w:r>
            </w:hyperlink>
          </w:p>
        </w:tc>
        <w:tc>
          <w:tcPr>
            <w:tcW w:w="5032" w:type="dxa"/>
            <w:gridSpan w:val="4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</w:instrText>
              </w:r>
              <w:r w:rsidR="00D72986">
                <w:instrText>4458531 \h</w:instrText>
              </w:r>
              <w:r>
                <w:fldChar w:fldCharType="end"/>
              </w:r>
            </w:hyperlink>
          </w:p>
        </w:tc>
        <w:tc>
          <w:tcPr>
            <w:tcW w:w="1601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szCs w:val="24"/>
                </w:rPr>
                <w:t>2018</w:t>
              </w:r>
              <w:r>
                <w:fldChar w:fldCharType="end"/>
              </w:r>
            </w:hyperlink>
          </w:p>
        </w:tc>
      </w:tr>
      <w:tr w:rsidR="00707A5D">
        <w:tc>
          <w:tcPr>
            <w:cnfStyle w:val="001000000000"/>
            <w:tcW w:w="1647" w:type="dxa"/>
          </w:tcPr>
          <w:p w:rsidR="00707A5D" w:rsidRDefault="00707A5D">
            <w:pPr>
              <w:widowControl w:val="0"/>
              <w:ind w:firstLine="0"/>
              <w:jc w:val="center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szCs w:val="24"/>
                </w:rPr>
                <w:t>1</w:t>
              </w:r>
              <w:r>
                <w:fldChar w:fldCharType="end"/>
              </w:r>
            </w:hyperlink>
          </w:p>
        </w:tc>
        <w:tc>
          <w:tcPr>
            <w:tcW w:w="1640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5032" w:type="dxa"/>
            <w:gridSpan w:val="4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szCs w:val="24"/>
                </w:rPr>
                <w:t>Труба всасывающая Ду200мм.</w:t>
              </w:r>
              <w:r>
                <w:fldChar w:fldCharType="end"/>
              </w:r>
            </w:hyperlink>
          </w:p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szCs w:val="24"/>
                </w:rPr>
                <w:t>Обратный клапан Ду150мм.</w:t>
              </w:r>
              <w:r>
                <w:fldChar w:fldCharType="end"/>
              </w:r>
            </w:hyperlink>
          </w:p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szCs w:val="24"/>
                </w:rPr>
                <w:t>Задвижка РУ 10 Ду50мм</w:t>
              </w:r>
              <w:r>
                <w:fldChar w:fldCharType="end"/>
              </w:r>
            </w:hyperlink>
          </w:p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szCs w:val="24"/>
                </w:rPr>
                <w:t>Труба напорная Ду100мм</w:t>
              </w:r>
              <w:r>
                <w:fldChar w:fldCharType="end"/>
              </w:r>
            </w:hyperlink>
          </w:p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</w:instrText>
              </w:r>
              <w:r w:rsidR="00D72986">
                <w:instrText>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szCs w:val="24"/>
                </w:rPr>
                <w:t>Задвижка РУ 10 Ду200мм</w:t>
              </w:r>
              <w:r>
                <w:fldChar w:fldCharType="end"/>
              </w:r>
            </w:hyperlink>
          </w:p>
        </w:tc>
        <w:tc>
          <w:tcPr>
            <w:tcW w:w="1601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szCs w:val="24"/>
                </w:rPr>
                <w:t>1993</w:t>
              </w:r>
              <w:r>
                <w:fldChar w:fldCharType="end"/>
              </w:r>
            </w:hyperlink>
          </w:p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szCs w:val="24"/>
                </w:rPr>
                <w:t>2019</w:t>
              </w:r>
              <w:r>
                <w:fldChar w:fldCharType="end"/>
              </w:r>
            </w:hyperlink>
          </w:p>
        </w:tc>
      </w:tr>
      <w:tr w:rsidR="00707A5D">
        <w:tc>
          <w:tcPr>
            <w:cnfStyle w:val="001000000000"/>
            <w:tcW w:w="1647" w:type="dxa"/>
          </w:tcPr>
          <w:p w:rsidR="00707A5D" w:rsidRDefault="00707A5D">
            <w:pPr>
              <w:widowControl w:val="0"/>
              <w:ind w:firstLine="0"/>
              <w:jc w:val="center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szCs w:val="24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1640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5032" w:type="dxa"/>
            <w:gridSpan w:val="4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szCs w:val="24"/>
                </w:rPr>
                <w:t xml:space="preserve">Труба всасывающая </w:t>
              </w:r>
              <w:r w:rsidR="00D72986">
                <w:rPr>
                  <w:rFonts w:eastAsia="Calibri" w:cs="Times New Roman"/>
                  <w:szCs w:val="24"/>
                </w:rPr>
                <w:t>Ду100мм.</w:t>
              </w:r>
              <w:r>
                <w:fldChar w:fldCharType="end"/>
              </w:r>
            </w:hyperlink>
          </w:p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szCs w:val="24"/>
                </w:rPr>
                <w:t>Обратный клапан Ду150мм.</w:t>
              </w:r>
              <w:r>
                <w:fldChar w:fldCharType="end"/>
              </w:r>
            </w:hyperlink>
          </w:p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szCs w:val="24"/>
                </w:rPr>
                <w:t>Задвижка РУ 10 Ду50мм</w:t>
              </w:r>
              <w:r>
                <w:fldChar w:fldCharType="end"/>
              </w:r>
            </w:hyperlink>
          </w:p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szCs w:val="24"/>
                </w:rPr>
                <w:t>Труба напорная Ду100мм</w:t>
              </w:r>
              <w:r>
                <w:fldChar w:fldCharType="end"/>
              </w:r>
            </w:hyperlink>
          </w:p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szCs w:val="24"/>
                </w:rPr>
                <w:t>Задвижка РУ 10 Ду100мм</w:t>
              </w:r>
              <w:r>
                <w:fldChar w:fldCharType="end"/>
              </w:r>
            </w:hyperlink>
          </w:p>
        </w:tc>
        <w:tc>
          <w:tcPr>
            <w:tcW w:w="1601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szCs w:val="24"/>
                </w:rPr>
                <w:t>1993</w:t>
              </w:r>
              <w:r>
                <w:fldChar w:fldCharType="end"/>
              </w:r>
            </w:hyperlink>
          </w:p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szCs w:val="24"/>
                </w:rPr>
                <w:t>2019</w:t>
              </w:r>
              <w:r>
                <w:fldChar w:fldCharType="end"/>
              </w:r>
            </w:hyperlink>
          </w:p>
        </w:tc>
      </w:tr>
      <w:tr w:rsidR="00707A5D">
        <w:tc>
          <w:tcPr>
            <w:cnfStyle w:val="001000000000"/>
            <w:tcW w:w="1647" w:type="dxa"/>
          </w:tcPr>
          <w:p w:rsidR="00707A5D" w:rsidRDefault="00707A5D">
            <w:pPr>
              <w:widowControl w:val="0"/>
              <w:ind w:firstLine="0"/>
              <w:jc w:val="center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szCs w:val="24"/>
                </w:rPr>
                <w:t>Вентилятор радиальный</w:t>
              </w:r>
              <w:r>
                <w:fldChar w:fldCharType="end"/>
              </w:r>
            </w:hyperlink>
          </w:p>
        </w:tc>
        <w:tc>
          <w:tcPr>
            <w:tcW w:w="1640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szCs w:val="24"/>
                </w:rPr>
                <w:t>ВР80-75-5,0</w:t>
              </w:r>
              <w:r>
                <w:fldChar w:fldCharType="end"/>
              </w:r>
            </w:hyperlink>
          </w:p>
        </w:tc>
        <w:tc>
          <w:tcPr>
            <w:tcW w:w="5032" w:type="dxa"/>
            <w:gridSpan w:val="4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szCs w:val="24"/>
                </w:rPr>
                <w:t>АИР80В4У2-1,5кВт</w:t>
              </w:r>
              <w:r>
                <w:fldChar w:fldCharType="end"/>
              </w:r>
            </w:hyperlink>
          </w:p>
        </w:tc>
        <w:tc>
          <w:tcPr>
            <w:tcW w:w="1601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szCs w:val="24"/>
                </w:rPr>
                <w:t>2018</w:t>
              </w:r>
              <w:r>
                <w:fldChar w:fldCharType="end"/>
              </w:r>
            </w:hyperlink>
          </w:p>
        </w:tc>
      </w:tr>
      <w:tr w:rsidR="00707A5D">
        <w:tc>
          <w:tcPr>
            <w:cnfStyle w:val="001000000000"/>
            <w:tcW w:w="1647" w:type="dxa"/>
          </w:tcPr>
          <w:p w:rsidR="00707A5D" w:rsidRDefault="00707A5D">
            <w:pPr>
              <w:widowControl w:val="0"/>
              <w:ind w:firstLine="0"/>
              <w:jc w:val="center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szCs w:val="24"/>
                </w:rPr>
                <w:t>Вентилятор радиальный</w:t>
              </w:r>
              <w:r>
                <w:fldChar w:fldCharType="end"/>
              </w:r>
            </w:hyperlink>
          </w:p>
        </w:tc>
        <w:tc>
          <w:tcPr>
            <w:tcW w:w="1640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szCs w:val="24"/>
                </w:rPr>
                <w:t>ВР80-75-5,0</w:t>
              </w:r>
              <w:r>
                <w:fldChar w:fldCharType="end"/>
              </w:r>
            </w:hyperlink>
          </w:p>
        </w:tc>
        <w:tc>
          <w:tcPr>
            <w:tcW w:w="5032" w:type="dxa"/>
            <w:gridSpan w:val="4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szCs w:val="24"/>
                </w:rPr>
                <w:t>АИР80В4У2-1,5кВт</w:t>
              </w:r>
              <w:r>
                <w:fldChar w:fldCharType="end"/>
              </w:r>
            </w:hyperlink>
          </w:p>
        </w:tc>
        <w:tc>
          <w:tcPr>
            <w:tcW w:w="1601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szCs w:val="24"/>
                </w:rPr>
                <w:t>2018</w:t>
              </w:r>
              <w:r>
                <w:fldChar w:fldCharType="end"/>
              </w:r>
            </w:hyperlink>
          </w:p>
        </w:tc>
      </w:tr>
      <w:tr w:rsidR="00707A5D">
        <w:tc>
          <w:tcPr>
            <w:cnfStyle w:val="001000000000"/>
            <w:tcW w:w="9920" w:type="dxa"/>
            <w:gridSpan w:val="7"/>
          </w:tcPr>
          <w:p w:rsidR="00707A5D" w:rsidRDefault="00707A5D">
            <w:pPr>
              <w:widowControl w:val="0"/>
              <w:ind w:firstLine="0"/>
              <w:jc w:val="left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szCs w:val="24"/>
                </w:rPr>
                <w:t>Автоматизация включения насосов – плавный пуск</w:t>
              </w:r>
              <w:r>
                <w:fldChar w:fldCharType="end"/>
              </w:r>
            </w:hyperlink>
          </w:p>
        </w:tc>
      </w:tr>
      <w:tr w:rsidR="00707A5D">
        <w:tc>
          <w:tcPr>
            <w:cnfStyle w:val="001000000000"/>
            <w:tcW w:w="3287" w:type="dxa"/>
            <w:gridSpan w:val="2"/>
          </w:tcPr>
          <w:p w:rsidR="00707A5D" w:rsidRDefault="00707A5D">
            <w:pPr>
              <w:widowControl w:val="0"/>
              <w:ind w:firstLine="0"/>
              <w:jc w:val="left"/>
              <w:rPr>
                <w:rFonts w:cs="Times New Roman"/>
                <w:szCs w:val="24"/>
              </w:rPr>
            </w:pPr>
            <w:hyperlink w:anchor="_Toc64458531" w:tooltip="#_Toc64458531" w:history="1">
              <w:r w:rsidR="00D72986">
                <w:rPr>
                  <w:rFonts w:eastAsia="Calibri" w:cs="Times New Roman"/>
                  <w:szCs w:val="24"/>
                </w:rPr>
                <w:t xml:space="preserve"> </w:t>
              </w:r>
              <w:r>
                <w:fldChar w:fldCharType="begin"/>
              </w:r>
              <w:r w:rsidR="00D72986">
                <w:instrText>PAGEREF _Toc64458</w:instrText>
              </w:r>
              <w:r w:rsidR="00D72986">
                <w:instrText>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szCs w:val="24"/>
                </w:rPr>
                <w:t>Тип расходомеров (или отсутствуют)</w:t>
              </w:r>
              <w:r>
                <w:fldChar w:fldCharType="end"/>
              </w:r>
            </w:hyperlink>
          </w:p>
        </w:tc>
        <w:tc>
          <w:tcPr>
            <w:tcW w:w="2978" w:type="dxa"/>
            <w:gridSpan w:val="2"/>
          </w:tcPr>
          <w:p w:rsidR="00707A5D" w:rsidRDefault="00707A5D">
            <w:pPr>
              <w:widowControl w:val="0"/>
              <w:ind w:firstLine="0"/>
              <w:jc w:val="left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 w:rsidR="00D72986">
                <w:rPr>
                  <w:rFonts w:eastAsia="Calibri" w:cs="Times New Roman"/>
                  <w:szCs w:val="24"/>
                </w:rPr>
                <w:t>Состояние (рабочее</w:t>
              </w:r>
              <w:r w:rsidR="00D72986">
                <w:rPr>
                  <w:rFonts w:eastAsia="Calibri" w:cs="Times New Roman"/>
                  <w:szCs w:val="24"/>
                  <w:lang w:val="en-US"/>
                </w:rPr>
                <w:t>/</w:t>
              </w:r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szCs w:val="24"/>
                </w:rPr>
                <w:t>нерабочее)</w:t>
              </w:r>
              <w:r>
                <w:fldChar w:fldCharType="end"/>
              </w:r>
            </w:hyperlink>
          </w:p>
        </w:tc>
        <w:tc>
          <w:tcPr>
            <w:tcW w:w="3655" w:type="dxa"/>
            <w:gridSpan w:val="3"/>
          </w:tcPr>
          <w:p w:rsidR="00707A5D" w:rsidRDefault="00707A5D">
            <w:pPr>
              <w:widowControl w:val="0"/>
              <w:ind w:firstLine="0"/>
              <w:jc w:val="left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szCs w:val="24"/>
                </w:rPr>
                <w:t>Год ввода в эксплуатацию</w:t>
              </w:r>
              <w:r>
                <w:fldChar w:fldCharType="end"/>
              </w:r>
            </w:hyperlink>
          </w:p>
        </w:tc>
      </w:tr>
      <w:tr w:rsidR="00707A5D">
        <w:tc>
          <w:tcPr>
            <w:cnfStyle w:val="001000000000"/>
            <w:tcW w:w="3287" w:type="dxa"/>
            <w:gridSpan w:val="2"/>
          </w:tcPr>
          <w:p w:rsidR="00707A5D" w:rsidRDefault="00707A5D">
            <w:pPr>
              <w:widowControl w:val="0"/>
              <w:ind w:firstLine="0"/>
              <w:jc w:val="center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szCs w:val="24"/>
                </w:rPr>
                <w:t>(отсутствуют)</w:t>
              </w:r>
              <w:r>
                <w:fldChar w:fldCharType="end"/>
              </w:r>
            </w:hyperlink>
          </w:p>
        </w:tc>
        <w:tc>
          <w:tcPr>
            <w:tcW w:w="2978" w:type="dxa"/>
            <w:gridSpan w:val="2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szCs w:val="24"/>
                </w:rPr>
                <w:t>--------</w:t>
              </w:r>
              <w:r>
                <w:fldChar w:fldCharType="end"/>
              </w:r>
            </w:hyperlink>
          </w:p>
        </w:tc>
        <w:tc>
          <w:tcPr>
            <w:tcW w:w="3655" w:type="dxa"/>
            <w:gridSpan w:val="3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szCs w:val="24"/>
                </w:rPr>
                <w:t>---------</w:t>
              </w:r>
              <w:r>
                <w:fldChar w:fldCharType="end"/>
              </w:r>
            </w:hyperlink>
          </w:p>
        </w:tc>
      </w:tr>
      <w:tr w:rsidR="00707A5D">
        <w:tc>
          <w:tcPr>
            <w:cnfStyle w:val="001000000000"/>
            <w:tcW w:w="9920" w:type="dxa"/>
            <w:gridSpan w:val="7"/>
          </w:tcPr>
          <w:p w:rsidR="00707A5D" w:rsidRDefault="00707A5D">
            <w:pPr>
              <w:widowControl w:val="0"/>
              <w:ind w:firstLine="0"/>
              <w:jc w:val="left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szCs w:val="24"/>
                </w:rPr>
                <w:t>Дополнительные ко</w:t>
              </w:r>
              <w:r w:rsidR="00D72986">
                <w:rPr>
                  <w:rFonts w:eastAsia="Calibri" w:cs="Times New Roman"/>
                  <w:szCs w:val="24"/>
                </w:rPr>
                <w:t>мментарии.</w:t>
              </w:r>
              <w:r>
                <w:fldChar w:fldCharType="end"/>
              </w:r>
            </w:hyperlink>
          </w:p>
        </w:tc>
      </w:tr>
    </w:tbl>
    <w:p w:rsidR="00707A5D" w:rsidRDefault="00707A5D">
      <w:pPr>
        <w:tabs>
          <w:tab w:val="left" w:pos="3375"/>
        </w:tabs>
        <w:ind w:firstLine="0"/>
        <w:jc w:val="left"/>
        <w:rPr>
          <w:rFonts w:cs="Times New Roman"/>
          <w:b/>
          <w:szCs w:val="24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end"/>
        </w:r>
      </w:hyperlink>
    </w:p>
    <w:p w:rsidR="00707A5D" w:rsidRDefault="00707A5D">
      <w:pPr>
        <w:spacing w:after="200" w:line="276" w:lineRule="auto"/>
        <w:ind w:firstLine="0"/>
        <w:jc w:val="left"/>
        <w:rPr>
          <w:rFonts w:cs="Times New Roman"/>
          <w:b/>
          <w:szCs w:val="24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end"/>
        </w:r>
      </w:hyperlink>
      <w:r w:rsidR="00D72986">
        <w:br w:type="page" w:clear="all"/>
      </w:r>
    </w:p>
    <w:p w:rsidR="00707A5D" w:rsidRDefault="00707A5D">
      <w:pPr>
        <w:tabs>
          <w:tab w:val="left" w:pos="3375"/>
        </w:tabs>
        <w:jc w:val="left"/>
        <w:rPr>
          <w:rFonts w:cs="Times New Roman"/>
          <w:szCs w:val="24"/>
        </w:rPr>
      </w:pPr>
      <w:hyperlink w:anchor="_Toc64458531" w:tooltip="#_Toc64458531" w:history="1">
        <w:r w:rsidR="00D72986">
          <w:rPr>
            <w:rFonts w:cs="Times New Roman"/>
            <w:b/>
            <w:szCs w:val="24"/>
          </w:rPr>
          <w:t>Таблица 2.1.2</w:t>
        </w:r>
        <w:r w:rsidR="00D72986">
          <w:rPr>
            <w:rFonts w:cs="Times New Roman"/>
            <w:b/>
          </w:rPr>
          <w:t>.1</w:t>
        </w:r>
        <w:r w:rsidR="00D72986">
          <w:rPr>
            <w:rFonts w:cs="Times New Roman"/>
            <w:b/>
            <w:szCs w:val="24"/>
          </w:rPr>
          <w:t>-9 -</w:t>
        </w:r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cs="Times New Roman"/>
            <w:szCs w:val="24"/>
          </w:rPr>
          <w:t xml:space="preserve"> Технические характеристики Здания фекальной насосной станции №8</w:t>
        </w:r>
        <w:r>
          <w:fldChar w:fldCharType="end"/>
        </w:r>
      </w:hyperlink>
    </w:p>
    <w:p w:rsidR="00707A5D" w:rsidRDefault="00707A5D">
      <w:pPr>
        <w:tabs>
          <w:tab w:val="left" w:pos="3375"/>
        </w:tabs>
        <w:jc w:val="left"/>
        <w:rPr>
          <w:rFonts w:cs="Times New Roman"/>
          <w:b/>
          <w:szCs w:val="24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end"/>
        </w:r>
      </w:hyperlink>
    </w:p>
    <w:tbl>
      <w:tblPr>
        <w:tblStyle w:val="1ff2"/>
        <w:tblW w:w="5000" w:type="pct"/>
        <w:tblLayout w:type="fixed"/>
        <w:tblLook w:val="01E0"/>
      </w:tblPr>
      <w:tblGrid>
        <w:gridCol w:w="1681"/>
        <w:gridCol w:w="1511"/>
        <w:gridCol w:w="762"/>
        <w:gridCol w:w="241"/>
        <w:gridCol w:w="2219"/>
        <w:gridCol w:w="351"/>
        <w:gridCol w:w="1602"/>
        <w:gridCol w:w="1610"/>
      </w:tblGrid>
      <w:tr w:rsidR="00707A5D">
        <w:trPr>
          <w:cnfStyle w:val="100000000000"/>
        </w:trPr>
        <w:tc>
          <w:tcPr>
            <w:cnfStyle w:val="001000000000"/>
            <w:tcW w:w="9920" w:type="dxa"/>
            <w:gridSpan w:val="8"/>
          </w:tcPr>
          <w:p w:rsidR="00707A5D" w:rsidRDefault="00707A5D">
            <w:pPr>
              <w:widowControl w:val="0"/>
              <w:ind w:firstLine="0"/>
              <w:jc w:val="center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</w:rPr>
                <w:t>Здание фекальной насосной станции №8 ул. Широкая,14</w:t>
              </w:r>
              <w:r>
                <w:fldChar w:fldCharType="end"/>
              </w:r>
            </w:hyperlink>
          </w:p>
        </w:tc>
      </w:tr>
      <w:tr w:rsidR="00707A5D">
        <w:tc>
          <w:tcPr>
            <w:cnfStyle w:val="001000000000"/>
            <w:tcW w:w="9920" w:type="dxa"/>
            <w:gridSpan w:val="8"/>
          </w:tcPr>
          <w:p w:rsidR="00707A5D" w:rsidRDefault="00707A5D">
            <w:pPr>
              <w:widowControl w:val="0"/>
              <w:ind w:firstLine="0"/>
              <w:jc w:val="center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</w:instrText>
              </w:r>
              <w:r w:rsidR="00D72986">
                <w:instrText>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szCs w:val="24"/>
                </w:rPr>
                <w:t>Резервуары</w:t>
              </w:r>
              <w:r>
                <w:fldChar w:fldCharType="end"/>
              </w:r>
            </w:hyperlink>
          </w:p>
        </w:tc>
      </w:tr>
      <w:tr w:rsidR="00707A5D">
        <w:tc>
          <w:tcPr>
            <w:cnfStyle w:val="001000000000"/>
            <w:tcW w:w="1671" w:type="dxa"/>
          </w:tcPr>
          <w:p w:rsidR="00707A5D" w:rsidRDefault="00707A5D">
            <w:pPr>
              <w:widowControl w:val="0"/>
              <w:ind w:firstLine="0"/>
              <w:jc w:val="center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szCs w:val="24"/>
                </w:rPr>
                <w:t>Наличие системы взмучивания</w:t>
              </w:r>
              <w:r>
                <w:fldChar w:fldCharType="end"/>
              </w:r>
            </w:hyperlink>
          </w:p>
        </w:tc>
        <w:tc>
          <w:tcPr>
            <w:tcW w:w="2500" w:type="dxa"/>
            <w:gridSpan w:val="3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szCs w:val="24"/>
                </w:rPr>
                <w:t>Наличие и тип решеток</w:t>
              </w:r>
              <w:r>
                <w:fldChar w:fldCharType="end"/>
              </w:r>
            </w:hyperlink>
          </w:p>
        </w:tc>
        <w:tc>
          <w:tcPr>
            <w:tcW w:w="2555" w:type="dxa"/>
            <w:gridSpan w:val="2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szCs w:val="24"/>
                </w:rPr>
                <w:t>Наличие датчиков уровня</w:t>
              </w:r>
              <w:r>
                <w:fldChar w:fldCharType="end"/>
              </w:r>
            </w:hyperlink>
          </w:p>
        </w:tc>
        <w:tc>
          <w:tcPr>
            <w:tcW w:w="3194" w:type="dxa"/>
            <w:gridSpan w:val="2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szCs w:val="24"/>
                </w:rPr>
                <w:t>Периодичность очистки</w:t>
              </w:r>
              <w:r>
                <w:fldChar w:fldCharType="end"/>
              </w:r>
            </w:hyperlink>
          </w:p>
        </w:tc>
      </w:tr>
      <w:tr w:rsidR="00707A5D">
        <w:tc>
          <w:tcPr>
            <w:cnfStyle w:val="001000000000"/>
            <w:tcW w:w="1671" w:type="dxa"/>
          </w:tcPr>
          <w:p w:rsidR="00707A5D" w:rsidRDefault="00707A5D">
            <w:pPr>
              <w:widowControl w:val="0"/>
              <w:ind w:firstLine="0"/>
              <w:jc w:val="center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szCs w:val="24"/>
                </w:rPr>
                <w:t>нет</w:t>
              </w:r>
              <w:r>
                <w:fldChar w:fldCharType="end"/>
              </w:r>
            </w:hyperlink>
          </w:p>
        </w:tc>
        <w:tc>
          <w:tcPr>
            <w:tcW w:w="2500" w:type="dxa"/>
            <w:gridSpan w:val="3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szCs w:val="24"/>
                </w:rPr>
                <w:t>автоматизированная</w:t>
              </w:r>
              <w:r>
                <w:fldChar w:fldCharType="end"/>
              </w:r>
            </w:hyperlink>
          </w:p>
        </w:tc>
        <w:tc>
          <w:tcPr>
            <w:tcW w:w="2555" w:type="dxa"/>
            <w:gridSpan w:val="2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szCs w:val="24"/>
                </w:rPr>
                <w:t>есть(эле</w:t>
              </w:r>
              <w:r w:rsidR="00D72986">
                <w:rPr>
                  <w:rFonts w:eastAsia="Calibri" w:cs="Times New Roman"/>
                  <w:szCs w:val="24"/>
                </w:rPr>
                <w:t>ктрод)</w:t>
              </w:r>
              <w:r>
                <w:fldChar w:fldCharType="end"/>
              </w:r>
            </w:hyperlink>
          </w:p>
        </w:tc>
        <w:tc>
          <w:tcPr>
            <w:tcW w:w="3194" w:type="dxa"/>
            <w:gridSpan w:val="2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szCs w:val="24"/>
                </w:rPr>
                <w:t>по мере загрязнения</w:t>
              </w:r>
              <w:r>
                <w:fldChar w:fldCharType="end"/>
              </w:r>
            </w:hyperlink>
          </w:p>
        </w:tc>
      </w:tr>
      <w:tr w:rsidR="00707A5D">
        <w:tc>
          <w:tcPr>
            <w:cnfStyle w:val="001000000000"/>
            <w:tcW w:w="9920" w:type="dxa"/>
            <w:gridSpan w:val="8"/>
          </w:tcPr>
          <w:p w:rsidR="00707A5D" w:rsidRDefault="00707A5D">
            <w:pPr>
              <w:widowControl w:val="0"/>
              <w:ind w:firstLine="0"/>
              <w:jc w:val="center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szCs w:val="24"/>
                </w:rPr>
                <w:t>Насосное оборудование</w:t>
              </w:r>
              <w:r>
                <w:fldChar w:fldCharType="end"/>
              </w:r>
            </w:hyperlink>
          </w:p>
          <w:p w:rsidR="00707A5D" w:rsidRDefault="00707A5D">
            <w:pPr>
              <w:widowControl w:val="0"/>
              <w:ind w:firstLine="0"/>
              <w:jc w:val="center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szCs w:val="24"/>
                </w:rPr>
                <w:t>Заполняется для всех, в том числе неработоспособных агрегатов.</w:t>
              </w:r>
              <w:r>
                <w:fldChar w:fldCharType="end"/>
              </w:r>
            </w:hyperlink>
          </w:p>
        </w:tc>
      </w:tr>
      <w:tr w:rsidR="00707A5D">
        <w:tc>
          <w:tcPr>
            <w:cnfStyle w:val="001000000000"/>
            <w:tcW w:w="1671" w:type="dxa"/>
          </w:tcPr>
          <w:p w:rsidR="00707A5D" w:rsidRDefault="00707A5D">
            <w:pPr>
              <w:widowControl w:val="0"/>
              <w:ind w:firstLine="0"/>
              <w:jc w:val="center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szCs w:val="24"/>
                </w:rPr>
                <w:t>Наименование</w:t>
              </w:r>
              <w:r>
                <w:fldChar w:fldCharType="end"/>
              </w:r>
            </w:hyperlink>
          </w:p>
        </w:tc>
        <w:tc>
          <w:tcPr>
            <w:tcW w:w="2260" w:type="dxa"/>
            <w:gridSpan w:val="2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szCs w:val="24"/>
                </w:rPr>
                <w:t>Марка</w:t>
              </w:r>
              <w:r>
                <w:fldChar w:fldCharType="end"/>
              </w:r>
            </w:hyperlink>
          </w:p>
        </w:tc>
        <w:tc>
          <w:tcPr>
            <w:tcW w:w="4388" w:type="dxa"/>
            <w:gridSpan w:val="4"/>
          </w:tcPr>
          <w:p w:rsidR="00707A5D" w:rsidRDefault="00707A5D">
            <w:pPr>
              <w:widowControl w:val="0"/>
              <w:ind w:firstLine="0"/>
              <w:jc w:val="left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szCs w:val="24"/>
                </w:rPr>
                <w:t>Подача проект/ факт, напор проект/ факт напряжение питание, рабочий ток</w:t>
              </w:r>
              <w:r>
                <w:fldChar w:fldCharType="end"/>
              </w:r>
            </w:hyperlink>
          </w:p>
          <w:p w:rsidR="00707A5D" w:rsidRDefault="00707A5D">
            <w:pPr>
              <w:widowControl w:val="0"/>
              <w:ind w:firstLine="0"/>
              <w:jc w:val="left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szCs w:val="24"/>
                </w:rPr>
                <w:t>косинус ѱ двигателя по паспорту, рабочий, резерв, ремонт, неработоспособен.</w:t>
              </w:r>
              <w:r>
                <w:fldChar w:fldCharType="end"/>
              </w:r>
            </w:hyperlink>
          </w:p>
          <w:p w:rsidR="00707A5D" w:rsidRDefault="00707A5D">
            <w:pPr>
              <w:widowControl w:val="0"/>
              <w:ind w:firstLine="0"/>
              <w:jc w:val="left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szCs w:val="24"/>
                </w:rPr>
                <w:t>Средний межремонтный период, наличие манометров</w:t>
              </w:r>
              <w:r>
                <w:fldChar w:fldCharType="end"/>
              </w:r>
            </w:hyperlink>
          </w:p>
          <w:p w:rsidR="00707A5D" w:rsidRDefault="00707A5D">
            <w:pPr>
              <w:widowControl w:val="0"/>
              <w:ind w:firstLine="0"/>
              <w:jc w:val="left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szCs w:val="24"/>
                </w:rPr>
                <w:t>Метод управления расход-напорной характеристикой.</w:t>
              </w:r>
              <w:r>
                <w:fldChar w:fldCharType="end"/>
              </w:r>
            </w:hyperlink>
          </w:p>
        </w:tc>
        <w:tc>
          <w:tcPr>
            <w:tcW w:w="1601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szCs w:val="24"/>
                </w:rPr>
                <w:t>Год ввода в эксплуатацию</w:t>
              </w:r>
              <w:r>
                <w:fldChar w:fldCharType="end"/>
              </w:r>
            </w:hyperlink>
          </w:p>
        </w:tc>
      </w:tr>
      <w:tr w:rsidR="00707A5D">
        <w:tc>
          <w:tcPr>
            <w:cnfStyle w:val="001000000000"/>
            <w:tcW w:w="1671" w:type="dxa"/>
          </w:tcPr>
          <w:p w:rsidR="00707A5D" w:rsidRDefault="00707A5D">
            <w:pPr>
              <w:widowControl w:val="0"/>
              <w:ind w:firstLine="0"/>
              <w:jc w:val="left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szCs w:val="24"/>
                </w:rPr>
                <w:t>Насосный агрегат№1</w:t>
              </w:r>
              <w:r>
                <w:fldChar w:fldCharType="end"/>
              </w:r>
            </w:hyperlink>
          </w:p>
        </w:tc>
        <w:tc>
          <w:tcPr>
            <w:tcW w:w="2260" w:type="dxa"/>
            <w:gridSpan w:val="2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szCs w:val="24"/>
                </w:rPr>
                <w:t>Насос СД-250-22,5</w:t>
              </w:r>
              <w:r>
                <w:fldChar w:fldCharType="end"/>
              </w:r>
            </w:hyperlink>
          </w:p>
        </w:tc>
        <w:tc>
          <w:tcPr>
            <w:tcW w:w="4388" w:type="dxa"/>
            <w:gridSpan w:val="4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szCs w:val="24"/>
                </w:rPr>
                <w:t>250м3/час 22,5м 37кВт 0,4кВ 67Арабочий;</w:t>
              </w:r>
              <w:r>
                <w:fldChar w:fldCharType="end"/>
              </w:r>
            </w:hyperlink>
          </w:p>
        </w:tc>
        <w:tc>
          <w:tcPr>
            <w:tcW w:w="1601" w:type="dxa"/>
          </w:tcPr>
          <w:p w:rsidR="00707A5D" w:rsidRDefault="00707A5D">
            <w:pPr>
              <w:widowControl w:val="0"/>
              <w:ind w:firstLine="0"/>
              <w:jc w:val="left"/>
              <w:cnfStyle w:val="000000000000"/>
              <w:rPr>
                <w:rFonts w:cs="Times New Roman"/>
              </w:rPr>
            </w:pPr>
            <w:hyperlink w:anchor="_Toc64458531" w:tooltip="#_Toc64458531" w:history="1">
              <w:r w:rsidR="00D72986">
                <w:rPr>
                  <w:rFonts w:eastAsia="Calibri" w:cs="Times New Roman"/>
                  <w:szCs w:val="24"/>
                </w:rPr>
                <w:t xml:space="preserve">         </w:t>
              </w:r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szCs w:val="24"/>
                </w:rPr>
                <w:t>2002</w:t>
              </w:r>
              <w:r>
                <w:fldChar w:fldCharType="end"/>
              </w:r>
            </w:hyperlink>
          </w:p>
        </w:tc>
      </w:tr>
      <w:tr w:rsidR="00707A5D">
        <w:tc>
          <w:tcPr>
            <w:cnfStyle w:val="001000000000"/>
            <w:tcW w:w="1671" w:type="dxa"/>
          </w:tcPr>
          <w:p w:rsidR="00707A5D" w:rsidRDefault="00707A5D">
            <w:pPr>
              <w:widowControl w:val="0"/>
              <w:ind w:firstLine="0"/>
              <w:jc w:val="left"/>
              <w:rPr>
                <w:rFonts w:cs="Times New Roman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szCs w:val="24"/>
                </w:rPr>
                <w:t>Насосный агрегат№2</w:t>
              </w:r>
              <w:r>
                <w:fldChar w:fldCharType="end"/>
              </w:r>
            </w:hyperlink>
          </w:p>
        </w:tc>
        <w:tc>
          <w:tcPr>
            <w:tcW w:w="2260" w:type="dxa"/>
            <w:gridSpan w:val="2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szCs w:val="24"/>
                </w:rPr>
                <w:t>Насос СД-250-22,5</w:t>
              </w:r>
              <w:r>
                <w:fldChar w:fldCharType="end"/>
              </w:r>
            </w:hyperlink>
          </w:p>
        </w:tc>
        <w:tc>
          <w:tcPr>
            <w:tcW w:w="4388" w:type="dxa"/>
            <w:gridSpan w:val="4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szCs w:val="24"/>
                </w:rPr>
                <w:t>250м3/час 23м 37кВт 0,4кВ 67Арабочий;</w:t>
              </w:r>
              <w:r>
                <w:fldChar w:fldCharType="end"/>
              </w:r>
            </w:hyperlink>
          </w:p>
        </w:tc>
        <w:tc>
          <w:tcPr>
            <w:tcW w:w="1601" w:type="dxa"/>
          </w:tcPr>
          <w:p w:rsidR="00707A5D" w:rsidRDefault="00707A5D">
            <w:pPr>
              <w:widowControl w:val="0"/>
              <w:ind w:firstLine="0"/>
              <w:jc w:val="left"/>
              <w:cnfStyle w:val="000000000000"/>
              <w:rPr>
                <w:rFonts w:cs="Times New Roman"/>
              </w:rPr>
            </w:pPr>
            <w:hyperlink w:anchor="_Toc64458531" w:tooltip="#_Toc64458531" w:history="1">
              <w:r w:rsidR="00D72986">
                <w:rPr>
                  <w:rFonts w:eastAsia="Calibri" w:cs="Times New Roman"/>
                  <w:szCs w:val="24"/>
                </w:rPr>
                <w:t xml:space="preserve">         </w:t>
              </w:r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szCs w:val="24"/>
                </w:rPr>
                <w:t>2002</w:t>
              </w:r>
              <w:r>
                <w:fldChar w:fldCharType="end"/>
              </w:r>
            </w:hyperlink>
          </w:p>
        </w:tc>
      </w:tr>
      <w:tr w:rsidR="00707A5D">
        <w:tc>
          <w:tcPr>
            <w:cnfStyle w:val="001000000000"/>
            <w:tcW w:w="1671" w:type="dxa"/>
          </w:tcPr>
          <w:p w:rsidR="00707A5D" w:rsidRDefault="00707A5D">
            <w:pPr>
              <w:widowControl w:val="0"/>
              <w:ind w:firstLine="0"/>
              <w:jc w:val="left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szCs w:val="24"/>
                </w:rPr>
                <w:t>Дренажный насос</w:t>
              </w:r>
              <w:r>
                <w:fldChar w:fldCharType="end"/>
              </w:r>
            </w:hyperlink>
          </w:p>
        </w:tc>
        <w:tc>
          <w:tcPr>
            <w:tcW w:w="2260" w:type="dxa"/>
            <w:gridSpan w:val="2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</w:instrText>
              </w:r>
              <w:r w:rsidR="00D72986">
                <w:instrText>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szCs w:val="24"/>
                </w:rPr>
                <w:t>ГНОМ16-16Д</w:t>
              </w:r>
              <w:r>
                <w:fldChar w:fldCharType="end"/>
              </w:r>
            </w:hyperlink>
          </w:p>
        </w:tc>
        <w:tc>
          <w:tcPr>
            <w:tcW w:w="4388" w:type="dxa"/>
            <w:gridSpan w:val="4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1601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szCs w:val="24"/>
                </w:rPr>
                <w:t>2018</w:t>
              </w:r>
              <w:r>
                <w:fldChar w:fldCharType="end"/>
              </w:r>
            </w:hyperlink>
          </w:p>
        </w:tc>
      </w:tr>
      <w:tr w:rsidR="00707A5D">
        <w:tc>
          <w:tcPr>
            <w:cnfStyle w:val="001000000000"/>
            <w:tcW w:w="1671" w:type="dxa"/>
          </w:tcPr>
          <w:p w:rsidR="00707A5D" w:rsidRDefault="00707A5D">
            <w:pPr>
              <w:widowControl w:val="0"/>
              <w:ind w:firstLine="0"/>
              <w:jc w:val="center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szCs w:val="24"/>
                </w:rPr>
                <w:t>1</w:t>
              </w:r>
              <w:r>
                <w:fldChar w:fldCharType="end"/>
              </w:r>
            </w:hyperlink>
          </w:p>
        </w:tc>
        <w:tc>
          <w:tcPr>
            <w:tcW w:w="2260" w:type="dxa"/>
            <w:gridSpan w:val="2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388" w:type="dxa"/>
            <w:gridSpan w:val="4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szCs w:val="24"/>
                </w:rPr>
                <w:t>Труба всасывающая Ду150мм.</w:t>
              </w:r>
              <w:r>
                <w:fldChar w:fldCharType="end"/>
              </w:r>
            </w:hyperlink>
          </w:p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szCs w:val="24"/>
                </w:rPr>
                <w:t>Обратный клапан шаровый Ду150мм.</w:t>
              </w:r>
              <w:r>
                <w:fldChar w:fldCharType="end"/>
              </w:r>
            </w:hyperlink>
          </w:p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szCs w:val="24"/>
                </w:rPr>
                <w:t xml:space="preserve">Задвижка РУ </w:t>
              </w:r>
              <w:r w:rsidR="00D72986">
                <w:rPr>
                  <w:rFonts w:eastAsia="Calibri" w:cs="Times New Roman"/>
                  <w:szCs w:val="24"/>
                </w:rPr>
                <w:t>10всас Ду150мм.</w:t>
              </w:r>
              <w:r>
                <w:fldChar w:fldCharType="end"/>
              </w:r>
            </w:hyperlink>
          </w:p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szCs w:val="24"/>
                </w:rPr>
                <w:t>Труба напорная Ду200мм</w:t>
              </w:r>
              <w:r>
                <w:fldChar w:fldCharType="end"/>
              </w:r>
            </w:hyperlink>
          </w:p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szCs w:val="24"/>
                </w:rPr>
                <w:t>Задвижка РУ 10напор 200мм</w:t>
              </w:r>
              <w:r>
                <w:fldChar w:fldCharType="end"/>
              </w:r>
            </w:hyperlink>
          </w:p>
        </w:tc>
        <w:tc>
          <w:tcPr>
            <w:tcW w:w="1601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szCs w:val="24"/>
                </w:rPr>
                <w:t>1993</w:t>
              </w:r>
              <w:r>
                <w:fldChar w:fldCharType="end"/>
              </w:r>
            </w:hyperlink>
          </w:p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szCs w:val="24"/>
                </w:rPr>
                <w:t>2019</w:t>
              </w:r>
              <w:r>
                <w:fldChar w:fldCharType="end"/>
              </w:r>
            </w:hyperlink>
          </w:p>
        </w:tc>
      </w:tr>
      <w:tr w:rsidR="00707A5D">
        <w:tc>
          <w:tcPr>
            <w:cnfStyle w:val="001000000000"/>
            <w:tcW w:w="1671" w:type="dxa"/>
          </w:tcPr>
          <w:p w:rsidR="00707A5D" w:rsidRDefault="00707A5D">
            <w:pPr>
              <w:widowControl w:val="0"/>
              <w:ind w:firstLine="0"/>
              <w:jc w:val="center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szCs w:val="24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2260" w:type="dxa"/>
            <w:gridSpan w:val="2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388" w:type="dxa"/>
            <w:gridSpan w:val="4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szCs w:val="24"/>
                </w:rPr>
                <w:t>Труба всасывающая Ду150мм.</w:t>
              </w:r>
              <w:r>
                <w:fldChar w:fldCharType="end"/>
              </w:r>
            </w:hyperlink>
          </w:p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szCs w:val="24"/>
                </w:rPr>
                <w:t>Обратный клапан шаровый Ду150мм.</w:t>
              </w:r>
              <w:r>
                <w:fldChar w:fldCharType="end"/>
              </w:r>
            </w:hyperlink>
          </w:p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szCs w:val="24"/>
                </w:rPr>
                <w:t>Задвижка РУ 10всас Ду150мм.</w:t>
              </w:r>
              <w:r>
                <w:fldChar w:fldCharType="end"/>
              </w:r>
            </w:hyperlink>
          </w:p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szCs w:val="24"/>
                </w:rPr>
                <w:t>Труба напорная Ду200мм</w:t>
              </w:r>
              <w:r>
                <w:fldChar w:fldCharType="end"/>
              </w:r>
            </w:hyperlink>
          </w:p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szCs w:val="24"/>
                </w:rPr>
                <w:t>Задвижка РУ 10напор 200м</w:t>
              </w:r>
              <w:r w:rsidR="00D72986">
                <w:rPr>
                  <w:rFonts w:eastAsia="Calibri" w:cs="Times New Roman"/>
                  <w:szCs w:val="24"/>
                </w:rPr>
                <w:t>м</w:t>
              </w:r>
              <w:r>
                <w:fldChar w:fldCharType="end"/>
              </w:r>
            </w:hyperlink>
          </w:p>
        </w:tc>
        <w:tc>
          <w:tcPr>
            <w:tcW w:w="1601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szCs w:val="24"/>
                </w:rPr>
                <w:t>1993</w:t>
              </w:r>
              <w:r>
                <w:fldChar w:fldCharType="end"/>
              </w:r>
            </w:hyperlink>
          </w:p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szCs w:val="24"/>
                </w:rPr>
                <w:t>2019</w:t>
              </w:r>
              <w:r>
                <w:fldChar w:fldCharType="end"/>
              </w:r>
            </w:hyperlink>
          </w:p>
        </w:tc>
      </w:tr>
      <w:tr w:rsidR="00707A5D">
        <w:tc>
          <w:tcPr>
            <w:cnfStyle w:val="001000000000"/>
            <w:tcW w:w="1671" w:type="dxa"/>
          </w:tcPr>
          <w:p w:rsidR="00707A5D" w:rsidRDefault="00707A5D">
            <w:pPr>
              <w:widowControl w:val="0"/>
              <w:ind w:firstLine="0"/>
              <w:jc w:val="center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szCs w:val="24"/>
                </w:rPr>
                <w:t>3</w:t>
              </w:r>
              <w:r>
                <w:fldChar w:fldCharType="end"/>
              </w:r>
            </w:hyperlink>
          </w:p>
        </w:tc>
        <w:tc>
          <w:tcPr>
            <w:tcW w:w="2260" w:type="dxa"/>
            <w:gridSpan w:val="2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388" w:type="dxa"/>
            <w:gridSpan w:val="4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</w:instrText>
              </w:r>
              <w:r w:rsidR="00D72986">
                <w:instrText>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szCs w:val="24"/>
                </w:rPr>
                <w:t>Труба всасывающая Ду150мм.</w:t>
              </w:r>
              <w:r>
                <w:fldChar w:fldCharType="end"/>
              </w:r>
            </w:hyperlink>
          </w:p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szCs w:val="24"/>
                </w:rPr>
                <w:t>Труба напорная Ду200мм</w:t>
              </w:r>
              <w:r>
                <w:fldChar w:fldCharType="end"/>
              </w:r>
            </w:hyperlink>
          </w:p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szCs w:val="24"/>
                </w:rPr>
                <w:t>Задвижка РУ 10напор 200мм</w:t>
              </w:r>
              <w:r>
                <w:fldChar w:fldCharType="end"/>
              </w:r>
            </w:hyperlink>
          </w:p>
        </w:tc>
        <w:tc>
          <w:tcPr>
            <w:tcW w:w="1601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</w:tr>
      <w:tr w:rsidR="00707A5D">
        <w:tc>
          <w:tcPr>
            <w:cnfStyle w:val="001000000000"/>
            <w:tcW w:w="1671" w:type="dxa"/>
          </w:tcPr>
          <w:p w:rsidR="00707A5D" w:rsidRDefault="00707A5D">
            <w:pPr>
              <w:widowControl w:val="0"/>
              <w:ind w:firstLine="0"/>
              <w:jc w:val="center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szCs w:val="24"/>
                </w:rPr>
                <w:t>Вентилятор радиальный</w:t>
              </w:r>
              <w:r>
                <w:fldChar w:fldCharType="end"/>
              </w:r>
            </w:hyperlink>
          </w:p>
        </w:tc>
        <w:tc>
          <w:tcPr>
            <w:tcW w:w="2260" w:type="dxa"/>
            <w:gridSpan w:val="2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szCs w:val="24"/>
                </w:rPr>
                <w:t>ВР80-75-5,0</w:t>
              </w:r>
              <w:r>
                <w:fldChar w:fldCharType="end"/>
              </w:r>
            </w:hyperlink>
          </w:p>
        </w:tc>
        <w:tc>
          <w:tcPr>
            <w:tcW w:w="4388" w:type="dxa"/>
            <w:gridSpan w:val="4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szCs w:val="24"/>
                </w:rPr>
                <w:t>АИР80В4У2-1,5кВт</w:t>
              </w:r>
              <w:r>
                <w:fldChar w:fldCharType="end"/>
              </w:r>
            </w:hyperlink>
          </w:p>
        </w:tc>
        <w:tc>
          <w:tcPr>
            <w:tcW w:w="1601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szCs w:val="24"/>
                </w:rPr>
                <w:t>2018</w:t>
              </w:r>
              <w:r>
                <w:fldChar w:fldCharType="end"/>
              </w:r>
            </w:hyperlink>
          </w:p>
        </w:tc>
      </w:tr>
      <w:tr w:rsidR="00707A5D">
        <w:tc>
          <w:tcPr>
            <w:cnfStyle w:val="001000000000"/>
            <w:tcW w:w="1671" w:type="dxa"/>
          </w:tcPr>
          <w:p w:rsidR="00707A5D" w:rsidRDefault="00707A5D">
            <w:pPr>
              <w:widowControl w:val="0"/>
              <w:ind w:firstLine="0"/>
              <w:jc w:val="center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szCs w:val="24"/>
                </w:rPr>
                <w:t>Вентилятор радиальный</w:t>
              </w:r>
              <w:r>
                <w:fldChar w:fldCharType="end"/>
              </w:r>
            </w:hyperlink>
          </w:p>
        </w:tc>
        <w:tc>
          <w:tcPr>
            <w:tcW w:w="2260" w:type="dxa"/>
            <w:gridSpan w:val="2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szCs w:val="24"/>
                </w:rPr>
                <w:t>ВР80-75-5,0</w:t>
              </w:r>
              <w:r>
                <w:fldChar w:fldCharType="end"/>
              </w:r>
            </w:hyperlink>
          </w:p>
        </w:tc>
        <w:tc>
          <w:tcPr>
            <w:tcW w:w="4388" w:type="dxa"/>
            <w:gridSpan w:val="4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szCs w:val="24"/>
                </w:rPr>
                <w:t>АИР80В4У2-1,5кВт</w:t>
              </w:r>
              <w:r>
                <w:fldChar w:fldCharType="end"/>
              </w:r>
            </w:hyperlink>
          </w:p>
        </w:tc>
        <w:tc>
          <w:tcPr>
            <w:tcW w:w="1601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szCs w:val="24"/>
                </w:rPr>
                <w:t>2018</w:t>
              </w:r>
              <w:r>
                <w:fldChar w:fldCharType="end"/>
              </w:r>
            </w:hyperlink>
          </w:p>
        </w:tc>
      </w:tr>
      <w:tr w:rsidR="00707A5D">
        <w:tc>
          <w:tcPr>
            <w:cnfStyle w:val="001000000000"/>
            <w:tcW w:w="9920" w:type="dxa"/>
            <w:gridSpan w:val="8"/>
          </w:tcPr>
          <w:p w:rsidR="00707A5D" w:rsidRDefault="00707A5D">
            <w:pPr>
              <w:widowControl w:val="0"/>
              <w:ind w:firstLine="0"/>
              <w:jc w:val="left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szCs w:val="24"/>
                </w:rPr>
                <w:t>Автоматизация включения насосов – плавный пуск</w:t>
              </w:r>
              <w:r>
                <w:fldChar w:fldCharType="end"/>
              </w:r>
            </w:hyperlink>
          </w:p>
        </w:tc>
      </w:tr>
      <w:tr w:rsidR="00707A5D">
        <w:tc>
          <w:tcPr>
            <w:cnfStyle w:val="001000000000"/>
            <w:tcW w:w="3173" w:type="dxa"/>
            <w:gridSpan w:val="2"/>
          </w:tcPr>
          <w:p w:rsidR="00707A5D" w:rsidRDefault="00707A5D">
            <w:pPr>
              <w:widowControl w:val="0"/>
              <w:ind w:firstLine="0"/>
              <w:jc w:val="left"/>
              <w:rPr>
                <w:rFonts w:cs="Times New Roman"/>
                <w:szCs w:val="24"/>
              </w:rPr>
            </w:pPr>
            <w:hyperlink w:anchor="_Toc64458531" w:tooltip="#_Toc64458531" w:history="1">
              <w:r w:rsidR="00D72986">
                <w:rPr>
                  <w:rFonts w:eastAsia="Calibri" w:cs="Times New Roman"/>
                  <w:szCs w:val="24"/>
                </w:rPr>
                <w:t xml:space="preserve"> </w:t>
              </w:r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szCs w:val="24"/>
                </w:rPr>
                <w:t>Тип расходомеров (или отсутствуют)</w:t>
              </w:r>
              <w:r>
                <w:fldChar w:fldCharType="end"/>
              </w:r>
            </w:hyperlink>
          </w:p>
        </w:tc>
        <w:tc>
          <w:tcPr>
            <w:tcW w:w="3204" w:type="dxa"/>
            <w:gridSpan w:val="3"/>
          </w:tcPr>
          <w:p w:rsidR="00707A5D" w:rsidRDefault="00707A5D">
            <w:pPr>
              <w:widowControl w:val="0"/>
              <w:ind w:firstLine="0"/>
              <w:jc w:val="left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 w:rsidR="00D72986">
                <w:rPr>
                  <w:rFonts w:eastAsia="Calibri" w:cs="Times New Roman"/>
                  <w:szCs w:val="24"/>
                </w:rPr>
                <w:t>Состояние (рабочее</w:t>
              </w:r>
              <w:r w:rsidR="00D72986">
                <w:rPr>
                  <w:rFonts w:eastAsia="Calibri" w:cs="Times New Roman"/>
                  <w:szCs w:val="24"/>
                  <w:lang w:val="en-US"/>
                </w:rPr>
                <w:t>/</w:t>
              </w:r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szCs w:val="24"/>
                </w:rPr>
                <w:t>нерабочее)</w:t>
              </w:r>
              <w:r>
                <w:fldChar w:fldCharType="end"/>
              </w:r>
            </w:hyperlink>
          </w:p>
        </w:tc>
        <w:tc>
          <w:tcPr>
            <w:tcW w:w="3543" w:type="dxa"/>
            <w:gridSpan w:val="3"/>
          </w:tcPr>
          <w:p w:rsidR="00707A5D" w:rsidRDefault="00707A5D">
            <w:pPr>
              <w:widowControl w:val="0"/>
              <w:ind w:firstLine="0"/>
              <w:jc w:val="left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szCs w:val="24"/>
                </w:rPr>
                <w:t>Год ввода в эксплуатацию</w:t>
              </w:r>
              <w:r>
                <w:fldChar w:fldCharType="end"/>
              </w:r>
            </w:hyperlink>
          </w:p>
        </w:tc>
      </w:tr>
      <w:tr w:rsidR="00707A5D">
        <w:tc>
          <w:tcPr>
            <w:cnfStyle w:val="001000000000"/>
            <w:tcW w:w="3173" w:type="dxa"/>
            <w:gridSpan w:val="2"/>
          </w:tcPr>
          <w:p w:rsidR="00707A5D" w:rsidRDefault="00707A5D">
            <w:pPr>
              <w:widowControl w:val="0"/>
              <w:ind w:firstLine="0"/>
              <w:jc w:val="center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szCs w:val="24"/>
                </w:rPr>
                <w:t>(отсутствуют)</w:t>
              </w:r>
              <w:r>
                <w:fldChar w:fldCharType="end"/>
              </w:r>
            </w:hyperlink>
          </w:p>
        </w:tc>
        <w:tc>
          <w:tcPr>
            <w:tcW w:w="3204" w:type="dxa"/>
            <w:gridSpan w:val="3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szCs w:val="24"/>
                </w:rPr>
                <w:t>--------</w:t>
              </w:r>
              <w:r>
                <w:fldChar w:fldCharType="end"/>
              </w:r>
            </w:hyperlink>
          </w:p>
        </w:tc>
        <w:tc>
          <w:tcPr>
            <w:tcW w:w="3543" w:type="dxa"/>
            <w:gridSpan w:val="3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szCs w:val="24"/>
                </w:rPr>
                <w:t>---------</w:t>
              </w:r>
              <w:r>
                <w:fldChar w:fldCharType="end"/>
              </w:r>
            </w:hyperlink>
          </w:p>
        </w:tc>
      </w:tr>
      <w:tr w:rsidR="00707A5D">
        <w:tc>
          <w:tcPr>
            <w:cnfStyle w:val="001000000000"/>
            <w:tcW w:w="9920" w:type="dxa"/>
            <w:gridSpan w:val="8"/>
          </w:tcPr>
          <w:p w:rsidR="00707A5D" w:rsidRDefault="00707A5D">
            <w:pPr>
              <w:widowControl w:val="0"/>
              <w:ind w:firstLine="0"/>
              <w:jc w:val="left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szCs w:val="24"/>
                </w:rPr>
                <w:t>Дополнительные ко</w:t>
              </w:r>
              <w:r w:rsidR="00D72986">
                <w:rPr>
                  <w:rFonts w:eastAsia="Calibri" w:cs="Times New Roman"/>
                  <w:szCs w:val="24"/>
                </w:rPr>
                <w:t>мментарии.</w:t>
              </w:r>
              <w:r>
                <w:fldChar w:fldCharType="end"/>
              </w:r>
            </w:hyperlink>
          </w:p>
        </w:tc>
      </w:tr>
    </w:tbl>
    <w:p w:rsidR="00707A5D" w:rsidRDefault="00707A5D">
      <w:pPr>
        <w:ind w:firstLine="0"/>
        <w:rPr>
          <w:b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end"/>
        </w:r>
      </w:hyperlink>
    </w:p>
    <w:p w:rsidR="00707A5D" w:rsidRDefault="00707A5D">
      <w:pPr>
        <w:spacing w:after="200" w:line="276" w:lineRule="auto"/>
        <w:ind w:firstLine="0"/>
        <w:jc w:val="left"/>
        <w:rPr>
          <w:b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end"/>
        </w:r>
      </w:hyperlink>
      <w:r w:rsidR="00D72986">
        <w:br w:type="page" w:clear="all"/>
      </w:r>
    </w:p>
    <w:p w:rsidR="00707A5D" w:rsidRDefault="00707A5D">
      <w:pPr>
        <w:rPr>
          <w:rFonts w:cs="Times New Roman"/>
          <w:szCs w:val="24"/>
        </w:rPr>
      </w:pPr>
      <w:hyperlink w:anchor="_Toc64458531" w:tooltip="#_Toc64458531" w:history="1">
        <w:r w:rsidR="00D72986">
          <w:rPr>
            <w:b/>
          </w:rPr>
          <w:t>Таблица 2.1.2</w:t>
        </w:r>
        <w:r w:rsidR="00D72986">
          <w:rPr>
            <w:rFonts w:cs="Times New Roman"/>
            <w:b/>
          </w:rPr>
          <w:t>.1</w:t>
        </w:r>
        <w:r w:rsidR="00D72986">
          <w:rPr>
            <w:b/>
          </w:rPr>
          <w:t>-10 -</w:t>
        </w:r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t xml:space="preserve"> Технические характеристики</w:t>
        </w:r>
        <w:r w:rsidR="00D72986">
          <w:t xml:space="preserve"> Здания фекальной насосной станции №9</w:t>
        </w:r>
        <w:r>
          <w:fldChar w:fldCharType="end"/>
        </w:r>
      </w:hyperlink>
    </w:p>
    <w:p w:rsidR="00707A5D" w:rsidRDefault="00707A5D">
      <w:pPr>
        <w:rPr>
          <w:b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end"/>
        </w:r>
      </w:hyperlink>
    </w:p>
    <w:tbl>
      <w:tblPr>
        <w:tblStyle w:val="1ff2"/>
        <w:tblW w:w="5000" w:type="pct"/>
        <w:tblLayout w:type="fixed"/>
        <w:tblLook w:val="01E0"/>
      </w:tblPr>
      <w:tblGrid>
        <w:gridCol w:w="1654"/>
        <w:gridCol w:w="1514"/>
        <w:gridCol w:w="1013"/>
        <w:gridCol w:w="216"/>
        <w:gridCol w:w="2001"/>
        <w:gridCol w:w="359"/>
        <w:gridCol w:w="1608"/>
        <w:gridCol w:w="1612"/>
      </w:tblGrid>
      <w:tr w:rsidR="00707A5D">
        <w:trPr>
          <w:cnfStyle w:val="100000000000"/>
        </w:trPr>
        <w:tc>
          <w:tcPr>
            <w:cnfStyle w:val="001000000000"/>
            <w:tcW w:w="9920" w:type="dxa"/>
            <w:gridSpan w:val="8"/>
          </w:tcPr>
          <w:p w:rsidR="00707A5D" w:rsidRDefault="00707A5D">
            <w:pPr>
              <w:widowControl w:val="0"/>
              <w:ind w:firstLine="0"/>
              <w:jc w:val="center"/>
              <w:rPr>
                <w:rFonts w:cs="Times New Roman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</w:rPr>
                <w:t>Здание фекальной насосной станции №9    пос. им Горького ул. Кольцова,3а</w:t>
              </w:r>
              <w:r>
                <w:fldChar w:fldCharType="end"/>
              </w:r>
            </w:hyperlink>
          </w:p>
        </w:tc>
      </w:tr>
      <w:tr w:rsidR="00707A5D">
        <w:tc>
          <w:tcPr>
            <w:cnfStyle w:val="001000000000"/>
            <w:tcW w:w="9920" w:type="dxa"/>
            <w:gridSpan w:val="8"/>
          </w:tcPr>
          <w:p w:rsidR="00707A5D" w:rsidRDefault="00707A5D">
            <w:pPr>
              <w:widowControl w:val="0"/>
              <w:ind w:firstLine="0"/>
              <w:jc w:val="center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 xml:space="preserve">PAGEREF </w:instrText>
              </w:r>
              <w:r w:rsidR="00D72986">
                <w:instrText>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szCs w:val="24"/>
                </w:rPr>
                <w:t>Резервуары</w:t>
              </w:r>
              <w:r>
                <w:fldChar w:fldCharType="end"/>
              </w:r>
            </w:hyperlink>
          </w:p>
        </w:tc>
      </w:tr>
      <w:tr w:rsidR="00707A5D">
        <w:tc>
          <w:tcPr>
            <w:cnfStyle w:val="001000000000"/>
            <w:tcW w:w="1644" w:type="dxa"/>
          </w:tcPr>
          <w:p w:rsidR="00707A5D" w:rsidRDefault="00707A5D">
            <w:pPr>
              <w:widowControl w:val="0"/>
              <w:ind w:firstLine="0"/>
              <w:jc w:val="center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szCs w:val="24"/>
                </w:rPr>
                <w:t>Наличие системы взмучивания</w:t>
              </w:r>
              <w:r>
                <w:fldChar w:fldCharType="end"/>
              </w:r>
            </w:hyperlink>
          </w:p>
        </w:tc>
        <w:tc>
          <w:tcPr>
            <w:tcW w:w="2512" w:type="dxa"/>
            <w:gridSpan w:val="2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szCs w:val="24"/>
                </w:rPr>
                <w:t>Наличие и тип решеток</w:t>
              </w:r>
              <w:r>
                <w:fldChar w:fldCharType="end"/>
              </w:r>
            </w:hyperlink>
          </w:p>
        </w:tc>
        <w:tc>
          <w:tcPr>
            <w:tcW w:w="2562" w:type="dxa"/>
            <w:gridSpan w:val="3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szCs w:val="24"/>
                </w:rPr>
                <w:t>Наличие датчиков уровня</w:t>
              </w:r>
              <w:r>
                <w:fldChar w:fldCharType="end"/>
              </w:r>
            </w:hyperlink>
          </w:p>
        </w:tc>
        <w:tc>
          <w:tcPr>
            <w:tcW w:w="3202" w:type="dxa"/>
            <w:gridSpan w:val="2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szCs w:val="24"/>
                </w:rPr>
                <w:t>Периодичность очистки</w:t>
              </w:r>
              <w:r>
                <w:fldChar w:fldCharType="end"/>
              </w:r>
            </w:hyperlink>
          </w:p>
        </w:tc>
      </w:tr>
      <w:tr w:rsidR="00707A5D">
        <w:tc>
          <w:tcPr>
            <w:cnfStyle w:val="001000000000"/>
            <w:tcW w:w="1644" w:type="dxa"/>
          </w:tcPr>
          <w:p w:rsidR="00707A5D" w:rsidRDefault="00707A5D">
            <w:pPr>
              <w:widowControl w:val="0"/>
              <w:ind w:firstLine="0"/>
              <w:jc w:val="center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szCs w:val="24"/>
                </w:rPr>
                <w:t>нет</w:t>
              </w:r>
              <w:r>
                <w:fldChar w:fldCharType="end"/>
              </w:r>
            </w:hyperlink>
          </w:p>
        </w:tc>
        <w:tc>
          <w:tcPr>
            <w:tcW w:w="2512" w:type="dxa"/>
            <w:gridSpan w:val="2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</w:rPr>
                <w:t>автоматизированная</w:t>
              </w:r>
              <w:r>
                <w:fldChar w:fldCharType="end"/>
              </w:r>
            </w:hyperlink>
          </w:p>
        </w:tc>
        <w:tc>
          <w:tcPr>
            <w:tcW w:w="2562" w:type="dxa"/>
            <w:gridSpan w:val="3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szCs w:val="24"/>
                </w:rPr>
                <w:t>есть(электрод)</w:t>
              </w:r>
              <w:r>
                <w:fldChar w:fldCharType="end"/>
              </w:r>
            </w:hyperlink>
          </w:p>
        </w:tc>
        <w:tc>
          <w:tcPr>
            <w:tcW w:w="3202" w:type="dxa"/>
            <w:gridSpan w:val="2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szCs w:val="24"/>
                </w:rPr>
                <w:t>по мере загрязнения</w:t>
              </w:r>
              <w:r>
                <w:fldChar w:fldCharType="end"/>
              </w:r>
            </w:hyperlink>
          </w:p>
        </w:tc>
      </w:tr>
      <w:tr w:rsidR="00707A5D">
        <w:tc>
          <w:tcPr>
            <w:cnfStyle w:val="001000000000"/>
            <w:tcW w:w="9920" w:type="dxa"/>
            <w:gridSpan w:val="8"/>
          </w:tcPr>
          <w:p w:rsidR="00707A5D" w:rsidRDefault="00707A5D">
            <w:pPr>
              <w:widowControl w:val="0"/>
              <w:ind w:firstLine="0"/>
              <w:jc w:val="center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szCs w:val="24"/>
                </w:rPr>
                <w:t>Насосное оборудование</w:t>
              </w:r>
              <w:r>
                <w:fldChar w:fldCharType="end"/>
              </w:r>
            </w:hyperlink>
          </w:p>
          <w:p w:rsidR="00707A5D" w:rsidRDefault="00707A5D">
            <w:pPr>
              <w:widowControl w:val="0"/>
              <w:ind w:firstLine="0"/>
              <w:jc w:val="center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szCs w:val="24"/>
                </w:rPr>
                <w:t>Заполняется для всех, в том числе неработоспособных агрегатов.</w:t>
              </w:r>
              <w:r>
                <w:fldChar w:fldCharType="end"/>
              </w:r>
            </w:hyperlink>
          </w:p>
        </w:tc>
      </w:tr>
      <w:tr w:rsidR="00707A5D">
        <w:tc>
          <w:tcPr>
            <w:cnfStyle w:val="001000000000"/>
            <w:tcW w:w="1644" w:type="dxa"/>
          </w:tcPr>
          <w:p w:rsidR="00707A5D" w:rsidRDefault="00707A5D">
            <w:pPr>
              <w:widowControl w:val="0"/>
              <w:ind w:firstLine="0"/>
              <w:jc w:val="center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szCs w:val="24"/>
                </w:rPr>
                <w:t>Наименование</w:t>
              </w:r>
              <w:r>
                <w:fldChar w:fldCharType="end"/>
              </w:r>
            </w:hyperlink>
          </w:p>
        </w:tc>
        <w:tc>
          <w:tcPr>
            <w:tcW w:w="2727" w:type="dxa"/>
            <w:gridSpan w:val="3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szCs w:val="24"/>
                </w:rPr>
                <w:t>Марка</w:t>
              </w:r>
              <w:r>
                <w:fldChar w:fldCharType="end"/>
              </w:r>
            </w:hyperlink>
          </w:p>
        </w:tc>
        <w:tc>
          <w:tcPr>
            <w:tcW w:w="3946" w:type="dxa"/>
            <w:gridSpan w:val="3"/>
          </w:tcPr>
          <w:p w:rsidR="00707A5D" w:rsidRDefault="00707A5D">
            <w:pPr>
              <w:widowControl w:val="0"/>
              <w:ind w:firstLine="0"/>
              <w:jc w:val="left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szCs w:val="24"/>
                </w:rPr>
                <w:t>Подача проект/ факт, напор проект/ факт напряжение питание, рабочий ток</w:t>
              </w:r>
              <w:r>
                <w:fldChar w:fldCharType="end"/>
              </w:r>
            </w:hyperlink>
          </w:p>
          <w:p w:rsidR="00707A5D" w:rsidRDefault="00707A5D">
            <w:pPr>
              <w:widowControl w:val="0"/>
              <w:ind w:firstLine="0"/>
              <w:jc w:val="left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szCs w:val="24"/>
                </w:rPr>
                <w:t>косинус ѱ двигателя по паспорту, рабочий, резерв, ремонт, неработоспособен.</w:t>
              </w:r>
              <w:r>
                <w:fldChar w:fldCharType="end"/>
              </w:r>
            </w:hyperlink>
          </w:p>
          <w:p w:rsidR="00707A5D" w:rsidRDefault="00707A5D">
            <w:pPr>
              <w:widowControl w:val="0"/>
              <w:ind w:firstLine="0"/>
              <w:jc w:val="left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szCs w:val="24"/>
                </w:rPr>
                <w:t>Средний межремонтный период, наличие манометров</w:t>
              </w:r>
              <w:r>
                <w:fldChar w:fldCharType="end"/>
              </w:r>
            </w:hyperlink>
          </w:p>
          <w:p w:rsidR="00707A5D" w:rsidRDefault="00707A5D">
            <w:pPr>
              <w:widowControl w:val="0"/>
              <w:ind w:firstLine="0"/>
              <w:jc w:val="left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szCs w:val="24"/>
                </w:rPr>
                <w:t>Метод управления расход-напорной характеристикой.</w:t>
              </w:r>
              <w:r>
                <w:fldChar w:fldCharType="end"/>
              </w:r>
            </w:hyperlink>
          </w:p>
        </w:tc>
        <w:tc>
          <w:tcPr>
            <w:tcW w:w="1603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szCs w:val="24"/>
                </w:rPr>
                <w:t>Год ввода в эксплуатацию</w:t>
              </w:r>
              <w:r>
                <w:fldChar w:fldCharType="end"/>
              </w:r>
            </w:hyperlink>
          </w:p>
        </w:tc>
      </w:tr>
      <w:tr w:rsidR="00707A5D">
        <w:tc>
          <w:tcPr>
            <w:cnfStyle w:val="001000000000"/>
            <w:tcW w:w="1644" w:type="dxa"/>
          </w:tcPr>
          <w:p w:rsidR="00707A5D" w:rsidRDefault="00707A5D">
            <w:pPr>
              <w:widowControl w:val="0"/>
              <w:ind w:firstLine="0"/>
              <w:jc w:val="left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szCs w:val="24"/>
                </w:rPr>
                <w:t>Насосный агрегат№1</w:t>
              </w:r>
              <w:r>
                <w:fldChar w:fldCharType="end"/>
              </w:r>
            </w:hyperlink>
          </w:p>
        </w:tc>
        <w:tc>
          <w:tcPr>
            <w:tcW w:w="2727" w:type="dxa"/>
            <w:gridSpan w:val="3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szCs w:val="24"/>
                </w:rPr>
                <w:t>Насос СМ80-50-200-8У1</w:t>
              </w:r>
              <w:r>
                <w:fldChar w:fldCharType="end"/>
              </w:r>
            </w:hyperlink>
          </w:p>
        </w:tc>
        <w:tc>
          <w:tcPr>
            <w:tcW w:w="3946" w:type="dxa"/>
            <w:gridSpan w:val="3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 w:rsidR="00D72986">
                <w:rPr>
                  <w:rFonts w:eastAsia="Calibri" w:cs="Times New Roman"/>
                  <w:szCs w:val="24"/>
                </w:rPr>
                <w:t>25м</w:t>
              </w:r>
              <w:r w:rsidR="00D72986">
                <w:rPr>
                  <w:rFonts w:eastAsia="Calibri" w:cs="Times New Roman"/>
                  <w:szCs w:val="24"/>
                  <w:vertAlign w:val="superscript"/>
                </w:rPr>
                <w:t>3</w:t>
              </w:r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szCs w:val="24"/>
                </w:rPr>
                <w:t>/час 14,5м 4кВт 0,4кВ1500об/мин рабочий;</w:t>
              </w:r>
              <w:r>
                <w:fldChar w:fldCharType="end"/>
              </w:r>
            </w:hyperlink>
          </w:p>
        </w:tc>
        <w:tc>
          <w:tcPr>
            <w:tcW w:w="1603" w:type="dxa"/>
          </w:tcPr>
          <w:p w:rsidR="00707A5D" w:rsidRDefault="00707A5D">
            <w:pPr>
              <w:widowControl w:val="0"/>
              <w:ind w:firstLine="0"/>
              <w:jc w:val="left"/>
              <w:cnfStyle w:val="000000000000"/>
              <w:rPr>
                <w:rFonts w:cs="Times New Roman"/>
              </w:rPr>
            </w:pPr>
            <w:hyperlink w:anchor="_Toc64458531" w:tooltip="#_Toc64458531" w:history="1">
              <w:r w:rsidR="00D72986">
                <w:rPr>
                  <w:rFonts w:eastAsia="Calibri" w:cs="Times New Roman"/>
                  <w:szCs w:val="24"/>
                </w:rPr>
                <w:t xml:space="preserve">         </w:t>
              </w:r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szCs w:val="24"/>
                </w:rPr>
                <w:t>2018</w:t>
              </w:r>
              <w:r>
                <w:fldChar w:fldCharType="end"/>
              </w:r>
            </w:hyperlink>
          </w:p>
        </w:tc>
      </w:tr>
      <w:tr w:rsidR="00707A5D">
        <w:tc>
          <w:tcPr>
            <w:cnfStyle w:val="001000000000"/>
            <w:tcW w:w="1644" w:type="dxa"/>
          </w:tcPr>
          <w:p w:rsidR="00707A5D" w:rsidRDefault="00707A5D">
            <w:pPr>
              <w:widowControl w:val="0"/>
              <w:ind w:firstLine="0"/>
              <w:jc w:val="left"/>
              <w:rPr>
                <w:rFonts w:cs="Times New Roman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szCs w:val="24"/>
                </w:rPr>
                <w:t>Насосный агрегат№2</w:t>
              </w:r>
              <w:r>
                <w:fldChar w:fldCharType="end"/>
              </w:r>
            </w:hyperlink>
          </w:p>
        </w:tc>
        <w:tc>
          <w:tcPr>
            <w:tcW w:w="2727" w:type="dxa"/>
            <w:gridSpan w:val="3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szCs w:val="24"/>
                </w:rPr>
                <w:t>Насос СМ80-50-200-8У1</w:t>
              </w:r>
              <w:r>
                <w:fldChar w:fldCharType="end"/>
              </w:r>
            </w:hyperlink>
          </w:p>
        </w:tc>
        <w:tc>
          <w:tcPr>
            <w:tcW w:w="3946" w:type="dxa"/>
            <w:gridSpan w:val="3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 w:rsidR="00D72986">
                <w:rPr>
                  <w:rFonts w:eastAsia="Calibri" w:cs="Times New Roman"/>
                  <w:szCs w:val="24"/>
                </w:rPr>
                <w:t>25м</w:t>
              </w:r>
              <w:r w:rsidR="00D72986">
                <w:rPr>
                  <w:rFonts w:eastAsia="Calibri" w:cs="Times New Roman"/>
                  <w:szCs w:val="24"/>
                  <w:vertAlign w:val="superscript"/>
                </w:rPr>
                <w:t>3</w:t>
              </w:r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szCs w:val="24"/>
                </w:rPr>
                <w:t>/час 14,5м 4кВт 0,4кВ 1500об/мин рабочий;</w:t>
              </w:r>
              <w:r>
                <w:fldChar w:fldCharType="end"/>
              </w:r>
            </w:hyperlink>
          </w:p>
        </w:tc>
        <w:tc>
          <w:tcPr>
            <w:tcW w:w="1603" w:type="dxa"/>
          </w:tcPr>
          <w:p w:rsidR="00707A5D" w:rsidRDefault="00707A5D">
            <w:pPr>
              <w:widowControl w:val="0"/>
              <w:ind w:firstLine="0"/>
              <w:jc w:val="left"/>
              <w:cnfStyle w:val="000000000000"/>
              <w:rPr>
                <w:rFonts w:cs="Times New Roman"/>
              </w:rPr>
            </w:pPr>
            <w:hyperlink w:anchor="_Toc64458531" w:tooltip="#_Toc64458531" w:history="1">
              <w:r w:rsidR="00D72986">
                <w:rPr>
                  <w:rFonts w:eastAsia="Calibri" w:cs="Times New Roman"/>
                  <w:szCs w:val="24"/>
                </w:rPr>
                <w:t xml:space="preserve">         </w:t>
              </w:r>
              <w:r>
                <w:fldChar w:fldCharType="begin"/>
              </w:r>
              <w:r w:rsidR="00D72986">
                <w:instrText>PA</w:instrText>
              </w:r>
              <w:r w:rsidR="00D72986">
                <w:instrText>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szCs w:val="24"/>
                </w:rPr>
                <w:t>2018</w:t>
              </w:r>
              <w:r>
                <w:fldChar w:fldCharType="end"/>
              </w:r>
            </w:hyperlink>
          </w:p>
        </w:tc>
      </w:tr>
      <w:tr w:rsidR="00707A5D">
        <w:tc>
          <w:tcPr>
            <w:cnfStyle w:val="001000000000"/>
            <w:tcW w:w="1644" w:type="dxa"/>
          </w:tcPr>
          <w:p w:rsidR="00707A5D" w:rsidRDefault="00707A5D">
            <w:pPr>
              <w:widowControl w:val="0"/>
              <w:ind w:firstLine="0"/>
              <w:jc w:val="left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szCs w:val="24"/>
                </w:rPr>
                <w:t>Дренажный насос</w:t>
              </w:r>
              <w:r>
                <w:fldChar w:fldCharType="end"/>
              </w:r>
            </w:hyperlink>
          </w:p>
        </w:tc>
        <w:tc>
          <w:tcPr>
            <w:tcW w:w="2727" w:type="dxa"/>
            <w:gridSpan w:val="3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szCs w:val="24"/>
                </w:rPr>
                <w:t>ГНОМ16-16д</w:t>
              </w:r>
              <w:r>
                <w:fldChar w:fldCharType="end"/>
              </w:r>
            </w:hyperlink>
          </w:p>
        </w:tc>
        <w:tc>
          <w:tcPr>
            <w:tcW w:w="3946" w:type="dxa"/>
            <w:gridSpan w:val="3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1603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szCs w:val="24"/>
                </w:rPr>
                <w:t>2017</w:t>
              </w:r>
              <w:r>
                <w:fldChar w:fldCharType="end"/>
              </w:r>
            </w:hyperlink>
          </w:p>
        </w:tc>
      </w:tr>
      <w:tr w:rsidR="00707A5D">
        <w:tc>
          <w:tcPr>
            <w:cnfStyle w:val="001000000000"/>
            <w:tcW w:w="1644" w:type="dxa"/>
          </w:tcPr>
          <w:p w:rsidR="00707A5D" w:rsidRDefault="00707A5D">
            <w:pPr>
              <w:widowControl w:val="0"/>
              <w:ind w:firstLine="0"/>
              <w:jc w:val="center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szCs w:val="24"/>
                </w:rPr>
                <w:t>1</w:t>
              </w:r>
              <w:r>
                <w:fldChar w:fldCharType="end"/>
              </w:r>
            </w:hyperlink>
          </w:p>
        </w:tc>
        <w:tc>
          <w:tcPr>
            <w:tcW w:w="2727" w:type="dxa"/>
            <w:gridSpan w:val="3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3946" w:type="dxa"/>
            <w:gridSpan w:val="3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</w:instrText>
              </w:r>
              <w:r w:rsidR="00D72986">
                <w:instrText>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szCs w:val="24"/>
                </w:rPr>
                <w:t>Труба всасывающая Ду150мм.</w:t>
              </w:r>
              <w:r>
                <w:fldChar w:fldCharType="end"/>
              </w:r>
            </w:hyperlink>
          </w:p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szCs w:val="24"/>
                </w:rPr>
                <w:t>Обратный клапан шаровый Ду100мм.</w:t>
              </w:r>
              <w:r>
                <w:fldChar w:fldCharType="end"/>
              </w:r>
            </w:hyperlink>
          </w:p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szCs w:val="24"/>
                </w:rPr>
                <w:t>Задвижка РУ 10 Ду150мм.</w:t>
              </w:r>
              <w:r>
                <w:fldChar w:fldCharType="end"/>
              </w:r>
            </w:hyperlink>
          </w:p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</w:instrText>
              </w:r>
              <w:r w:rsidR="00D72986">
                <w:instrText>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szCs w:val="24"/>
                </w:rPr>
                <w:t>Труба напорная Ду100мм</w:t>
              </w:r>
              <w:r>
                <w:fldChar w:fldCharType="end"/>
              </w:r>
            </w:hyperlink>
          </w:p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szCs w:val="24"/>
                </w:rPr>
                <w:t>Задвижка РУ 10 Ду100мм</w:t>
              </w:r>
              <w:r>
                <w:fldChar w:fldCharType="end"/>
              </w:r>
            </w:hyperlink>
          </w:p>
        </w:tc>
        <w:tc>
          <w:tcPr>
            <w:tcW w:w="1603" w:type="dxa"/>
          </w:tcPr>
          <w:p w:rsidR="00707A5D" w:rsidRDefault="00707A5D">
            <w:pPr>
              <w:widowControl w:val="0"/>
              <w:ind w:firstLine="0"/>
              <w:jc w:val="left"/>
              <w:cnfStyle w:val="000000000000"/>
              <w:rPr>
                <w:rFonts w:cs="Times New Roman"/>
              </w:rPr>
            </w:pPr>
            <w:hyperlink w:anchor="_Toc64458531" w:tooltip="#_Toc64458531" w:history="1">
              <w:r w:rsidR="00D72986">
                <w:rPr>
                  <w:rFonts w:eastAsia="Calibri" w:cs="Times New Roman"/>
                  <w:szCs w:val="24"/>
                </w:rPr>
                <w:t xml:space="preserve">         </w:t>
              </w:r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szCs w:val="24"/>
                </w:rPr>
                <w:t>2018</w:t>
              </w:r>
              <w:r>
                <w:fldChar w:fldCharType="end"/>
              </w:r>
            </w:hyperlink>
          </w:p>
        </w:tc>
      </w:tr>
      <w:tr w:rsidR="00707A5D">
        <w:tc>
          <w:tcPr>
            <w:cnfStyle w:val="001000000000"/>
            <w:tcW w:w="1644" w:type="dxa"/>
          </w:tcPr>
          <w:p w:rsidR="00707A5D" w:rsidRDefault="00707A5D">
            <w:pPr>
              <w:widowControl w:val="0"/>
              <w:ind w:firstLine="0"/>
              <w:jc w:val="center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szCs w:val="24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2727" w:type="dxa"/>
            <w:gridSpan w:val="3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3946" w:type="dxa"/>
            <w:gridSpan w:val="3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szCs w:val="24"/>
                </w:rPr>
                <w:t>Труба всасывающая Ду100мм.</w:t>
              </w:r>
              <w:r>
                <w:fldChar w:fldCharType="end"/>
              </w:r>
            </w:hyperlink>
          </w:p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szCs w:val="24"/>
                </w:rPr>
                <w:t>Обратный клапан шаровый Ду100мм.</w:t>
              </w:r>
              <w:r>
                <w:fldChar w:fldCharType="end"/>
              </w:r>
            </w:hyperlink>
          </w:p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szCs w:val="24"/>
                </w:rPr>
                <w:t>Труба напорная Ду100мм</w:t>
              </w:r>
              <w:r>
                <w:fldChar w:fldCharType="end"/>
              </w:r>
            </w:hyperlink>
          </w:p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szCs w:val="24"/>
                </w:rPr>
                <w:t>Задвижка РУ 10 Ду100мм</w:t>
              </w:r>
              <w:r>
                <w:fldChar w:fldCharType="end"/>
              </w:r>
            </w:hyperlink>
          </w:p>
        </w:tc>
        <w:tc>
          <w:tcPr>
            <w:tcW w:w="1603" w:type="dxa"/>
          </w:tcPr>
          <w:p w:rsidR="00707A5D" w:rsidRDefault="00707A5D">
            <w:pPr>
              <w:widowControl w:val="0"/>
              <w:ind w:firstLine="0"/>
              <w:jc w:val="left"/>
              <w:cnfStyle w:val="000000000000"/>
              <w:rPr>
                <w:rFonts w:cs="Times New Roman"/>
              </w:rPr>
            </w:pPr>
            <w:hyperlink w:anchor="_Toc64458531" w:tooltip="#_Toc64458531" w:history="1">
              <w:r w:rsidR="00D72986">
                <w:rPr>
                  <w:rFonts w:eastAsia="Calibri" w:cs="Times New Roman"/>
                  <w:szCs w:val="24"/>
                </w:rPr>
                <w:t xml:space="preserve">         </w:t>
              </w:r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szCs w:val="24"/>
                </w:rPr>
                <w:t>2018</w:t>
              </w:r>
              <w:r>
                <w:fldChar w:fldCharType="end"/>
              </w:r>
            </w:hyperlink>
          </w:p>
        </w:tc>
      </w:tr>
      <w:tr w:rsidR="00707A5D">
        <w:tc>
          <w:tcPr>
            <w:cnfStyle w:val="001000000000"/>
            <w:tcW w:w="1644" w:type="dxa"/>
          </w:tcPr>
          <w:p w:rsidR="00707A5D" w:rsidRDefault="00707A5D">
            <w:pPr>
              <w:widowControl w:val="0"/>
              <w:ind w:firstLine="0"/>
              <w:jc w:val="center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szCs w:val="24"/>
                </w:rPr>
                <w:t>Вентилятор радиальный</w:t>
              </w:r>
              <w:r>
                <w:fldChar w:fldCharType="end"/>
              </w:r>
            </w:hyperlink>
          </w:p>
        </w:tc>
        <w:tc>
          <w:tcPr>
            <w:tcW w:w="2727" w:type="dxa"/>
            <w:gridSpan w:val="3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szCs w:val="24"/>
                </w:rPr>
                <w:t>ВР80-75-5,0</w:t>
              </w:r>
              <w:r>
                <w:fldChar w:fldCharType="end"/>
              </w:r>
            </w:hyperlink>
          </w:p>
        </w:tc>
        <w:tc>
          <w:tcPr>
            <w:tcW w:w="3946" w:type="dxa"/>
            <w:gridSpan w:val="3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szCs w:val="24"/>
                </w:rPr>
                <w:t>АИР80В4У2-1,5кВт</w:t>
              </w:r>
              <w:r>
                <w:fldChar w:fldCharType="end"/>
              </w:r>
            </w:hyperlink>
          </w:p>
        </w:tc>
        <w:tc>
          <w:tcPr>
            <w:tcW w:w="1603" w:type="dxa"/>
          </w:tcPr>
          <w:p w:rsidR="00707A5D" w:rsidRDefault="00707A5D">
            <w:pPr>
              <w:widowControl w:val="0"/>
              <w:ind w:firstLine="0"/>
              <w:jc w:val="left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 w:rsidR="00D72986">
                <w:rPr>
                  <w:rFonts w:eastAsia="Calibri" w:cs="Times New Roman"/>
                  <w:szCs w:val="24"/>
                </w:rPr>
                <w:t xml:space="preserve">         </w:t>
              </w:r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szCs w:val="24"/>
                </w:rPr>
                <w:t>2018</w:t>
              </w:r>
              <w:r>
                <w:fldChar w:fldCharType="end"/>
              </w:r>
            </w:hyperlink>
          </w:p>
        </w:tc>
      </w:tr>
      <w:tr w:rsidR="00707A5D">
        <w:tc>
          <w:tcPr>
            <w:cnfStyle w:val="001000000000"/>
            <w:tcW w:w="1644" w:type="dxa"/>
          </w:tcPr>
          <w:p w:rsidR="00707A5D" w:rsidRDefault="00707A5D">
            <w:pPr>
              <w:widowControl w:val="0"/>
              <w:ind w:firstLine="0"/>
              <w:jc w:val="center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szCs w:val="24"/>
                </w:rPr>
                <w:t>Вентилятор радиальный</w:t>
              </w:r>
              <w:r>
                <w:fldChar w:fldCharType="end"/>
              </w:r>
            </w:hyperlink>
          </w:p>
        </w:tc>
        <w:tc>
          <w:tcPr>
            <w:tcW w:w="2727" w:type="dxa"/>
            <w:gridSpan w:val="3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szCs w:val="24"/>
                </w:rPr>
                <w:t>ВР80-75-5,0</w:t>
              </w:r>
              <w:r>
                <w:fldChar w:fldCharType="end"/>
              </w:r>
            </w:hyperlink>
          </w:p>
        </w:tc>
        <w:tc>
          <w:tcPr>
            <w:tcW w:w="3946" w:type="dxa"/>
            <w:gridSpan w:val="3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szCs w:val="24"/>
                </w:rPr>
                <w:t>АИР80В4У2-1,5кВт</w:t>
              </w:r>
              <w:r>
                <w:fldChar w:fldCharType="end"/>
              </w:r>
            </w:hyperlink>
          </w:p>
        </w:tc>
        <w:tc>
          <w:tcPr>
            <w:tcW w:w="1603" w:type="dxa"/>
          </w:tcPr>
          <w:p w:rsidR="00707A5D" w:rsidRDefault="00707A5D">
            <w:pPr>
              <w:widowControl w:val="0"/>
              <w:ind w:firstLine="0"/>
              <w:jc w:val="left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 w:rsidR="00D72986">
                <w:rPr>
                  <w:rFonts w:eastAsia="Calibri" w:cs="Times New Roman"/>
                  <w:szCs w:val="24"/>
                </w:rPr>
                <w:t xml:space="preserve">         </w:t>
              </w:r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szCs w:val="24"/>
                </w:rPr>
                <w:t>2018</w:t>
              </w:r>
              <w:r>
                <w:fldChar w:fldCharType="end"/>
              </w:r>
            </w:hyperlink>
          </w:p>
        </w:tc>
      </w:tr>
      <w:tr w:rsidR="00707A5D">
        <w:tc>
          <w:tcPr>
            <w:cnfStyle w:val="001000000000"/>
            <w:tcW w:w="9920" w:type="dxa"/>
            <w:gridSpan w:val="8"/>
          </w:tcPr>
          <w:p w:rsidR="00707A5D" w:rsidRDefault="00707A5D">
            <w:pPr>
              <w:widowControl w:val="0"/>
              <w:ind w:firstLine="0"/>
              <w:jc w:val="left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szCs w:val="24"/>
                </w:rPr>
                <w:t>Автоматизация включения насосов – плавный пуск</w:t>
              </w:r>
              <w:r>
                <w:fldChar w:fldCharType="end"/>
              </w:r>
            </w:hyperlink>
          </w:p>
        </w:tc>
      </w:tr>
      <w:tr w:rsidR="00707A5D">
        <w:tc>
          <w:tcPr>
            <w:cnfStyle w:val="001000000000"/>
            <w:tcW w:w="3149" w:type="dxa"/>
            <w:gridSpan w:val="2"/>
          </w:tcPr>
          <w:p w:rsidR="00707A5D" w:rsidRDefault="00707A5D">
            <w:pPr>
              <w:widowControl w:val="0"/>
              <w:ind w:firstLine="0"/>
              <w:jc w:val="left"/>
              <w:rPr>
                <w:rFonts w:cs="Times New Roman"/>
                <w:szCs w:val="24"/>
              </w:rPr>
            </w:pPr>
            <w:hyperlink w:anchor="_Toc64458531" w:tooltip="#_Toc64458531" w:history="1">
              <w:r w:rsidR="00D72986">
                <w:rPr>
                  <w:rFonts w:eastAsia="Calibri" w:cs="Times New Roman"/>
                  <w:szCs w:val="24"/>
                </w:rPr>
                <w:t xml:space="preserve"> </w:t>
              </w:r>
              <w:r>
                <w:fldChar w:fldCharType="begin"/>
              </w:r>
              <w:r w:rsidR="00D72986">
                <w:instrText>PAGEREF _</w:instrText>
              </w:r>
              <w:r w:rsidR="00D72986">
                <w:instrText>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szCs w:val="24"/>
                </w:rPr>
                <w:t>Тип расходомеров (или отсутствуют)</w:t>
              </w:r>
              <w:r>
                <w:fldChar w:fldCharType="end"/>
              </w:r>
            </w:hyperlink>
          </w:p>
        </w:tc>
        <w:tc>
          <w:tcPr>
            <w:tcW w:w="3212" w:type="dxa"/>
            <w:gridSpan w:val="3"/>
          </w:tcPr>
          <w:p w:rsidR="00707A5D" w:rsidRDefault="00707A5D">
            <w:pPr>
              <w:widowControl w:val="0"/>
              <w:ind w:firstLine="0"/>
              <w:jc w:val="left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 w:rsidR="00D72986">
                <w:rPr>
                  <w:rFonts w:eastAsia="Calibri" w:cs="Times New Roman"/>
                  <w:szCs w:val="24"/>
                </w:rPr>
                <w:t>Состояние (рабочее</w:t>
              </w:r>
              <w:r w:rsidR="00D72986">
                <w:rPr>
                  <w:rFonts w:eastAsia="Calibri" w:cs="Times New Roman"/>
                  <w:szCs w:val="24"/>
                  <w:lang w:val="en-US"/>
                </w:rPr>
                <w:t>/</w:t>
              </w:r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szCs w:val="24"/>
                </w:rPr>
                <w:t>нерабочее)</w:t>
              </w:r>
              <w:r>
                <w:fldChar w:fldCharType="end"/>
              </w:r>
            </w:hyperlink>
          </w:p>
        </w:tc>
        <w:tc>
          <w:tcPr>
            <w:tcW w:w="3559" w:type="dxa"/>
            <w:gridSpan w:val="3"/>
          </w:tcPr>
          <w:p w:rsidR="00707A5D" w:rsidRDefault="00707A5D">
            <w:pPr>
              <w:widowControl w:val="0"/>
              <w:ind w:firstLine="0"/>
              <w:jc w:val="left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szCs w:val="24"/>
                </w:rPr>
                <w:t>Год ввода в эксплуатацию</w:t>
              </w:r>
              <w:r>
                <w:fldChar w:fldCharType="end"/>
              </w:r>
            </w:hyperlink>
          </w:p>
        </w:tc>
      </w:tr>
      <w:tr w:rsidR="00707A5D">
        <w:tc>
          <w:tcPr>
            <w:cnfStyle w:val="001000000000"/>
            <w:tcW w:w="3149" w:type="dxa"/>
            <w:gridSpan w:val="2"/>
          </w:tcPr>
          <w:p w:rsidR="00707A5D" w:rsidRDefault="00707A5D">
            <w:pPr>
              <w:widowControl w:val="0"/>
              <w:ind w:firstLine="0"/>
              <w:jc w:val="center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szCs w:val="24"/>
                </w:rPr>
                <w:t>(отсутствуют)</w:t>
              </w:r>
              <w:r>
                <w:fldChar w:fldCharType="end"/>
              </w:r>
            </w:hyperlink>
          </w:p>
        </w:tc>
        <w:tc>
          <w:tcPr>
            <w:tcW w:w="3212" w:type="dxa"/>
            <w:gridSpan w:val="3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szCs w:val="24"/>
                </w:rPr>
                <w:t>--------</w:t>
              </w:r>
              <w:r>
                <w:fldChar w:fldCharType="end"/>
              </w:r>
            </w:hyperlink>
          </w:p>
        </w:tc>
        <w:tc>
          <w:tcPr>
            <w:tcW w:w="3559" w:type="dxa"/>
            <w:gridSpan w:val="3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szCs w:val="24"/>
                </w:rPr>
                <w:t>---------</w:t>
              </w:r>
              <w:r>
                <w:fldChar w:fldCharType="end"/>
              </w:r>
            </w:hyperlink>
          </w:p>
        </w:tc>
      </w:tr>
      <w:tr w:rsidR="00707A5D">
        <w:tc>
          <w:tcPr>
            <w:cnfStyle w:val="001000000000"/>
            <w:tcW w:w="9920" w:type="dxa"/>
            <w:gridSpan w:val="8"/>
          </w:tcPr>
          <w:p w:rsidR="00707A5D" w:rsidRDefault="00707A5D">
            <w:pPr>
              <w:widowControl w:val="0"/>
              <w:ind w:firstLine="0"/>
              <w:jc w:val="left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szCs w:val="24"/>
                </w:rPr>
                <w:t>Дополнительные комментарии.</w:t>
              </w:r>
              <w:r>
                <w:fldChar w:fldCharType="end"/>
              </w:r>
            </w:hyperlink>
          </w:p>
        </w:tc>
      </w:tr>
    </w:tbl>
    <w:p w:rsidR="00707A5D" w:rsidRDefault="00707A5D">
      <w:pPr>
        <w:ind w:firstLine="0"/>
        <w:rPr>
          <w:b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end"/>
        </w:r>
      </w:hyperlink>
    </w:p>
    <w:p w:rsidR="00707A5D" w:rsidRDefault="00707A5D">
      <w:pPr>
        <w:spacing w:after="200" w:line="276" w:lineRule="auto"/>
        <w:ind w:firstLine="0"/>
        <w:jc w:val="left"/>
        <w:rPr>
          <w:b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end"/>
        </w:r>
      </w:hyperlink>
      <w:r w:rsidR="00D72986">
        <w:br w:type="page" w:clear="all"/>
      </w:r>
    </w:p>
    <w:p w:rsidR="00707A5D" w:rsidRDefault="00707A5D">
      <w:pPr>
        <w:rPr>
          <w:rFonts w:cs="Times New Roman"/>
          <w:szCs w:val="24"/>
        </w:rPr>
      </w:pPr>
      <w:hyperlink w:anchor="_Toc64458531" w:tooltip="#_Toc64458531" w:history="1">
        <w:r w:rsidR="00D72986">
          <w:rPr>
            <w:b/>
          </w:rPr>
          <w:t>Таблица 2.1.2</w:t>
        </w:r>
        <w:r w:rsidR="00D72986">
          <w:rPr>
            <w:rFonts w:cs="Times New Roman"/>
            <w:b/>
          </w:rPr>
          <w:t>.1</w:t>
        </w:r>
        <w:r w:rsidR="00D72986">
          <w:rPr>
            <w:b/>
          </w:rPr>
          <w:t>-11 -</w:t>
        </w:r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t>Технические характеристики Сооружения канализации «квартал №2»</w:t>
        </w:r>
        <w:r>
          <w:fldChar w:fldCharType="end"/>
        </w:r>
      </w:hyperlink>
    </w:p>
    <w:p w:rsidR="00707A5D" w:rsidRDefault="00707A5D">
      <w:pPr>
        <w:ind w:firstLine="0"/>
        <w:rPr>
          <w:b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end"/>
        </w:r>
      </w:hyperlink>
    </w:p>
    <w:tbl>
      <w:tblPr>
        <w:tblStyle w:val="1ff2"/>
        <w:tblW w:w="5000" w:type="pct"/>
        <w:tblLayout w:type="fixed"/>
        <w:tblLook w:val="01E0"/>
      </w:tblPr>
      <w:tblGrid>
        <w:gridCol w:w="1886"/>
        <w:gridCol w:w="2217"/>
        <w:gridCol w:w="706"/>
        <w:gridCol w:w="36"/>
        <w:gridCol w:w="2074"/>
        <w:gridCol w:w="1767"/>
        <w:gridCol w:w="1291"/>
      </w:tblGrid>
      <w:tr w:rsidR="00707A5D">
        <w:trPr>
          <w:cnfStyle w:val="100000000000"/>
        </w:trPr>
        <w:tc>
          <w:tcPr>
            <w:cnfStyle w:val="001000000000"/>
            <w:tcW w:w="9920" w:type="dxa"/>
            <w:gridSpan w:val="7"/>
          </w:tcPr>
          <w:p w:rsidR="00707A5D" w:rsidRDefault="00707A5D">
            <w:pPr>
              <w:widowControl w:val="0"/>
              <w:ind w:firstLine="0"/>
              <w:jc w:val="center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szCs w:val="24"/>
                </w:rPr>
                <w:t>Сооружение канализации «квартал №2» ул. Харьковская, 177-д</w:t>
              </w:r>
              <w:r>
                <w:fldChar w:fldCharType="end"/>
              </w:r>
            </w:hyperlink>
          </w:p>
        </w:tc>
      </w:tr>
      <w:tr w:rsidR="00707A5D">
        <w:tc>
          <w:tcPr>
            <w:cnfStyle w:val="001000000000"/>
            <w:tcW w:w="9920" w:type="dxa"/>
            <w:gridSpan w:val="7"/>
          </w:tcPr>
          <w:p w:rsidR="00707A5D" w:rsidRDefault="00707A5D">
            <w:pPr>
              <w:widowControl w:val="0"/>
              <w:ind w:firstLine="0"/>
              <w:jc w:val="center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szCs w:val="24"/>
                </w:rPr>
                <w:t>Резервуары</w:t>
              </w:r>
              <w:r>
                <w:fldChar w:fldCharType="end"/>
              </w:r>
            </w:hyperlink>
          </w:p>
        </w:tc>
      </w:tr>
      <w:tr w:rsidR="00707A5D">
        <w:tc>
          <w:tcPr>
            <w:cnfStyle w:val="001000000000"/>
            <w:tcW w:w="1875" w:type="dxa"/>
          </w:tcPr>
          <w:p w:rsidR="00707A5D" w:rsidRDefault="00707A5D">
            <w:pPr>
              <w:widowControl w:val="0"/>
              <w:ind w:firstLine="0"/>
              <w:jc w:val="center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szCs w:val="24"/>
                </w:rPr>
                <w:t>Наличие системы взмучивания</w:t>
              </w:r>
              <w:r>
                <w:fldChar w:fldCharType="end"/>
              </w:r>
            </w:hyperlink>
          </w:p>
        </w:tc>
        <w:tc>
          <w:tcPr>
            <w:tcW w:w="2942" w:type="dxa"/>
            <w:gridSpan w:val="3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szCs w:val="24"/>
                </w:rPr>
                <w:t>Наличие и тип решеток</w:t>
              </w:r>
              <w:r>
                <w:fldChar w:fldCharType="end"/>
              </w:r>
            </w:hyperlink>
          </w:p>
        </w:tc>
        <w:tc>
          <w:tcPr>
            <w:tcW w:w="2062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szCs w:val="24"/>
                </w:rPr>
                <w:t>Наличие датчиков уровня</w:t>
              </w:r>
              <w:r>
                <w:fldChar w:fldCharType="end"/>
              </w:r>
            </w:hyperlink>
          </w:p>
        </w:tc>
        <w:tc>
          <w:tcPr>
            <w:tcW w:w="3041" w:type="dxa"/>
            <w:gridSpan w:val="2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szCs w:val="24"/>
                </w:rPr>
                <w:t>Периодичность очистки</w:t>
              </w:r>
              <w:r>
                <w:fldChar w:fldCharType="end"/>
              </w:r>
            </w:hyperlink>
          </w:p>
        </w:tc>
      </w:tr>
      <w:tr w:rsidR="00707A5D">
        <w:tc>
          <w:tcPr>
            <w:cnfStyle w:val="001000000000"/>
            <w:tcW w:w="1875" w:type="dxa"/>
          </w:tcPr>
          <w:p w:rsidR="00707A5D" w:rsidRDefault="00707A5D">
            <w:pPr>
              <w:widowControl w:val="0"/>
              <w:ind w:firstLine="0"/>
              <w:jc w:val="center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szCs w:val="24"/>
                </w:rPr>
                <w:t>нет</w:t>
              </w:r>
              <w:r>
                <w:fldChar w:fldCharType="end"/>
              </w:r>
            </w:hyperlink>
          </w:p>
        </w:tc>
        <w:tc>
          <w:tcPr>
            <w:tcW w:w="2942" w:type="dxa"/>
            <w:gridSpan w:val="3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szCs w:val="24"/>
                </w:rPr>
                <w:t>автоматизированная</w:t>
              </w:r>
              <w:r>
                <w:fldChar w:fldCharType="end"/>
              </w:r>
            </w:hyperlink>
          </w:p>
        </w:tc>
        <w:tc>
          <w:tcPr>
            <w:tcW w:w="2062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szCs w:val="24"/>
                </w:rPr>
                <w:t>есть(электрод)</w:t>
              </w:r>
              <w:r>
                <w:fldChar w:fldCharType="end"/>
              </w:r>
            </w:hyperlink>
          </w:p>
        </w:tc>
        <w:tc>
          <w:tcPr>
            <w:tcW w:w="3041" w:type="dxa"/>
            <w:gridSpan w:val="2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szCs w:val="24"/>
                </w:rPr>
                <w:t>по мере загрязнения</w:t>
              </w:r>
              <w:r>
                <w:fldChar w:fldCharType="end"/>
              </w:r>
            </w:hyperlink>
          </w:p>
        </w:tc>
      </w:tr>
      <w:tr w:rsidR="00707A5D">
        <w:tc>
          <w:tcPr>
            <w:cnfStyle w:val="001000000000"/>
            <w:tcW w:w="9920" w:type="dxa"/>
            <w:gridSpan w:val="7"/>
          </w:tcPr>
          <w:p w:rsidR="00707A5D" w:rsidRDefault="00707A5D">
            <w:pPr>
              <w:widowControl w:val="0"/>
              <w:ind w:firstLine="0"/>
              <w:jc w:val="center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szCs w:val="24"/>
                </w:rPr>
                <w:t>Насосное оборудование</w:t>
              </w:r>
              <w:r>
                <w:fldChar w:fldCharType="end"/>
              </w:r>
            </w:hyperlink>
          </w:p>
          <w:p w:rsidR="00707A5D" w:rsidRDefault="00707A5D">
            <w:pPr>
              <w:widowControl w:val="0"/>
              <w:ind w:firstLine="0"/>
              <w:jc w:val="center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szCs w:val="24"/>
                </w:rPr>
                <w:t>Заполняется для всех, в том числе неработоспособных агрегатов.</w:t>
              </w:r>
              <w:r>
                <w:fldChar w:fldCharType="end"/>
              </w:r>
            </w:hyperlink>
          </w:p>
        </w:tc>
      </w:tr>
      <w:tr w:rsidR="00707A5D">
        <w:tc>
          <w:tcPr>
            <w:cnfStyle w:val="001000000000"/>
            <w:tcW w:w="1875" w:type="dxa"/>
          </w:tcPr>
          <w:p w:rsidR="00707A5D" w:rsidRDefault="00707A5D">
            <w:pPr>
              <w:widowControl w:val="0"/>
              <w:ind w:firstLine="0"/>
              <w:jc w:val="center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szCs w:val="24"/>
                </w:rPr>
                <w:t>Наименование</w:t>
              </w:r>
              <w:r>
                <w:fldChar w:fldCharType="end"/>
              </w:r>
            </w:hyperlink>
          </w:p>
        </w:tc>
        <w:tc>
          <w:tcPr>
            <w:tcW w:w="2906" w:type="dxa"/>
            <w:gridSpan w:val="2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szCs w:val="24"/>
                </w:rPr>
                <w:t>Марка</w:t>
              </w:r>
              <w:r>
                <w:fldChar w:fldCharType="end"/>
              </w:r>
            </w:hyperlink>
          </w:p>
        </w:tc>
        <w:tc>
          <w:tcPr>
            <w:tcW w:w="3855" w:type="dxa"/>
            <w:gridSpan w:val="3"/>
          </w:tcPr>
          <w:p w:rsidR="00707A5D" w:rsidRDefault="00707A5D">
            <w:pPr>
              <w:widowControl w:val="0"/>
              <w:ind w:firstLine="0"/>
              <w:jc w:val="left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szCs w:val="24"/>
                </w:rPr>
                <w:t>Подача проект/ факт, напор проект/ факт напряжение питание, рабочий ток</w:t>
              </w:r>
              <w:r>
                <w:fldChar w:fldCharType="end"/>
              </w:r>
            </w:hyperlink>
          </w:p>
          <w:p w:rsidR="00707A5D" w:rsidRDefault="00707A5D">
            <w:pPr>
              <w:widowControl w:val="0"/>
              <w:ind w:firstLine="0"/>
              <w:jc w:val="left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szCs w:val="24"/>
                </w:rPr>
                <w:t>косинус ѱ двигателя по паспорту, рабочий, резерв, ремонт, неработоспособен.</w:t>
              </w:r>
              <w:r>
                <w:fldChar w:fldCharType="end"/>
              </w:r>
            </w:hyperlink>
          </w:p>
          <w:p w:rsidR="00707A5D" w:rsidRDefault="00707A5D">
            <w:pPr>
              <w:widowControl w:val="0"/>
              <w:ind w:firstLine="0"/>
              <w:jc w:val="left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szCs w:val="24"/>
                </w:rPr>
                <w:t>Средний межремонтный период, наличие манометров</w:t>
              </w:r>
              <w:r>
                <w:fldChar w:fldCharType="end"/>
              </w:r>
            </w:hyperlink>
          </w:p>
          <w:p w:rsidR="00707A5D" w:rsidRDefault="00707A5D">
            <w:pPr>
              <w:widowControl w:val="0"/>
              <w:ind w:firstLine="0"/>
              <w:jc w:val="left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</w:instrText>
              </w:r>
              <w:r w:rsidR="00D72986">
                <w:instrText>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szCs w:val="24"/>
                </w:rPr>
                <w:t>Метод управления расход-напорной характеристикой.</w:t>
              </w:r>
              <w:r>
                <w:fldChar w:fldCharType="end"/>
              </w:r>
            </w:hyperlink>
          </w:p>
        </w:tc>
        <w:tc>
          <w:tcPr>
            <w:tcW w:w="1284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szCs w:val="24"/>
                </w:rPr>
                <w:t>Год ввода в эксплуатацию</w:t>
              </w:r>
              <w:r>
                <w:fldChar w:fldCharType="end"/>
              </w:r>
            </w:hyperlink>
          </w:p>
        </w:tc>
      </w:tr>
      <w:tr w:rsidR="00707A5D">
        <w:tc>
          <w:tcPr>
            <w:cnfStyle w:val="001000000000"/>
            <w:tcW w:w="1875" w:type="dxa"/>
          </w:tcPr>
          <w:p w:rsidR="00707A5D" w:rsidRDefault="00707A5D">
            <w:pPr>
              <w:widowControl w:val="0"/>
              <w:ind w:firstLine="0"/>
              <w:jc w:val="center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szCs w:val="24"/>
                </w:rPr>
                <w:t>Насосный агрегат №1</w:t>
              </w:r>
              <w:r>
                <w:fldChar w:fldCharType="end"/>
              </w:r>
            </w:hyperlink>
          </w:p>
        </w:tc>
        <w:tc>
          <w:tcPr>
            <w:tcW w:w="2906" w:type="dxa"/>
            <w:gridSpan w:val="2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  <w:lang w:val="en-US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szCs w:val="24"/>
                  <w:lang w:val="en-US"/>
                </w:rPr>
                <w:t>Grunfoss SV.80.125.290.2.58H.S.278.G.N.D</w:t>
              </w:r>
              <w:r>
                <w:fldChar w:fldCharType="end"/>
              </w:r>
            </w:hyperlink>
          </w:p>
        </w:tc>
        <w:tc>
          <w:tcPr>
            <w:tcW w:w="3855" w:type="dxa"/>
            <w:gridSpan w:val="3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szCs w:val="24"/>
                </w:rPr>
                <w:t>45л/с 162 м³/час 70,9м 34кВт 2916об/мин рабочий</w:t>
              </w:r>
              <w:r>
                <w:fldChar w:fldCharType="end"/>
              </w:r>
            </w:hyperlink>
          </w:p>
        </w:tc>
        <w:tc>
          <w:tcPr>
            <w:tcW w:w="1284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szCs w:val="24"/>
                </w:rPr>
                <w:t>2012</w:t>
              </w:r>
              <w:r>
                <w:fldChar w:fldCharType="end"/>
              </w:r>
            </w:hyperlink>
          </w:p>
        </w:tc>
      </w:tr>
      <w:tr w:rsidR="00707A5D">
        <w:tc>
          <w:tcPr>
            <w:cnfStyle w:val="001000000000"/>
            <w:tcW w:w="1875" w:type="dxa"/>
          </w:tcPr>
          <w:p w:rsidR="00707A5D" w:rsidRDefault="00707A5D">
            <w:pPr>
              <w:widowControl w:val="0"/>
              <w:ind w:firstLine="0"/>
              <w:jc w:val="center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szCs w:val="24"/>
                </w:rPr>
                <w:t>Насосный агрегат №2</w:t>
              </w:r>
              <w:r>
                <w:fldChar w:fldCharType="end"/>
              </w:r>
            </w:hyperlink>
          </w:p>
        </w:tc>
        <w:tc>
          <w:tcPr>
            <w:tcW w:w="2906" w:type="dxa"/>
            <w:gridSpan w:val="2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  <w:lang w:val="en-US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szCs w:val="24"/>
                  <w:lang w:val="en-US"/>
                </w:rPr>
                <w:t>Grunfoss SV.80.125.290</w:t>
              </w:r>
              <w:r w:rsidR="00D72986">
                <w:rPr>
                  <w:rFonts w:eastAsia="Calibri" w:cs="Times New Roman"/>
                  <w:szCs w:val="24"/>
                  <w:lang w:val="en-US"/>
                </w:rPr>
                <w:t>.2.58H.S.278.G.N.D</w:t>
              </w:r>
              <w:r>
                <w:fldChar w:fldCharType="end"/>
              </w:r>
            </w:hyperlink>
          </w:p>
        </w:tc>
        <w:tc>
          <w:tcPr>
            <w:tcW w:w="3855" w:type="dxa"/>
            <w:gridSpan w:val="3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szCs w:val="24"/>
                </w:rPr>
                <w:t>45л/с 162 м³/час 70,9м 34кВт 2916об/мин рабочий</w:t>
              </w:r>
              <w:r>
                <w:fldChar w:fldCharType="end"/>
              </w:r>
            </w:hyperlink>
          </w:p>
        </w:tc>
        <w:tc>
          <w:tcPr>
            <w:tcW w:w="1284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szCs w:val="24"/>
                </w:rPr>
                <w:t>2012</w:t>
              </w:r>
              <w:r>
                <w:fldChar w:fldCharType="end"/>
              </w:r>
            </w:hyperlink>
          </w:p>
        </w:tc>
      </w:tr>
      <w:tr w:rsidR="00707A5D">
        <w:tc>
          <w:tcPr>
            <w:cnfStyle w:val="001000000000"/>
            <w:tcW w:w="1875" w:type="dxa"/>
          </w:tcPr>
          <w:p w:rsidR="00707A5D" w:rsidRDefault="00707A5D">
            <w:pPr>
              <w:widowControl w:val="0"/>
              <w:ind w:firstLine="0"/>
              <w:jc w:val="center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szCs w:val="24"/>
                </w:rPr>
                <w:t>1</w:t>
              </w:r>
              <w:r>
                <w:fldChar w:fldCharType="end"/>
              </w:r>
            </w:hyperlink>
          </w:p>
        </w:tc>
        <w:tc>
          <w:tcPr>
            <w:tcW w:w="2906" w:type="dxa"/>
            <w:gridSpan w:val="2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3855" w:type="dxa"/>
            <w:gridSpan w:val="3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szCs w:val="24"/>
                </w:rPr>
                <w:t>Труба всасывающая Ду150мм</w:t>
              </w:r>
              <w:r>
                <w:fldChar w:fldCharType="end"/>
              </w:r>
            </w:hyperlink>
          </w:p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szCs w:val="24"/>
                </w:rPr>
                <w:t>Задвижка РУ 10 Ду150мм</w:t>
              </w:r>
              <w:r>
                <w:fldChar w:fldCharType="end"/>
              </w:r>
            </w:hyperlink>
          </w:p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szCs w:val="24"/>
                </w:rPr>
                <w:t>Обратный клапан шаровый Ду150мм</w:t>
              </w:r>
              <w:r>
                <w:fldChar w:fldCharType="end"/>
              </w:r>
            </w:hyperlink>
          </w:p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szCs w:val="24"/>
                </w:rPr>
                <w:t>Труба напорная Ду150мм</w:t>
              </w:r>
              <w:r>
                <w:fldChar w:fldCharType="end"/>
              </w:r>
            </w:hyperlink>
          </w:p>
        </w:tc>
        <w:tc>
          <w:tcPr>
            <w:tcW w:w="1284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szCs w:val="24"/>
                </w:rPr>
                <w:t>2012</w:t>
              </w:r>
              <w:r>
                <w:fldChar w:fldCharType="end"/>
              </w:r>
            </w:hyperlink>
          </w:p>
        </w:tc>
      </w:tr>
      <w:tr w:rsidR="00707A5D">
        <w:tc>
          <w:tcPr>
            <w:cnfStyle w:val="001000000000"/>
            <w:tcW w:w="1875" w:type="dxa"/>
          </w:tcPr>
          <w:p w:rsidR="00707A5D" w:rsidRDefault="00707A5D">
            <w:pPr>
              <w:widowControl w:val="0"/>
              <w:ind w:firstLine="0"/>
              <w:jc w:val="center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szCs w:val="24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2906" w:type="dxa"/>
            <w:gridSpan w:val="2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</w:instrText>
              </w:r>
              <w:r w:rsidR="00D72986">
                <w:instrText>531 \h</w:instrText>
              </w:r>
              <w:r>
                <w:fldChar w:fldCharType="end"/>
              </w:r>
            </w:hyperlink>
          </w:p>
        </w:tc>
        <w:tc>
          <w:tcPr>
            <w:tcW w:w="3855" w:type="dxa"/>
            <w:gridSpan w:val="3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szCs w:val="24"/>
                </w:rPr>
                <w:t>Труба всасывающая Ду150мм</w:t>
              </w:r>
              <w:r>
                <w:fldChar w:fldCharType="end"/>
              </w:r>
            </w:hyperlink>
          </w:p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szCs w:val="24"/>
                </w:rPr>
                <w:t>Задвижка РУ 10 Ду150мм</w:t>
              </w:r>
              <w:r>
                <w:fldChar w:fldCharType="end"/>
              </w:r>
            </w:hyperlink>
          </w:p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szCs w:val="24"/>
                </w:rPr>
                <w:t xml:space="preserve">Обратный клапан шаровый </w:t>
              </w:r>
              <w:r w:rsidR="00D72986">
                <w:rPr>
                  <w:rFonts w:eastAsia="Calibri" w:cs="Times New Roman"/>
                  <w:szCs w:val="24"/>
                </w:rPr>
                <w:t>Ду150мм</w:t>
              </w:r>
              <w:r>
                <w:fldChar w:fldCharType="end"/>
              </w:r>
            </w:hyperlink>
          </w:p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szCs w:val="24"/>
                </w:rPr>
                <w:t>Труба напорная Ду150мм</w:t>
              </w:r>
              <w:r>
                <w:fldChar w:fldCharType="end"/>
              </w:r>
            </w:hyperlink>
          </w:p>
        </w:tc>
        <w:tc>
          <w:tcPr>
            <w:tcW w:w="1284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szCs w:val="24"/>
                </w:rPr>
                <w:t>2012</w:t>
              </w:r>
              <w:r>
                <w:fldChar w:fldCharType="end"/>
              </w:r>
            </w:hyperlink>
          </w:p>
        </w:tc>
      </w:tr>
      <w:tr w:rsidR="00707A5D">
        <w:tc>
          <w:tcPr>
            <w:cnfStyle w:val="001000000000"/>
            <w:tcW w:w="1875" w:type="dxa"/>
          </w:tcPr>
          <w:p w:rsidR="00707A5D" w:rsidRDefault="00707A5D">
            <w:pPr>
              <w:widowControl w:val="0"/>
              <w:ind w:firstLine="0"/>
              <w:jc w:val="center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szCs w:val="24"/>
                </w:rPr>
                <w:t>Вентилятор радиальный</w:t>
              </w:r>
              <w:r>
                <w:fldChar w:fldCharType="end"/>
              </w:r>
            </w:hyperlink>
          </w:p>
        </w:tc>
        <w:tc>
          <w:tcPr>
            <w:tcW w:w="2906" w:type="dxa"/>
            <w:gridSpan w:val="2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szCs w:val="24"/>
                </w:rPr>
                <w:t>ВР2,5</w:t>
              </w:r>
              <w:r>
                <w:fldChar w:fldCharType="end"/>
              </w:r>
            </w:hyperlink>
          </w:p>
        </w:tc>
        <w:tc>
          <w:tcPr>
            <w:tcW w:w="3855" w:type="dxa"/>
            <w:gridSpan w:val="3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szCs w:val="24"/>
                </w:rPr>
                <w:t>АИР63АУ1</w:t>
              </w:r>
              <w:r>
                <w:fldChar w:fldCharType="end"/>
              </w:r>
            </w:hyperlink>
          </w:p>
        </w:tc>
        <w:tc>
          <w:tcPr>
            <w:tcW w:w="1284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szCs w:val="24"/>
                </w:rPr>
                <w:t>2014</w:t>
              </w:r>
              <w:r>
                <w:fldChar w:fldCharType="end"/>
              </w:r>
            </w:hyperlink>
          </w:p>
        </w:tc>
      </w:tr>
      <w:tr w:rsidR="00707A5D">
        <w:tc>
          <w:tcPr>
            <w:cnfStyle w:val="001000000000"/>
            <w:tcW w:w="9920" w:type="dxa"/>
            <w:gridSpan w:val="7"/>
          </w:tcPr>
          <w:p w:rsidR="00707A5D" w:rsidRDefault="00707A5D">
            <w:pPr>
              <w:widowControl w:val="0"/>
              <w:ind w:firstLine="0"/>
              <w:jc w:val="center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szCs w:val="24"/>
                </w:rPr>
                <w:t>Автоматизация включения насосов – плавный пуск</w:t>
              </w:r>
              <w:r>
                <w:fldChar w:fldCharType="end"/>
              </w:r>
            </w:hyperlink>
          </w:p>
        </w:tc>
      </w:tr>
      <w:tr w:rsidR="00707A5D">
        <w:tc>
          <w:tcPr>
            <w:cnfStyle w:val="001000000000"/>
            <w:tcW w:w="9920" w:type="dxa"/>
            <w:gridSpan w:val="7"/>
          </w:tcPr>
          <w:p w:rsidR="00707A5D" w:rsidRDefault="00707A5D">
            <w:pPr>
              <w:widowControl w:val="0"/>
              <w:ind w:firstLine="0"/>
              <w:jc w:val="center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</w:tr>
      <w:tr w:rsidR="00707A5D">
        <w:tc>
          <w:tcPr>
            <w:cnfStyle w:val="001000000000"/>
            <w:tcW w:w="4079" w:type="dxa"/>
            <w:gridSpan w:val="2"/>
          </w:tcPr>
          <w:p w:rsidR="00707A5D" w:rsidRDefault="00707A5D">
            <w:pPr>
              <w:widowControl w:val="0"/>
              <w:ind w:firstLine="0"/>
              <w:jc w:val="center"/>
              <w:rPr>
                <w:rFonts w:cs="Times New Roman"/>
                <w:szCs w:val="24"/>
              </w:rPr>
            </w:pPr>
            <w:hyperlink w:anchor="_Toc64458531" w:tooltip="#_Toc64458531" w:history="1">
              <w:r w:rsidR="00D72986">
                <w:rPr>
                  <w:rFonts w:eastAsia="Calibri" w:cs="Times New Roman"/>
                  <w:szCs w:val="24"/>
                </w:rPr>
                <w:t xml:space="preserve"> </w:t>
              </w:r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szCs w:val="24"/>
                </w:rPr>
                <w:t>Тип расходомеров (или отсутствуют)</w:t>
              </w:r>
              <w:r>
                <w:fldChar w:fldCharType="end"/>
              </w:r>
            </w:hyperlink>
          </w:p>
        </w:tc>
        <w:tc>
          <w:tcPr>
            <w:tcW w:w="2800" w:type="dxa"/>
            <w:gridSpan w:val="3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szCs w:val="24"/>
                </w:rPr>
                <w:t>Состояние (рабочее/нерабочее)</w:t>
              </w:r>
              <w:r>
                <w:fldChar w:fldCharType="end"/>
              </w:r>
            </w:hyperlink>
          </w:p>
        </w:tc>
        <w:tc>
          <w:tcPr>
            <w:tcW w:w="3041" w:type="dxa"/>
            <w:gridSpan w:val="2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szCs w:val="24"/>
                </w:rPr>
                <w:t>Год ввода в эксплуатацию</w:t>
              </w:r>
              <w:r>
                <w:fldChar w:fldCharType="end"/>
              </w:r>
            </w:hyperlink>
          </w:p>
        </w:tc>
      </w:tr>
      <w:tr w:rsidR="00707A5D">
        <w:tc>
          <w:tcPr>
            <w:cnfStyle w:val="001000000000"/>
            <w:tcW w:w="4079" w:type="dxa"/>
            <w:gridSpan w:val="2"/>
          </w:tcPr>
          <w:p w:rsidR="00707A5D" w:rsidRDefault="00707A5D">
            <w:pPr>
              <w:widowControl w:val="0"/>
              <w:ind w:firstLine="0"/>
              <w:jc w:val="center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szCs w:val="24"/>
                </w:rPr>
                <w:t>(отсутствует)</w:t>
              </w:r>
              <w:r>
                <w:fldChar w:fldCharType="end"/>
              </w:r>
            </w:hyperlink>
          </w:p>
        </w:tc>
        <w:tc>
          <w:tcPr>
            <w:tcW w:w="2800" w:type="dxa"/>
            <w:gridSpan w:val="3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szCs w:val="24"/>
                </w:rPr>
                <w:t>--------</w:t>
              </w:r>
              <w:r>
                <w:fldChar w:fldCharType="end"/>
              </w:r>
            </w:hyperlink>
          </w:p>
        </w:tc>
        <w:tc>
          <w:tcPr>
            <w:tcW w:w="3041" w:type="dxa"/>
            <w:gridSpan w:val="2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szCs w:val="24"/>
                </w:rPr>
                <w:t>----------</w:t>
              </w:r>
              <w:r>
                <w:fldChar w:fldCharType="end"/>
              </w:r>
            </w:hyperlink>
          </w:p>
        </w:tc>
      </w:tr>
      <w:tr w:rsidR="00707A5D">
        <w:tc>
          <w:tcPr>
            <w:cnfStyle w:val="001000000000"/>
            <w:tcW w:w="9920" w:type="dxa"/>
            <w:gridSpan w:val="7"/>
            <w:shd w:val="clear" w:color="auto" w:fill="auto"/>
          </w:tcPr>
          <w:p w:rsidR="00707A5D" w:rsidRDefault="00707A5D">
            <w:pPr>
              <w:widowControl w:val="0"/>
              <w:ind w:firstLine="0"/>
              <w:jc w:val="center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szCs w:val="24"/>
                </w:rPr>
                <w:t>Дополнительные комментарии.</w:t>
              </w:r>
              <w:r>
                <w:fldChar w:fldCharType="end"/>
              </w:r>
            </w:hyperlink>
            <w:bookmarkStart w:id="63" w:name="_Hlk96940845"/>
            <w:bookmarkEnd w:id="63"/>
          </w:p>
        </w:tc>
      </w:tr>
    </w:tbl>
    <w:p w:rsidR="00707A5D" w:rsidRDefault="00707A5D">
      <w:pPr>
        <w:rPr>
          <w:rFonts w:cs="Times New Roman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end"/>
        </w:r>
      </w:hyperlink>
    </w:p>
    <w:p w:rsidR="00707A5D" w:rsidRDefault="00707A5D">
      <w:pPr>
        <w:rPr>
          <w:b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end"/>
        </w:r>
      </w:hyperlink>
    </w:p>
    <w:p w:rsidR="00707A5D" w:rsidRDefault="00707A5D">
      <w:pPr>
        <w:rPr>
          <w:b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end"/>
        </w:r>
      </w:hyperlink>
    </w:p>
    <w:p w:rsidR="00707A5D" w:rsidRDefault="00707A5D">
      <w:pPr>
        <w:rPr>
          <w:b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end"/>
        </w:r>
      </w:hyperlink>
    </w:p>
    <w:p w:rsidR="00707A5D" w:rsidRDefault="00707A5D">
      <w:pPr>
        <w:rPr>
          <w:b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end"/>
        </w:r>
      </w:hyperlink>
    </w:p>
    <w:p w:rsidR="00707A5D" w:rsidRDefault="00707A5D">
      <w:pPr>
        <w:rPr>
          <w:rFonts w:cs="Times New Roman"/>
          <w:szCs w:val="24"/>
        </w:rPr>
      </w:pPr>
      <w:hyperlink w:anchor="_Toc64458531" w:tooltip="#_Toc64458531" w:history="1">
        <w:r w:rsidR="00D72986">
          <w:rPr>
            <w:b/>
          </w:rPr>
          <w:t>Таблица 2.1.2</w:t>
        </w:r>
        <w:r w:rsidR="00D72986">
          <w:rPr>
            <w:rFonts w:cs="Times New Roman"/>
            <w:b/>
          </w:rPr>
          <w:t>.1</w:t>
        </w:r>
        <w:r w:rsidR="00D72986">
          <w:rPr>
            <w:b/>
          </w:rPr>
          <w:t>-12 -</w:t>
        </w:r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t>Технические характеристики Сооружения канализации глубина 5,4м</w:t>
        </w:r>
        <w:r>
          <w:fldChar w:fldCharType="end"/>
        </w:r>
      </w:hyperlink>
    </w:p>
    <w:p w:rsidR="00707A5D" w:rsidRDefault="00707A5D">
      <w:pPr>
        <w:ind w:firstLine="0"/>
        <w:rPr>
          <w:b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end"/>
        </w:r>
      </w:hyperlink>
    </w:p>
    <w:tbl>
      <w:tblPr>
        <w:tblStyle w:val="1ff2"/>
        <w:tblW w:w="5000" w:type="pct"/>
        <w:tblLayout w:type="fixed"/>
        <w:tblLook w:val="01E0"/>
      </w:tblPr>
      <w:tblGrid>
        <w:gridCol w:w="1886"/>
        <w:gridCol w:w="2217"/>
        <w:gridCol w:w="706"/>
        <w:gridCol w:w="36"/>
        <w:gridCol w:w="2074"/>
        <w:gridCol w:w="1767"/>
        <w:gridCol w:w="1291"/>
      </w:tblGrid>
      <w:tr w:rsidR="00707A5D">
        <w:trPr>
          <w:cnfStyle w:val="100000000000"/>
        </w:trPr>
        <w:tc>
          <w:tcPr>
            <w:cnfStyle w:val="001000000000"/>
            <w:tcW w:w="9920" w:type="dxa"/>
            <w:gridSpan w:val="7"/>
          </w:tcPr>
          <w:p w:rsidR="00707A5D" w:rsidRDefault="00707A5D">
            <w:pPr>
              <w:widowControl w:val="0"/>
              <w:ind w:firstLine="0"/>
              <w:jc w:val="center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szCs w:val="24"/>
                </w:rPr>
                <w:t>Сооружение канализации глубина 5,4 м        ул. Радио,42-г</w:t>
              </w:r>
              <w:r>
                <w:fldChar w:fldCharType="end"/>
              </w:r>
            </w:hyperlink>
          </w:p>
        </w:tc>
      </w:tr>
      <w:tr w:rsidR="00707A5D">
        <w:tc>
          <w:tcPr>
            <w:cnfStyle w:val="001000000000"/>
            <w:tcW w:w="9920" w:type="dxa"/>
            <w:gridSpan w:val="7"/>
          </w:tcPr>
          <w:p w:rsidR="00707A5D" w:rsidRDefault="00707A5D">
            <w:pPr>
              <w:widowControl w:val="0"/>
              <w:ind w:firstLine="0"/>
              <w:jc w:val="center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szCs w:val="24"/>
                </w:rPr>
                <w:t>Резервуары</w:t>
              </w:r>
              <w:r>
                <w:fldChar w:fldCharType="end"/>
              </w:r>
            </w:hyperlink>
          </w:p>
        </w:tc>
      </w:tr>
      <w:tr w:rsidR="00707A5D">
        <w:tc>
          <w:tcPr>
            <w:cnfStyle w:val="001000000000"/>
            <w:tcW w:w="1875" w:type="dxa"/>
          </w:tcPr>
          <w:p w:rsidR="00707A5D" w:rsidRDefault="00707A5D">
            <w:pPr>
              <w:widowControl w:val="0"/>
              <w:ind w:firstLine="0"/>
              <w:jc w:val="center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szCs w:val="24"/>
                </w:rPr>
                <w:t xml:space="preserve">Наличие системы </w:t>
              </w:r>
              <w:r w:rsidR="00D72986">
                <w:rPr>
                  <w:rFonts w:eastAsia="Calibri" w:cs="Times New Roman"/>
                  <w:szCs w:val="24"/>
                </w:rPr>
                <w:lastRenderedPageBreak/>
                <w:t>взмучивания</w:t>
              </w:r>
              <w:r>
                <w:fldChar w:fldCharType="end"/>
              </w:r>
            </w:hyperlink>
          </w:p>
        </w:tc>
        <w:tc>
          <w:tcPr>
            <w:tcW w:w="2942" w:type="dxa"/>
            <w:gridSpan w:val="3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szCs w:val="24"/>
                </w:rPr>
                <w:t>Наличие и тип решеток</w:t>
              </w:r>
              <w:r>
                <w:fldChar w:fldCharType="end"/>
              </w:r>
            </w:hyperlink>
          </w:p>
        </w:tc>
        <w:tc>
          <w:tcPr>
            <w:tcW w:w="2062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szCs w:val="24"/>
                </w:rPr>
                <w:t xml:space="preserve">Наличие датчиков </w:t>
              </w:r>
              <w:r w:rsidR="00D72986">
                <w:rPr>
                  <w:rFonts w:eastAsia="Calibri" w:cs="Times New Roman"/>
                  <w:szCs w:val="24"/>
                </w:rPr>
                <w:lastRenderedPageBreak/>
                <w:t>уровня</w:t>
              </w:r>
              <w:r>
                <w:fldChar w:fldCharType="end"/>
              </w:r>
            </w:hyperlink>
          </w:p>
        </w:tc>
        <w:tc>
          <w:tcPr>
            <w:tcW w:w="3041" w:type="dxa"/>
            <w:gridSpan w:val="2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szCs w:val="24"/>
                </w:rPr>
                <w:t>Периодичность очистки</w:t>
              </w:r>
              <w:r>
                <w:fldChar w:fldCharType="end"/>
              </w:r>
            </w:hyperlink>
          </w:p>
        </w:tc>
      </w:tr>
      <w:tr w:rsidR="00707A5D">
        <w:tc>
          <w:tcPr>
            <w:cnfStyle w:val="001000000000"/>
            <w:tcW w:w="1875" w:type="dxa"/>
          </w:tcPr>
          <w:p w:rsidR="00707A5D" w:rsidRDefault="00707A5D">
            <w:pPr>
              <w:widowControl w:val="0"/>
              <w:ind w:firstLine="0"/>
              <w:jc w:val="center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szCs w:val="24"/>
                </w:rPr>
                <w:t>нет</w:t>
              </w:r>
              <w:r>
                <w:fldChar w:fldCharType="end"/>
              </w:r>
            </w:hyperlink>
          </w:p>
        </w:tc>
        <w:tc>
          <w:tcPr>
            <w:tcW w:w="2942" w:type="dxa"/>
            <w:gridSpan w:val="3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szCs w:val="24"/>
                </w:rPr>
                <w:t>автоматизированная</w:t>
              </w:r>
              <w:r>
                <w:fldChar w:fldCharType="end"/>
              </w:r>
            </w:hyperlink>
          </w:p>
        </w:tc>
        <w:tc>
          <w:tcPr>
            <w:tcW w:w="2062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szCs w:val="24"/>
                </w:rPr>
                <w:t>есть(электрод)</w:t>
              </w:r>
              <w:r>
                <w:fldChar w:fldCharType="end"/>
              </w:r>
            </w:hyperlink>
          </w:p>
        </w:tc>
        <w:tc>
          <w:tcPr>
            <w:tcW w:w="3041" w:type="dxa"/>
            <w:gridSpan w:val="2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szCs w:val="24"/>
                </w:rPr>
                <w:t>по мере загрязнения</w:t>
              </w:r>
              <w:r>
                <w:fldChar w:fldCharType="end"/>
              </w:r>
            </w:hyperlink>
          </w:p>
        </w:tc>
      </w:tr>
      <w:tr w:rsidR="00707A5D">
        <w:tc>
          <w:tcPr>
            <w:cnfStyle w:val="001000000000"/>
            <w:tcW w:w="9920" w:type="dxa"/>
            <w:gridSpan w:val="7"/>
          </w:tcPr>
          <w:p w:rsidR="00707A5D" w:rsidRDefault="00707A5D">
            <w:pPr>
              <w:widowControl w:val="0"/>
              <w:ind w:firstLine="0"/>
              <w:jc w:val="center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szCs w:val="24"/>
                </w:rPr>
                <w:t>Насосное оборудование</w:t>
              </w:r>
              <w:r>
                <w:fldChar w:fldCharType="end"/>
              </w:r>
            </w:hyperlink>
          </w:p>
          <w:p w:rsidR="00707A5D" w:rsidRDefault="00707A5D">
            <w:pPr>
              <w:widowControl w:val="0"/>
              <w:ind w:firstLine="0"/>
              <w:jc w:val="center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szCs w:val="24"/>
                </w:rPr>
                <w:t>Заполняется для всех, в том числе неработоспособных агрегатов.</w:t>
              </w:r>
              <w:r>
                <w:fldChar w:fldCharType="end"/>
              </w:r>
            </w:hyperlink>
          </w:p>
        </w:tc>
      </w:tr>
      <w:tr w:rsidR="00707A5D">
        <w:tc>
          <w:tcPr>
            <w:cnfStyle w:val="001000000000"/>
            <w:tcW w:w="1875" w:type="dxa"/>
          </w:tcPr>
          <w:p w:rsidR="00707A5D" w:rsidRDefault="00707A5D">
            <w:pPr>
              <w:widowControl w:val="0"/>
              <w:ind w:firstLine="0"/>
              <w:jc w:val="center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szCs w:val="24"/>
                </w:rPr>
                <w:t>Наименование</w:t>
              </w:r>
              <w:r>
                <w:fldChar w:fldCharType="end"/>
              </w:r>
            </w:hyperlink>
          </w:p>
        </w:tc>
        <w:tc>
          <w:tcPr>
            <w:tcW w:w="2906" w:type="dxa"/>
            <w:gridSpan w:val="2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szCs w:val="24"/>
                </w:rPr>
                <w:t>Марка</w:t>
              </w:r>
              <w:r>
                <w:fldChar w:fldCharType="end"/>
              </w:r>
            </w:hyperlink>
          </w:p>
        </w:tc>
        <w:tc>
          <w:tcPr>
            <w:tcW w:w="3855" w:type="dxa"/>
            <w:gridSpan w:val="3"/>
          </w:tcPr>
          <w:p w:rsidR="00707A5D" w:rsidRDefault="00707A5D">
            <w:pPr>
              <w:widowControl w:val="0"/>
              <w:ind w:firstLine="0"/>
              <w:jc w:val="left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szCs w:val="24"/>
                </w:rPr>
                <w:t>Подача проект/ факт, напор проект/ факт напряжение питание, рабочий ток</w:t>
              </w:r>
              <w:r>
                <w:fldChar w:fldCharType="end"/>
              </w:r>
            </w:hyperlink>
          </w:p>
          <w:p w:rsidR="00707A5D" w:rsidRDefault="00707A5D">
            <w:pPr>
              <w:widowControl w:val="0"/>
              <w:ind w:firstLine="0"/>
              <w:jc w:val="left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szCs w:val="24"/>
                </w:rPr>
                <w:t>косинус ѱ двигателя по</w:t>
              </w:r>
              <w:r w:rsidR="00D72986">
                <w:rPr>
                  <w:rFonts w:eastAsia="Calibri" w:cs="Times New Roman"/>
                  <w:szCs w:val="24"/>
                </w:rPr>
                <w:t xml:space="preserve"> паспорту, рабочий, резерв, ремонт, неработоспособен.</w:t>
              </w:r>
              <w:r>
                <w:fldChar w:fldCharType="end"/>
              </w:r>
            </w:hyperlink>
          </w:p>
          <w:p w:rsidR="00707A5D" w:rsidRDefault="00707A5D">
            <w:pPr>
              <w:widowControl w:val="0"/>
              <w:ind w:firstLine="0"/>
              <w:jc w:val="left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szCs w:val="24"/>
                </w:rPr>
                <w:t>Средний межремонтный период, наличие манометров</w:t>
              </w:r>
              <w:r>
                <w:fldChar w:fldCharType="end"/>
              </w:r>
            </w:hyperlink>
          </w:p>
          <w:p w:rsidR="00707A5D" w:rsidRDefault="00707A5D">
            <w:pPr>
              <w:widowControl w:val="0"/>
              <w:ind w:firstLine="0"/>
              <w:jc w:val="left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szCs w:val="24"/>
                </w:rPr>
                <w:t>Метод управления расход-напорной характеристикой.</w:t>
              </w:r>
              <w:r>
                <w:fldChar w:fldCharType="end"/>
              </w:r>
            </w:hyperlink>
          </w:p>
        </w:tc>
        <w:tc>
          <w:tcPr>
            <w:tcW w:w="1284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szCs w:val="24"/>
                </w:rPr>
                <w:t>Год ввода в эксплуатацию</w:t>
              </w:r>
              <w:r>
                <w:fldChar w:fldCharType="end"/>
              </w:r>
            </w:hyperlink>
          </w:p>
        </w:tc>
      </w:tr>
      <w:tr w:rsidR="00707A5D">
        <w:tc>
          <w:tcPr>
            <w:cnfStyle w:val="001000000000"/>
            <w:tcW w:w="1875" w:type="dxa"/>
          </w:tcPr>
          <w:p w:rsidR="00707A5D" w:rsidRDefault="00707A5D">
            <w:pPr>
              <w:widowControl w:val="0"/>
              <w:ind w:firstLine="0"/>
              <w:jc w:val="center"/>
              <w:rPr>
                <w:rFonts w:cs="Times New Roman"/>
                <w:szCs w:val="24"/>
              </w:rPr>
            </w:pPr>
            <w:hyperlink w:anchor="_Toc64458531" w:tooltip="#_Toc64458531" w:history="1">
              <w:r w:rsidR="00D72986">
                <w:rPr>
                  <w:rFonts w:eastAsia="Calibri" w:cs="Times New Roman"/>
                  <w:szCs w:val="24"/>
                </w:rPr>
                <w:t>Насо</w:t>
              </w:r>
              <w:r w:rsidR="00D72986">
                <w:rPr>
                  <w:rFonts w:eastAsia="Calibri" w:cs="Times New Roman"/>
                  <w:szCs w:val="24"/>
                  <w:lang w:val="en-US"/>
                </w:rPr>
                <w:t>c</w:t>
              </w:r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szCs w:val="24"/>
                </w:rPr>
                <w:t>ный агрегат №1</w:t>
              </w:r>
              <w:r>
                <w:fldChar w:fldCharType="end"/>
              </w:r>
            </w:hyperlink>
          </w:p>
        </w:tc>
        <w:tc>
          <w:tcPr>
            <w:tcW w:w="2906" w:type="dxa"/>
            <w:gridSpan w:val="2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  <w:lang w:val="en-US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szCs w:val="24"/>
                  <w:lang w:val="en-US"/>
                </w:rPr>
                <w:t>Grunfoss SL1.80.80.55.4.51D.C</w:t>
              </w:r>
              <w:r>
                <w:fldChar w:fldCharType="end"/>
              </w:r>
            </w:hyperlink>
          </w:p>
        </w:tc>
        <w:tc>
          <w:tcPr>
            <w:tcW w:w="3855" w:type="dxa"/>
            <w:gridSpan w:val="3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 w:rsidR="00D72986">
                <w:rPr>
                  <w:rFonts w:eastAsia="Calibri" w:cs="Times New Roman"/>
                  <w:szCs w:val="24"/>
                </w:rPr>
                <w:t xml:space="preserve"> </w:t>
              </w:r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szCs w:val="24"/>
                </w:rPr>
                <w:t>197 м³/час 21.3м 6.3кВт 1463об/мин рабочий</w:t>
              </w:r>
              <w:r>
                <w:fldChar w:fldCharType="end"/>
              </w:r>
            </w:hyperlink>
          </w:p>
        </w:tc>
        <w:tc>
          <w:tcPr>
            <w:tcW w:w="1284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  <w:lang w:val="en-US"/>
              </w:rPr>
            </w:pPr>
            <w:hyperlink w:anchor="_Toc64458531" w:tooltip="#_Toc64458531" w:history="1">
              <w:r w:rsidR="00D72986">
                <w:rPr>
                  <w:rFonts w:eastAsia="Calibri" w:cs="Times New Roman"/>
                  <w:szCs w:val="24"/>
                </w:rPr>
                <w:t>20</w:t>
              </w:r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szCs w:val="24"/>
                  <w:lang w:val="en-US"/>
                </w:rPr>
                <w:t>21</w:t>
              </w:r>
              <w:r>
                <w:fldChar w:fldCharType="end"/>
              </w:r>
            </w:hyperlink>
          </w:p>
        </w:tc>
      </w:tr>
      <w:tr w:rsidR="00707A5D">
        <w:tc>
          <w:tcPr>
            <w:cnfStyle w:val="001000000000"/>
            <w:tcW w:w="1875" w:type="dxa"/>
          </w:tcPr>
          <w:p w:rsidR="00707A5D" w:rsidRDefault="00707A5D">
            <w:pPr>
              <w:widowControl w:val="0"/>
              <w:ind w:firstLine="0"/>
              <w:jc w:val="center"/>
              <w:rPr>
                <w:rFonts w:cs="Times New Roman"/>
                <w:szCs w:val="24"/>
              </w:rPr>
            </w:pPr>
            <w:hyperlink w:anchor="_Toc64458531" w:tooltip="#_Toc64458531" w:history="1">
              <w:r w:rsidR="00D72986">
                <w:rPr>
                  <w:rFonts w:eastAsia="Calibri" w:cs="Times New Roman"/>
                  <w:szCs w:val="24"/>
                </w:rPr>
                <w:t>Насо</w:t>
              </w:r>
              <w:r w:rsidR="00D72986">
                <w:rPr>
                  <w:rFonts w:eastAsia="Calibri" w:cs="Times New Roman"/>
                  <w:szCs w:val="24"/>
                  <w:lang w:val="en-US"/>
                </w:rPr>
                <w:t>c</w:t>
              </w:r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szCs w:val="24"/>
                </w:rPr>
                <w:t>ный агрегат №2</w:t>
              </w:r>
              <w:r>
                <w:fldChar w:fldCharType="end"/>
              </w:r>
            </w:hyperlink>
          </w:p>
        </w:tc>
        <w:tc>
          <w:tcPr>
            <w:tcW w:w="2906" w:type="dxa"/>
            <w:gridSpan w:val="2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  <w:lang w:val="en-US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szCs w:val="24"/>
                  <w:lang w:val="en-US"/>
                </w:rPr>
                <w:t>Grunfoss SL1.80.80.55.4.51D.C</w:t>
              </w:r>
              <w:r>
                <w:fldChar w:fldCharType="end"/>
              </w:r>
            </w:hyperlink>
          </w:p>
        </w:tc>
        <w:tc>
          <w:tcPr>
            <w:tcW w:w="3855" w:type="dxa"/>
            <w:gridSpan w:val="3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 w:rsidR="00D72986">
                <w:rPr>
                  <w:rFonts w:eastAsia="Calibri" w:cs="Times New Roman"/>
                  <w:szCs w:val="24"/>
                </w:rPr>
                <w:t xml:space="preserve"> </w:t>
              </w:r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szCs w:val="24"/>
                </w:rPr>
                <w:t>197 м³/час 21.3м 6.3кВт 1463об/мин рабочий</w:t>
              </w:r>
              <w:r>
                <w:fldChar w:fldCharType="end"/>
              </w:r>
            </w:hyperlink>
          </w:p>
        </w:tc>
        <w:tc>
          <w:tcPr>
            <w:tcW w:w="1284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 w:rsidR="00D72986">
                <w:rPr>
                  <w:rFonts w:eastAsia="Calibri" w:cs="Times New Roman"/>
                  <w:szCs w:val="24"/>
                </w:rPr>
                <w:t>20</w:t>
              </w:r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szCs w:val="24"/>
                  <w:lang w:val="en-US"/>
                </w:rPr>
                <w:t>21</w:t>
              </w:r>
              <w:r>
                <w:fldChar w:fldCharType="end"/>
              </w:r>
            </w:hyperlink>
          </w:p>
        </w:tc>
      </w:tr>
      <w:tr w:rsidR="00707A5D">
        <w:tc>
          <w:tcPr>
            <w:cnfStyle w:val="001000000000"/>
            <w:tcW w:w="1875" w:type="dxa"/>
          </w:tcPr>
          <w:p w:rsidR="00707A5D" w:rsidRDefault="00707A5D">
            <w:pPr>
              <w:widowControl w:val="0"/>
              <w:ind w:firstLine="0"/>
              <w:jc w:val="center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szCs w:val="24"/>
                </w:rPr>
                <w:t>1</w:t>
              </w:r>
              <w:r>
                <w:fldChar w:fldCharType="end"/>
              </w:r>
            </w:hyperlink>
          </w:p>
        </w:tc>
        <w:tc>
          <w:tcPr>
            <w:tcW w:w="2906" w:type="dxa"/>
            <w:gridSpan w:val="2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3855" w:type="dxa"/>
            <w:gridSpan w:val="3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szCs w:val="24"/>
                </w:rPr>
                <w:t>Труба всасывающая Ду 80мм</w:t>
              </w:r>
              <w:r>
                <w:fldChar w:fldCharType="end"/>
              </w:r>
            </w:hyperlink>
          </w:p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szCs w:val="24"/>
                </w:rPr>
                <w:t>Задвижка клиновая Ду80мм</w:t>
              </w:r>
              <w:r>
                <w:fldChar w:fldCharType="end"/>
              </w:r>
            </w:hyperlink>
          </w:p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szCs w:val="24"/>
                </w:rPr>
                <w:t>Обратный клапан шаровый Ду 80мм</w:t>
              </w:r>
              <w:r>
                <w:fldChar w:fldCharType="end"/>
              </w:r>
            </w:hyperlink>
          </w:p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szCs w:val="24"/>
                </w:rPr>
                <w:t>Труба напорная Ду150мм</w:t>
              </w:r>
              <w:r>
                <w:fldChar w:fldCharType="end"/>
              </w:r>
            </w:hyperlink>
          </w:p>
        </w:tc>
        <w:tc>
          <w:tcPr>
            <w:tcW w:w="1284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</w:instrText>
              </w:r>
              <w:r w:rsidR="00D72986">
                <w:instrText>EF _Toc64458531 \h</w:instrText>
              </w:r>
              <w:r>
                <w:fldChar w:fldCharType="end"/>
              </w:r>
            </w:hyperlink>
          </w:p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 w:rsidR="00D72986">
                <w:rPr>
                  <w:rFonts w:eastAsia="Calibri" w:cs="Times New Roman"/>
                  <w:szCs w:val="24"/>
                </w:rPr>
                <w:t>20</w:t>
              </w:r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szCs w:val="24"/>
                  <w:lang w:val="en-US"/>
                </w:rPr>
                <w:t>21</w:t>
              </w:r>
              <w:r>
                <w:fldChar w:fldCharType="end"/>
              </w:r>
            </w:hyperlink>
          </w:p>
        </w:tc>
      </w:tr>
      <w:tr w:rsidR="00707A5D">
        <w:tc>
          <w:tcPr>
            <w:cnfStyle w:val="001000000000"/>
            <w:tcW w:w="1875" w:type="dxa"/>
          </w:tcPr>
          <w:p w:rsidR="00707A5D" w:rsidRDefault="00707A5D">
            <w:pPr>
              <w:widowControl w:val="0"/>
              <w:ind w:firstLine="0"/>
              <w:jc w:val="center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szCs w:val="24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2906" w:type="dxa"/>
            <w:gridSpan w:val="2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3855" w:type="dxa"/>
            <w:gridSpan w:val="3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szCs w:val="24"/>
                </w:rPr>
                <w:t>Труба всасывающая Ду150мм</w:t>
              </w:r>
              <w:r>
                <w:fldChar w:fldCharType="end"/>
              </w:r>
            </w:hyperlink>
          </w:p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szCs w:val="24"/>
                </w:rPr>
                <w:t>Задвижка РУ 10 Ду80мм</w:t>
              </w:r>
              <w:r>
                <w:fldChar w:fldCharType="end"/>
              </w:r>
            </w:hyperlink>
          </w:p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szCs w:val="24"/>
                </w:rPr>
                <w:t>Обратный клапан шаровый Ду80мм</w:t>
              </w:r>
              <w:r>
                <w:fldChar w:fldCharType="end"/>
              </w:r>
            </w:hyperlink>
          </w:p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szCs w:val="24"/>
                </w:rPr>
                <w:t>Труба напорная Ду 80мм</w:t>
              </w:r>
              <w:r>
                <w:fldChar w:fldCharType="end"/>
              </w:r>
            </w:hyperlink>
          </w:p>
        </w:tc>
        <w:tc>
          <w:tcPr>
            <w:tcW w:w="1284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 w:rsidR="00D72986">
                <w:rPr>
                  <w:rFonts w:eastAsia="Calibri" w:cs="Times New Roman"/>
                  <w:szCs w:val="24"/>
                </w:rPr>
                <w:t>20</w:t>
              </w:r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szCs w:val="24"/>
                  <w:lang w:val="en-US"/>
                </w:rPr>
                <w:t>21</w:t>
              </w:r>
              <w:r>
                <w:fldChar w:fldCharType="end"/>
              </w:r>
            </w:hyperlink>
          </w:p>
        </w:tc>
      </w:tr>
      <w:tr w:rsidR="00707A5D">
        <w:tc>
          <w:tcPr>
            <w:cnfStyle w:val="001000000000"/>
            <w:tcW w:w="1875" w:type="dxa"/>
          </w:tcPr>
          <w:p w:rsidR="00707A5D" w:rsidRDefault="00707A5D">
            <w:pPr>
              <w:widowControl w:val="0"/>
              <w:ind w:firstLine="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szCs w:val="24"/>
                </w:rPr>
                <w:t>Система естествен</w:t>
              </w:r>
              <w:r w:rsidR="00D72986">
                <w:rPr>
                  <w:rFonts w:eastAsia="Calibri" w:cs="Times New Roman"/>
                  <w:szCs w:val="24"/>
                </w:rPr>
                <w:t>ной вентиляции</w:t>
              </w:r>
              <w:r>
                <w:fldChar w:fldCharType="end"/>
              </w:r>
            </w:hyperlink>
          </w:p>
        </w:tc>
        <w:tc>
          <w:tcPr>
            <w:tcW w:w="2906" w:type="dxa"/>
            <w:gridSpan w:val="2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  <w:lang w:val="en-US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3855" w:type="dxa"/>
            <w:gridSpan w:val="3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1284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</w:tr>
      <w:tr w:rsidR="00707A5D">
        <w:tc>
          <w:tcPr>
            <w:cnfStyle w:val="001000000000"/>
            <w:tcW w:w="9920" w:type="dxa"/>
            <w:gridSpan w:val="7"/>
          </w:tcPr>
          <w:p w:rsidR="00707A5D" w:rsidRDefault="00707A5D">
            <w:pPr>
              <w:widowControl w:val="0"/>
              <w:ind w:firstLine="0"/>
              <w:jc w:val="center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szCs w:val="24"/>
                </w:rPr>
                <w:t>Автоматизация включения насосов – плавный пуск</w:t>
              </w:r>
              <w:r>
                <w:fldChar w:fldCharType="end"/>
              </w:r>
            </w:hyperlink>
          </w:p>
        </w:tc>
      </w:tr>
      <w:tr w:rsidR="00707A5D">
        <w:tc>
          <w:tcPr>
            <w:cnfStyle w:val="001000000000"/>
            <w:tcW w:w="9920" w:type="dxa"/>
            <w:gridSpan w:val="7"/>
          </w:tcPr>
          <w:p w:rsidR="00707A5D" w:rsidRDefault="00707A5D">
            <w:pPr>
              <w:widowControl w:val="0"/>
              <w:ind w:firstLine="0"/>
              <w:jc w:val="center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</w:tr>
      <w:tr w:rsidR="00707A5D">
        <w:tc>
          <w:tcPr>
            <w:cnfStyle w:val="001000000000"/>
            <w:tcW w:w="4079" w:type="dxa"/>
            <w:gridSpan w:val="2"/>
          </w:tcPr>
          <w:p w:rsidR="00707A5D" w:rsidRDefault="00707A5D">
            <w:pPr>
              <w:widowControl w:val="0"/>
              <w:ind w:firstLine="0"/>
              <w:jc w:val="center"/>
              <w:rPr>
                <w:rFonts w:cs="Times New Roman"/>
                <w:szCs w:val="24"/>
              </w:rPr>
            </w:pPr>
            <w:hyperlink w:anchor="_Toc64458531" w:tooltip="#_Toc64458531" w:history="1">
              <w:r w:rsidR="00D72986">
                <w:rPr>
                  <w:rFonts w:eastAsia="Calibri" w:cs="Times New Roman"/>
                  <w:szCs w:val="24"/>
                </w:rPr>
                <w:t xml:space="preserve"> </w:t>
              </w:r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szCs w:val="24"/>
                </w:rPr>
                <w:t>Тип расходомеров (или отсутствуют)</w:t>
              </w:r>
              <w:r>
                <w:fldChar w:fldCharType="end"/>
              </w:r>
            </w:hyperlink>
          </w:p>
        </w:tc>
        <w:tc>
          <w:tcPr>
            <w:tcW w:w="2800" w:type="dxa"/>
            <w:gridSpan w:val="3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szCs w:val="24"/>
                </w:rPr>
                <w:t>Состояние (рабочее/нерабочее)</w:t>
              </w:r>
              <w:r>
                <w:fldChar w:fldCharType="end"/>
              </w:r>
            </w:hyperlink>
          </w:p>
        </w:tc>
        <w:tc>
          <w:tcPr>
            <w:tcW w:w="3041" w:type="dxa"/>
            <w:gridSpan w:val="2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szCs w:val="24"/>
                </w:rPr>
                <w:t>Год вв</w:t>
              </w:r>
              <w:r w:rsidR="00D72986">
                <w:rPr>
                  <w:rFonts w:eastAsia="Calibri" w:cs="Times New Roman"/>
                  <w:szCs w:val="24"/>
                </w:rPr>
                <w:t>ода в эксплуатацию</w:t>
              </w:r>
              <w:r>
                <w:fldChar w:fldCharType="end"/>
              </w:r>
            </w:hyperlink>
          </w:p>
        </w:tc>
      </w:tr>
      <w:tr w:rsidR="00707A5D">
        <w:tc>
          <w:tcPr>
            <w:cnfStyle w:val="001000000000"/>
            <w:tcW w:w="4079" w:type="dxa"/>
            <w:gridSpan w:val="2"/>
          </w:tcPr>
          <w:p w:rsidR="00707A5D" w:rsidRDefault="00707A5D">
            <w:pPr>
              <w:widowControl w:val="0"/>
              <w:ind w:firstLine="0"/>
              <w:jc w:val="center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szCs w:val="24"/>
                </w:rPr>
                <w:t>(отсутствует)</w:t>
              </w:r>
              <w:r>
                <w:fldChar w:fldCharType="end"/>
              </w:r>
            </w:hyperlink>
          </w:p>
        </w:tc>
        <w:tc>
          <w:tcPr>
            <w:tcW w:w="2800" w:type="dxa"/>
            <w:gridSpan w:val="3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szCs w:val="24"/>
                </w:rPr>
                <w:t>--------</w:t>
              </w:r>
              <w:r>
                <w:fldChar w:fldCharType="end"/>
              </w:r>
            </w:hyperlink>
          </w:p>
        </w:tc>
        <w:tc>
          <w:tcPr>
            <w:tcW w:w="3041" w:type="dxa"/>
            <w:gridSpan w:val="2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szCs w:val="24"/>
                </w:rPr>
                <w:t>----------</w:t>
              </w:r>
              <w:r>
                <w:fldChar w:fldCharType="end"/>
              </w:r>
            </w:hyperlink>
          </w:p>
        </w:tc>
      </w:tr>
      <w:tr w:rsidR="00707A5D">
        <w:tc>
          <w:tcPr>
            <w:cnfStyle w:val="001000000000"/>
            <w:tcW w:w="9920" w:type="dxa"/>
            <w:gridSpan w:val="7"/>
            <w:shd w:val="clear" w:color="auto" w:fill="auto"/>
          </w:tcPr>
          <w:p w:rsidR="00707A5D" w:rsidRDefault="00707A5D">
            <w:pPr>
              <w:widowControl w:val="0"/>
              <w:ind w:firstLine="0"/>
              <w:jc w:val="center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szCs w:val="24"/>
                </w:rPr>
                <w:t>Дополнительные комментарии.</w:t>
              </w:r>
              <w:r>
                <w:fldChar w:fldCharType="end"/>
              </w:r>
            </w:hyperlink>
          </w:p>
        </w:tc>
      </w:tr>
    </w:tbl>
    <w:p w:rsidR="00707A5D" w:rsidRDefault="00707A5D">
      <w:pPr>
        <w:rPr>
          <w:rFonts w:cs="Times New Roman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end"/>
        </w:r>
      </w:hyperlink>
    </w:p>
    <w:p w:rsidR="00707A5D" w:rsidRDefault="00707A5D">
      <w:pPr>
        <w:rPr>
          <w:rFonts w:cs="Times New Roman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end"/>
        </w:r>
      </w:hyperlink>
    </w:p>
    <w:p w:rsidR="00707A5D" w:rsidRDefault="00707A5D">
      <w:pPr>
        <w:rPr>
          <w:rFonts w:cs="Times New Roman"/>
        </w:rPr>
      </w:pPr>
      <w:hyperlink w:anchor="_Toc64458531" w:tooltip="#_Toc64458531" w:history="1">
        <w:r>
          <w:fldChar w:fldCharType="begin"/>
        </w:r>
        <w:r w:rsidR="00D72986">
          <w:instrText>PAGER</w:instrText>
        </w:r>
        <w:r w:rsidR="00D72986">
          <w:instrText>EF _Toc64458531 \h</w:instrText>
        </w:r>
        <w:r>
          <w:fldChar w:fldCharType="end"/>
        </w:r>
      </w:hyperlink>
    </w:p>
    <w:p w:rsidR="00707A5D" w:rsidRDefault="00707A5D">
      <w:pPr>
        <w:rPr>
          <w:rFonts w:cs="Times New Roman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end"/>
        </w:r>
      </w:hyperlink>
    </w:p>
    <w:p w:rsidR="00707A5D" w:rsidRDefault="00707A5D">
      <w:pPr>
        <w:rPr>
          <w:rFonts w:cs="Times New Roman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end"/>
        </w:r>
      </w:hyperlink>
    </w:p>
    <w:p w:rsidR="00707A5D" w:rsidRDefault="00707A5D">
      <w:pPr>
        <w:rPr>
          <w:rFonts w:cs="Times New Roman"/>
        </w:rPr>
      </w:pPr>
      <w:hyperlink w:anchor="_Toc64458531" w:tooltip="#_Toc64458531" w:history="1">
        <w:r>
          <w:fldChar w:fldCharType="begin"/>
        </w:r>
        <w:r w:rsidR="00D72986">
          <w:instrText>PAGER</w:instrText>
        </w:r>
        <w:r w:rsidR="00D72986">
          <w:instrText>EF _Toc64458531 \h</w:instrText>
        </w:r>
        <w:r>
          <w:fldChar w:fldCharType="end"/>
        </w:r>
      </w:hyperlink>
    </w:p>
    <w:p w:rsidR="00707A5D" w:rsidRDefault="00707A5D">
      <w:pPr>
        <w:rPr>
          <w:rFonts w:cs="Times New Roman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end"/>
        </w:r>
      </w:hyperlink>
    </w:p>
    <w:p w:rsidR="00707A5D" w:rsidRDefault="00707A5D">
      <w:pPr>
        <w:keepNext/>
        <w:keepLines/>
        <w:outlineLvl w:val="3"/>
        <w:rPr>
          <w:rFonts w:eastAsiaTheme="majorEastAsia" w:cstheme="majorBidi"/>
          <w:b/>
          <w:bCs/>
          <w:i/>
          <w:iCs/>
        </w:rPr>
      </w:pPr>
      <w:hyperlink w:anchor="_Toc64458531" w:tooltip="#_Toc64458531" w:history="1">
        <w:r w:rsidR="00D72986">
          <w:rPr>
            <w:rFonts w:eastAsia="Times New Roman" w:cs="Times New Roman"/>
            <w:b/>
            <w:bCs/>
            <w:i/>
            <w:iCs/>
            <w:szCs w:val="24"/>
            <w:lang w:eastAsia="ru-RU"/>
          </w:rPr>
          <w:t xml:space="preserve">2.1.2.2. </w:t>
        </w:r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eastAsiaTheme="majorEastAsia" w:cstheme="majorBidi"/>
            <w:b/>
            <w:bCs/>
            <w:i/>
            <w:iCs/>
          </w:rPr>
          <w:t>Очистные сооружения г. Новошахтинск</w:t>
        </w:r>
        <w:r>
          <w:fldChar w:fldCharType="end"/>
        </w:r>
      </w:hyperlink>
    </w:p>
    <w:p w:rsidR="00707A5D" w:rsidRDefault="00707A5D">
      <w:pPr>
        <w:rPr>
          <w:rFonts w:eastAsia="Times New Roman" w:cs="Times New Roman"/>
          <w:szCs w:val="24"/>
          <w:lang w:eastAsia="ru-RU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end"/>
        </w:r>
      </w:hyperlink>
    </w:p>
    <w:p w:rsidR="00707A5D" w:rsidRDefault="00707A5D">
      <w:pPr>
        <w:rPr>
          <w:rFonts w:eastAsia="Times New Roman" w:cs="Times New Roman"/>
          <w:b/>
          <w:szCs w:val="24"/>
          <w:lang w:eastAsia="ru-RU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eastAsia="Times New Roman" w:cs="Times New Roman"/>
            <w:szCs w:val="24"/>
            <w:lang w:eastAsia="ru-RU"/>
          </w:rPr>
          <w:t>ОСК ООО «Водные ресурсы» расположены по адресу: 346915 Ростовская область, г. Новошахтинск, ул. Письменского, 53.</w:t>
        </w:r>
        <w:r>
          <w:fldChar w:fldCharType="end"/>
        </w:r>
      </w:hyperlink>
    </w:p>
    <w:p w:rsidR="00707A5D" w:rsidRDefault="00707A5D">
      <w:pPr>
        <w:ind w:firstLine="720"/>
        <w:rPr>
          <w:rFonts w:eastAsia="Times New Roman" w:cs="Times New Roman"/>
          <w:szCs w:val="24"/>
          <w:lang w:eastAsia="ru-RU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eastAsia="Times New Roman" w:cs="Times New Roman"/>
            <w:szCs w:val="24"/>
            <w:lang w:eastAsia="ru-RU"/>
          </w:rPr>
          <w:t>ОСК введены в эксплуатацию в 1975 году, в 1992 году была выполнена их реконструкция.</w:t>
        </w:r>
        <w:r>
          <w:fldChar w:fldCharType="end"/>
        </w:r>
      </w:hyperlink>
    </w:p>
    <w:p w:rsidR="00707A5D" w:rsidRDefault="00707A5D">
      <w:pPr>
        <w:ind w:firstLine="720"/>
        <w:rPr>
          <w:rFonts w:eastAsia="Times New Roman" w:cs="Times New Roman"/>
          <w:szCs w:val="24"/>
          <w:lang w:eastAsia="ru-RU"/>
        </w:rPr>
      </w:pPr>
      <w:hyperlink w:anchor="_Toc64458531" w:tooltip="#_Toc64458531" w:history="1">
        <w:r w:rsidR="00D72986">
          <w:rPr>
            <w:rFonts w:eastAsia="Times New Roman" w:cs="Times New Roman"/>
            <w:szCs w:val="24"/>
            <w:lang w:eastAsia="ru-RU"/>
          </w:rPr>
          <w:t>Проектная производительность ОСК – 25000 м</w:t>
        </w:r>
        <w:r w:rsidR="00D72986">
          <w:rPr>
            <w:rFonts w:eastAsia="Times New Roman" w:cs="Times New Roman"/>
            <w:szCs w:val="24"/>
            <w:vertAlign w:val="superscript"/>
            <w:lang w:eastAsia="ru-RU"/>
          </w:rPr>
          <w:t>3</w:t>
        </w:r>
        <w:r w:rsidR="00D72986">
          <w:rPr>
            <w:rFonts w:eastAsia="Times New Roman" w:cs="Times New Roman"/>
            <w:szCs w:val="24"/>
            <w:lang w:eastAsia="ru-RU"/>
          </w:rPr>
          <w:t>/сутки (ограничение использования мощности до 12500 м</w:t>
        </w:r>
        <w:r w:rsidR="00D72986">
          <w:rPr>
            <w:rFonts w:eastAsia="Times New Roman" w:cs="Times New Roman"/>
            <w:szCs w:val="24"/>
            <w:vertAlign w:val="superscript"/>
            <w:lang w:eastAsia="ru-RU"/>
          </w:rPr>
          <w:t>3</w:t>
        </w:r>
        <w:r w:rsidR="00D72986">
          <w:rPr>
            <w:rFonts w:eastAsia="Times New Roman" w:cs="Times New Roman"/>
            <w:szCs w:val="24"/>
            <w:lang w:eastAsia="ru-RU"/>
          </w:rPr>
          <w:t xml:space="preserve">/сутки в связи с нерабочим состоянием аэротенка), Фактический средний приток </w:t>
        </w:r>
        <w:r w:rsidR="00D72986">
          <w:rPr>
            <w:rFonts w:eastAsia="Times New Roman" w:cs="Times New Roman"/>
            <w:color w:val="000000" w:themeColor="text1"/>
            <w:szCs w:val="24"/>
            <w:lang w:eastAsia="ru-RU"/>
          </w:rPr>
          <w:t>–</w:t>
        </w:r>
        <w:r w:rsidR="00D72986">
          <w:rPr>
            <w:rFonts w:eastAsia="Times New Roman" w:cs="Times New Roman"/>
            <w:color w:val="000000" w:themeColor="text1"/>
            <w:szCs w:val="24"/>
            <w:lang w:eastAsia="ru-RU"/>
          </w:rPr>
          <w:t xml:space="preserve"> 6699 м³/сутки. Минимальный приток – 5500м</w:t>
        </w:r>
        <w:r w:rsidR="00D72986">
          <w:rPr>
            <w:rFonts w:eastAsia="Times New Roman" w:cs="Times New Roman"/>
            <w:color w:val="000000" w:themeColor="text1"/>
            <w:szCs w:val="24"/>
            <w:vertAlign w:val="superscript"/>
            <w:lang w:eastAsia="ru-RU"/>
          </w:rPr>
          <w:t>3</w:t>
        </w:r>
        <w:r w:rsidR="00D72986">
          <w:rPr>
            <w:rFonts w:eastAsia="Times New Roman" w:cs="Times New Roman"/>
            <w:color w:val="000000" w:themeColor="text1"/>
            <w:szCs w:val="24"/>
            <w:lang w:eastAsia="ru-RU"/>
          </w:rPr>
          <w:t>/сутки, максимальный – 10322 м³</w:t>
        </w:r>
        <w:r w:rsidR="00D72986">
          <w:rPr>
            <w:rFonts w:eastAsia="Times New Roman" w:cs="Times New Roman"/>
            <w:szCs w:val="24"/>
            <w:lang w:eastAsia="ru-RU"/>
          </w:rPr>
          <w:t>/сутки, средний – 7100м</w:t>
        </w:r>
        <w:r w:rsidR="00D72986">
          <w:rPr>
            <w:rFonts w:eastAsia="Times New Roman" w:cs="Times New Roman"/>
            <w:szCs w:val="24"/>
            <w:vertAlign w:val="superscript"/>
            <w:lang w:eastAsia="ru-RU"/>
          </w:rPr>
          <w:t>3</w:t>
        </w:r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eastAsia="Times New Roman" w:cs="Times New Roman"/>
            <w:szCs w:val="24"/>
            <w:lang w:eastAsia="ru-RU"/>
          </w:rPr>
          <w:t>/сутки. Максимальный часовой приток – 442,5 м³/ч.</w:t>
        </w:r>
        <w:r>
          <w:fldChar w:fldCharType="end"/>
        </w:r>
      </w:hyperlink>
    </w:p>
    <w:p w:rsidR="00707A5D" w:rsidRDefault="00707A5D">
      <w:pPr>
        <w:rPr>
          <w:rFonts w:eastAsia="Times New Roman" w:cs="Times New Roman"/>
          <w:szCs w:val="24"/>
          <w:lang w:eastAsia="ru-RU"/>
        </w:rPr>
        <w:sectPr w:rsidR="00707A5D">
          <w:footerReference w:type="default" r:id="rId36"/>
          <w:pgSz w:w="11906" w:h="16838"/>
          <w:pgMar w:top="1134" w:right="851" w:bottom="851" w:left="1134" w:header="0" w:footer="708" w:gutter="0"/>
          <w:cols w:space="720"/>
          <w:docGrid w:linePitch="360"/>
        </w:sect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eastAsia="Times New Roman" w:cs="Times New Roman"/>
            <w:szCs w:val="24"/>
            <w:lang w:eastAsia="ru-RU"/>
          </w:rPr>
          <w:t>Принципиальная схема очистных сооружений приведена на рисунке 2.1.2.2-1.</w:t>
        </w:r>
        <w:r>
          <w:fldChar w:fldCharType="end"/>
        </w:r>
      </w:hyperlink>
    </w:p>
    <w:p w:rsidR="00707A5D" w:rsidRDefault="00707A5D">
      <w:pPr>
        <w:ind w:firstLine="0"/>
        <w:jc w:val="center"/>
        <w:rPr>
          <w:rFonts w:eastAsia="Times New Roman" w:cs="Times New Roman"/>
          <w:szCs w:val="24"/>
          <w:lang w:eastAsia="ru-RU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>
          <w:rPr>
            <w:lang w:eastAsia="ru-RU"/>
          </w:rPr>
          <w:pict>
            <v:shape id="_x0000_s1035" type="#_x0000_t75" style="position:absolute;left:0;text-align:left;margin-left:0;margin-top:0;width:50pt;height:50pt;z-index:251660288;visibility:hidden;mso-position-horizontal-relative:text;mso-position-vertical-relative:text#_x0000_t75" filled="t" stroked="t">
              <v:stroke joinstyle="round"/>
              <v:path o:extrusionok="t" gradientshapeok="f" o:connecttype="segments"/>
              <o:lock v:ext="edit" aspectratio="f" selection="t"/>
            </v:shape>
          </w:pict>
        </w:r>
        <w:r w:rsidR="00F10339">
          <w:rPr>
            <w:lang w:eastAsia="ru-RU"/>
          </w:rPr>
          <w:pict>
            <v:shape id="_x0000_i1034" type="#_x0000_t75" style="width:715.8pt;height:474.6pt;mso-wrap-distance-left:0;mso-wrap-distance-top:0;mso-wrap-distance-right:0;mso-wrap-distance-bottom:0">
              <v:imagedata r:id="rId37" o:title=""/>
              <v:path textboxrect="0,0,0,0"/>
            </v:shape>
          </w:pict>
        </w:r>
        <w:r>
          <w:fldChar w:fldCharType="end"/>
        </w:r>
      </w:hyperlink>
    </w:p>
    <w:p w:rsidR="00707A5D" w:rsidRDefault="00707A5D">
      <w:pPr>
        <w:ind w:firstLine="720"/>
        <w:jc w:val="center"/>
        <w:rPr>
          <w:rFonts w:eastAsia="Times New Roman" w:cs="Times New Roman"/>
          <w:szCs w:val="24"/>
          <w:lang w:eastAsia="ru-RU"/>
        </w:rPr>
        <w:sectPr w:rsidR="00707A5D">
          <w:footerReference w:type="default" r:id="rId38"/>
          <w:pgSz w:w="16838" w:h="11906" w:orient="landscape"/>
          <w:pgMar w:top="1134" w:right="851" w:bottom="851" w:left="1134" w:header="0" w:footer="709" w:gutter="0"/>
          <w:cols w:space="720"/>
          <w:docGrid w:linePitch="360"/>
        </w:sect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eastAsia="Times New Roman" w:cs="Times New Roman"/>
            <w:szCs w:val="24"/>
            <w:lang w:eastAsia="ru-RU"/>
          </w:rPr>
          <w:t>Рисунок 2.1.2.</w:t>
        </w:r>
        <w:r w:rsidR="00D72986">
          <w:rPr>
            <w:rFonts w:eastAsia="Times New Roman" w:cs="Times New Roman"/>
            <w:szCs w:val="24"/>
            <w:lang w:eastAsia="ru-RU"/>
          </w:rPr>
          <w:t>2.-1 Принципиальная схема очистных сооружений г. Новошахтинска</w:t>
        </w:r>
        <w:r>
          <w:fldChar w:fldCharType="end"/>
        </w:r>
      </w:hyperlink>
    </w:p>
    <w:p w:rsidR="00707A5D" w:rsidRDefault="00707A5D">
      <w:pPr>
        <w:rPr>
          <w:rFonts w:eastAsia="Times New Roman" w:cs="Times New Roman"/>
          <w:szCs w:val="24"/>
          <w:lang w:eastAsia="ru-RU"/>
        </w:rPr>
      </w:pPr>
      <w:hyperlink w:anchor="_Toc64458531" w:tooltip="#_Toc64458531" w:history="1">
        <w:r w:rsidR="00D72986">
          <w:rPr>
            <w:rFonts w:eastAsia="Times New Roman" w:cs="Times New Roman"/>
            <w:b/>
            <w:szCs w:val="24"/>
            <w:lang w:eastAsia="ru-RU"/>
          </w:rPr>
          <w:t xml:space="preserve">Таблица </w:t>
        </w:r>
        <w:r w:rsidR="00D72986">
          <w:rPr>
            <w:rFonts w:eastAsia="Times New Roman" w:cs="Times New Roman"/>
            <w:b/>
            <w:bCs/>
            <w:szCs w:val="24"/>
            <w:lang w:eastAsia="ru-RU"/>
          </w:rPr>
          <w:t>2.1.2.2-1</w:t>
        </w:r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eastAsia="Times New Roman" w:cs="Times New Roman"/>
            <w:szCs w:val="24"/>
            <w:lang w:eastAsia="ru-RU"/>
          </w:rPr>
          <w:t xml:space="preserve"> - Данные по составу основного технол</w:t>
        </w:r>
        <w:r w:rsidR="00D72986">
          <w:rPr>
            <w:rFonts w:eastAsia="Times New Roman" w:cs="Times New Roman"/>
            <w:szCs w:val="24"/>
            <w:lang w:eastAsia="ru-RU"/>
          </w:rPr>
          <w:t>огического оборудования ОСК, маркам и датам его вводов в эксплуатацию</w:t>
        </w:r>
        <w:r>
          <w:fldChar w:fldCharType="end"/>
        </w:r>
      </w:hyperlink>
    </w:p>
    <w:p w:rsidR="00707A5D" w:rsidRDefault="00707A5D">
      <w:pPr>
        <w:rPr>
          <w:rFonts w:eastAsia="Times New Roman" w:cs="Times New Roman"/>
          <w:szCs w:val="24"/>
          <w:lang w:eastAsia="ru-RU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end"/>
        </w:r>
      </w:hyperlink>
    </w:p>
    <w:tbl>
      <w:tblPr>
        <w:tblW w:w="5000" w:type="pct"/>
        <w:jc w:val="center"/>
        <w:tblLayout w:type="fixed"/>
        <w:tblCellMar>
          <w:left w:w="28" w:type="dxa"/>
          <w:right w:w="28" w:type="dxa"/>
        </w:tblCellMar>
        <w:tblLook w:val="04A0"/>
      </w:tblPr>
      <w:tblGrid>
        <w:gridCol w:w="1960"/>
        <w:gridCol w:w="1843"/>
        <w:gridCol w:w="2747"/>
        <w:gridCol w:w="1715"/>
        <w:gridCol w:w="1712"/>
      </w:tblGrid>
      <w:tr w:rsidR="00707A5D">
        <w:trPr>
          <w:trHeight w:val="20"/>
          <w:jc w:val="center"/>
        </w:trPr>
        <w:tc>
          <w:tcPr>
            <w:tcW w:w="1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Calibri" w:cs="Times New Roman"/>
                <w:b/>
                <w:color w:val="000000"/>
                <w:sz w:val="18"/>
                <w:szCs w:val="18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b/>
                  <w:color w:val="000000"/>
                  <w:sz w:val="18"/>
                  <w:szCs w:val="18"/>
                </w:rPr>
                <w:t>Наименование оборудования</w:t>
              </w:r>
              <w:r>
                <w:fldChar w:fldCharType="end"/>
              </w:r>
            </w:hyperlink>
          </w:p>
        </w:tc>
        <w:tc>
          <w:tcPr>
            <w:tcW w:w="1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Calibri" w:cs="Times New Roman"/>
                <w:b/>
                <w:color w:val="000000"/>
                <w:sz w:val="18"/>
                <w:szCs w:val="18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b/>
                  <w:color w:val="000000"/>
                  <w:sz w:val="18"/>
                  <w:szCs w:val="18"/>
                </w:rPr>
                <w:t>Модель</w:t>
              </w:r>
              <w:r>
                <w:fldChar w:fldCharType="end"/>
              </w:r>
            </w:hyperlink>
          </w:p>
        </w:tc>
        <w:tc>
          <w:tcPr>
            <w:tcW w:w="2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Calibri" w:cs="Times New Roman"/>
                <w:b/>
                <w:color w:val="000000"/>
                <w:sz w:val="18"/>
                <w:szCs w:val="18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b/>
                  <w:color w:val="000000"/>
                  <w:sz w:val="18"/>
                  <w:szCs w:val="18"/>
                </w:rPr>
                <w:t>Технологические характеристики</w:t>
              </w:r>
              <w:r>
                <w:fldChar w:fldCharType="end"/>
              </w:r>
            </w:hyperlink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Calibri" w:cs="Times New Roman"/>
                <w:b/>
                <w:color w:val="000000"/>
                <w:sz w:val="18"/>
                <w:szCs w:val="18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b/>
                  <w:color w:val="000000"/>
                  <w:sz w:val="18"/>
                  <w:szCs w:val="18"/>
                </w:rPr>
                <w:t>Фирма-производитель</w:t>
              </w:r>
              <w:r>
                <w:fldChar w:fldCharType="end"/>
              </w:r>
            </w:hyperlink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Calibri" w:cs="Times New Roman"/>
                <w:b/>
                <w:sz w:val="18"/>
                <w:szCs w:val="18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b/>
                  <w:sz w:val="18"/>
                  <w:szCs w:val="18"/>
                </w:rPr>
                <w:t>Год постановки на баланс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  <w:jc w:val="center"/>
        </w:trPr>
        <w:tc>
          <w:tcPr>
            <w:tcW w:w="1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</w:instrText>
              </w:r>
              <w:r w:rsidR="00D72986">
                <w:instrText>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>Решетка – 2 шт.</w:t>
              </w:r>
              <w:r>
                <w:fldChar w:fldCharType="end"/>
              </w:r>
            </w:hyperlink>
          </w:p>
        </w:tc>
        <w:tc>
          <w:tcPr>
            <w:tcW w:w="1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18"/>
                  <w:szCs w:val="18"/>
                  <w:lang w:eastAsia="ru-RU"/>
                </w:rPr>
                <w:t>РГ 1200</w:t>
              </w:r>
              <w:r>
                <w:fldChar w:fldCharType="end"/>
              </w:r>
            </w:hyperlink>
          </w:p>
        </w:tc>
        <w:tc>
          <w:tcPr>
            <w:tcW w:w="2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18"/>
                  <w:szCs w:val="18"/>
                  <w:lang w:eastAsia="ru-RU"/>
                </w:rPr>
                <w:t>Производительность грабельной решетки до 2000 м.куб.час, угол наклона к горизонту – 80 град., Ширина прозоров между стержнями – 8 мм., Скорость движения граблин – 0,01 м\с., Установленная мощность – 0,25 кВт.</w:t>
              </w:r>
              <w:r>
                <w:fldChar w:fldCharType="end"/>
              </w:r>
            </w:hyperlink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18"/>
                  <w:szCs w:val="18"/>
                  <w:lang w:eastAsia="ru-RU"/>
                </w:rPr>
                <w:t>ООО «Компания «СтокамНет»</w:t>
              </w:r>
              <w:r>
                <w:fldChar w:fldCharType="end"/>
              </w:r>
            </w:hyperlink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18"/>
                  <w:szCs w:val="18"/>
                  <w:lang w:eastAsia="ru-RU"/>
                </w:rPr>
                <w:t>2017г.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  <w:jc w:val="center"/>
        </w:trPr>
        <w:tc>
          <w:tcPr>
            <w:tcW w:w="1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>Винтовой пресс толкатель</w:t>
              </w:r>
              <w:r>
                <w:fldChar w:fldCharType="end"/>
              </w:r>
            </w:hyperlink>
          </w:p>
        </w:tc>
        <w:tc>
          <w:tcPr>
            <w:tcW w:w="1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i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18"/>
                  <w:szCs w:val="18"/>
                  <w:lang w:eastAsia="ru-RU"/>
                </w:rPr>
                <w:t>ПВ – 2</w:t>
              </w:r>
              <w:r>
                <w:fldChar w:fldCharType="end"/>
              </w:r>
            </w:hyperlink>
          </w:p>
        </w:tc>
        <w:tc>
          <w:tcPr>
            <w:tcW w:w="2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i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18"/>
                  <w:szCs w:val="18"/>
                  <w:lang w:eastAsia="ru-RU"/>
                </w:rPr>
                <w:t>Производительность – до 4 м.куб.час, диаметр спирали – 220 мм. давление воды на промывку – 0, 3..0,5 МПа.</w:t>
              </w:r>
              <w:r>
                <w:fldChar w:fldCharType="end"/>
              </w:r>
            </w:hyperlink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i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18"/>
                  <w:szCs w:val="18"/>
                  <w:lang w:eastAsia="ru-RU"/>
                </w:rPr>
                <w:t>ООО «Компания «СтокамНет»</w:t>
              </w:r>
              <w:r>
                <w:fldChar w:fldCharType="end"/>
              </w:r>
            </w:hyperlink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18"/>
                  <w:szCs w:val="18"/>
                  <w:lang w:eastAsia="ru-RU"/>
                </w:rPr>
                <w:t>2017 г.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  <w:jc w:val="center"/>
        </w:trPr>
        <w:tc>
          <w:tcPr>
            <w:tcW w:w="1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>Механические мешалки</w:t>
              </w:r>
              <w:r>
                <w:fldChar w:fldCharType="end"/>
              </w:r>
            </w:hyperlink>
          </w:p>
        </w:tc>
        <w:tc>
          <w:tcPr>
            <w:tcW w:w="1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 w:val="18"/>
                <w:szCs w:val="18"/>
                <w:lang w:val="en-US"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18"/>
                  <w:szCs w:val="18"/>
                  <w:lang w:val="en-US" w:eastAsia="ru-RU"/>
                </w:rPr>
                <w:t>RW4031-A40/8-EC-D05*10BOx</w:t>
              </w:r>
              <w:r>
                <w:fldChar w:fldCharType="end"/>
              </w:r>
            </w:hyperlink>
          </w:p>
        </w:tc>
        <w:tc>
          <w:tcPr>
            <w:tcW w:w="2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>Мощностью 4.0/8.6 кВт</w:t>
              </w:r>
              <w:r>
                <w:fldChar w:fldCharType="end"/>
              </w:r>
            </w:hyperlink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>ЗАО «Зульцер «Насосы»</w:t>
              </w:r>
              <w:r>
                <w:fldChar w:fldCharType="end"/>
              </w:r>
            </w:hyperlink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18"/>
                  <w:szCs w:val="18"/>
                  <w:lang w:eastAsia="ru-RU"/>
                </w:rPr>
                <w:t>2017г-2018г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  <w:jc w:val="center"/>
        </w:trPr>
        <w:tc>
          <w:tcPr>
            <w:tcW w:w="1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>Воздуходувки</w:t>
              </w:r>
              <w:r>
                <w:fldChar w:fldCharType="end"/>
              </w:r>
            </w:hyperlink>
          </w:p>
        </w:tc>
        <w:tc>
          <w:tcPr>
            <w:tcW w:w="1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</w:instrText>
              </w:r>
              <w:r w:rsidR="00D72986">
                <w:instrText>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>ТВ – 50-1,6- 0,1 - 2 шт. рабочие</w:t>
              </w:r>
              <w:r>
                <w:fldChar w:fldCharType="end"/>
              </w:r>
            </w:hyperlink>
          </w:p>
        </w:tc>
        <w:tc>
          <w:tcPr>
            <w:tcW w:w="2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sz w:val="18"/>
                  <w:szCs w:val="18"/>
                </w:rPr>
                <w:t>Количество работающих воздуходувок – 2 шт. Расход воздуха по каждо</w:t>
              </w:r>
              <w:r w:rsidR="00D72986">
                <w:rPr>
                  <w:rFonts w:eastAsia="Calibri" w:cs="Times New Roman"/>
                  <w:sz w:val="18"/>
                  <w:szCs w:val="18"/>
                </w:rPr>
                <w:t>й работающей воздуходувке – 3600 м.куб.час.</w:t>
              </w:r>
              <w:r>
                <w:fldChar w:fldCharType="end"/>
              </w:r>
            </w:hyperlink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>ООО «УзМаш»</w:t>
              </w:r>
              <w:r>
                <w:fldChar w:fldCharType="end"/>
              </w:r>
            </w:hyperlink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18"/>
                  <w:szCs w:val="18"/>
                  <w:lang w:eastAsia="ru-RU"/>
                </w:rPr>
                <w:t>2017г.-2019г.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  <w:jc w:val="center"/>
        </w:trPr>
        <w:tc>
          <w:tcPr>
            <w:tcW w:w="1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>Мелкопузырчатые аэраторы тип, количество.</w:t>
              </w:r>
              <w:r>
                <w:fldChar w:fldCharType="end"/>
              </w:r>
            </w:hyperlink>
          </w:p>
        </w:tc>
        <w:tc>
          <w:tcPr>
            <w:tcW w:w="1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i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i/>
                  <w:color w:val="000000"/>
                  <w:sz w:val="18"/>
                  <w:szCs w:val="18"/>
                  <w:lang w:eastAsia="ru-RU"/>
                </w:rPr>
                <w:t>Аэратор 3000мл.</w:t>
              </w:r>
              <w:r>
                <w:fldChar w:fldCharType="end"/>
              </w:r>
            </w:hyperlink>
          </w:p>
        </w:tc>
        <w:tc>
          <w:tcPr>
            <w:tcW w:w="2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i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i/>
                  <w:color w:val="000000"/>
                  <w:sz w:val="18"/>
                  <w:szCs w:val="18"/>
                  <w:lang w:eastAsia="ru-RU"/>
                </w:rPr>
                <w:t>3-5 м3 воздуха на 1000 мл. длины (от 9 до 15М3)</w:t>
              </w:r>
              <w:r>
                <w:fldChar w:fldCharType="end"/>
              </w:r>
            </w:hyperlink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>ООО «ЭКОС-ПРОМ»</w:t>
              </w:r>
              <w:r>
                <w:fldChar w:fldCharType="end"/>
              </w:r>
            </w:hyperlink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18"/>
                  <w:szCs w:val="18"/>
                  <w:lang w:eastAsia="ru-RU"/>
                </w:rPr>
                <w:t>2019г.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  <w:jc w:val="center"/>
        </w:trPr>
        <w:tc>
          <w:tcPr>
            <w:tcW w:w="1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>Илососы</w:t>
              </w:r>
              <w:r>
                <w:fldChar w:fldCharType="end"/>
              </w:r>
            </w:hyperlink>
          </w:p>
        </w:tc>
        <w:tc>
          <w:tcPr>
            <w:tcW w:w="1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>-</w:t>
              </w:r>
              <w:r>
                <w:fldChar w:fldCharType="end"/>
              </w:r>
            </w:hyperlink>
          </w:p>
        </w:tc>
        <w:tc>
          <w:tcPr>
            <w:tcW w:w="2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>-</w:t>
              </w:r>
              <w:r>
                <w:fldChar w:fldCharType="end"/>
              </w:r>
            </w:hyperlink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>самодельный</w:t>
              </w:r>
              <w:r>
                <w:fldChar w:fldCharType="end"/>
              </w:r>
            </w:hyperlink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18"/>
                  <w:szCs w:val="18"/>
                  <w:lang w:eastAsia="ru-RU"/>
                </w:rPr>
                <w:t>1975-2020 (меняются каждый год)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  <w:jc w:val="center"/>
        </w:trPr>
        <w:tc>
          <w:tcPr>
            <w:tcW w:w="1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>Насос откачки избыточного ила</w:t>
              </w:r>
              <w:r>
                <w:fldChar w:fldCharType="end"/>
              </w:r>
            </w:hyperlink>
          </w:p>
        </w:tc>
        <w:tc>
          <w:tcPr>
            <w:tcW w:w="1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>См–150-125-315а-4</w:t>
              </w:r>
              <w:r>
                <w:fldChar w:fldCharType="end"/>
              </w:r>
            </w:hyperlink>
          </w:p>
        </w:tc>
        <w:tc>
          <w:tcPr>
            <w:tcW w:w="2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>Илоуплотнители</w:t>
              </w:r>
              <w:r>
                <w:fldChar w:fldCharType="end"/>
              </w:r>
            </w:hyperlink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>АО «ГМС Ливгидромаш»</w:t>
              </w:r>
              <w:r>
                <w:fldChar w:fldCharType="end"/>
              </w:r>
            </w:hyperlink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18"/>
                  <w:szCs w:val="18"/>
                  <w:lang w:eastAsia="ru-RU"/>
                </w:rPr>
                <w:t>2017 г.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  <w:jc w:val="center"/>
        </w:trPr>
        <w:tc>
          <w:tcPr>
            <w:tcW w:w="1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</w:instrText>
              </w:r>
              <w:r w:rsidR="00D72986">
                <w:instrText>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>Фильтры</w:t>
              </w:r>
              <w:r>
                <w:fldChar w:fldCharType="end"/>
              </w:r>
            </w:hyperlink>
          </w:p>
        </w:tc>
        <w:tc>
          <w:tcPr>
            <w:tcW w:w="1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>-</w:t>
              </w:r>
              <w:r>
                <w:fldChar w:fldCharType="end"/>
              </w:r>
            </w:hyperlink>
          </w:p>
        </w:tc>
        <w:tc>
          <w:tcPr>
            <w:tcW w:w="2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>ершовая загрузка</w:t>
              </w:r>
              <w:r>
                <w:fldChar w:fldCharType="end"/>
              </w:r>
            </w:hyperlink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>-</w:t>
              </w:r>
              <w:r>
                <w:fldChar w:fldCharType="end"/>
              </w:r>
            </w:hyperlink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18"/>
                  <w:szCs w:val="18"/>
                  <w:lang w:eastAsia="ru-RU"/>
                </w:rPr>
                <w:t>-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  <w:jc w:val="center"/>
        </w:trPr>
        <w:tc>
          <w:tcPr>
            <w:tcW w:w="1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>Компрессор подачи воздуха для промывки фильтров</w:t>
              </w:r>
              <w:r>
                <w:fldChar w:fldCharType="end"/>
              </w:r>
            </w:hyperlink>
          </w:p>
        </w:tc>
        <w:tc>
          <w:tcPr>
            <w:tcW w:w="1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>ТВ-50-1,6-0,1 - 2шт рабочие</w:t>
              </w:r>
              <w:r>
                <w:fldChar w:fldCharType="end"/>
              </w:r>
            </w:hyperlink>
          </w:p>
        </w:tc>
        <w:tc>
          <w:tcPr>
            <w:tcW w:w="2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 w:rsidR="00D72986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>-</w:t>
              </w:r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sz w:val="18"/>
                  <w:szCs w:val="18"/>
                </w:rPr>
                <w:t xml:space="preserve"> Количество работающих воздуходувок – 2 шт. Расход воздуха по каждой работающей воздуходу</w:t>
              </w:r>
              <w:r w:rsidR="00D72986">
                <w:rPr>
                  <w:rFonts w:eastAsia="Calibri" w:cs="Times New Roman"/>
                  <w:sz w:val="18"/>
                  <w:szCs w:val="18"/>
                </w:rPr>
                <w:t>вке – 3600 м.куб.час.</w:t>
              </w:r>
              <w:r>
                <w:fldChar w:fldCharType="end"/>
              </w:r>
            </w:hyperlink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>ООО «УзМаш»</w:t>
              </w:r>
              <w:r>
                <w:fldChar w:fldCharType="end"/>
              </w:r>
            </w:hyperlink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18"/>
                  <w:szCs w:val="18"/>
                  <w:lang w:eastAsia="ru-RU"/>
                </w:rPr>
                <w:t>2017-2019г.г.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  <w:jc w:val="center"/>
        </w:trPr>
        <w:tc>
          <w:tcPr>
            <w:tcW w:w="1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>Насос откачки сырого осадка</w:t>
              </w:r>
              <w:r>
                <w:fldChar w:fldCharType="end"/>
              </w:r>
            </w:hyperlink>
          </w:p>
        </w:tc>
        <w:tc>
          <w:tcPr>
            <w:tcW w:w="1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>См–150-125-315а-4</w:t>
              </w:r>
              <w:r>
                <w:fldChar w:fldCharType="end"/>
              </w:r>
            </w:hyperlink>
          </w:p>
        </w:tc>
        <w:tc>
          <w:tcPr>
            <w:tcW w:w="2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>Подача –180 м.куб.ч., напор – 27,5 м.куб.ч.</w:t>
              </w:r>
              <w:r>
                <w:fldChar w:fldCharType="end"/>
              </w:r>
            </w:hyperlink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>АО «ГМС Ливгидромаш»</w:t>
              </w:r>
              <w:r>
                <w:fldChar w:fldCharType="end"/>
              </w:r>
            </w:hyperlink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18"/>
                  <w:szCs w:val="18"/>
                  <w:lang w:eastAsia="ru-RU"/>
                </w:rPr>
                <w:t>2017 г.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  <w:jc w:val="center"/>
        </w:trPr>
        <w:tc>
          <w:tcPr>
            <w:tcW w:w="1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>Оборудование обеззараживания сырого осадка</w:t>
              </w:r>
              <w:r>
                <w:fldChar w:fldCharType="end"/>
              </w:r>
            </w:hyperlink>
          </w:p>
        </w:tc>
        <w:tc>
          <w:tcPr>
            <w:tcW w:w="1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 w:val="18"/>
                <w:szCs w:val="18"/>
                <w:lang w:val="en-US"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18"/>
                  <w:szCs w:val="18"/>
                  <w:lang w:val="en-US" w:eastAsia="ru-RU"/>
                </w:rPr>
                <w:t>DLX[B]-MF/M</w:t>
              </w:r>
              <w:r>
                <w:fldChar w:fldCharType="end"/>
              </w:r>
            </w:hyperlink>
          </w:p>
        </w:tc>
        <w:tc>
          <w:tcPr>
            <w:tcW w:w="2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>Мембранный дозирующий насос</w:t>
              </w:r>
              <w:r>
                <w:fldChar w:fldCharType="end"/>
              </w:r>
            </w:hyperlink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>ЭТАТРОН Д.С. СПА (Италия)</w:t>
              </w:r>
              <w:r>
                <w:fldChar w:fldCharType="end"/>
              </w:r>
            </w:hyperlink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18"/>
                  <w:szCs w:val="18"/>
                  <w:lang w:eastAsia="ru-RU"/>
                </w:rPr>
                <w:t>2015 г.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  <w:jc w:val="center"/>
        </w:trPr>
        <w:tc>
          <w:tcPr>
            <w:tcW w:w="1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>Оборудование обезвоживания сточных вод</w:t>
              </w:r>
              <w:r>
                <w:fldChar w:fldCharType="end"/>
              </w:r>
            </w:hyperlink>
          </w:p>
        </w:tc>
        <w:tc>
          <w:tcPr>
            <w:tcW w:w="1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 w:val="18"/>
                <w:szCs w:val="18"/>
                <w:lang w:val="en-US" w:eastAsia="ru-RU"/>
              </w:rPr>
            </w:pPr>
            <w:hyperlink w:anchor="_Toc64458531" w:tooltip="#_Toc64458531" w:history="1">
              <w:r w:rsidR="00D72986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 xml:space="preserve">МУТНО </w:t>
              </w:r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18"/>
                  <w:szCs w:val="18"/>
                  <w:lang w:val="en-US" w:eastAsia="ru-RU"/>
                </w:rPr>
                <w:t>HG 50</w:t>
              </w:r>
              <w:r>
                <w:fldChar w:fldCharType="end"/>
              </w:r>
            </w:hyperlink>
          </w:p>
        </w:tc>
        <w:tc>
          <w:tcPr>
            <w:tcW w:w="2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18"/>
                  <w:szCs w:val="18"/>
                  <w:lang w:val="en-US" w:eastAsia="ru-RU"/>
                </w:rPr>
                <w:t>100-240V 50/60Hz 2A-T 40W</w:t>
              </w:r>
              <w:r>
                <w:fldChar w:fldCharType="end"/>
              </w:r>
            </w:hyperlink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>Германия</w:t>
              </w:r>
              <w:r>
                <w:fldChar w:fldCharType="end"/>
              </w:r>
            </w:hyperlink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18"/>
                  <w:szCs w:val="18"/>
                  <w:lang w:eastAsia="ru-RU"/>
                </w:rPr>
                <w:t>2018г.</w:t>
              </w:r>
              <w:r>
                <w:fldChar w:fldCharType="end"/>
              </w:r>
            </w:hyperlink>
          </w:p>
        </w:tc>
      </w:tr>
    </w:tbl>
    <w:p w:rsidR="00707A5D" w:rsidRDefault="00707A5D">
      <w:pPr>
        <w:rPr>
          <w:rFonts w:eastAsia="Calibri" w:cs="Times New Roman"/>
          <w:color w:val="000000"/>
          <w:sz w:val="18"/>
          <w:szCs w:val="18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end"/>
        </w:r>
      </w:hyperlink>
    </w:p>
    <w:p w:rsidR="00707A5D" w:rsidRDefault="00707A5D">
      <w:pPr>
        <w:ind w:firstLine="0"/>
        <w:rPr>
          <w:rFonts w:eastAsia="Times New Roman" w:cs="Times New Roman"/>
          <w:szCs w:val="24"/>
          <w:lang w:eastAsia="ru-RU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eastAsia="Times New Roman" w:cs="Times New Roman"/>
            <w:szCs w:val="24"/>
            <w:lang w:eastAsia="ru-RU"/>
          </w:rPr>
          <w:t>Данные по техническим характеристикам оборудования ОСК приведены в таблице 2.1.2.2-2.</w:t>
        </w:r>
        <w:r>
          <w:fldChar w:fldCharType="end"/>
        </w:r>
      </w:hyperlink>
    </w:p>
    <w:p w:rsidR="00707A5D" w:rsidRDefault="00707A5D">
      <w:pPr>
        <w:rPr>
          <w:rFonts w:eastAsia="Times New Roman" w:cs="Times New Roman"/>
          <w:szCs w:val="24"/>
          <w:lang w:eastAsia="ru-RU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end"/>
        </w:r>
      </w:hyperlink>
    </w:p>
    <w:p w:rsidR="00707A5D" w:rsidRDefault="00707A5D">
      <w:pPr>
        <w:spacing w:after="200" w:line="276" w:lineRule="auto"/>
        <w:ind w:firstLine="0"/>
        <w:jc w:val="left"/>
        <w:rPr>
          <w:rFonts w:eastAsia="Times New Roman" w:cs="Times New Roman"/>
          <w:b/>
          <w:szCs w:val="24"/>
          <w:lang w:eastAsia="ru-RU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end"/>
        </w:r>
      </w:hyperlink>
      <w:r w:rsidR="00D72986">
        <w:br w:type="page" w:clear="all"/>
      </w:r>
    </w:p>
    <w:p w:rsidR="00707A5D" w:rsidRDefault="00707A5D">
      <w:pPr>
        <w:rPr>
          <w:rFonts w:eastAsia="Times New Roman" w:cs="Times New Roman"/>
          <w:szCs w:val="24"/>
          <w:lang w:eastAsia="ru-RU"/>
        </w:rPr>
      </w:pPr>
      <w:hyperlink w:anchor="_Toc64458531" w:tooltip="#_Toc64458531" w:history="1">
        <w:r w:rsidR="00D72986">
          <w:rPr>
            <w:rFonts w:eastAsia="Times New Roman" w:cs="Times New Roman"/>
            <w:b/>
            <w:szCs w:val="24"/>
            <w:lang w:eastAsia="ru-RU"/>
          </w:rPr>
          <w:t xml:space="preserve">Таблица </w:t>
        </w:r>
        <w:r w:rsidR="00D72986">
          <w:rPr>
            <w:rFonts w:eastAsia="Times New Roman" w:cs="Times New Roman"/>
            <w:b/>
            <w:bCs/>
            <w:szCs w:val="24"/>
            <w:lang w:eastAsia="ru-RU"/>
          </w:rPr>
          <w:t>2.1.2.2-2</w:t>
        </w:r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eastAsia="Times New Roman" w:cs="Times New Roman"/>
            <w:szCs w:val="24"/>
            <w:lang w:eastAsia="ru-RU"/>
          </w:rPr>
          <w:t xml:space="preserve"> – Данные по технологическим характеристикам оборудования ОСК г. Новошахтинска</w:t>
        </w:r>
        <w:r>
          <w:fldChar w:fldCharType="end"/>
        </w:r>
      </w:hyperlink>
    </w:p>
    <w:p w:rsidR="00707A5D" w:rsidRDefault="00707A5D">
      <w:pPr>
        <w:rPr>
          <w:rFonts w:eastAsia="Times New Roman" w:cs="Times New Roman"/>
          <w:szCs w:val="24"/>
          <w:lang w:eastAsia="ru-RU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end"/>
        </w:r>
      </w:hyperlink>
    </w:p>
    <w:tbl>
      <w:tblPr>
        <w:tblW w:w="5000" w:type="pct"/>
        <w:jc w:val="center"/>
        <w:tblLayout w:type="fixed"/>
        <w:tblCellMar>
          <w:left w:w="28" w:type="dxa"/>
          <w:right w:w="28" w:type="dxa"/>
        </w:tblCellMar>
        <w:tblLook w:val="04A0"/>
      </w:tblPr>
      <w:tblGrid>
        <w:gridCol w:w="420"/>
        <w:gridCol w:w="1977"/>
        <w:gridCol w:w="1237"/>
        <w:gridCol w:w="973"/>
        <w:gridCol w:w="1708"/>
        <w:gridCol w:w="1315"/>
        <w:gridCol w:w="2347"/>
      </w:tblGrid>
      <w:tr w:rsidR="00707A5D">
        <w:trPr>
          <w:trHeight w:val="20"/>
          <w:tblHeader/>
          <w:jc w:val="center"/>
        </w:trPr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contextualSpacing/>
              <w:jc w:val="center"/>
              <w:rPr>
                <w:rFonts w:eastAsia="Calibri" w:cs="Times New Roman"/>
                <w:b/>
                <w:sz w:val="18"/>
                <w:szCs w:val="18"/>
              </w:rPr>
            </w:pPr>
            <w:hyperlink w:anchor="_Toc64458531" w:tooltip="#_Toc64458531" w:history="1">
              <w:r w:rsidR="00D72986">
                <w:rPr>
                  <w:rFonts w:eastAsia="Calibri" w:cs="Times New Roman"/>
                  <w:b/>
                  <w:sz w:val="18"/>
                  <w:szCs w:val="18"/>
                </w:rPr>
                <w:t xml:space="preserve">№ </w:t>
              </w:r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b/>
                  <w:sz w:val="18"/>
                  <w:szCs w:val="18"/>
                </w:rPr>
                <w:t>п/п</w:t>
              </w:r>
              <w:r>
                <w:fldChar w:fldCharType="end"/>
              </w:r>
            </w:hyperlink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contextualSpacing/>
              <w:jc w:val="center"/>
              <w:rPr>
                <w:rFonts w:eastAsia="Calibri" w:cs="Times New Roman"/>
                <w:b/>
                <w:sz w:val="18"/>
                <w:szCs w:val="18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b/>
                  <w:sz w:val="18"/>
                  <w:szCs w:val="18"/>
                </w:rPr>
                <w:t>Наименование потребителя</w:t>
              </w:r>
              <w:r>
                <w:fldChar w:fldCharType="end"/>
              </w:r>
            </w:hyperlink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contextualSpacing/>
              <w:jc w:val="center"/>
              <w:rPr>
                <w:rFonts w:eastAsia="Calibri" w:cs="Times New Roman"/>
                <w:b/>
                <w:sz w:val="18"/>
                <w:szCs w:val="18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b/>
                  <w:sz w:val="18"/>
                  <w:szCs w:val="18"/>
                </w:rPr>
                <w:t>Марка</w:t>
              </w:r>
              <w:r>
                <w:fldChar w:fldCharType="end"/>
              </w:r>
            </w:hyperlink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contextualSpacing/>
              <w:jc w:val="center"/>
              <w:rPr>
                <w:rFonts w:eastAsia="Calibri" w:cs="Times New Roman"/>
                <w:b/>
                <w:sz w:val="18"/>
                <w:szCs w:val="18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b/>
                  <w:sz w:val="18"/>
                  <w:szCs w:val="18"/>
                </w:rPr>
                <w:t>Кол-во рабочих / резервных, шт.</w:t>
              </w:r>
              <w:r>
                <w:fldChar w:fldCharType="end"/>
              </w:r>
            </w:hyperlink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contextualSpacing/>
              <w:jc w:val="center"/>
              <w:rPr>
                <w:rFonts w:eastAsia="Calibri" w:cs="Times New Roman"/>
                <w:b/>
                <w:sz w:val="18"/>
                <w:szCs w:val="18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b/>
                  <w:sz w:val="18"/>
                  <w:szCs w:val="18"/>
                </w:rPr>
                <w:t>Технологические характеристики</w:t>
              </w:r>
              <w:r>
                <w:fldChar w:fldCharType="end"/>
              </w:r>
            </w:hyperlink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contextualSpacing/>
              <w:jc w:val="center"/>
              <w:rPr>
                <w:rFonts w:eastAsia="Calibri" w:cs="Times New Roman"/>
                <w:b/>
                <w:sz w:val="18"/>
                <w:szCs w:val="18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b/>
                  <w:sz w:val="18"/>
                  <w:szCs w:val="18"/>
                </w:rPr>
                <w:t>Мощность потребителя, кВт</w:t>
              </w:r>
              <w:r>
                <w:fldChar w:fldCharType="end"/>
              </w:r>
            </w:hyperlink>
          </w:p>
        </w:tc>
        <w:tc>
          <w:tcPr>
            <w:tcW w:w="2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contextualSpacing/>
              <w:jc w:val="center"/>
              <w:rPr>
                <w:rFonts w:eastAsia="Calibri" w:cs="Times New Roman"/>
                <w:b/>
                <w:sz w:val="18"/>
                <w:szCs w:val="18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b/>
                  <w:sz w:val="18"/>
                  <w:szCs w:val="18"/>
                </w:rPr>
                <w:t>Состояние – работоспособное/ неработоспособное, год производства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  <w:jc w:val="center"/>
        </w:trPr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contextualSpacing/>
              <w:jc w:val="center"/>
              <w:rPr>
                <w:rFonts w:eastAsia="Calibri" w:cs="Times New Roman"/>
                <w:b/>
                <w:sz w:val="18"/>
                <w:szCs w:val="18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b/>
                  <w:sz w:val="18"/>
                  <w:szCs w:val="18"/>
                </w:rPr>
                <w:t>1</w:t>
              </w:r>
              <w:r>
                <w:fldChar w:fldCharType="end"/>
              </w:r>
            </w:hyperlink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contextualSpacing/>
              <w:rPr>
                <w:rFonts w:eastAsia="Calibri" w:cs="Times New Roman"/>
                <w:b/>
                <w:sz w:val="18"/>
                <w:szCs w:val="18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b/>
                  <w:sz w:val="18"/>
                  <w:szCs w:val="18"/>
                </w:rPr>
                <w:t>Воздуходувки</w:t>
              </w:r>
              <w:r>
                <w:fldChar w:fldCharType="end"/>
              </w:r>
            </w:hyperlink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Calibri" w:cs="Times New Roman"/>
                <w:sz w:val="18"/>
                <w:szCs w:val="18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sz w:val="18"/>
                  <w:szCs w:val="18"/>
                </w:rPr>
                <w:t>ТВ-50-1.6-01</w:t>
              </w:r>
              <w:r>
                <w:fldChar w:fldCharType="end"/>
              </w:r>
            </w:hyperlink>
          </w:p>
          <w:p w:rsidR="00707A5D" w:rsidRDefault="00707A5D">
            <w:pPr>
              <w:widowControl w:val="0"/>
              <w:ind w:firstLine="0"/>
              <w:rPr>
                <w:rFonts w:eastAsia="Calibri" w:cs="Times New Roman"/>
                <w:sz w:val="18"/>
                <w:szCs w:val="18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  <w:p w:rsidR="00707A5D" w:rsidRDefault="00707A5D">
            <w:pPr>
              <w:widowControl w:val="0"/>
              <w:ind w:firstLine="0"/>
              <w:rPr>
                <w:rFonts w:eastAsia="Calibri" w:cs="Times New Roman"/>
                <w:sz w:val="18"/>
                <w:szCs w:val="18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contextualSpacing/>
              <w:jc w:val="center"/>
              <w:rPr>
                <w:rFonts w:eastAsia="Calibri" w:cs="Times New Roman"/>
                <w:sz w:val="18"/>
                <w:szCs w:val="18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sz w:val="18"/>
                  <w:szCs w:val="18"/>
                </w:rPr>
                <w:t>2 рабочие</w:t>
              </w:r>
              <w:r>
                <w:fldChar w:fldCharType="end"/>
              </w:r>
            </w:hyperlink>
          </w:p>
          <w:p w:rsidR="00707A5D" w:rsidRDefault="00707A5D">
            <w:pPr>
              <w:widowControl w:val="0"/>
              <w:ind w:firstLine="0"/>
              <w:contextualSpacing/>
              <w:jc w:val="center"/>
              <w:rPr>
                <w:rFonts w:eastAsia="Calibri" w:cs="Times New Roman"/>
                <w:sz w:val="18"/>
                <w:szCs w:val="18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  <w:p w:rsidR="00707A5D" w:rsidRDefault="00707A5D">
            <w:pPr>
              <w:widowControl w:val="0"/>
              <w:ind w:firstLine="0"/>
              <w:contextualSpacing/>
              <w:jc w:val="center"/>
              <w:rPr>
                <w:rFonts w:eastAsia="Calibri" w:cs="Times New Roman"/>
                <w:sz w:val="18"/>
                <w:szCs w:val="18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Calibri" w:cs="Times New Roman"/>
                <w:sz w:val="18"/>
                <w:szCs w:val="18"/>
              </w:rPr>
            </w:pPr>
            <w:hyperlink w:anchor="_Toc64458531" w:tooltip="#_Toc64458531" w:history="1">
              <w:r w:rsidR="00D72986">
                <w:rPr>
                  <w:rFonts w:eastAsia="Calibri" w:cs="Times New Roman"/>
                  <w:sz w:val="18"/>
                  <w:szCs w:val="18"/>
                  <w:lang w:val="en-US"/>
                </w:rPr>
                <w:t>Q</w:t>
              </w:r>
              <w:r w:rsidR="00D72986">
                <w:rPr>
                  <w:rFonts w:eastAsia="Calibri" w:cs="Times New Roman"/>
                  <w:sz w:val="18"/>
                  <w:szCs w:val="18"/>
                </w:rPr>
                <w:t xml:space="preserve"> = 60 м³/мин, Р = 0,163 Мпа 3600м</w:t>
              </w:r>
              <w:r w:rsidR="00D72986">
                <w:rPr>
                  <w:rFonts w:eastAsia="Calibri" w:cs="Times New Roman"/>
                  <w:sz w:val="18"/>
                  <w:szCs w:val="18"/>
                  <w:vertAlign w:val="superscript"/>
                </w:rPr>
                <w:t>3</w:t>
              </w:r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sz w:val="18"/>
                  <w:szCs w:val="18"/>
                </w:rPr>
                <w:t>/час 3000об/мин</w:t>
              </w:r>
              <w:r>
                <w:fldChar w:fldCharType="end"/>
              </w:r>
            </w:hyperlink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Calibri" w:cs="Times New Roman"/>
                <w:sz w:val="18"/>
                <w:szCs w:val="18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sz w:val="18"/>
                  <w:szCs w:val="18"/>
                </w:rPr>
                <w:t>110 кВт</w:t>
              </w:r>
              <w:r>
                <w:fldChar w:fldCharType="end"/>
              </w:r>
            </w:hyperlink>
          </w:p>
        </w:tc>
        <w:tc>
          <w:tcPr>
            <w:tcW w:w="2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Calibri" w:cs="Times New Roman"/>
                <w:sz w:val="18"/>
                <w:szCs w:val="18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sz w:val="18"/>
                  <w:szCs w:val="18"/>
                </w:rPr>
                <w:t>1 в работе, 2017г</w:t>
              </w:r>
              <w:r>
                <w:fldChar w:fldCharType="end"/>
              </w:r>
            </w:hyperlink>
          </w:p>
          <w:p w:rsidR="00707A5D" w:rsidRDefault="00707A5D">
            <w:pPr>
              <w:widowControl w:val="0"/>
              <w:ind w:firstLine="0"/>
              <w:jc w:val="center"/>
              <w:rPr>
                <w:rFonts w:eastAsia="Calibri" w:cs="Times New Roman"/>
                <w:sz w:val="18"/>
                <w:szCs w:val="18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sz w:val="18"/>
                  <w:szCs w:val="18"/>
                </w:rPr>
                <w:t>1 в резерве 2019г.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  <w:jc w:val="center"/>
        </w:trPr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contextualSpacing/>
              <w:jc w:val="center"/>
              <w:rPr>
                <w:rFonts w:eastAsia="Calibri" w:cs="Times New Roman"/>
                <w:b/>
                <w:sz w:val="18"/>
                <w:szCs w:val="18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b/>
                  <w:sz w:val="18"/>
                  <w:szCs w:val="18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contextualSpacing/>
              <w:rPr>
                <w:rFonts w:eastAsia="Calibri" w:cs="Times New Roman"/>
                <w:b/>
                <w:sz w:val="18"/>
                <w:szCs w:val="18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b/>
                  <w:sz w:val="18"/>
                  <w:szCs w:val="18"/>
                </w:rPr>
                <w:t>Насосы</w:t>
              </w:r>
              <w:r>
                <w:fldChar w:fldCharType="end"/>
              </w:r>
            </w:hyperlink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contextualSpacing/>
              <w:jc w:val="center"/>
              <w:rPr>
                <w:rFonts w:eastAsia="Calibri" w:cs="Times New Roman"/>
                <w:sz w:val="18"/>
                <w:szCs w:val="18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contextualSpacing/>
              <w:jc w:val="center"/>
              <w:rPr>
                <w:rFonts w:eastAsia="Calibri" w:cs="Times New Roman"/>
                <w:sz w:val="18"/>
                <w:szCs w:val="18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contextualSpacing/>
              <w:jc w:val="center"/>
              <w:rPr>
                <w:rFonts w:eastAsia="Calibri" w:cs="Times New Roman"/>
                <w:sz w:val="18"/>
                <w:szCs w:val="18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contextualSpacing/>
              <w:jc w:val="center"/>
              <w:rPr>
                <w:rFonts w:eastAsia="Calibri" w:cs="Times New Roman"/>
                <w:sz w:val="18"/>
                <w:szCs w:val="18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2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contextualSpacing/>
              <w:jc w:val="center"/>
              <w:rPr>
                <w:rFonts w:eastAsia="Calibri" w:cs="Times New Roman"/>
                <w:sz w:val="18"/>
                <w:szCs w:val="18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  <w:jc w:val="center"/>
        </w:trPr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contextualSpacing/>
              <w:jc w:val="center"/>
              <w:rPr>
                <w:rFonts w:eastAsia="Calibri" w:cs="Times New Roman"/>
                <w:sz w:val="18"/>
                <w:szCs w:val="18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sz w:val="18"/>
                  <w:szCs w:val="18"/>
                </w:rPr>
                <w:t>2.1</w:t>
              </w:r>
              <w:r>
                <w:fldChar w:fldCharType="end"/>
              </w:r>
            </w:hyperlink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contextualSpacing/>
              <w:rPr>
                <w:rFonts w:eastAsia="Calibri" w:cs="Times New Roman"/>
                <w:sz w:val="18"/>
                <w:szCs w:val="18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sz w:val="18"/>
                  <w:szCs w:val="18"/>
                </w:rPr>
                <w:t>Рециркуляции</w:t>
              </w:r>
              <w:r>
                <w:fldChar w:fldCharType="end"/>
              </w:r>
            </w:hyperlink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contextualSpacing/>
              <w:jc w:val="center"/>
              <w:rPr>
                <w:rFonts w:eastAsia="Calibri" w:cs="Times New Roman"/>
                <w:sz w:val="18"/>
                <w:szCs w:val="18"/>
                <w:lang w:val="en-US"/>
              </w:rPr>
            </w:pPr>
            <w:hyperlink w:anchor="_Toc64458531" w:tooltip="#_Toc64458531" w:history="1">
              <w:r w:rsidR="00D72986">
                <w:rPr>
                  <w:rFonts w:eastAsia="Calibri" w:cs="Times New Roman"/>
                  <w:sz w:val="18"/>
                  <w:szCs w:val="18"/>
                </w:rPr>
                <w:t>Насос</w:t>
              </w:r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sz w:val="18"/>
                  <w:szCs w:val="18"/>
                  <w:lang w:val="en-US"/>
                </w:rPr>
                <w:t xml:space="preserve"> WILO Typ RexaBloc RE15/84D MFY 2018W48</w:t>
              </w:r>
              <w:r>
                <w:fldChar w:fldCharType="end"/>
              </w:r>
            </w:hyperlink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contextualSpacing/>
              <w:jc w:val="center"/>
              <w:rPr>
                <w:rFonts w:eastAsia="Calibri" w:cs="Times New Roman"/>
                <w:sz w:val="18"/>
                <w:szCs w:val="18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sz w:val="18"/>
                  <w:szCs w:val="18"/>
                </w:rPr>
                <w:t>2 рабочих</w:t>
              </w:r>
              <w:r>
                <w:fldChar w:fldCharType="end"/>
              </w:r>
            </w:hyperlink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Calibri" w:cs="Times New Roman"/>
                <w:sz w:val="18"/>
                <w:szCs w:val="18"/>
              </w:rPr>
            </w:pPr>
            <w:hyperlink w:anchor="_Toc64458531" w:tooltip="#_Toc64458531" w:history="1">
              <w:r w:rsidR="00D72986">
                <w:rPr>
                  <w:rFonts w:cs="Times New Roman"/>
                  <w:sz w:val="18"/>
                  <w:szCs w:val="18"/>
                </w:rPr>
                <w:t>22кВт</w:t>
              </w:r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cs="Times New Roman"/>
                  <w:sz w:val="18"/>
                  <w:szCs w:val="18"/>
                  <w:lang w:val="en-US"/>
                </w:rPr>
                <w:t xml:space="preserve"> 1500 1/min 10/00 bar</w:t>
              </w:r>
              <w:r>
                <w:fldChar w:fldCharType="end"/>
              </w:r>
            </w:hyperlink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contextualSpacing/>
              <w:jc w:val="center"/>
              <w:rPr>
                <w:rFonts w:eastAsia="Calibri" w:cs="Times New Roman"/>
                <w:sz w:val="18"/>
                <w:szCs w:val="18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sz w:val="18"/>
                  <w:szCs w:val="18"/>
                </w:rPr>
                <w:t>22 кВт</w:t>
              </w:r>
              <w:r>
                <w:fldChar w:fldCharType="end"/>
              </w:r>
            </w:hyperlink>
          </w:p>
        </w:tc>
        <w:tc>
          <w:tcPr>
            <w:tcW w:w="2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contextualSpacing/>
              <w:jc w:val="center"/>
              <w:rPr>
                <w:rFonts w:eastAsia="Calibri" w:cs="Times New Roman"/>
                <w:sz w:val="18"/>
                <w:szCs w:val="18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sz w:val="18"/>
                  <w:szCs w:val="18"/>
                </w:rPr>
                <w:t>2 в работе, 2018г.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  <w:jc w:val="center"/>
        </w:trPr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contextualSpacing/>
              <w:jc w:val="center"/>
              <w:rPr>
                <w:rFonts w:eastAsia="Calibri" w:cs="Times New Roman"/>
                <w:sz w:val="18"/>
                <w:szCs w:val="18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sz w:val="18"/>
                  <w:szCs w:val="18"/>
                </w:rPr>
                <w:t>2.2</w:t>
              </w:r>
              <w:r>
                <w:fldChar w:fldCharType="end"/>
              </w:r>
            </w:hyperlink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contextualSpacing/>
              <w:rPr>
                <w:rFonts w:eastAsia="Calibri" w:cs="Times New Roman"/>
                <w:sz w:val="18"/>
                <w:szCs w:val="18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sz w:val="18"/>
                  <w:szCs w:val="18"/>
                </w:rPr>
                <w:t>Дренажные</w:t>
              </w:r>
              <w:r>
                <w:fldChar w:fldCharType="end"/>
              </w:r>
            </w:hyperlink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contextualSpacing/>
              <w:jc w:val="center"/>
              <w:rPr>
                <w:rFonts w:cs="Times New Roman"/>
                <w:sz w:val="18"/>
                <w:szCs w:val="18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cs="Times New Roman"/>
                  <w:sz w:val="18"/>
                  <w:szCs w:val="18"/>
                </w:rPr>
                <w:t>ГНОМ16-16Д</w:t>
              </w:r>
              <w:r>
                <w:fldChar w:fldCharType="end"/>
              </w:r>
            </w:hyperlink>
          </w:p>
          <w:p w:rsidR="00707A5D" w:rsidRDefault="00707A5D">
            <w:pPr>
              <w:widowControl w:val="0"/>
              <w:ind w:firstLine="0"/>
              <w:contextualSpacing/>
              <w:jc w:val="center"/>
              <w:rPr>
                <w:rFonts w:eastAsia="Calibri" w:cs="Times New Roman"/>
                <w:sz w:val="18"/>
                <w:szCs w:val="18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cs="Times New Roman"/>
                  <w:sz w:val="18"/>
                  <w:szCs w:val="18"/>
                </w:rPr>
                <w:t>ГНОМ10-10Д</w:t>
              </w:r>
              <w:r>
                <w:fldChar w:fldCharType="end"/>
              </w:r>
            </w:hyperlink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contextualSpacing/>
              <w:jc w:val="center"/>
              <w:rPr>
                <w:rFonts w:eastAsia="Calibri" w:cs="Times New Roman"/>
                <w:sz w:val="18"/>
                <w:szCs w:val="18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Calibri" w:cs="Times New Roman"/>
                <w:sz w:val="18"/>
                <w:szCs w:val="18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contextualSpacing/>
              <w:jc w:val="center"/>
              <w:rPr>
                <w:rFonts w:eastAsia="Calibri" w:cs="Times New Roman"/>
                <w:sz w:val="18"/>
                <w:szCs w:val="18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</w:instrText>
              </w:r>
              <w:r w:rsidR="00D72986">
                <w:instrText>EF _Toc64458531 \h</w:instrText>
              </w:r>
              <w:r>
                <w:fldChar w:fldCharType="end"/>
              </w:r>
            </w:hyperlink>
          </w:p>
        </w:tc>
        <w:tc>
          <w:tcPr>
            <w:tcW w:w="2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contextualSpacing/>
              <w:jc w:val="center"/>
              <w:rPr>
                <w:rFonts w:eastAsia="Calibri" w:cs="Times New Roman"/>
                <w:sz w:val="18"/>
                <w:szCs w:val="18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sz w:val="18"/>
                  <w:szCs w:val="18"/>
                </w:rPr>
                <w:t>рабочие; 2016-2020г.г.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  <w:jc w:val="center"/>
        </w:trPr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contextualSpacing/>
              <w:jc w:val="center"/>
              <w:rPr>
                <w:rFonts w:eastAsia="Calibri" w:cs="Times New Roman"/>
                <w:sz w:val="18"/>
                <w:szCs w:val="18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sz w:val="18"/>
                  <w:szCs w:val="18"/>
                </w:rPr>
                <w:t>-</w:t>
              </w:r>
              <w:r>
                <w:fldChar w:fldCharType="end"/>
              </w:r>
            </w:hyperlink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contextualSpacing/>
              <w:rPr>
                <w:rFonts w:eastAsia="Calibri" w:cs="Times New Roman"/>
                <w:sz w:val="18"/>
                <w:szCs w:val="18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sz w:val="18"/>
                  <w:szCs w:val="18"/>
                </w:rPr>
                <w:t>Иловая насосная станция</w:t>
              </w:r>
              <w:r>
                <w:fldChar w:fldCharType="end"/>
              </w:r>
            </w:hyperlink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contextualSpacing/>
              <w:jc w:val="center"/>
              <w:rPr>
                <w:rFonts w:eastAsia="Calibri" w:cs="Times New Roman"/>
                <w:sz w:val="18"/>
                <w:szCs w:val="18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sz w:val="18"/>
                  <w:szCs w:val="18"/>
                </w:rPr>
                <w:t>СМ 150 – 125-315а</w:t>
              </w:r>
              <w:r>
                <w:fldChar w:fldCharType="end"/>
              </w:r>
            </w:hyperlink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contextualSpacing/>
              <w:jc w:val="center"/>
              <w:rPr>
                <w:rFonts w:eastAsia="Calibri" w:cs="Times New Roman"/>
                <w:sz w:val="18"/>
                <w:szCs w:val="18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sz w:val="18"/>
                  <w:szCs w:val="18"/>
                </w:rPr>
                <w:t>1 раб/1 рез</w:t>
              </w:r>
              <w:r>
                <w:fldChar w:fldCharType="end"/>
              </w:r>
            </w:hyperlink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Calibri" w:cs="Times New Roman"/>
                <w:sz w:val="18"/>
                <w:szCs w:val="18"/>
              </w:rPr>
            </w:pPr>
            <w:hyperlink w:anchor="_Toc64458531" w:tooltip="#_Toc64458531" w:history="1">
              <w:r w:rsidR="00D72986">
                <w:rPr>
                  <w:rFonts w:eastAsia="Calibri" w:cs="Times New Roman"/>
                  <w:sz w:val="18"/>
                  <w:szCs w:val="18"/>
                  <w:lang w:val="en-US"/>
                </w:rPr>
                <w:t xml:space="preserve"> Q</w:t>
              </w:r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sz w:val="18"/>
                  <w:szCs w:val="18"/>
                </w:rPr>
                <w:t xml:space="preserve"> = 2,5 м³/мин,</w:t>
              </w:r>
              <w:r>
                <w:fldChar w:fldCharType="end"/>
              </w:r>
            </w:hyperlink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contextualSpacing/>
              <w:jc w:val="center"/>
              <w:rPr>
                <w:rFonts w:eastAsia="Calibri" w:cs="Times New Roman"/>
                <w:sz w:val="18"/>
                <w:szCs w:val="18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sz w:val="18"/>
                  <w:szCs w:val="18"/>
                </w:rPr>
                <w:t>-</w:t>
              </w:r>
              <w:r>
                <w:fldChar w:fldCharType="end"/>
              </w:r>
            </w:hyperlink>
          </w:p>
        </w:tc>
        <w:tc>
          <w:tcPr>
            <w:tcW w:w="2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contextualSpacing/>
              <w:jc w:val="center"/>
              <w:rPr>
                <w:rFonts w:eastAsia="Calibri" w:cs="Times New Roman"/>
                <w:sz w:val="18"/>
                <w:szCs w:val="18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sz w:val="18"/>
                  <w:szCs w:val="18"/>
                </w:rPr>
                <w:t>-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  <w:jc w:val="center"/>
        </w:trPr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contextualSpacing/>
              <w:jc w:val="center"/>
              <w:rPr>
                <w:rFonts w:eastAsia="Calibri" w:cs="Times New Roman"/>
                <w:sz w:val="18"/>
                <w:szCs w:val="18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sz w:val="18"/>
                  <w:szCs w:val="18"/>
                </w:rPr>
                <w:t>2.3</w:t>
              </w:r>
              <w:r>
                <w:fldChar w:fldCharType="end"/>
              </w:r>
            </w:hyperlink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contextualSpacing/>
              <w:rPr>
                <w:rFonts w:eastAsia="Calibri" w:cs="Times New Roman"/>
                <w:sz w:val="18"/>
                <w:szCs w:val="18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sz w:val="18"/>
                  <w:szCs w:val="18"/>
                </w:rPr>
                <w:t>Опорожнения</w:t>
              </w:r>
              <w:r>
                <w:fldChar w:fldCharType="end"/>
              </w:r>
            </w:hyperlink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contextualSpacing/>
              <w:jc w:val="center"/>
              <w:rPr>
                <w:rFonts w:eastAsia="Calibri" w:cs="Times New Roman"/>
                <w:sz w:val="18"/>
                <w:szCs w:val="18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sz w:val="18"/>
                  <w:szCs w:val="18"/>
                </w:rPr>
                <w:t>СМ 150 – 125-315а</w:t>
              </w:r>
              <w:r>
                <w:fldChar w:fldCharType="end"/>
              </w:r>
            </w:hyperlink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07A5D" w:rsidRDefault="00707A5D">
            <w:pPr>
              <w:widowControl w:val="0"/>
              <w:ind w:firstLine="0"/>
              <w:contextualSpacing/>
              <w:jc w:val="center"/>
              <w:rPr>
                <w:rFonts w:eastAsia="Calibri" w:cs="Times New Roman"/>
                <w:sz w:val="18"/>
                <w:szCs w:val="18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sz w:val="18"/>
                  <w:szCs w:val="18"/>
                </w:rPr>
                <w:t>1 раб/1 рез</w:t>
              </w:r>
              <w:r>
                <w:fldChar w:fldCharType="end"/>
              </w:r>
            </w:hyperlink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contextualSpacing/>
              <w:jc w:val="center"/>
              <w:rPr>
                <w:rFonts w:eastAsia="Calibri" w:cs="Times New Roman"/>
                <w:sz w:val="18"/>
                <w:szCs w:val="18"/>
              </w:rPr>
            </w:pPr>
            <w:hyperlink w:anchor="_Toc64458531" w:tooltip="#_Toc64458531" w:history="1">
              <w:r w:rsidR="00D72986">
                <w:rPr>
                  <w:rFonts w:eastAsia="Calibri" w:cs="Times New Roman"/>
                  <w:sz w:val="18"/>
                  <w:szCs w:val="18"/>
                  <w:lang w:val="en-US"/>
                </w:rPr>
                <w:t>Q</w:t>
              </w:r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sz w:val="18"/>
                  <w:szCs w:val="18"/>
                </w:rPr>
                <w:t xml:space="preserve"> = 2,5 м³/мин,</w:t>
              </w:r>
              <w:r>
                <w:fldChar w:fldCharType="end"/>
              </w:r>
            </w:hyperlink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contextualSpacing/>
              <w:jc w:val="center"/>
              <w:rPr>
                <w:rFonts w:eastAsia="Calibri" w:cs="Times New Roman"/>
                <w:sz w:val="18"/>
                <w:szCs w:val="18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sz w:val="18"/>
                  <w:szCs w:val="18"/>
                </w:rPr>
                <w:t>-</w:t>
              </w:r>
              <w:r>
                <w:fldChar w:fldCharType="end"/>
              </w:r>
            </w:hyperlink>
          </w:p>
        </w:tc>
        <w:tc>
          <w:tcPr>
            <w:tcW w:w="2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contextualSpacing/>
              <w:jc w:val="center"/>
              <w:rPr>
                <w:rFonts w:eastAsia="Calibri" w:cs="Times New Roman"/>
                <w:sz w:val="18"/>
                <w:szCs w:val="18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sz w:val="18"/>
                  <w:szCs w:val="18"/>
                </w:rPr>
                <w:t>-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  <w:jc w:val="center"/>
        </w:trPr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contextualSpacing/>
              <w:jc w:val="center"/>
              <w:rPr>
                <w:rFonts w:eastAsia="Calibri" w:cs="Times New Roman"/>
                <w:sz w:val="18"/>
                <w:szCs w:val="18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sz w:val="18"/>
                  <w:szCs w:val="18"/>
                </w:rPr>
                <w:t>2.4</w:t>
              </w:r>
              <w:r>
                <w:fldChar w:fldCharType="end"/>
              </w:r>
            </w:hyperlink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contextualSpacing/>
              <w:rPr>
                <w:rFonts w:eastAsia="Calibri" w:cs="Times New Roman"/>
                <w:sz w:val="18"/>
                <w:szCs w:val="18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sz w:val="18"/>
                  <w:szCs w:val="18"/>
                </w:rPr>
                <w:t>Подачи осадка на обезвоживание</w:t>
              </w:r>
              <w:r>
                <w:fldChar w:fldCharType="end"/>
              </w:r>
            </w:hyperlink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contextualSpacing/>
              <w:jc w:val="center"/>
              <w:rPr>
                <w:rFonts w:eastAsia="Calibri" w:cs="Times New Roman"/>
                <w:sz w:val="18"/>
                <w:szCs w:val="18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sz w:val="18"/>
                  <w:szCs w:val="18"/>
                </w:rPr>
                <w:t>СМ 150 – 125-315а</w:t>
              </w:r>
              <w:r>
                <w:fldChar w:fldCharType="end"/>
              </w:r>
            </w:hyperlink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contextualSpacing/>
              <w:jc w:val="center"/>
              <w:rPr>
                <w:rFonts w:eastAsia="Calibri" w:cs="Times New Roman"/>
                <w:sz w:val="18"/>
                <w:szCs w:val="18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sz w:val="18"/>
                  <w:szCs w:val="18"/>
                </w:rPr>
                <w:t>1 раб/1 рез</w:t>
              </w:r>
              <w:r>
                <w:fldChar w:fldCharType="end"/>
              </w:r>
            </w:hyperlink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Calibri" w:cs="Times New Roman"/>
                <w:sz w:val="18"/>
                <w:szCs w:val="18"/>
              </w:rPr>
            </w:pPr>
            <w:hyperlink w:anchor="_Toc64458531" w:tooltip="#_Toc64458531" w:history="1">
              <w:r w:rsidR="00D72986">
                <w:rPr>
                  <w:rFonts w:eastAsia="Calibri" w:cs="Times New Roman"/>
                  <w:sz w:val="18"/>
                  <w:szCs w:val="18"/>
                  <w:lang w:val="en-US"/>
                </w:rPr>
                <w:t>Q</w:t>
              </w:r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sz w:val="18"/>
                  <w:szCs w:val="18"/>
                </w:rPr>
                <w:t xml:space="preserve"> = 2,5 м³/мин,</w:t>
              </w:r>
              <w:r>
                <w:fldChar w:fldCharType="end"/>
              </w:r>
            </w:hyperlink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contextualSpacing/>
              <w:jc w:val="center"/>
              <w:rPr>
                <w:rFonts w:eastAsia="Calibri" w:cs="Times New Roman"/>
                <w:sz w:val="18"/>
                <w:szCs w:val="18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sz w:val="18"/>
                  <w:szCs w:val="18"/>
                </w:rPr>
                <w:t>37 кВт</w:t>
              </w:r>
              <w:r>
                <w:fldChar w:fldCharType="end"/>
              </w:r>
            </w:hyperlink>
          </w:p>
        </w:tc>
        <w:tc>
          <w:tcPr>
            <w:tcW w:w="2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contextualSpacing/>
              <w:jc w:val="center"/>
              <w:rPr>
                <w:rFonts w:eastAsia="Calibri" w:cs="Times New Roman"/>
                <w:sz w:val="18"/>
                <w:szCs w:val="18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sz w:val="18"/>
                  <w:szCs w:val="18"/>
                </w:rPr>
                <w:t>Рабочие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  <w:jc w:val="center"/>
        </w:trPr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contextualSpacing/>
              <w:jc w:val="center"/>
              <w:rPr>
                <w:rFonts w:eastAsia="Calibri" w:cs="Times New Roman"/>
                <w:sz w:val="18"/>
                <w:szCs w:val="18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sz w:val="18"/>
                  <w:szCs w:val="18"/>
                </w:rPr>
                <w:t>2.5</w:t>
              </w:r>
              <w:r>
                <w:fldChar w:fldCharType="end"/>
              </w:r>
            </w:hyperlink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contextualSpacing/>
              <w:rPr>
                <w:rFonts w:eastAsia="Calibri" w:cs="Times New Roman"/>
                <w:sz w:val="18"/>
                <w:szCs w:val="18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sz w:val="18"/>
                  <w:szCs w:val="18"/>
                </w:rPr>
                <w:t>Прочие (указать)</w:t>
              </w:r>
              <w:r>
                <w:fldChar w:fldCharType="end"/>
              </w:r>
            </w:hyperlink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contextualSpacing/>
              <w:jc w:val="center"/>
              <w:rPr>
                <w:rFonts w:eastAsia="Calibri" w:cs="Times New Roman"/>
                <w:sz w:val="18"/>
                <w:szCs w:val="18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contextualSpacing/>
              <w:jc w:val="center"/>
              <w:rPr>
                <w:rFonts w:eastAsia="Calibri" w:cs="Times New Roman"/>
                <w:sz w:val="18"/>
                <w:szCs w:val="18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contextualSpacing/>
              <w:jc w:val="center"/>
              <w:rPr>
                <w:rFonts w:eastAsia="Calibri" w:cs="Times New Roman"/>
                <w:sz w:val="18"/>
                <w:szCs w:val="18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contextualSpacing/>
              <w:jc w:val="center"/>
              <w:rPr>
                <w:rFonts w:eastAsia="Calibri" w:cs="Times New Roman"/>
                <w:sz w:val="18"/>
                <w:szCs w:val="18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2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contextualSpacing/>
              <w:jc w:val="center"/>
              <w:rPr>
                <w:rFonts w:eastAsia="Calibri" w:cs="Times New Roman"/>
                <w:sz w:val="18"/>
                <w:szCs w:val="18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  <w:jc w:val="center"/>
        </w:trPr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contextualSpacing/>
              <w:jc w:val="center"/>
              <w:rPr>
                <w:rFonts w:eastAsia="Calibri" w:cs="Times New Roman"/>
                <w:sz w:val="18"/>
                <w:szCs w:val="18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contextualSpacing/>
              <w:rPr>
                <w:rFonts w:eastAsia="Calibri" w:cs="Times New Roman"/>
                <w:sz w:val="18"/>
                <w:szCs w:val="18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sz w:val="18"/>
                  <w:szCs w:val="18"/>
                </w:rPr>
                <w:t>Насос сырого осадка</w:t>
              </w:r>
              <w:r>
                <w:fldChar w:fldCharType="end"/>
              </w:r>
            </w:hyperlink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contextualSpacing/>
              <w:jc w:val="center"/>
              <w:rPr>
                <w:rFonts w:eastAsia="Calibri" w:cs="Times New Roman"/>
                <w:sz w:val="18"/>
                <w:szCs w:val="18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sz w:val="18"/>
                  <w:szCs w:val="18"/>
                </w:rPr>
                <w:t>СМ 150 – 125-315а</w:t>
              </w:r>
              <w:r>
                <w:fldChar w:fldCharType="end"/>
              </w:r>
            </w:hyperlink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contextualSpacing/>
              <w:jc w:val="center"/>
              <w:rPr>
                <w:rFonts w:eastAsia="Calibri" w:cs="Times New Roman"/>
                <w:sz w:val="18"/>
                <w:szCs w:val="18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sz w:val="18"/>
                  <w:szCs w:val="18"/>
                </w:rPr>
                <w:t>1 раб/1 рез</w:t>
              </w:r>
              <w:r>
                <w:fldChar w:fldCharType="end"/>
              </w:r>
            </w:hyperlink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Calibri" w:cs="Times New Roman"/>
                <w:sz w:val="18"/>
                <w:szCs w:val="18"/>
              </w:rPr>
            </w:pPr>
            <w:hyperlink w:anchor="_Toc64458531" w:tooltip="#_Toc64458531" w:history="1">
              <w:r w:rsidR="00D72986">
                <w:rPr>
                  <w:rFonts w:eastAsia="Calibri" w:cs="Times New Roman"/>
                  <w:sz w:val="18"/>
                  <w:szCs w:val="18"/>
                  <w:lang w:val="en-US"/>
                </w:rPr>
                <w:t>Q</w:t>
              </w:r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sz w:val="18"/>
                  <w:szCs w:val="18"/>
                </w:rPr>
                <w:t xml:space="preserve"> = 2,5 м³/мин,</w:t>
              </w:r>
              <w:r>
                <w:fldChar w:fldCharType="end"/>
              </w:r>
            </w:hyperlink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contextualSpacing/>
              <w:jc w:val="center"/>
              <w:rPr>
                <w:rFonts w:eastAsia="Calibri" w:cs="Times New Roman"/>
                <w:sz w:val="18"/>
                <w:szCs w:val="18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sz w:val="18"/>
                  <w:szCs w:val="18"/>
                </w:rPr>
                <w:t>37 кВт</w:t>
              </w:r>
              <w:r>
                <w:fldChar w:fldCharType="end"/>
              </w:r>
            </w:hyperlink>
          </w:p>
        </w:tc>
        <w:tc>
          <w:tcPr>
            <w:tcW w:w="2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contextualSpacing/>
              <w:jc w:val="center"/>
              <w:rPr>
                <w:rFonts w:eastAsia="Calibri" w:cs="Times New Roman"/>
                <w:sz w:val="18"/>
                <w:szCs w:val="18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sz w:val="18"/>
                  <w:szCs w:val="18"/>
                </w:rPr>
                <w:t>Рабочие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  <w:jc w:val="center"/>
        </w:trPr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contextualSpacing/>
              <w:jc w:val="center"/>
              <w:rPr>
                <w:rFonts w:eastAsia="Calibri" w:cs="Times New Roman"/>
                <w:b/>
                <w:sz w:val="18"/>
                <w:szCs w:val="18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b/>
                  <w:sz w:val="18"/>
                  <w:szCs w:val="18"/>
                </w:rPr>
                <w:t>4</w:t>
              </w:r>
              <w:r>
                <w:fldChar w:fldCharType="end"/>
              </w:r>
            </w:hyperlink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contextualSpacing/>
              <w:rPr>
                <w:rFonts w:eastAsia="Calibri" w:cs="Times New Roman"/>
                <w:b/>
                <w:sz w:val="18"/>
                <w:szCs w:val="18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b/>
                  <w:sz w:val="18"/>
                  <w:szCs w:val="18"/>
                </w:rPr>
                <w:t>Оборудование в цехе механической очистки</w:t>
              </w:r>
              <w:r>
                <w:fldChar w:fldCharType="end"/>
              </w:r>
            </w:hyperlink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contextualSpacing/>
              <w:jc w:val="center"/>
              <w:rPr>
                <w:rFonts w:eastAsia="Calibri" w:cs="Times New Roman"/>
                <w:b/>
                <w:sz w:val="18"/>
                <w:szCs w:val="18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contextualSpacing/>
              <w:jc w:val="center"/>
              <w:rPr>
                <w:rFonts w:eastAsia="Calibri" w:cs="Times New Roman"/>
                <w:sz w:val="18"/>
                <w:szCs w:val="18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contextualSpacing/>
              <w:jc w:val="center"/>
              <w:rPr>
                <w:rFonts w:eastAsia="Calibri" w:cs="Times New Roman"/>
                <w:sz w:val="18"/>
                <w:szCs w:val="18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contextualSpacing/>
              <w:jc w:val="center"/>
              <w:rPr>
                <w:rFonts w:eastAsia="Calibri" w:cs="Times New Roman"/>
                <w:sz w:val="18"/>
                <w:szCs w:val="18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2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contextualSpacing/>
              <w:jc w:val="center"/>
              <w:rPr>
                <w:rFonts w:eastAsia="Calibri" w:cs="Times New Roman"/>
                <w:sz w:val="18"/>
                <w:szCs w:val="18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  <w:jc w:val="center"/>
        </w:trPr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contextualSpacing/>
              <w:jc w:val="center"/>
              <w:rPr>
                <w:rFonts w:eastAsia="Calibri" w:cs="Times New Roman"/>
                <w:sz w:val="18"/>
                <w:szCs w:val="18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sz w:val="18"/>
                  <w:szCs w:val="18"/>
                </w:rPr>
                <w:t>-</w:t>
              </w:r>
              <w:r>
                <w:fldChar w:fldCharType="end"/>
              </w:r>
            </w:hyperlink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contextualSpacing/>
              <w:rPr>
                <w:rFonts w:eastAsia="Calibri" w:cs="Times New Roman"/>
                <w:sz w:val="18"/>
                <w:szCs w:val="18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sz w:val="18"/>
                  <w:szCs w:val="18"/>
                </w:rPr>
                <w:t>Решетка</w:t>
              </w:r>
              <w:r>
                <w:fldChar w:fldCharType="end"/>
              </w:r>
            </w:hyperlink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contextualSpacing/>
              <w:jc w:val="center"/>
              <w:rPr>
                <w:rFonts w:eastAsia="Calibri" w:cs="Times New Roman"/>
                <w:sz w:val="18"/>
                <w:szCs w:val="18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sz w:val="18"/>
                  <w:szCs w:val="18"/>
                </w:rPr>
                <w:t>РГ 1200</w:t>
              </w:r>
              <w:r>
                <w:fldChar w:fldCharType="end"/>
              </w:r>
            </w:hyperlink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contextualSpacing/>
              <w:jc w:val="center"/>
              <w:rPr>
                <w:rFonts w:eastAsia="Calibri" w:cs="Times New Roman"/>
                <w:sz w:val="18"/>
                <w:szCs w:val="18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sz w:val="18"/>
                  <w:szCs w:val="18"/>
                </w:rPr>
                <w:t>1</w:t>
              </w:r>
              <w:r>
                <w:fldChar w:fldCharType="end"/>
              </w:r>
            </w:hyperlink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contextualSpacing/>
              <w:jc w:val="center"/>
              <w:rPr>
                <w:rFonts w:eastAsia="Calibri" w:cs="Times New Roman"/>
                <w:sz w:val="18"/>
                <w:szCs w:val="18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contextualSpacing/>
              <w:jc w:val="center"/>
              <w:rPr>
                <w:rFonts w:eastAsia="Calibri" w:cs="Times New Roman"/>
                <w:sz w:val="18"/>
                <w:szCs w:val="18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sz w:val="18"/>
                  <w:szCs w:val="18"/>
                </w:rPr>
                <w:t>1,1 кВт</w:t>
              </w:r>
              <w:r>
                <w:fldChar w:fldCharType="end"/>
              </w:r>
            </w:hyperlink>
          </w:p>
        </w:tc>
        <w:tc>
          <w:tcPr>
            <w:tcW w:w="2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contextualSpacing/>
              <w:jc w:val="center"/>
              <w:rPr>
                <w:rFonts w:eastAsia="Calibri" w:cs="Times New Roman"/>
                <w:sz w:val="18"/>
                <w:szCs w:val="18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  <w:jc w:val="center"/>
        </w:trPr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contextualSpacing/>
              <w:jc w:val="center"/>
              <w:rPr>
                <w:rFonts w:eastAsia="Calibri" w:cs="Times New Roman"/>
                <w:sz w:val="18"/>
                <w:szCs w:val="18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sz w:val="18"/>
                  <w:szCs w:val="18"/>
                </w:rPr>
                <w:t>-</w:t>
              </w:r>
              <w:r>
                <w:fldChar w:fldCharType="end"/>
              </w:r>
            </w:hyperlink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contextualSpacing/>
              <w:rPr>
                <w:rFonts w:eastAsia="Calibri" w:cs="Times New Roman"/>
                <w:sz w:val="18"/>
                <w:szCs w:val="18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sz w:val="18"/>
                  <w:szCs w:val="18"/>
                </w:rPr>
                <w:t>Конвейер</w:t>
              </w:r>
              <w:r>
                <w:fldChar w:fldCharType="end"/>
              </w:r>
            </w:hyperlink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contextualSpacing/>
              <w:jc w:val="center"/>
              <w:rPr>
                <w:rFonts w:eastAsia="Calibri" w:cs="Times New Roman"/>
                <w:sz w:val="18"/>
                <w:szCs w:val="18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sz w:val="18"/>
                  <w:szCs w:val="18"/>
                </w:rPr>
                <w:t>КВ 7</w:t>
              </w:r>
              <w:r>
                <w:fldChar w:fldCharType="end"/>
              </w:r>
            </w:hyperlink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contextualSpacing/>
              <w:jc w:val="center"/>
              <w:rPr>
                <w:rFonts w:eastAsia="Calibri" w:cs="Times New Roman"/>
                <w:sz w:val="18"/>
                <w:szCs w:val="18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sz w:val="18"/>
                  <w:szCs w:val="18"/>
                </w:rPr>
                <w:t>1</w:t>
              </w:r>
              <w:r>
                <w:fldChar w:fldCharType="end"/>
              </w:r>
            </w:hyperlink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contextualSpacing/>
              <w:jc w:val="center"/>
              <w:rPr>
                <w:rFonts w:eastAsia="Calibri" w:cs="Times New Roman"/>
                <w:sz w:val="18"/>
                <w:szCs w:val="18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ascii="Calibri" w:eastAsia="Calibri" w:hAnsi="Calibri" w:cs="Times New Roman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sz w:val="18"/>
                  <w:szCs w:val="18"/>
                </w:rPr>
                <w:t>1,1 кВт</w:t>
              </w:r>
              <w:r>
                <w:fldChar w:fldCharType="end"/>
              </w:r>
            </w:hyperlink>
          </w:p>
        </w:tc>
        <w:tc>
          <w:tcPr>
            <w:tcW w:w="2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contextualSpacing/>
              <w:jc w:val="center"/>
              <w:rPr>
                <w:rFonts w:eastAsia="Calibri" w:cs="Times New Roman"/>
                <w:sz w:val="18"/>
                <w:szCs w:val="18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  <w:jc w:val="center"/>
        </w:trPr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contextualSpacing/>
              <w:jc w:val="center"/>
              <w:rPr>
                <w:rFonts w:eastAsia="Calibri" w:cs="Times New Roman"/>
                <w:sz w:val="18"/>
                <w:szCs w:val="18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sz w:val="18"/>
                  <w:szCs w:val="18"/>
                </w:rPr>
                <w:t>-</w:t>
              </w:r>
              <w:r>
                <w:fldChar w:fldCharType="end"/>
              </w:r>
            </w:hyperlink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contextualSpacing/>
              <w:rPr>
                <w:rFonts w:eastAsia="Calibri" w:cs="Times New Roman"/>
                <w:sz w:val="18"/>
                <w:szCs w:val="18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sz w:val="18"/>
                  <w:szCs w:val="18"/>
                </w:rPr>
                <w:t>Отжимной пресс</w:t>
              </w:r>
              <w:r>
                <w:fldChar w:fldCharType="end"/>
              </w:r>
            </w:hyperlink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contextualSpacing/>
              <w:jc w:val="center"/>
              <w:rPr>
                <w:rFonts w:eastAsia="Calibri" w:cs="Times New Roman"/>
                <w:sz w:val="18"/>
                <w:szCs w:val="18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sz w:val="18"/>
                  <w:szCs w:val="18"/>
                </w:rPr>
                <w:t>ПВ - 2</w:t>
              </w:r>
              <w:r>
                <w:fldChar w:fldCharType="end"/>
              </w:r>
            </w:hyperlink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contextualSpacing/>
              <w:jc w:val="center"/>
              <w:rPr>
                <w:rFonts w:eastAsia="Calibri" w:cs="Times New Roman"/>
                <w:sz w:val="18"/>
                <w:szCs w:val="18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sz w:val="18"/>
                  <w:szCs w:val="18"/>
                </w:rPr>
                <w:t>1</w:t>
              </w:r>
              <w:r>
                <w:fldChar w:fldCharType="end"/>
              </w:r>
            </w:hyperlink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contextualSpacing/>
              <w:jc w:val="center"/>
              <w:rPr>
                <w:rFonts w:eastAsia="Calibri" w:cs="Times New Roman"/>
                <w:sz w:val="18"/>
                <w:szCs w:val="18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ascii="Calibri" w:eastAsia="Calibri" w:hAnsi="Calibri" w:cs="Times New Roman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sz w:val="18"/>
                  <w:szCs w:val="18"/>
                </w:rPr>
                <w:t>1,1 кВт</w:t>
              </w:r>
              <w:r>
                <w:fldChar w:fldCharType="end"/>
              </w:r>
            </w:hyperlink>
          </w:p>
        </w:tc>
        <w:tc>
          <w:tcPr>
            <w:tcW w:w="2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contextualSpacing/>
              <w:jc w:val="center"/>
              <w:rPr>
                <w:rFonts w:eastAsia="Calibri" w:cs="Times New Roman"/>
                <w:sz w:val="18"/>
                <w:szCs w:val="18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</w:tr>
    </w:tbl>
    <w:p w:rsidR="00707A5D" w:rsidRDefault="00707A5D">
      <w:pPr>
        <w:rPr>
          <w:rFonts w:eastAsia="Times New Roman" w:cs="Times New Roman"/>
          <w:b/>
          <w:szCs w:val="24"/>
          <w:lang w:eastAsia="ru-RU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end"/>
        </w:r>
      </w:hyperlink>
    </w:p>
    <w:p w:rsidR="00707A5D" w:rsidRDefault="00707A5D">
      <w:pPr>
        <w:rPr>
          <w:rFonts w:eastAsia="Times New Roman" w:cs="Times New Roman"/>
          <w:b/>
          <w:szCs w:val="24"/>
          <w:lang w:eastAsia="ru-RU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eastAsia="Times New Roman" w:cs="Times New Roman"/>
            <w:b/>
            <w:szCs w:val="24"/>
            <w:lang w:eastAsia="ru-RU"/>
          </w:rPr>
          <w:t>Описание технологической схемы очистки сточных вод</w:t>
        </w:r>
        <w:r>
          <w:fldChar w:fldCharType="end"/>
        </w:r>
      </w:hyperlink>
    </w:p>
    <w:p w:rsidR="00707A5D" w:rsidRDefault="00707A5D">
      <w:pPr>
        <w:rPr>
          <w:rFonts w:eastAsia="Times New Roman" w:cs="Times New Roman"/>
          <w:b/>
          <w:szCs w:val="24"/>
          <w:lang w:eastAsia="ru-RU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t>В связи с высокой степенью износа основного технологического оборудования и сооружений, с 2017 года ООО «Водные ресурсы» начаты работы по капитальному ремонту сооружений.</w:t>
        </w:r>
        <w:r>
          <w:fldChar w:fldCharType="end"/>
        </w:r>
      </w:hyperlink>
    </w:p>
    <w:p w:rsidR="00707A5D" w:rsidRDefault="00707A5D">
      <w:pPr>
        <w:ind w:left="1287" w:firstLine="0"/>
        <w:contextualSpacing/>
        <w:rPr>
          <w:rFonts w:eastAsia="Times New Roman" w:cs="Times New Roman"/>
          <w:b/>
          <w:szCs w:val="24"/>
          <w:lang w:eastAsia="ru-RU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t>Капитальный ремонт произведен на следующих узлах и сооружениях:</w:t>
        </w:r>
        <w:r>
          <w:fldChar w:fldCharType="end"/>
        </w:r>
      </w:hyperlink>
    </w:p>
    <w:p w:rsidR="00707A5D" w:rsidRDefault="00707A5D">
      <w:pPr>
        <w:numPr>
          <w:ilvl w:val="0"/>
          <w:numId w:val="36"/>
        </w:numPr>
        <w:contextualSpacing/>
        <w:rPr>
          <w:rFonts w:eastAsia="Times New Roman" w:cs="Times New Roman"/>
          <w:b/>
          <w:szCs w:val="24"/>
          <w:lang w:eastAsia="ru-RU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t>Первичные отстойники;</w:t>
        </w:r>
        <w:r>
          <w:fldChar w:fldCharType="end"/>
        </w:r>
      </w:hyperlink>
    </w:p>
    <w:p w:rsidR="00707A5D" w:rsidRDefault="00707A5D">
      <w:pPr>
        <w:numPr>
          <w:ilvl w:val="0"/>
          <w:numId w:val="36"/>
        </w:numPr>
        <w:contextualSpacing/>
        <w:rPr>
          <w:rFonts w:eastAsia="Times New Roman" w:cs="Times New Roman"/>
          <w:b/>
          <w:szCs w:val="24"/>
          <w:lang w:eastAsia="ru-RU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t>Аэротенк;</w:t>
        </w:r>
        <w:r>
          <w:fldChar w:fldCharType="end"/>
        </w:r>
      </w:hyperlink>
    </w:p>
    <w:p w:rsidR="00707A5D" w:rsidRDefault="00707A5D">
      <w:pPr>
        <w:numPr>
          <w:ilvl w:val="0"/>
          <w:numId w:val="36"/>
        </w:numPr>
        <w:contextualSpacing/>
        <w:rPr>
          <w:rFonts w:eastAsia="Times New Roman" w:cs="Times New Roman"/>
          <w:b/>
          <w:szCs w:val="24"/>
          <w:lang w:eastAsia="ru-RU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t>Вторичные отстойники;</w:t>
        </w:r>
        <w:r>
          <w:fldChar w:fldCharType="end"/>
        </w:r>
      </w:hyperlink>
    </w:p>
    <w:p w:rsidR="00707A5D" w:rsidRDefault="00707A5D">
      <w:pPr>
        <w:numPr>
          <w:ilvl w:val="0"/>
          <w:numId w:val="36"/>
        </w:numPr>
        <w:contextualSpacing/>
        <w:rPr>
          <w:rFonts w:eastAsia="Times New Roman" w:cs="Times New Roman"/>
          <w:b/>
          <w:szCs w:val="24"/>
          <w:lang w:eastAsia="ru-RU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t>Контактные резервуары;</w:t>
        </w:r>
        <w:r>
          <w:fldChar w:fldCharType="end"/>
        </w:r>
      </w:hyperlink>
    </w:p>
    <w:p w:rsidR="00707A5D" w:rsidRDefault="00707A5D">
      <w:pPr>
        <w:numPr>
          <w:ilvl w:val="0"/>
          <w:numId w:val="36"/>
        </w:numPr>
        <w:contextualSpacing/>
        <w:rPr>
          <w:rFonts w:eastAsia="Times New Roman" w:cs="Times New Roman"/>
          <w:b/>
          <w:szCs w:val="24"/>
          <w:lang w:eastAsia="ru-RU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t>Насосная станция;</w:t>
        </w:r>
        <w:r>
          <w:fldChar w:fldCharType="end"/>
        </w:r>
      </w:hyperlink>
    </w:p>
    <w:p w:rsidR="00707A5D" w:rsidRDefault="00707A5D">
      <w:pPr>
        <w:numPr>
          <w:ilvl w:val="0"/>
          <w:numId w:val="36"/>
        </w:numPr>
        <w:contextualSpacing/>
        <w:rPr>
          <w:rFonts w:eastAsia="Times New Roman" w:cs="Times New Roman"/>
          <w:b/>
          <w:szCs w:val="24"/>
          <w:lang w:eastAsia="ru-RU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t>Воздуходувная станция;</w:t>
        </w:r>
        <w:r>
          <w:fldChar w:fldCharType="end"/>
        </w:r>
      </w:hyperlink>
    </w:p>
    <w:p w:rsidR="00707A5D" w:rsidRDefault="00707A5D">
      <w:pPr>
        <w:numPr>
          <w:ilvl w:val="0"/>
          <w:numId w:val="36"/>
        </w:numPr>
        <w:contextualSpacing/>
        <w:rPr>
          <w:rFonts w:eastAsia="Times New Roman" w:cs="Times New Roman"/>
          <w:b/>
          <w:szCs w:val="24"/>
          <w:lang w:eastAsia="ru-RU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t>Узел приготовления и дозирования обеззараживающего реагента;</w:t>
        </w:r>
        <w:r>
          <w:fldChar w:fldCharType="end"/>
        </w:r>
      </w:hyperlink>
    </w:p>
    <w:p w:rsidR="00707A5D" w:rsidRDefault="00707A5D">
      <w:pPr>
        <w:numPr>
          <w:ilvl w:val="0"/>
          <w:numId w:val="36"/>
        </w:numPr>
        <w:contextualSpacing/>
        <w:rPr>
          <w:rFonts w:eastAsia="Times New Roman" w:cs="Times New Roman"/>
          <w:b/>
          <w:szCs w:val="24"/>
          <w:lang w:eastAsia="ru-RU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t>Здание решёток;</w:t>
        </w:r>
        <w:r>
          <w:fldChar w:fldCharType="end"/>
        </w:r>
      </w:hyperlink>
    </w:p>
    <w:p w:rsidR="00707A5D" w:rsidRDefault="00707A5D">
      <w:pPr>
        <w:numPr>
          <w:ilvl w:val="0"/>
          <w:numId w:val="36"/>
        </w:numPr>
        <w:contextualSpacing/>
        <w:rPr>
          <w:rFonts w:eastAsia="Times New Roman" w:cs="Times New Roman"/>
          <w:b/>
          <w:szCs w:val="24"/>
          <w:lang w:eastAsia="ru-RU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t>Приемная камера;</w:t>
        </w:r>
        <w:r>
          <w:fldChar w:fldCharType="end"/>
        </w:r>
      </w:hyperlink>
    </w:p>
    <w:p w:rsidR="00707A5D" w:rsidRDefault="00707A5D">
      <w:pPr>
        <w:numPr>
          <w:ilvl w:val="0"/>
          <w:numId w:val="36"/>
        </w:numPr>
        <w:contextualSpacing/>
        <w:rPr>
          <w:rFonts w:eastAsia="Times New Roman" w:cs="Times New Roman"/>
          <w:b/>
          <w:szCs w:val="24"/>
          <w:lang w:eastAsia="ru-RU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t>Система взмучивания активного ила, орошение аэротенка;</w:t>
        </w:r>
        <w:r>
          <w:fldChar w:fldCharType="end"/>
        </w:r>
      </w:hyperlink>
    </w:p>
    <w:p w:rsidR="00707A5D" w:rsidRDefault="00707A5D">
      <w:pPr>
        <w:numPr>
          <w:ilvl w:val="0"/>
          <w:numId w:val="36"/>
        </w:numPr>
        <w:contextualSpacing/>
        <w:rPr>
          <w:rFonts w:eastAsia="Times New Roman" w:cs="Times New Roman"/>
          <w:b/>
          <w:szCs w:val="24"/>
          <w:lang w:eastAsia="ru-RU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t>Система рециркуляции.</w:t>
        </w:r>
        <w:r>
          <w:fldChar w:fldCharType="end"/>
        </w:r>
      </w:hyperlink>
    </w:p>
    <w:p w:rsidR="00707A5D" w:rsidRDefault="00707A5D">
      <w:pPr>
        <w:rPr>
          <w:spacing w:val="1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spacing w:val="1"/>
          </w:rPr>
          <w:t>После проведения работ</w:t>
        </w:r>
        <w:r w:rsidR="00D72986">
          <w:rPr>
            <w:spacing w:val="1"/>
          </w:rPr>
          <w:t xml:space="preserve"> по капитальному ремонту, в заложенную при строительстве технологическую схему внесен ряд изменений, направленных на повышение степени очистки, в соответствии с действующими требованиями природоохранного законодательства и снижение эксплуатационных затрат.</w:t>
        </w:r>
        <w:r>
          <w:fldChar w:fldCharType="end"/>
        </w:r>
      </w:hyperlink>
    </w:p>
    <w:p w:rsidR="00707A5D" w:rsidRDefault="00707A5D">
      <w:pPr>
        <w:rPr>
          <w:rFonts w:eastAsia="Times New Roman" w:cs="Times New Roman"/>
          <w:b/>
          <w:szCs w:val="24"/>
          <w:lang w:eastAsia="ru-RU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spacing w:val="1"/>
          </w:rPr>
          <w:t xml:space="preserve">Основные этапы очистки включают в себя: механическую очистку, биологическую очистку и обеззараживание. </w:t>
        </w:r>
        <w:r>
          <w:fldChar w:fldCharType="end"/>
        </w:r>
      </w:hyperlink>
    </w:p>
    <w:p w:rsidR="00707A5D" w:rsidRDefault="00707A5D">
      <w:pPr>
        <w:rPr>
          <w:rFonts w:eastAsia="Times New Roman" w:cs="Times New Roman"/>
          <w:b/>
          <w:szCs w:val="24"/>
          <w:lang w:eastAsia="ru-RU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end"/>
        </w:r>
      </w:hyperlink>
    </w:p>
    <w:p w:rsidR="00707A5D" w:rsidRDefault="00707A5D">
      <w:pPr>
        <w:rPr>
          <w:b/>
          <w:bCs/>
          <w:i/>
          <w:iCs/>
        </w:rPr>
      </w:pPr>
      <w:hyperlink w:anchor="_Toc64458531" w:tooltip="#_Toc64458531" w:history="1">
        <w:r w:rsidR="00D72986">
          <w:rPr>
            <w:b/>
            <w:bCs/>
            <w:i/>
            <w:iCs/>
            <w:spacing w:val="-1"/>
          </w:rPr>
          <w:t>Узел м</w:t>
        </w:r>
        <w:r w:rsidR="00D72986">
          <w:rPr>
            <w:b/>
            <w:bCs/>
            <w:i/>
            <w:iCs/>
          </w:rPr>
          <w:t>е</w:t>
        </w:r>
        <w:r w:rsidR="00D72986">
          <w:rPr>
            <w:b/>
            <w:bCs/>
            <w:i/>
            <w:iCs/>
            <w:spacing w:val="1"/>
          </w:rPr>
          <w:t>ха</w:t>
        </w:r>
        <w:r w:rsidR="00D72986">
          <w:rPr>
            <w:b/>
            <w:bCs/>
            <w:i/>
            <w:iCs/>
          </w:rPr>
          <w:t>нич</w:t>
        </w:r>
        <w:r w:rsidR="00D72986">
          <w:rPr>
            <w:b/>
            <w:bCs/>
            <w:i/>
            <w:iCs/>
            <w:spacing w:val="-1"/>
          </w:rPr>
          <w:t>е</w:t>
        </w:r>
        <w:r w:rsidR="00D72986">
          <w:rPr>
            <w:b/>
            <w:bCs/>
            <w:i/>
            <w:iCs/>
          </w:rPr>
          <w:t>ск</w:t>
        </w:r>
        <w:r w:rsidR="00D72986">
          <w:rPr>
            <w:b/>
            <w:bCs/>
            <w:i/>
            <w:iCs/>
          </w:rPr>
          <w:t>ой</w:t>
        </w:r>
        <w:r w:rsidR="00D72986">
          <w:rPr>
            <w:i/>
            <w:iCs/>
          </w:rPr>
          <w:t xml:space="preserve"> </w:t>
        </w:r>
        <w:r w:rsidR="00D72986">
          <w:rPr>
            <w:b/>
            <w:bCs/>
            <w:i/>
            <w:iCs/>
            <w:spacing w:val="-1"/>
          </w:rPr>
          <w:t>о</w:t>
        </w:r>
        <w:r w:rsidR="00D72986">
          <w:rPr>
            <w:b/>
            <w:bCs/>
            <w:i/>
            <w:iCs/>
          </w:rPr>
          <w:t>чис</w:t>
        </w:r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b/>
            <w:bCs/>
            <w:i/>
            <w:iCs/>
          </w:rPr>
          <w:t>тки</w:t>
        </w:r>
        <w:r>
          <w:fldChar w:fldCharType="end"/>
        </w:r>
      </w:hyperlink>
    </w:p>
    <w:p w:rsidR="00707A5D" w:rsidRDefault="00707A5D">
      <w:pPr>
        <w:rPr>
          <w:rFonts w:eastAsia="Times New Roman" w:cs="Times New Roman"/>
          <w:b/>
          <w:szCs w:val="24"/>
          <w:lang w:eastAsia="ru-RU"/>
        </w:rPr>
      </w:pPr>
      <w:hyperlink w:anchor="_Toc64458531" w:tooltip="#_Toc64458531" w:history="1">
        <w:r w:rsidR="00D72986">
          <w:t>Сточные</w:t>
        </w:r>
        <w:r w:rsidR="00D72986">
          <w:rPr>
            <w:spacing w:val="13"/>
          </w:rPr>
          <w:t xml:space="preserve"> </w:t>
        </w:r>
        <w:r w:rsidR="00D72986">
          <w:t>воды</w:t>
        </w:r>
        <w:r w:rsidR="00D72986">
          <w:rPr>
            <w:spacing w:val="14"/>
          </w:rPr>
          <w:t xml:space="preserve"> </w:t>
        </w:r>
        <w:r w:rsidR="00D72986">
          <w:t>из городской сети канализации поступают в приемную камеру перед зданием решеток.</w:t>
        </w:r>
        <w:r>
          <w:fldChar w:fldCharType="begin"/>
        </w:r>
        <w:r w:rsidR="00D72986">
          <w:instrText>PAGEREF _Toc64</w:instrText>
        </w:r>
        <w:r w:rsidR="00D72986">
          <w:instrText>458531 \h</w:instrText>
        </w:r>
        <w:r>
          <w:fldChar w:fldCharType="separate"/>
        </w:r>
        <w:r w:rsidR="00D72986">
          <w:rPr>
            <w:spacing w:val="12"/>
          </w:rPr>
          <w:t xml:space="preserve"> Из приемной камеры вода поступает по каналу на двухступенчатую механическую очистку.</w:t>
        </w:r>
        <w:r>
          <w:fldChar w:fldCharType="end"/>
        </w:r>
      </w:hyperlink>
    </w:p>
    <w:p w:rsidR="00707A5D" w:rsidRDefault="00707A5D">
      <w:pPr>
        <w:rPr>
          <w:rFonts w:eastAsia="Times New Roman" w:cs="Times New Roman"/>
          <w:b/>
          <w:szCs w:val="24"/>
          <w:lang w:eastAsia="ru-RU"/>
        </w:rPr>
      </w:pPr>
      <w:hyperlink w:anchor="_Toc64458531" w:tooltip="#_Toc64458531" w:history="1">
        <w:r w:rsidR="00D72986">
          <w:t>Первая ступень механиче</w:t>
        </w:r>
        <w:r w:rsidR="00D72986">
          <w:rPr>
            <w:spacing w:val="-2"/>
          </w:rPr>
          <w:t>с</w:t>
        </w:r>
        <w:r w:rsidR="00D72986">
          <w:t>кой</w:t>
        </w:r>
        <w:r w:rsidR="00D72986">
          <w:rPr>
            <w:spacing w:val="34"/>
          </w:rPr>
          <w:t xml:space="preserve"> </w:t>
        </w:r>
        <w:r w:rsidR="00D72986">
          <w:t>оч</w:t>
        </w:r>
        <w:r w:rsidR="00D72986">
          <w:rPr>
            <w:spacing w:val="1"/>
          </w:rPr>
          <w:t>и</w:t>
        </w:r>
        <w:r w:rsidR="00D72986">
          <w:rPr>
            <w:spacing w:val="-1"/>
          </w:rPr>
          <w:t>с</w:t>
        </w:r>
        <w:r w:rsidR="00D72986">
          <w:t>тки</w:t>
        </w:r>
        <w:r w:rsidR="00D72986">
          <w:rPr>
            <w:spacing w:val="35"/>
          </w:rPr>
          <w:t xml:space="preserve"> </w:t>
        </w:r>
        <w:r w:rsidR="00D72986">
          <w:rPr>
            <w:spacing w:val="1"/>
          </w:rPr>
          <w:t>п</w:t>
        </w:r>
        <w:r w:rsidR="00D72986">
          <w:t>ост</w:t>
        </w:r>
        <w:r w:rsidR="00D72986">
          <w:rPr>
            <w:spacing w:val="-1"/>
          </w:rPr>
          <w:t>у</w:t>
        </w:r>
        <w:r w:rsidR="00D72986">
          <w:t>пающих сточных вод</w:t>
        </w:r>
        <w:r w:rsidR="00D72986">
          <w:rPr>
            <w:spacing w:val="33"/>
          </w:rPr>
          <w:t xml:space="preserve"> </w:t>
        </w:r>
        <w:r w:rsidR="00D72986">
          <w:t>осуществляется</w:t>
        </w:r>
        <w:r w:rsidR="00D72986">
          <w:rPr>
            <w:spacing w:val="32"/>
          </w:rPr>
          <w:t xml:space="preserve"> </w:t>
        </w:r>
        <w:r w:rsidR="00D72986">
          <w:rPr>
            <w:spacing w:val="1"/>
          </w:rPr>
          <w:t>н</w:t>
        </w:r>
        <w:r w:rsidR="00D72986">
          <w:t>а двух</w:t>
        </w:r>
        <w:r w:rsidR="00D72986">
          <w:rPr>
            <w:spacing w:val="43"/>
          </w:rPr>
          <w:t xml:space="preserve"> </w:t>
        </w:r>
        <w:r w:rsidR="00D72986">
          <w:t>грабельных</w:t>
        </w:r>
        <w:r w:rsidR="00D72986">
          <w:rPr>
            <w:spacing w:val="43"/>
          </w:rPr>
          <w:t xml:space="preserve"> </w:t>
        </w:r>
        <w:r w:rsidR="00D72986">
          <w:t>реше</w:t>
        </w:r>
        <w:r w:rsidR="00D72986">
          <w:rPr>
            <w:spacing w:val="-2"/>
          </w:rPr>
          <w:t>т</w:t>
        </w:r>
        <w:r w:rsidR="00D72986">
          <w:t>ках с</w:t>
        </w:r>
        <w:r w:rsidR="00D72986">
          <w:rPr>
            <w:spacing w:val="-3"/>
          </w:rPr>
          <w:t xml:space="preserve"> </w:t>
        </w:r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t>прозором между ламелями 16 мм.</w:t>
        </w:r>
        <w:r>
          <w:fldChar w:fldCharType="end"/>
        </w:r>
      </w:hyperlink>
    </w:p>
    <w:p w:rsidR="00707A5D" w:rsidRDefault="00707A5D">
      <w:pPr>
        <w:rPr>
          <w:rFonts w:eastAsia="Times New Roman" w:cs="Times New Roman"/>
          <w:b/>
          <w:szCs w:val="24"/>
          <w:lang w:eastAsia="ru-RU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t>Принцип работы решеток заключается в фильтрации сточных вод через фильтрующее полотно, набранное из полос (ламелей) расположенных ребром к потоку. Крупные включения, в т.ч. волокнистые, задерживаются на ламелях и удаляются грабельным механизмом. Работа гра</w:t>
        </w:r>
        <w:r w:rsidR="00D72986">
          <w:t xml:space="preserve">бельного механизма автоматизирована – включение по таймеру через временные интервалы. </w:t>
        </w:r>
        <w:r>
          <w:fldChar w:fldCharType="end"/>
        </w:r>
      </w:hyperlink>
    </w:p>
    <w:p w:rsidR="00707A5D" w:rsidRDefault="00707A5D">
      <w:pPr>
        <w:rPr>
          <w:b/>
          <w:bCs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end"/>
        </w:r>
      </w:hyperlink>
    </w:p>
    <w:p w:rsidR="00707A5D" w:rsidRDefault="00707A5D">
      <w:pPr>
        <w:rPr>
          <w:b/>
          <w:bCs/>
        </w:rPr>
      </w:pPr>
      <w:hyperlink w:anchor="_Toc64458531" w:tooltip="#_Toc64458531" w:history="1">
        <w:r w:rsidR="00D72986">
          <w:rPr>
            <w:b/>
            <w:bCs/>
          </w:rPr>
          <w:t xml:space="preserve">Таблица </w:t>
        </w:r>
        <w:r w:rsidR="00D72986">
          <w:rPr>
            <w:rFonts w:eastAsia="Times New Roman" w:cs="Times New Roman"/>
            <w:b/>
            <w:bCs/>
            <w:szCs w:val="24"/>
            <w:lang w:eastAsia="ru-RU"/>
          </w:rPr>
          <w:t>2.1.2.2-3</w:t>
        </w:r>
        <w:r w:rsidR="00D72986">
          <w:rPr>
            <w:rFonts w:eastAsia="Times New Roman" w:cs="Times New Roman"/>
            <w:szCs w:val="24"/>
            <w:lang w:eastAsia="ru-RU"/>
          </w:rPr>
          <w:t xml:space="preserve"> </w:t>
        </w:r>
        <w:r w:rsidR="00D72986">
          <w:rPr>
            <w:b/>
            <w:bCs/>
          </w:rPr>
          <w:t xml:space="preserve">- </w:t>
        </w:r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t>Основные характеристики решеток</w:t>
        </w:r>
        <w:r>
          <w:fldChar w:fldCharType="end"/>
        </w:r>
      </w:hyperlink>
    </w:p>
    <w:p w:rsidR="00707A5D" w:rsidRDefault="00707A5D">
      <w:pPr>
        <w:rPr>
          <w:b/>
          <w:bCs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end"/>
        </w:r>
      </w:hyperlink>
    </w:p>
    <w:tbl>
      <w:tblPr>
        <w:tblStyle w:val="1ff2"/>
        <w:tblW w:w="9717" w:type="dxa"/>
        <w:tblLayout w:type="fixed"/>
        <w:tblLook w:val="04A0"/>
      </w:tblPr>
      <w:tblGrid>
        <w:gridCol w:w="1064"/>
        <w:gridCol w:w="3834"/>
        <w:gridCol w:w="4819"/>
      </w:tblGrid>
      <w:tr w:rsidR="00707A5D">
        <w:trPr>
          <w:cnfStyle w:val="100000000000"/>
        </w:trPr>
        <w:tc>
          <w:tcPr>
            <w:cnfStyle w:val="001000000000"/>
            <w:tcW w:w="1064" w:type="dxa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</w:instrText>
              </w:r>
              <w:r w:rsidR="00D72986">
                <w:instrText>EF _Toc64458531 \h</w:instrText>
              </w:r>
              <w:r>
                <w:fldChar w:fldCharType="separate"/>
              </w:r>
              <w:r w:rsidR="00D72986">
                <w:rPr>
                  <w:rFonts w:eastAsia="Calibri"/>
                </w:rPr>
                <w:t>1</w:t>
              </w:r>
              <w:r>
                <w:fldChar w:fldCharType="end"/>
              </w:r>
            </w:hyperlink>
          </w:p>
        </w:tc>
        <w:tc>
          <w:tcPr>
            <w:tcW w:w="3834" w:type="dxa"/>
          </w:tcPr>
          <w:p w:rsidR="00707A5D" w:rsidRDefault="00707A5D">
            <w:pPr>
              <w:widowControl w:val="0"/>
              <w:ind w:firstLine="0"/>
              <w:cnfStyle w:val="100000000000"/>
              <w:rPr>
                <w:rFonts w:eastAsia="Times New Roman" w:cs="Times New Roman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</w:rPr>
                <w:t>Тип</w:t>
              </w:r>
              <w:r>
                <w:fldChar w:fldCharType="end"/>
              </w:r>
            </w:hyperlink>
          </w:p>
        </w:tc>
        <w:tc>
          <w:tcPr>
            <w:tcW w:w="4819" w:type="dxa"/>
          </w:tcPr>
          <w:p w:rsidR="00707A5D" w:rsidRDefault="00707A5D">
            <w:pPr>
              <w:widowControl w:val="0"/>
              <w:ind w:firstLine="0"/>
              <w:cnfStyle w:val="100000000000"/>
              <w:rPr>
                <w:rFonts w:eastAsia="Times New Roman" w:cs="Times New Roman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</w:rPr>
                <w:t>РГ-1200</w:t>
              </w:r>
              <w:r>
                <w:fldChar w:fldCharType="end"/>
              </w:r>
            </w:hyperlink>
          </w:p>
        </w:tc>
      </w:tr>
      <w:tr w:rsidR="00707A5D">
        <w:tc>
          <w:tcPr>
            <w:cnfStyle w:val="001000000000"/>
            <w:tcW w:w="1064" w:type="dxa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b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3834" w:type="dxa"/>
          </w:tcPr>
          <w:p w:rsidR="00707A5D" w:rsidRDefault="00707A5D">
            <w:pPr>
              <w:widowControl w:val="0"/>
              <w:ind w:firstLine="0"/>
              <w:cnfStyle w:val="000000000000"/>
              <w:rPr>
                <w:rFonts w:eastAsia="Times New Roman" w:cs="Times New Roman"/>
                <w:b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</w:rPr>
                <w:t>Производительность</w:t>
              </w:r>
              <w:r>
                <w:fldChar w:fldCharType="end"/>
              </w:r>
            </w:hyperlink>
          </w:p>
        </w:tc>
        <w:tc>
          <w:tcPr>
            <w:tcW w:w="4819" w:type="dxa"/>
          </w:tcPr>
          <w:p w:rsidR="00707A5D" w:rsidRDefault="00707A5D">
            <w:pPr>
              <w:widowControl w:val="0"/>
              <w:ind w:firstLine="0"/>
              <w:cnfStyle w:val="000000000000"/>
              <w:rPr>
                <w:rFonts w:eastAsia="Times New Roman" w:cs="Times New Roman"/>
                <w:b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</w:rPr>
                <w:t>2000 м³/ч</w:t>
              </w:r>
              <w:r>
                <w:fldChar w:fldCharType="end"/>
              </w:r>
            </w:hyperlink>
          </w:p>
        </w:tc>
      </w:tr>
      <w:tr w:rsidR="00707A5D">
        <w:tc>
          <w:tcPr>
            <w:cnfStyle w:val="001000000000"/>
            <w:tcW w:w="1064" w:type="dxa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b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</w:rPr>
                <w:t>3</w:t>
              </w:r>
              <w:r>
                <w:fldChar w:fldCharType="end"/>
              </w:r>
            </w:hyperlink>
          </w:p>
        </w:tc>
        <w:tc>
          <w:tcPr>
            <w:tcW w:w="3834" w:type="dxa"/>
          </w:tcPr>
          <w:p w:rsidR="00707A5D" w:rsidRDefault="00707A5D">
            <w:pPr>
              <w:widowControl w:val="0"/>
              <w:ind w:firstLine="0"/>
              <w:cnfStyle w:val="000000000000"/>
              <w:rPr>
                <w:rFonts w:eastAsia="Times New Roman" w:cs="Times New Roman"/>
                <w:b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</w:rPr>
                <w:t>Мощность</w:t>
              </w:r>
              <w:r>
                <w:fldChar w:fldCharType="end"/>
              </w:r>
            </w:hyperlink>
          </w:p>
        </w:tc>
        <w:tc>
          <w:tcPr>
            <w:tcW w:w="4819" w:type="dxa"/>
          </w:tcPr>
          <w:p w:rsidR="00707A5D" w:rsidRDefault="00707A5D">
            <w:pPr>
              <w:widowControl w:val="0"/>
              <w:ind w:firstLine="0"/>
              <w:cnfStyle w:val="000000000000"/>
              <w:rPr>
                <w:rFonts w:eastAsia="Times New Roman" w:cs="Times New Roman"/>
                <w:b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</w:rPr>
                <w:t>0,37 кВт</w:t>
              </w:r>
              <w:r>
                <w:fldChar w:fldCharType="end"/>
              </w:r>
            </w:hyperlink>
          </w:p>
        </w:tc>
      </w:tr>
      <w:tr w:rsidR="00707A5D">
        <w:tc>
          <w:tcPr>
            <w:cnfStyle w:val="001000000000"/>
            <w:tcW w:w="1064" w:type="dxa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b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</w:rPr>
                <w:t>4</w:t>
              </w:r>
              <w:r>
                <w:fldChar w:fldCharType="end"/>
              </w:r>
            </w:hyperlink>
          </w:p>
        </w:tc>
        <w:tc>
          <w:tcPr>
            <w:tcW w:w="3834" w:type="dxa"/>
          </w:tcPr>
          <w:p w:rsidR="00707A5D" w:rsidRDefault="00707A5D">
            <w:pPr>
              <w:widowControl w:val="0"/>
              <w:ind w:firstLine="0"/>
              <w:cnfStyle w:val="000000000000"/>
              <w:rPr>
                <w:rFonts w:eastAsia="Times New Roman" w:cs="Times New Roman"/>
                <w:b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</w:rPr>
                <w:t>Производитель</w:t>
              </w:r>
              <w:r>
                <w:fldChar w:fldCharType="end"/>
              </w:r>
            </w:hyperlink>
          </w:p>
        </w:tc>
        <w:tc>
          <w:tcPr>
            <w:tcW w:w="4819" w:type="dxa"/>
          </w:tcPr>
          <w:p w:rsidR="00707A5D" w:rsidRDefault="00707A5D">
            <w:pPr>
              <w:widowControl w:val="0"/>
              <w:ind w:firstLine="0"/>
              <w:cnfStyle w:val="000000000000"/>
              <w:rPr>
                <w:rFonts w:eastAsia="Times New Roman" w:cs="Times New Roman"/>
                <w:b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</w:rPr>
                <w:t>ООО «Компания «СтокамНет»</w:t>
              </w:r>
              <w:r>
                <w:fldChar w:fldCharType="end"/>
              </w:r>
            </w:hyperlink>
          </w:p>
        </w:tc>
      </w:tr>
      <w:tr w:rsidR="00707A5D">
        <w:tc>
          <w:tcPr>
            <w:cnfStyle w:val="001000000000"/>
            <w:tcW w:w="1064" w:type="dxa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b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</w:rPr>
                <w:t>5</w:t>
              </w:r>
              <w:r>
                <w:fldChar w:fldCharType="end"/>
              </w:r>
            </w:hyperlink>
          </w:p>
        </w:tc>
        <w:tc>
          <w:tcPr>
            <w:tcW w:w="3834" w:type="dxa"/>
          </w:tcPr>
          <w:p w:rsidR="00707A5D" w:rsidRDefault="00707A5D">
            <w:pPr>
              <w:widowControl w:val="0"/>
              <w:ind w:firstLine="0"/>
              <w:cnfStyle w:val="000000000000"/>
              <w:rPr>
                <w:rFonts w:eastAsia="Times New Roman" w:cs="Times New Roman"/>
                <w:b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</w:rPr>
                <w:t>Количество</w:t>
              </w:r>
              <w:r>
                <w:fldChar w:fldCharType="end"/>
              </w:r>
            </w:hyperlink>
          </w:p>
        </w:tc>
        <w:tc>
          <w:tcPr>
            <w:tcW w:w="4819" w:type="dxa"/>
          </w:tcPr>
          <w:p w:rsidR="00707A5D" w:rsidRDefault="00707A5D">
            <w:pPr>
              <w:widowControl w:val="0"/>
              <w:ind w:firstLine="0"/>
              <w:cnfStyle w:val="000000000000"/>
              <w:rPr>
                <w:rFonts w:eastAsia="Times New Roman" w:cs="Times New Roman"/>
                <w:b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</w:rPr>
                <w:t>2 шт.</w:t>
              </w:r>
              <w:r>
                <w:fldChar w:fldCharType="end"/>
              </w:r>
            </w:hyperlink>
          </w:p>
        </w:tc>
      </w:tr>
    </w:tbl>
    <w:p w:rsidR="00707A5D" w:rsidRDefault="00707A5D">
      <w:pPr>
        <w:rPr>
          <w:rFonts w:eastAsia="Times New Roman" w:cs="Times New Roman"/>
          <w:b/>
          <w:szCs w:val="24"/>
          <w:lang w:eastAsia="ru-RU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end"/>
        </w:r>
      </w:hyperlink>
    </w:p>
    <w:p w:rsidR="00707A5D" w:rsidRDefault="00707A5D">
      <w:pPr>
        <w:rPr>
          <w:rFonts w:eastAsia="Times New Roman" w:cs="Times New Roman"/>
          <w:b/>
          <w:szCs w:val="24"/>
          <w:lang w:eastAsia="ru-RU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t>Отбросы с решеток сбрасывают</w:t>
        </w:r>
        <w:r w:rsidR="00D72986">
          <w:t>ся грабельным механизмом в шнековый транспортер. Транспортер подает отбросы в винтовой пресс, в котором они промываются и отжимаются.</w:t>
        </w:r>
        <w:r>
          <w:fldChar w:fldCharType="end"/>
        </w:r>
      </w:hyperlink>
    </w:p>
    <w:p w:rsidR="00707A5D" w:rsidRDefault="00707A5D">
      <w:pPr>
        <w:rPr>
          <w:b/>
          <w:bCs/>
        </w:rPr>
      </w:pPr>
      <w:hyperlink w:anchor="_Toc64458531" w:tooltip="#_Toc64458531" w:history="1">
        <w:r>
          <w:fldChar w:fldCharType="begin"/>
        </w:r>
        <w:r w:rsidR="00D72986">
          <w:instrText>PAGEREF</w:instrText>
        </w:r>
        <w:r w:rsidR="00D72986">
          <w:instrText xml:space="preserve"> _Toc64458531 \h</w:instrText>
        </w:r>
        <w:r>
          <w:fldChar w:fldCharType="end"/>
        </w:r>
      </w:hyperlink>
    </w:p>
    <w:p w:rsidR="00707A5D" w:rsidRDefault="00707A5D">
      <w:pPr>
        <w:rPr>
          <w:b/>
          <w:bCs/>
        </w:rPr>
      </w:pPr>
      <w:hyperlink w:anchor="_Toc64458531" w:tooltip="#_Toc64458531" w:history="1">
        <w:r w:rsidR="00D72986">
          <w:rPr>
            <w:b/>
            <w:bCs/>
          </w:rPr>
          <w:t xml:space="preserve">Таблица </w:t>
        </w:r>
        <w:r w:rsidR="00D72986">
          <w:rPr>
            <w:rFonts w:eastAsia="Times New Roman" w:cs="Times New Roman"/>
            <w:b/>
            <w:bCs/>
            <w:szCs w:val="24"/>
            <w:lang w:eastAsia="ru-RU"/>
          </w:rPr>
          <w:t>2.1.2.2-4</w:t>
        </w:r>
        <w:r w:rsidR="00D72986">
          <w:rPr>
            <w:rFonts w:eastAsia="Times New Roman" w:cs="Times New Roman"/>
            <w:szCs w:val="24"/>
            <w:lang w:eastAsia="ru-RU"/>
          </w:rPr>
          <w:t xml:space="preserve"> </w:t>
        </w:r>
        <w:r w:rsidR="00D72986">
          <w:rPr>
            <w:b/>
            <w:bCs/>
          </w:rPr>
          <w:t xml:space="preserve">- </w:t>
        </w:r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t>Основные характеристики винтового транспортера</w:t>
        </w:r>
        <w:r>
          <w:fldChar w:fldCharType="end"/>
        </w:r>
      </w:hyperlink>
    </w:p>
    <w:p w:rsidR="00707A5D" w:rsidRDefault="00707A5D">
      <w:pPr>
        <w:rPr>
          <w:b/>
          <w:bCs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end"/>
        </w:r>
      </w:hyperlink>
    </w:p>
    <w:tbl>
      <w:tblPr>
        <w:tblStyle w:val="1ff2"/>
        <w:tblW w:w="9717" w:type="dxa"/>
        <w:tblLayout w:type="fixed"/>
        <w:tblLook w:val="04A0"/>
      </w:tblPr>
      <w:tblGrid>
        <w:gridCol w:w="1064"/>
        <w:gridCol w:w="3834"/>
        <w:gridCol w:w="4819"/>
      </w:tblGrid>
      <w:tr w:rsidR="00707A5D">
        <w:trPr>
          <w:cnfStyle w:val="100000000000"/>
        </w:trPr>
        <w:tc>
          <w:tcPr>
            <w:cnfStyle w:val="001000000000"/>
            <w:tcW w:w="1064" w:type="dxa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</w:rPr>
                <w:t>1</w:t>
              </w:r>
              <w:r>
                <w:fldChar w:fldCharType="end"/>
              </w:r>
            </w:hyperlink>
          </w:p>
        </w:tc>
        <w:tc>
          <w:tcPr>
            <w:tcW w:w="3834" w:type="dxa"/>
          </w:tcPr>
          <w:p w:rsidR="00707A5D" w:rsidRDefault="00707A5D">
            <w:pPr>
              <w:widowControl w:val="0"/>
              <w:ind w:firstLine="0"/>
              <w:jc w:val="center"/>
              <w:cnfStyle w:val="100000000000"/>
              <w:rPr>
                <w:rFonts w:eastAsia="Times New Roman" w:cs="Times New Roman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</w:rPr>
                <w:t>Тип</w:t>
              </w:r>
              <w:r>
                <w:fldChar w:fldCharType="end"/>
              </w:r>
            </w:hyperlink>
          </w:p>
        </w:tc>
        <w:tc>
          <w:tcPr>
            <w:tcW w:w="4819" w:type="dxa"/>
          </w:tcPr>
          <w:p w:rsidR="00707A5D" w:rsidRDefault="00707A5D">
            <w:pPr>
              <w:widowControl w:val="0"/>
              <w:ind w:firstLine="0"/>
              <w:jc w:val="center"/>
              <w:cnfStyle w:val="100000000000"/>
              <w:rPr>
                <w:rFonts w:eastAsia="Times New Roman" w:cs="Times New Roman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</w:rPr>
                <w:t>КВ-7</w:t>
              </w:r>
              <w:r>
                <w:fldChar w:fldCharType="end"/>
              </w:r>
            </w:hyperlink>
          </w:p>
        </w:tc>
      </w:tr>
      <w:tr w:rsidR="00707A5D">
        <w:tc>
          <w:tcPr>
            <w:cnfStyle w:val="001000000000"/>
            <w:tcW w:w="1064" w:type="dxa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3834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b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</w:rPr>
                <w:t>Мощность</w:t>
              </w:r>
              <w:r>
                <w:fldChar w:fldCharType="end"/>
              </w:r>
            </w:hyperlink>
          </w:p>
        </w:tc>
        <w:tc>
          <w:tcPr>
            <w:tcW w:w="4819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b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</w:rPr>
                <w:t>0,25 кВт</w:t>
              </w:r>
              <w:r>
                <w:fldChar w:fldCharType="end"/>
              </w:r>
            </w:hyperlink>
          </w:p>
        </w:tc>
      </w:tr>
      <w:tr w:rsidR="00707A5D">
        <w:tc>
          <w:tcPr>
            <w:cnfStyle w:val="001000000000"/>
            <w:tcW w:w="1064" w:type="dxa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</w:rPr>
                <w:t>3</w:t>
              </w:r>
              <w:r>
                <w:fldChar w:fldCharType="end"/>
              </w:r>
            </w:hyperlink>
          </w:p>
        </w:tc>
        <w:tc>
          <w:tcPr>
            <w:tcW w:w="3834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b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</w:rPr>
                <w:t>Производитель</w:t>
              </w:r>
              <w:r>
                <w:fldChar w:fldCharType="end"/>
              </w:r>
            </w:hyperlink>
          </w:p>
        </w:tc>
        <w:tc>
          <w:tcPr>
            <w:tcW w:w="4819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b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</w:rPr>
                <w:t>ООО «Компания «СтокамНет»</w:t>
              </w:r>
              <w:r>
                <w:fldChar w:fldCharType="end"/>
              </w:r>
            </w:hyperlink>
          </w:p>
        </w:tc>
      </w:tr>
      <w:tr w:rsidR="00707A5D">
        <w:tc>
          <w:tcPr>
            <w:cnfStyle w:val="001000000000"/>
            <w:tcW w:w="1064" w:type="dxa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</w:rPr>
                <w:t>4</w:t>
              </w:r>
              <w:r>
                <w:fldChar w:fldCharType="end"/>
              </w:r>
            </w:hyperlink>
          </w:p>
        </w:tc>
        <w:tc>
          <w:tcPr>
            <w:tcW w:w="3834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b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</w:rPr>
                <w:t>Количество</w:t>
              </w:r>
              <w:r>
                <w:fldChar w:fldCharType="end"/>
              </w:r>
            </w:hyperlink>
          </w:p>
        </w:tc>
        <w:tc>
          <w:tcPr>
            <w:tcW w:w="4819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b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</w:rPr>
                <w:t>1 шт.</w:t>
              </w:r>
              <w:r>
                <w:fldChar w:fldCharType="end"/>
              </w:r>
            </w:hyperlink>
          </w:p>
        </w:tc>
      </w:tr>
    </w:tbl>
    <w:p w:rsidR="00707A5D" w:rsidRDefault="00707A5D">
      <w:pPr>
        <w:rPr>
          <w:rFonts w:eastAsia="Times New Roman" w:cs="Times New Roman"/>
          <w:b/>
          <w:szCs w:val="24"/>
          <w:lang w:eastAsia="ru-RU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end"/>
        </w:r>
      </w:hyperlink>
    </w:p>
    <w:p w:rsidR="00707A5D" w:rsidRDefault="00707A5D">
      <w:pPr>
        <w:rPr>
          <w:rFonts w:eastAsia="Times New Roman" w:cs="Times New Roman"/>
          <w:b/>
          <w:szCs w:val="24"/>
          <w:lang w:eastAsia="ru-RU"/>
        </w:rPr>
      </w:pPr>
      <w:hyperlink w:anchor="_Toc64458531" w:tooltip="#_Toc64458531" w:history="1">
        <w:r w:rsidR="00D72986">
          <w:t>Отжим</w:t>
        </w:r>
        <w:r w:rsidR="00D72986">
          <w:rPr>
            <w:spacing w:val="54"/>
          </w:rPr>
          <w:t xml:space="preserve"> </w:t>
        </w:r>
        <w:r w:rsidR="00D72986">
          <w:rPr>
            <w:spacing w:val="1"/>
          </w:rPr>
          <w:t>о</w:t>
        </w:r>
        <w:r w:rsidR="00D72986">
          <w:t>тбро</w:t>
        </w:r>
        <w:r w:rsidR="00D72986">
          <w:rPr>
            <w:spacing w:val="4"/>
          </w:rPr>
          <w:t>с</w:t>
        </w:r>
        <w:r w:rsidR="00D72986">
          <w:t>ов</w:t>
        </w:r>
        <w:r w:rsidR="00D72986">
          <w:rPr>
            <w:spacing w:val="54"/>
          </w:rPr>
          <w:t xml:space="preserve"> </w:t>
        </w:r>
        <w:r w:rsidR="00D72986">
          <w:t>происх</w:t>
        </w:r>
        <w:r w:rsidR="00D72986">
          <w:rPr>
            <w:spacing w:val="-1"/>
          </w:rPr>
          <w:t>од</w:t>
        </w:r>
        <w:r w:rsidR="00D72986">
          <w:rPr>
            <w:spacing w:val="2"/>
          </w:rPr>
          <w:t>и</w:t>
        </w:r>
        <w:r w:rsidR="00D72986">
          <w:t>т</w:t>
        </w:r>
        <w:r w:rsidR="00D72986">
          <w:rPr>
            <w:spacing w:val="56"/>
          </w:rPr>
          <w:t xml:space="preserve"> </w:t>
        </w:r>
        <w:r w:rsidR="00D72986">
          <w:t>з</w:t>
        </w:r>
        <w:r w:rsidR="00D72986">
          <w:rPr>
            <w:spacing w:val="1"/>
          </w:rPr>
          <w:t>а</w:t>
        </w:r>
        <w:r w:rsidR="00D72986">
          <w:rPr>
            <w:spacing w:val="56"/>
          </w:rPr>
          <w:t xml:space="preserve"> </w:t>
        </w:r>
        <w:r w:rsidR="00D72986">
          <w:t>с</w:t>
        </w:r>
        <w:r w:rsidR="00D72986">
          <w:rPr>
            <w:spacing w:val="-2"/>
          </w:rPr>
          <w:t>ч</w:t>
        </w:r>
        <w:r w:rsidR="00D72986">
          <w:t>ет</w:t>
        </w:r>
        <w:r w:rsidR="00D72986">
          <w:rPr>
            <w:spacing w:val="54"/>
          </w:rPr>
          <w:t xml:space="preserve"> </w:t>
        </w:r>
        <w:r w:rsidR="00D72986">
          <w:rPr>
            <w:spacing w:val="1"/>
          </w:rPr>
          <w:t>у</w:t>
        </w:r>
        <w:r w:rsidR="00D72986">
          <w:t>меньшения</w:t>
        </w:r>
        <w:r w:rsidR="00D72986">
          <w:rPr>
            <w:spacing w:val="56"/>
          </w:rPr>
          <w:t xml:space="preserve"> </w:t>
        </w:r>
        <w:r w:rsidR="00D72986">
          <w:rPr>
            <w:spacing w:val="-1"/>
          </w:rPr>
          <w:t>ш</w:t>
        </w:r>
        <w:r w:rsidR="00D72986">
          <w:t>ага</w:t>
        </w:r>
        <w:r w:rsidR="00D72986">
          <w:rPr>
            <w:spacing w:val="56"/>
          </w:rPr>
          <w:t xml:space="preserve"> </w:t>
        </w:r>
        <w:r w:rsidR="00D72986">
          <w:rPr>
            <w:spacing w:val="-1"/>
          </w:rPr>
          <w:t>в</w:t>
        </w:r>
        <w:r w:rsidR="00D72986">
          <w:t>ит</w:t>
        </w:r>
        <w:r w:rsidR="00D72986">
          <w:rPr>
            <w:spacing w:val="-1"/>
          </w:rPr>
          <w:t>к</w:t>
        </w:r>
        <w:r w:rsidR="00D72986">
          <w:t>ов</w:t>
        </w:r>
        <w:r w:rsidR="00D72986">
          <w:rPr>
            <w:spacing w:val="56"/>
          </w:rPr>
          <w:t xml:space="preserve"> </w:t>
        </w:r>
        <w:r w:rsidR="00D72986">
          <w:rPr>
            <w:spacing w:val="3"/>
          </w:rPr>
          <w:t>ш</w:t>
        </w:r>
        <w:r w:rsidR="00D72986">
          <w:rPr>
            <w:spacing w:val="1"/>
          </w:rPr>
          <w:t>н</w:t>
        </w:r>
        <w:r w:rsidR="00D72986">
          <w:rPr>
            <w:spacing w:val="-1"/>
          </w:rPr>
          <w:t>е</w:t>
        </w:r>
        <w:r w:rsidR="00D72986">
          <w:t>ка. Из разгрузочног</w:t>
        </w:r>
        <w:r w:rsidR="00D72986">
          <w:t>о окна пресса</w:t>
        </w:r>
        <w:r w:rsidR="00D72986">
          <w:rPr>
            <w:spacing w:val="2"/>
          </w:rPr>
          <w:t xml:space="preserve"> </w:t>
        </w:r>
        <w:r w:rsidR="00D72986">
          <w:t>промытые и</w:t>
        </w:r>
        <w:r w:rsidR="00D72986">
          <w:rPr>
            <w:spacing w:val="1"/>
          </w:rPr>
          <w:t xml:space="preserve"> </w:t>
        </w:r>
        <w:r w:rsidR="00D72986">
          <w:t>отжатые отб</w:t>
        </w:r>
        <w:r w:rsidR="00D72986">
          <w:rPr>
            <w:spacing w:val="1"/>
          </w:rPr>
          <w:t>р</w:t>
        </w:r>
        <w:r w:rsidR="00D72986">
          <w:t>осы</w:t>
        </w:r>
        <w:r w:rsidR="00D72986">
          <w:rPr>
            <w:spacing w:val="2"/>
          </w:rPr>
          <w:t xml:space="preserve"> </w:t>
        </w:r>
        <w:r w:rsidR="00D72986">
          <w:rPr>
            <w:spacing w:val="-1"/>
          </w:rPr>
          <w:t>поступают</w:t>
        </w:r>
        <w:r w:rsidR="00D72986">
          <w:t xml:space="preserve"> в к</w:t>
        </w:r>
        <w:r w:rsidR="00D72986">
          <w:rPr>
            <w:spacing w:val="1"/>
          </w:rPr>
          <w:t>он</w:t>
        </w:r>
        <w:r w:rsidR="00D72986">
          <w:rPr>
            <w:spacing w:val="-2"/>
          </w:rPr>
          <w:t>т</w:t>
        </w:r>
        <w:r w:rsidR="00D72986">
          <w:t>е</w:t>
        </w:r>
        <w:r w:rsidR="00D72986">
          <w:rPr>
            <w:spacing w:val="-1"/>
          </w:rPr>
          <w:t>й</w:t>
        </w:r>
        <w:r w:rsidR="00D72986">
          <w:t>не</w:t>
        </w:r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t>р.</w:t>
        </w:r>
        <w:r>
          <w:fldChar w:fldCharType="end"/>
        </w:r>
      </w:hyperlink>
    </w:p>
    <w:p w:rsidR="00707A5D" w:rsidRDefault="00707A5D">
      <w:pPr>
        <w:rPr>
          <w:b/>
          <w:bCs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end"/>
        </w:r>
      </w:hyperlink>
    </w:p>
    <w:p w:rsidR="00707A5D" w:rsidRDefault="00707A5D">
      <w:pPr>
        <w:rPr>
          <w:b/>
          <w:bCs/>
        </w:rPr>
      </w:pPr>
      <w:hyperlink w:anchor="_Toc64458531" w:tooltip="#_Toc64458531" w:history="1">
        <w:r w:rsidR="00D72986">
          <w:rPr>
            <w:b/>
            <w:bCs/>
          </w:rPr>
          <w:t>Табли</w:t>
        </w:r>
        <w:r w:rsidR="00D72986">
          <w:rPr>
            <w:b/>
            <w:bCs/>
          </w:rPr>
          <w:t xml:space="preserve">ца </w:t>
        </w:r>
        <w:r w:rsidR="00D72986">
          <w:rPr>
            <w:rFonts w:eastAsia="Times New Roman" w:cs="Times New Roman"/>
            <w:b/>
            <w:bCs/>
            <w:szCs w:val="24"/>
            <w:lang w:eastAsia="ru-RU"/>
          </w:rPr>
          <w:t>2.1.2.2-5</w:t>
        </w:r>
        <w:r w:rsidR="00D72986">
          <w:rPr>
            <w:rFonts w:eastAsia="Times New Roman" w:cs="Times New Roman"/>
            <w:szCs w:val="24"/>
            <w:lang w:eastAsia="ru-RU"/>
          </w:rPr>
          <w:t xml:space="preserve"> </w:t>
        </w:r>
        <w:r w:rsidR="00D72986">
          <w:rPr>
            <w:b/>
            <w:bCs/>
          </w:rPr>
          <w:t xml:space="preserve">- </w:t>
        </w:r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t>Основные характеристики винтового пресса</w:t>
        </w:r>
        <w:r>
          <w:fldChar w:fldCharType="end"/>
        </w:r>
      </w:hyperlink>
    </w:p>
    <w:p w:rsidR="00707A5D" w:rsidRDefault="00707A5D">
      <w:pPr>
        <w:rPr>
          <w:b/>
          <w:bCs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end"/>
        </w:r>
      </w:hyperlink>
    </w:p>
    <w:tbl>
      <w:tblPr>
        <w:tblStyle w:val="1ff2"/>
        <w:tblW w:w="9717" w:type="dxa"/>
        <w:tblLayout w:type="fixed"/>
        <w:tblLook w:val="04A0"/>
      </w:tblPr>
      <w:tblGrid>
        <w:gridCol w:w="1064"/>
        <w:gridCol w:w="3834"/>
        <w:gridCol w:w="4819"/>
      </w:tblGrid>
      <w:tr w:rsidR="00707A5D">
        <w:trPr>
          <w:cnfStyle w:val="100000000000"/>
        </w:trPr>
        <w:tc>
          <w:tcPr>
            <w:cnfStyle w:val="001000000000"/>
            <w:tcW w:w="1064" w:type="dxa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</w:rPr>
                <w:t>1</w:t>
              </w:r>
              <w:r>
                <w:fldChar w:fldCharType="end"/>
              </w:r>
            </w:hyperlink>
          </w:p>
        </w:tc>
        <w:tc>
          <w:tcPr>
            <w:tcW w:w="3834" w:type="dxa"/>
          </w:tcPr>
          <w:p w:rsidR="00707A5D" w:rsidRDefault="00707A5D">
            <w:pPr>
              <w:widowControl w:val="0"/>
              <w:ind w:firstLine="0"/>
              <w:jc w:val="center"/>
              <w:cnfStyle w:val="100000000000"/>
              <w:rPr>
                <w:rFonts w:eastAsia="Times New Roman" w:cs="Times New Roman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</w:instrText>
              </w:r>
              <w:r w:rsidR="00D72986">
                <w:instrText>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</w:rPr>
                <w:t>Тип</w:t>
              </w:r>
              <w:r>
                <w:fldChar w:fldCharType="end"/>
              </w:r>
            </w:hyperlink>
          </w:p>
        </w:tc>
        <w:tc>
          <w:tcPr>
            <w:tcW w:w="4819" w:type="dxa"/>
          </w:tcPr>
          <w:p w:rsidR="00707A5D" w:rsidRDefault="00707A5D">
            <w:pPr>
              <w:widowControl w:val="0"/>
              <w:ind w:firstLine="0"/>
              <w:jc w:val="center"/>
              <w:cnfStyle w:val="100000000000"/>
              <w:rPr>
                <w:rFonts w:eastAsia="Times New Roman" w:cs="Times New Roman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</w:rPr>
                <w:t>ПВ-2</w:t>
              </w:r>
              <w:r>
                <w:fldChar w:fldCharType="end"/>
              </w:r>
            </w:hyperlink>
          </w:p>
        </w:tc>
      </w:tr>
      <w:tr w:rsidR="00707A5D">
        <w:tc>
          <w:tcPr>
            <w:cnfStyle w:val="001000000000"/>
            <w:tcW w:w="1064" w:type="dxa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3834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b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</w:rPr>
                <w:t>Мощность</w:t>
              </w:r>
              <w:r>
                <w:fldChar w:fldCharType="end"/>
              </w:r>
            </w:hyperlink>
          </w:p>
        </w:tc>
        <w:tc>
          <w:tcPr>
            <w:tcW w:w="4819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b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</w:rPr>
                <w:t>3 кВт</w:t>
              </w:r>
              <w:r>
                <w:fldChar w:fldCharType="end"/>
              </w:r>
            </w:hyperlink>
          </w:p>
        </w:tc>
      </w:tr>
      <w:tr w:rsidR="00707A5D">
        <w:tc>
          <w:tcPr>
            <w:cnfStyle w:val="001000000000"/>
            <w:tcW w:w="1064" w:type="dxa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</w:rPr>
                <w:t>3</w:t>
              </w:r>
              <w:r>
                <w:fldChar w:fldCharType="end"/>
              </w:r>
            </w:hyperlink>
          </w:p>
        </w:tc>
        <w:tc>
          <w:tcPr>
            <w:tcW w:w="3834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b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</w:rPr>
                <w:t>Производитель</w:t>
              </w:r>
              <w:r>
                <w:fldChar w:fldCharType="end"/>
              </w:r>
            </w:hyperlink>
          </w:p>
        </w:tc>
        <w:tc>
          <w:tcPr>
            <w:tcW w:w="4819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b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</w:rPr>
                <w:t>ООО «Компания «СтокамНет»</w:t>
              </w:r>
              <w:r>
                <w:fldChar w:fldCharType="end"/>
              </w:r>
            </w:hyperlink>
          </w:p>
        </w:tc>
      </w:tr>
      <w:tr w:rsidR="00707A5D">
        <w:tc>
          <w:tcPr>
            <w:cnfStyle w:val="001000000000"/>
            <w:tcW w:w="1064" w:type="dxa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</w:rPr>
                <w:t>4</w:t>
              </w:r>
              <w:r>
                <w:fldChar w:fldCharType="end"/>
              </w:r>
            </w:hyperlink>
          </w:p>
        </w:tc>
        <w:tc>
          <w:tcPr>
            <w:tcW w:w="3834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b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</w:rPr>
                <w:t>Количество</w:t>
              </w:r>
              <w:r>
                <w:fldChar w:fldCharType="end"/>
              </w:r>
            </w:hyperlink>
          </w:p>
        </w:tc>
        <w:tc>
          <w:tcPr>
            <w:tcW w:w="4819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b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</w:rPr>
                <w:t>1 шт.</w:t>
              </w:r>
              <w:r>
                <w:fldChar w:fldCharType="end"/>
              </w:r>
            </w:hyperlink>
          </w:p>
        </w:tc>
      </w:tr>
    </w:tbl>
    <w:p w:rsidR="00707A5D" w:rsidRDefault="00707A5D">
      <w:pPr>
        <w:rPr>
          <w:rFonts w:eastAsia="Times New Roman" w:cs="Times New Roman"/>
          <w:b/>
          <w:szCs w:val="24"/>
          <w:lang w:eastAsia="ru-RU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end"/>
        </w:r>
      </w:hyperlink>
    </w:p>
    <w:p w:rsidR="00707A5D" w:rsidRDefault="00707A5D">
      <w:pPr>
        <w:rPr>
          <w:rFonts w:eastAsia="Times New Roman" w:cs="Times New Roman"/>
          <w:b/>
          <w:szCs w:val="24"/>
          <w:lang w:eastAsia="ru-RU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t>После решёток сточные воды п</w:t>
        </w:r>
        <w:r w:rsidR="00D72986">
          <w:t>оступают на сооружения второй ступени механической очистки - песколовки с круговым движением воды. Вода в песколовках движется по кольцевому лотку с щелью в нижней части. Минеральные и органические примеси крупностью более 0,1 м/с поступают в коническую ос</w:t>
        </w:r>
        <w:r w:rsidR="00D72986">
          <w:t>адочную часть. Осевший песок периодически удаляется из осадочной части с помощью средств механизации и вручную.</w:t>
        </w:r>
        <w:r>
          <w:fldChar w:fldCharType="end"/>
        </w:r>
      </w:hyperlink>
    </w:p>
    <w:p w:rsidR="00707A5D" w:rsidRDefault="00707A5D">
      <w:pPr>
        <w:rPr>
          <w:rFonts w:eastAsia="Times New Roman" w:cs="Times New Roman"/>
          <w:b/>
          <w:szCs w:val="24"/>
          <w:lang w:eastAsia="ru-RU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end"/>
        </w:r>
      </w:hyperlink>
    </w:p>
    <w:p w:rsidR="00707A5D" w:rsidRDefault="00707A5D">
      <w:pPr>
        <w:rPr>
          <w:rFonts w:eastAsia="Times New Roman" w:cs="Times New Roman"/>
          <w:b/>
          <w:szCs w:val="24"/>
          <w:lang w:eastAsia="ru-RU"/>
        </w:rPr>
      </w:pPr>
      <w:hyperlink w:anchor="_Toc64458531" w:tooltip="#_Toc64458531" w:history="1">
        <w:r w:rsidR="00D72986">
          <w:rPr>
            <w:b/>
            <w:bCs/>
          </w:rPr>
          <w:t xml:space="preserve">Таблица </w:t>
        </w:r>
        <w:r w:rsidR="00D72986">
          <w:rPr>
            <w:rFonts w:eastAsia="Times New Roman" w:cs="Times New Roman"/>
            <w:b/>
            <w:bCs/>
            <w:szCs w:val="24"/>
            <w:lang w:eastAsia="ru-RU"/>
          </w:rPr>
          <w:t>2.1.2.2-6</w:t>
        </w:r>
        <w:r w:rsidR="00D72986">
          <w:rPr>
            <w:rFonts w:eastAsia="Times New Roman" w:cs="Times New Roman"/>
            <w:szCs w:val="24"/>
            <w:lang w:eastAsia="ru-RU"/>
          </w:rPr>
          <w:t xml:space="preserve"> </w:t>
        </w:r>
        <w:r w:rsidR="00D72986">
          <w:rPr>
            <w:b/>
            <w:bCs/>
          </w:rPr>
          <w:t xml:space="preserve">- </w:t>
        </w:r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t>Основные характеристики песколовки</w:t>
        </w:r>
        <w:r>
          <w:fldChar w:fldCharType="end"/>
        </w:r>
      </w:hyperlink>
    </w:p>
    <w:p w:rsidR="00707A5D" w:rsidRDefault="00707A5D">
      <w:pPr>
        <w:rPr>
          <w:b/>
          <w:bCs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end"/>
        </w:r>
      </w:hyperlink>
    </w:p>
    <w:tbl>
      <w:tblPr>
        <w:tblStyle w:val="1ff2"/>
        <w:tblW w:w="9717" w:type="dxa"/>
        <w:tblLayout w:type="fixed"/>
        <w:tblLook w:val="04A0"/>
      </w:tblPr>
      <w:tblGrid>
        <w:gridCol w:w="1064"/>
        <w:gridCol w:w="4534"/>
        <w:gridCol w:w="4119"/>
      </w:tblGrid>
      <w:tr w:rsidR="00707A5D">
        <w:trPr>
          <w:cnfStyle w:val="100000000000"/>
        </w:trPr>
        <w:tc>
          <w:tcPr>
            <w:cnfStyle w:val="001000000000"/>
            <w:tcW w:w="1064" w:type="dxa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</w:instrText>
              </w:r>
              <w:r w:rsidR="00D72986">
                <w:instrText>EF _Toc64458531 \h</w:instrText>
              </w:r>
              <w:r>
                <w:fldChar w:fldCharType="separate"/>
              </w:r>
              <w:r w:rsidR="00D72986">
                <w:rPr>
                  <w:rFonts w:eastAsia="Calibri"/>
                </w:rPr>
                <w:t>1</w:t>
              </w:r>
              <w:r>
                <w:fldChar w:fldCharType="end"/>
              </w:r>
            </w:hyperlink>
          </w:p>
        </w:tc>
        <w:tc>
          <w:tcPr>
            <w:tcW w:w="4534" w:type="dxa"/>
          </w:tcPr>
          <w:p w:rsidR="00707A5D" w:rsidRDefault="00707A5D">
            <w:pPr>
              <w:widowControl w:val="0"/>
              <w:ind w:firstLine="0"/>
              <w:jc w:val="center"/>
              <w:cnfStyle w:val="100000000000"/>
              <w:rPr>
                <w:rFonts w:eastAsia="Times New Roman" w:cs="Times New Roman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</w:rPr>
                <w:t>Тип</w:t>
              </w:r>
              <w:r>
                <w:fldChar w:fldCharType="end"/>
              </w:r>
            </w:hyperlink>
          </w:p>
        </w:tc>
        <w:tc>
          <w:tcPr>
            <w:tcW w:w="4119" w:type="dxa"/>
          </w:tcPr>
          <w:p w:rsidR="00707A5D" w:rsidRDefault="00707A5D">
            <w:pPr>
              <w:widowControl w:val="0"/>
              <w:ind w:firstLine="0"/>
              <w:jc w:val="center"/>
              <w:cnfStyle w:val="100000000000"/>
              <w:rPr>
                <w:rFonts w:eastAsia="Times New Roman" w:cs="Times New Roman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</w:rPr>
                <w:t>Горизонтальная с круговым движением воды</w:t>
              </w:r>
              <w:r>
                <w:fldChar w:fldCharType="end"/>
              </w:r>
            </w:hyperlink>
          </w:p>
        </w:tc>
      </w:tr>
      <w:tr w:rsidR="00707A5D">
        <w:tc>
          <w:tcPr>
            <w:cnfStyle w:val="001000000000"/>
            <w:tcW w:w="1064" w:type="dxa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4534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b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</w:rPr>
                <w:t>Производительность</w:t>
              </w:r>
              <w:r>
                <w:fldChar w:fldCharType="end"/>
              </w:r>
            </w:hyperlink>
          </w:p>
        </w:tc>
        <w:tc>
          <w:tcPr>
            <w:tcW w:w="4119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b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</w:rPr>
                <w:t>До 34414 м³/сут.</w:t>
              </w:r>
              <w:r>
                <w:fldChar w:fldCharType="end"/>
              </w:r>
            </w:hyperlink>
          </w:p>
        </w:tc>
      </w:tr>
      <w:tr w:rsidR="00707A5D">
        <w:tc>
          <w:tcPr>
            <w:cnfStyle w:val="001000000000"/>
            <w:tcW w:w="1064" w:type="dxa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</w:rPr>
                <w:t>3</w:t>
              </w:r>
              <w:r>
                <w:fldChar w:fldCharType="end"/>
              </w:r>
            </w:hyperlink>
          </w:p>
        </w:tc>
        <w:tc>
          <w:tcPr>
            <w:tcW w:w="4534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b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</w:rPr>
                <w:t>Диаметр</w:t>
              </w:r>
              <w:r>
                <w:fldChar w:fldCharType="end"/>
              </w:r>
            </w:hyperlink>
          </w:p>
        </w:tc>
        <w:tc>
          <w:tcPr>
            <w:tcW w:w="4119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b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</w:rPr>
                <w:t>6 м</w:t>
              </w:r>
              <w:r>
                <w:fldChar w:fldCharType="end"/>
              </w:r>
            </w:hyperlink>
          </w:p>
        </w:tc>
      </w:tr>
      <w:tr w:rsidR="00707A5D">
        <w:tc>
          <w:tcPr>
            <w:cnfStyle w:val="001000000000"/>
            <w:tcW w:w="1064" w:type="dxa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</w:rPr>
                <w:t>4</w:t>
              </w:r>
              <w:r>
                <w:fldChar w:fldCharType="end"/>
              </w:r>
            </w:hyperlink>
          </w:p>
        </w:tc>
        <w:tc>
          <w:tcPr>
            <w:tcW w:w="4534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b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</w:rPr>
                <w:t>Рабочая глубина</w:t>
              </w:r>
              <w:r>
                <w:fldChar w:fldCharType="end"/>
              </w:r>
            </w:hyperlink>
          </w:p>
        </w:tc>
        <w:tc>
          <w:tcPr>
            <w:tcW w:w="4119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b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</w:rPr>
                <w:t>5,25 м</w:t>
              </w:r>
              <w:r>
                <w:fldChar w:fldCharType="end"/>
              </w:r>
            </w:hyperlink>
          </w:p>
        </w:tc>
      </w:tr>
      <w:tr w:rsidR="00707A5D">
        <w:tc>
          <w:tcPr>
            <w:cnfStyle w:val="001000000000"/>
            <w:tcW w:w="1064" w:type="dxa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</w:rPr>
                <w:t>5</w:t>
              </w:r>
              <w:r>
                <w:fldChar w:fldCharType="end"/>
              </w:r>
            </w:hyperlink>
          </w:p>
        </w:tc>
        <w:tc>
          <w:tcPr>
            <w:tcW w:w="4534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b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</w:rPr>
                <w:t>Расчетная глубина воды в лотке</w:t>
              </w:r>
              <w:r>
                <w:fldChar w:fldCharType="end"/>
              </w:r>
            </w:hyperlink>
          </w:p>
        </w:tc>
        <w:tc>
          <w:tcPr>
            <w:tcW w:w="4119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b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</w:rPr>
                <w:t>0,877 м</w:t>
              </w:r>
              <w:r>
                <w:fldChar w:fldCharType="end"/>
              </w:r>
            </w:hyperlink>
          </w:p>
        </w:tc>
      </w:tr>
      <w:tr w:rsidR="00707A5D">
        <w:tc>
          <w:tcPr>
            <w:cnfStyle w:val="001000000000"/>
            <w:tcW w:w="1064" w:type="dxa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</w:rPr>
                <w:t>6</w:t>
              </w:r>
              <w:r>
                <w:fldChar w:fldCharType="end"/>
              </w:r>
            </w:hyperlink>
          </w:p>
        </w:tc>
        <w:tc>
          <w:tcPr>
            <w:tcW w:w="4534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b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</w:instrText>
              </w:r>
              <w:r w:rsidR="00D72986">
                <w:instrText>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</w:rPr>
                <w:t>Количество</w:t>
              </w:r>
              <w:r>
                <w:fldChar w:fldCharType="end"/>
              </w:r>
            </w:hyperlink>
          </w:p>
        </w:tc>
        <w:tc>
          <w:tcPr>
            <w:tcW w:w="4119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b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</w:rPr>
                <w:t>2 шт.</w:t>
              </w:r>
              <w:r>
                <w:fldChar w:fldCharType="end"/>
              </w:r>
            </w:hyperlink>
          </w:p>
        </w:tc>
      </w:tr>
    </w:tbl>
    <w:p w:rsidR="00707A5D" w:rsidRDefault="00707A5D">
      <w:pPr>
        <w:rPr>
          <w:rFonts w:eastAsia="Times New Roman" w:cs="Times New Roman"/>
          <w:b/>
          <w:szCs w:val="24"/>
          <w:lang w:eastAsia="ru-RU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end"/>
        </w:r>
      </w:hyperlink>
    </w:p>
    <w:p w:rsidR="00707A5D" w:rsidRDefault="00707A5D">
      <w:pPr>
        <w:rPr>
          <w:rFonts w:eastAsia="Times New Roman" w:cs="Times New Roman"/>
          <w:b/>
          <w:szCs w:val="24"/>
          <w:lang w:eastAsia="ru-RU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t>После песколовок механически очищенная вода пост</w:t>
        </w:r>
        <w:r w:rsidR="00D72986">
          <w:t>упает в узел денитрификации.</w:t>
        </w:r>
        <w:r>
          <w:fldChar w:fldCharType="end"/>
        </w:r>
      </w:hyperlink>
    </w:p>
    <w:p w:rsidR="00707A5D" w:rsidRDefault="00707A5D">
      <w:pPr>
        <w:rPr>
          <w:b/>
          <w:bCs/>
          <w:spacing w:val="-1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end"/>
        </w:r>
      </w:hyperlink>
    </w:p>
    <w:p w:rsidR="00707A5D" w:rsidRDefault="00707A5D">
      <w:pPr>
        <w:rPr>
          <w:b/>
          <w:bCs/>
          <w:i/>
          <w:iCs/>
          <w:spacing w:val="-1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b/>
            <w:bCs/>
            <w:i/>
            <w:iCs/>
            <w:spacing w:val="-1"/>
          </w:rPr>
          <w:t>Первичные отстойники (узел денитрификации)</w:t>
        </w:r>
        <w:r>
          <w:fldChar w:fldCharType="end"/>
        </w:r>
      </w:hyperlink>
    </w:p>
    <w:p w:rsidR="00707A5D" w:rsidRDefault="00707A5D">
      <w:pPr>
        <w:rPr>
          <w:rFonts w:eastAsia="Times New Roman" w:cs="Times New Roman"/>
          <w:b/>
          <w:szCs w:val="24"/>
          <w:lang w:eastAsia="ru-RU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t>Узел денитрификации выпо</w:t>
        </w:r>
        <w:r w:rsidR="00D72986">
          <w:t xml:space="preserve">лнен на основе первичных радиальных отстойников и предназначен для очистки воды от нитратов, образующихся в процессе окисления азота аммонийного активным илом в аэротенке. </w:t>
        </w:r>
        <w:r>
          <w:fldChar w:fldCharType="end"/>
        </w:r>
      </w:hyperlink>
    </w:p>
    <w:p w:rsidR="00707A5D" w:rsidRDefault="00707A5D">
      <w:pPr>
        <w:rPr>
          <w:rFonts w:eastAsia="Times New Roman" w:cs="Times New Roman"/>
          <w:b/>
          <w:szCs w:val="24"/>
          <w:lang w:eastAsia="ru-RU"/>
        </w:rPr>
      </w:pPr>
      <w:hyperlink w:anchor="_Toc64458531" w:tooltip="#_Toc64458531" w:history="1">
        <w:r w:rsidR="00D72986">
          <w:t>В первичные отстойники (зону денитрификации) подается циркуляционный (возвратный) активный ил из вторичного отстойника</w:t>
        </w:r>
        <w:r w:rsidR="00D72986">
          <w:tab/>
          <w:t xml:space="preserve"> для обеспечения протекания процесса восстановления азота нитратов. При</w:t>
        </w:r>
        <w:r w:rsidR="00D72986">
          <w:rPr>
            <w:spacing w:val="62"/>
          </w:rPr>
          <w:t xml:space="preserve"> </w:t>
        </w:r>
        <w:r w:rsidR="00D72986">
          <w:rPr>
            <w:spacing w:val="1"/>
          </w:rPr>
          <w:t>д</w:t>
        </w:r>
        <w:r w:rsidR="00D72986">
          <w:rPr>
            <w:spacing w:val="-1"/>
          </w:rPr>
          <w:t>а</w:t>
        </w:r>
        <w:r w:rsidR="00D72986">
          <w:t>н</w:t>
        </w:r>
        <w:r w:rsidR="00D72986">
          <w:rPr>
            <w:spacing w:val="-1"/>
          </w:rPr>
          <w:t>но</w:t>
        </w:r>
        <w:r w:rsidR="00D72986">
          <w:t>й</w:t>
        </w:r>
        <w:r w:rsidR="00D72986">
          <w:rPr>
            <w:spacing w:val="63"/>
          </w:rPr>
          <w:t xml:space="preserve"> </w:t>
        </w:r>
        <w:r w:rsidR="00D72986">
          <w:t>схем</w:t>
        </w:r>
        <w:r w:rsidR="00D72986">
          <w:rPr>
            <w:spacing w:val="1"/>
          </w:rPr>
          <w:t>е</w:t>
        </w:r>
        <w:r w:rsidR="00D72986">
          <w:rPr>
            <w:spacing w:val="62"/>
          </w:rPr>
          <w:t xml:space="preserve"> </w:t>
        </w:r>
        <w:r w:rsidR="00D72986">
          <w:t>очист</w:t>
        </w:r>
        <w:r w:rsidR="00D72986">
          <w:rPr>
            <w:spacing w:val="-1"/>
          </w:rPr>
          <w:t>к</w:t>
        </w:r>
        <w:r w:rsidR="00D72986">
          <w:t>и</w:t>
        </w:r>
        <w:r w:rsidR="00D72986">
          <w:rPr>
            <w:spacing w:val="62"/>
          </w:rPr>
          <w:t xml:space="preserve"> </w:t>
        </w:r>
        <w:r w:rsidR="00D72986">
          <w:rPr>
            <w:spacing w:val="1"/>
          </w:rPr>
          <w:t>и</w:t>
        </w:r>
        <w:r w:rsidR="00D72986">
          <w:t>сточни</w:t>
        </w:r>
        <w:r w:rsidR="00D72986">
          <w:rPr>
            <w:spacing w:val="-1"/>
          </w:rPr>
          <w:t>ко</w:t>
        </w:r>
        <w:r w:rsidR="00D72986">
          <w:t>м</w:t>
        </w:r>
        <w:r w:rsidR="00D72986">
          <w:rPr>
            <w:spacing w:val="61"/>
          </w:rPr>
          <w:t xml:space="preserve"> </w:t>
        </w:r>
        <w:r w:rsidR="00D72986">
          <w:rPr>
            <w:spacing w:val="1"/>
          </w:rPr>
          <w:t>пи</w:t>
        </w:r>
        <w:r w:rsidR="00D72986">
          <w:t>т</w:t>
        </w:r>
        <w:r w:rsidR="00D72986">
          <w:rPr>
            <w:spacing w:val="-2"/>
          </w:rPr>
          <w:t>а</w:t>
        </w:r>
        <w:r w:rsidR="00D72986">
          <w:t>н</w:t>
        </w:r>
        <w:r w:rsidR="00D72986">
          <w:rPr>
            <w:spacing w:val="1"/>
          </w:rPr>
          <w:t>и</w:t>
        </w:r>
        <w:r w:rsidR="00D72986">
          <w:t>я</w:t>
        </w:r>
        <w:r w:rsidR="00D72986">
          <w:rPr>
            <w:spacing w:val="60"/>
          </w:rPr>
          <w:t xml:space="preserve"> </w:t>
        </w:r>
        <w:r w:rsidR="00D72986">
          <w:t>для</w:t>
        </w:r>
        <w:r w:rsidR="00D72986">
          <w:rPr>
            <w:spacing w:val="61"/>
          </w:rPr>
          <w:t xml:space="preserve"> </w:t>
        </w:r>
        <w:r w:rsidR="00D72986">
          <w:rPr>
            <w:spacing w:val="1"/>
          </w:rPr>
          <w:t>д</w:t>
        </w:r>
        <w:r w:rsidR="00D72986">
          <w:t>е</w:t>
        </w:r>
        <w:r w:rsidR="00D72986">
          <w:rPr>
            <w:spacing w:val="-1"/>
          </w:rPr>
          <w:t>н</w:t>
        </w:r>
        <w:r w:rsidR="00D72986">
          <w:t>итри</w:t>
        </w:r>
        <w:r w:rsidR="00D72986">
          <w:rPr>
            <w:spacing w:val="-1"/>
          </w:rPr>
          <w:t>ф</w:t>
        </w:r>
        <w:r w:rsidR="00D72986">
          <w:t>ицирую</w:t>
        </w:r>
        <w:r w:rsidR="00D72986">
          <w:rPr>
            <w:spacing w:val="-1"/>
          </w:rPr>
          <w:t>щи</w:t>
        </w:r>
        <w:r w:rsidR="00D72986">
          <w:t>х о</w:t>
        </w:r>
        <w:r w:rsidR="00D72986">
          <w:rPr>
            <w:spacing w:val="1"/>
          </w:rPr>
          <w:t>р</w:t>
        </w:r>
        <w:r w:rsidR="00D72986">
          <w:t>ганиз</w:t>
        </w:r>
        <w:r w:rsidR="00D72986">
          <w:rPr>
            <w:spacing w:val="-2"/>
          </w:rPr>
          <w:t>м</w:t>
        </w:r>
        <w:r w:rsidR="00D72986">
          <w:t>ов</w:t>
        </w:r>
        <w:r w:rsidR="00D72986">
          <w:rPr>
            <w:spacing w:val="23"/>
          </w:rPr>
          <w:t xml:space="preserve"> </w:t>
        </w:r>
        <w:r w:rsidR="00D72986">
          <w:t>являет</w:t>
        </w:r>
        <w:r w:rsidR="00D72986">
          <w:rPr>
            <w:spacing w:val="-1"/>
          </w:rPr>
          <w:t>с</w:t>
        </w:r>
        <w:r w:rsidR="00D72986">
          <w:t>я органический</w:t>
        </w:r>
        <w:r w:rsidR="00D72986">
          <w:rPr>
            <w:spacing w:val="22"/>
          </w:rPr>
          <w:t xml:space="preserve"> </w:t>
        </w:r>
        <w:r w:rsidR="00D72986">
          <w:rPr>
            <w:spacing w:val="1"/>
          </w:rPr>
          <w:t>у</w:t>
        </w:r>
        <w:r w:rsidR="00D72986">
          <w:t>гл</w:t>
        </w:r>
        <w:r w:rsidR="00D72986">
          <w:rPr>
            <w:spacing w:val="-1"/>
          </w:rPr>
          <w:t>ер</w:t>
        </w:r>
        <w:r w:rsidR="00D72986">
          <w:t>о</w:t>
        </w:r>
        <w:r w:rsidR="00D72986">
          <w:rPr>
            <w:spacing w:val="1"/>
          </w:rPr>
          <w:t>д</w:t>
        </w:r>
        <w:r w:rsidR="00D72986">
          <w:t>,</w:t>
        </w:r>
        <w:r w:rsidR="00D72986">
          <w:rPr>
            <w:spacing w:val="28"/>
          </w:rPr>
          <w:t xml:space="preserve"> </w:t>
        </w:r>
        <w:r w:rsidR="00D72986">
          <w:rPr>
            <w:spacing w:val="-1"/>
          </w:rPr>
          <w:t>со</w:t>
        </w:r>
        <w:r w:rsidR="00D72986">
          <w:t>д</w:t>
        </w:r>
        <w:r w:rsidR="00D72986">
          <w:rPr>
            <w:spacing w:val="-1"/>
          </w:rPr>
          <w:t>е</w:t>
        </w:r>
        <w:r w:rsidR="00D72986">
          <w:t>ржа</w:t>
        </w:r>
        <w:r w:rsidR="00D72986">
          <w:rPr>
            <w:spacing w:val="-2"/>
          </w:rPr>
          <w:t>щ</w:t>
        </w:r>
        <w:r w:rsidR="00D72986">
          <w:rPr>
            <w:spacing w:val="-1"/>
          </w:rPr>
          <w:t>и</w:t>
        </w:r>
        <w:r w:rsidR="00D72986">
          <w:t>й</w:t>
        </w:r>
        <w:r w:rsidR="00D72986">
          <w:rPr>
            <w:spacing w:val="-1"/>
          </w:rPr>
          <w:t>с</w:t>
        </w:r>
        <w:r w:rsidR="00D72986">
          <w:t>я в сточной</w:t>
        </w:r>
        <w:r w:rsidR="00D72986">
          <w:rPr>
            <w:spacing w:val="1"/>
          </w:rPr>
          <w:t xml:space="preserve"> </w:t>
        </w:r>
        <w:r w:rsidR="00D72986">
          <w:t>воде, а источником кислорода кислород нитратов</w:t>
        </w:r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t>.</w:t>
        </w:r>
        <w:r>
          <w:fldChar w:fldCharType="end"/>
        </w:r>
      </w:hyperlink>
    </w:p>
    <w:p w:rsidR="00707A5D" w:rsidRDefault="00707A5D">
      <w:pPr>
        <w:rPr>
          <w:b/>
          <w:bCs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end"/>
        </w:r>
      </w:hyperlink>
    </w:p>
    <w:p w:rsidR="00707A5D" w:rsidRDefault="00707A5D">
      <w:pPr>
        <w:rPr>
          <w:rFonts w:eastAsia="Times New Roman" w:cs="Times New Roman"/>
          <w:b/>
          <w:szCs w:val="24"/>
          <w:lang w:eastAsia="ru-RU"/>
        </w:rPr>
      </w:pPr>
      <w:hyperlink w:anchor="_Toc64458531" w:tooltip="#_Toc64458531" w:history="1">
        <w:r w:rsidR="00D72986">
          <w:rPr>
            <w:b/>
            <w:bCs/>
          </w:rPr>
          <w:t xml:space="preserve">Таблица </w:t>
        </w:r>
        <w:r w:rsidR="00D72986">
          <w:rPr>
            <w:rFonts w:eastAsia="Times New Roman" w:cs="Times New Roman"/>
            <w:b/>
            <w:bCs/>
            <w:szCs w:val="24"/>
            <w:lang w:eastAsia="ru-RU"/>
          </w:rPr>
          <w:t>2.1.2.2-7</w:t>
        </w:r>
        <w:r w:rsidR="00D72986">
          <w:rPr>
            <w:rFonts w:eastAsia="Times New Roman" w:cs="Times New Roman"/>
            <w:szCs w:val="24"/>
            <w:lang w:eastAsia="ru-RU"/>
          </w:rPr>
          <w:t xml:space="preserve"> </w:t>
        </w:r>
        <w:r w:rsidR="00D72986">
          <w:rPr>
            <w:b/>
            <w:bCs/>
          </w:rPr>
          <w:t xml:space="preserve">- </w:t>
        </w:r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t>Основные характеристики первичного отстойника (денитрификатора)</w:t>
        </w:r>
        <w:r>
          <w:fldChar w:fldCharType="end"/>
        </w:r>
      </w:hyperlink>
    </w:p>
    <w:p w:rsidR="00707A5D" w:rsidRDefault="00707A5D">
      <w:pPr>
        <w:rPr>
          <w:b/>
          <w:bCs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end"/>
        </w:r>
      </w:hyperlink>
    </w:p>
    <w:tbl>
      <w:tblPr>
        <w:tblStyle w:val="1ff2"/>
        <w:tblW w:w="9717" w:type="dxa"/>
        <w:tblLayout w:type="fixed"/>
        <w:tblLook w:val="04A0"/>
      </w:tblPr>
      <w:tblGrid>
        <w:gridCol w:w="1064"/>
        <w:gridCol w:w="4534"/>
        <w:gridCol w:w="4119"/>
      </w:tblGrid>
      <w:tr w:rsidR="00707A5D">
        <w:trPr>
          <w:cnfStyle w:val="100000000000"/>
        </w:trPr>
        <w:tc>
          <w:tcPr>
            <w:cnfStyle w:val="001000000000"/>
            <w:tcW w:w="1064" w:type="dxa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</w:rPr>
                <w:t>1</w:t>
              </w:r>
              <w:r>
                <w:fldChar w:fldCharType="end"/>
              </w:r>
            </w:hyperlink>
          </w:p>
        </w:tc>
        <w:tc>
          <w:tcPr>
            <w:tcW w:w="4534" w:type="dxa"/>
          </w:tcPr>
          <w:p w:rsidR="00707A5D" w:rsidRDefault="00707A5D">
            <w:pPr>
              <w:widowControl w:val="0"/>
              <w:ind w:firstLine="0"/>
              <w:jc w:val="center"/>
              <w:cnfStyle w:val="100000000000"/>
              <w:rPr>
                <w:rFonts w:eastAsia="Times New Roman" w:cs="Times New Roman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</w:rPr>
                <w:t>Тип</w:t>
              </w:r>
              <w:r>
                <w:fldChar w:fldCharType="end"/>
              </w:r>
            </w:hyperlink>
          </w:p>
        </w:tc>
        <w:tc>
          <w:tcPr>
            <w:tcW w:w="4119" w:type="dxa"/>
          </w:tcPr>
          <w:p w:rsidR="00707A5D" w:rsidRDefault="00707A5D">
            <w:pPr>
              <w:widowControl w:val="0"/>
              <w:ind w:firstLine="0"/>
              <w:jc w:val="center"/>
              <w:cnfStyle w:val="100000000000"/>
              <w:rPr>
                <w:rFonts w:eastAsia="Times New Roman" w:cs="Times New Roman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</w:rPr>
                <w:t>Круглый железобетонный резервуар</w:t>
              </w:r>
              <w:r>
                <w:fldChar w:fldCharType="end"/>
              </w:r>
            </w:hyperlink>
          </w:p>
        </w:tc>
      </w:tr>
      <w:tr w:rsidR="00707A5D">
        <w:tc>
          <w:tcPr>
            <w:cnfStyle w:val="001000000000"/>
            <w:tcW w:w="1064" w:type="dxa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4534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b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</w:rPr>
                <w:t>Диаметр</w:t>
              </w:r>
              <w:r>
                <w:fldChar w:fldCharType="end"/>
              </w:r>
            </w:hyperlink>
          </w:p>
        </w:tc>
        <w:tc>
          <w:tcPr>
            <w:tcW w:w="4119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b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</w:rPr>
                <w:t>16 м</w:t>
              </w:r>
              <w:r>
                <w:fldChar w:fldCharType="end"/>
              </w:r>
            </w:hyperlink>
          </w:p>
        </w:tc>
      </w:tr>
      <w:tr w:rsidR="00707A5D">
        <w:tc>
          <w:tcPr>
            <w:cnfStyle w:val="001000000000"/>
            <w:tcW w:w="1064" w:type="dxa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</w:rPr>
                <w:t>3</w:t>
              </w:r>
              <w:r>
                <w:fldChar w:fldCharType="end"/>
              </w:r>
            </w:hyperlink>
          </w:p>
        </w:tc>
        <w:tc>
          <w:tcPr>
            <w:tcW w:w="4534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b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</w:rPr>
                <w:t>Рабочая глубина</w:t>
              </w:r>
              <w:r>
                <w:fldChar w:fldCharType="end"/>
              </w:r>
            </w:hyperlink>
          </w:p>
        </w:tc>
        <w:tc>
          <w:tcPr>
            <w:tcW w:w="4119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b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</w:rPr>
                <w:t>3,2 м</w:t>
              </w:r>
              <w:r>
                <w:fldChar w:fldCharType="end"/>
              </w:r>
            </w:hyperlink>
          </w:p>
        </w:tc>
      </w:tr>
      <w:tr w:rsidR="00707A5D">
        <w:tc>
          <w:tcPr>
            <w:cnfStyle w:val="001000000000"/>
            <w:tcW w:w="1064" w:type="dxa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</w:rPr>
                <w:t>4</w:t>
              </w:r>
              <w:r>
                <w:fldChar w:fldCharType="end"/>
              </w:r>
            </w:hyperlink>
          </w:p>
        </w:tc>
        <w:tc>
          <w:tcPr>
            <w:tcW w:w="4534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b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</w:rPr>
                <w:t>Объем</w:t>
              </w:r>
              <w:r>
                <w:fldChar w:fldCharType="end"/>
              </w:r>
            </w:hyperlink>
          </w:p>
        </w:tc>
        <w:tc>
          <w:tcPr>
            <w:tcW w:w="4119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b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</w:rPr>
                <w:t>520 м³</w:t>
              </w:r>
              <w:r>
                <w:fldChar w:fldCharType="end"/>
              </w:r>
            </w:hyperlink>
          </w:p>
        </w:tc>
      </w:tr>
      <w:tr w:rsidR="00707A5D">
        <w:tc>
          <w:tcPr>
            <w:cnfStyle w:val="001000000000"/>
            <w:tcW w:w="1064" w:type="dxa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</w:rPr>
                <w:t>5</w:t>
              </w:r>
              <w:r>
                <w:fldChar w:fldCharType="end"/>
              </w:r>
            </w:hyperlink>
          </w:p>
        </w:tc>
        <w:tc>
          <w:tcPr>
            <w:tcW w:w="4534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b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</w:rPr>
                <w:t>Количество</w:t>
              </w:r>
              <w:r>
                <w:fldChar w:fldCharType="end"/>
              </w:r>
            </w:hyperlink>
          </w:p>
        </w:tc>
        <w:tc>
          <w:tcPr>
            <w:tcW w:w="4119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b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</w:rPr>
                <w:t>4 шт.</w:t>
              </w:r>
              <w:r>
                <w:fldChar w:fldCharType="end"/>
              </w:r>
            </w:hyperlink>
          </w:p>
        </w:tc>
      </w:tr>
    </w:tbl>
    <w:p w:rsidR="00707A5D" w:rsidRDefault="00707A5D">
      <w:pPr>
        <w:rPr>
          <w:rFonts w:eastAsia="Times New Roman" w:cs="Times New Roman"/>
          <w:b/>
          <w:szCs w:val="24"/>
          <w:lang w:eastAsia="ru-RU"/>
        </w:rPr>
      </w:pPr>
      <w:hyperlink w:anchor="_Toc64458531" w:tooltip="#_Toc64458531" w:history="1">
        <w:r w:rsidR="00D72986">
          <w:t>Для непрерывного перемешивания сточной воды с возвратным активным илом и</w:t>
        </w:r>
        <w:r w:rsidR="00D72986">
          <w:rPr>
            <w:spacing w:val="90"/>
          </w:rPr>
          <w:t xml:space="preserve"> </w:t>
        </w:r>
        <w:r w:rsidR="00D72986">
          <w:t>поддерж</w:t>
        </w:r>
        <w:r w:rsidR="00D72986">
          <w:rPr>
            <w:spacing w:val="-1"/>
          </w:rPr>
          <w:t>а</w:t>
        </w:r>
        <w:r w:rsidR="00D72986">
          <w:t>ния</w:t>
        </w:r>
        <w:r w:rsidR="00D72986">
          <w:rPr>
            <w:spacing w:val="93"/>
          </w:rPr>
          <w:t xml:space="preserve"> </w:t>
        </w:r>
        <w:r w:rsidR="00D72986">
          <w:t>ак</w:t>
        </w:r>
        <w:r w:rsidR="00D72986">
          <w:rPr>
            <w:spacing w:val="-1"/>
          </w:rPr>
          <w:t>т</w:t>
        </w:r>
        <w:r w:rsidR="00D72986">
          <w:t>и</w:t>
        </w:r>
        <w:r w:rsidR="00D72986">
          <w:rPr>
            <w:spacing w:val="-1"/>
          </w:rPr>
          <w:t>в</w:t>
        </w:r>
        <w:r w:rsidR="00D72986">
          <w:t>но</w:t>
        </w:r>
        <w:r w:rsidR="00D72986">
          <w:rPr>
            <w:spacing w:val="-1"/>
          </w:rPr>
          <w:t>г</w:t>
        </w:r>
        <w:r w:rsidR="00D72986">
          <w:t>о</w:t>
        </w:r>
        <w:r w:rsidR="00D72986">
          <w:rPr>
            <w:spacing w:val="94"/>
          </w:rPr>
          <w:t xml:space="preserve"> </w:t>
        </w:r>
        <w:r w:rsidR="00D72986">
          <w:t>и</w:t>
        </w:r>
        <w:r w:rsidR="00D72986">
          <w:rPr>
            <w:spacing w:val="6"/>
          </w:rPr>
          <w:t>л</w:t>
        </w:r>
        <w:r w:rsidR="00D72986">
          <w:t>а</w:t>
        </w:r>
        <w:r w:rsidR="00D72986">
          <w:rPr>
            <w:spacing w:val="95"/>
          </w:rPr>
          <w:t xml:space="preserve"> </w:t>
        </w:r>
        <w:r w:rsidR="00D72986">
          <w:rPr>
            <w:spacing w:val="-2"/>
          </w:rPr>
          <w:t>в</w:t>
        </w:r>
        <w:r w:rsidR="00D72986">
          <w:t xml:space="preserve">о взвешенном </w:t>
        </w:r>
        <w:r w:rsidR="00D72986">
          <w:rPr>
            <w:spacing w:val="-2"/>
          </w:rPr>
          <w:t>с</w:t>
        </w:r>
        <w:r w:rsidR="00D72986">
          <w:t>ос</w:t>
        </w:r>
        <w:r w:rsidR="00D72986">
          <w:rPr>
            <w:spacing w:val="-2"/>
          </w:rPr>
          <w:t>т</w:t>
        </w:r>
        <w:r w:rsidR="00D72986">
          <w:t>о</w:t>
        </w:r>
        <w:r w:rsidR="00D72986">
          <w:rPr>
            <w:spacing w:val="-1"/>
          </w:rPr>
          <w:t>ян</w:t>
        </w:r>
        <w:r w:rsidR="00D72986">
          <w:t>ии</w:t>
        </w:r>
        <w:r w:rsidR="00D72986">
          <w:rPr>
            <w:spacing w:val="-1"/>
          </w:rPr>
          <w:t xml:space="preserve"> </w:t>
        </w:r>
        <w:r w:rsidR="00D72986">
          <w:t xml:space="preserve">в каждом первичном отстойнике (резервуаре-денитрификаторе) установлено по одной </w:t>
        </w:r>
        <w:r w:rsidR="00D72986">
          <w:rPr>
            <w:spacing w:val="-1"/>
          </w:rPr>
          <w:t>п</w:t>
        </w:r>
        <w:r w:rsidR="00D72986">
          <w:t>о</w:t>
        </w:r>
        <w:r w:rsidR="00D72986">
          <w:rPr>
            <w:spacing w:val="-2"/>
          </w:rPr>
          <w:t>г</w:t>
        </w:r>
        <w:r w:rsidR="00D72986">
          <w:t>ру</w:t>
        </w:r>
        <w:r w:rsidR="00D72986">
          <w:rPr>
            <w:spacing w:val="-1"/>
          </w:rPr>
          <w:t>ж</w:t>
        </w:r>
        <w:r w:rsidR="00D72986">
          <w:t>ной</w:t>
        </w:r>
        <w:r w:rsidR="00D72986">
          <w:rPr>
            <w:spacing w:val="1"/>
          </w:rPr>
          <w:t xml:space="preserve"> м</w:t>
        </w:r>
        <w:r w:rsidR="00D72986">
          <w:t>е</w:t>
        </w:r>
        <w:r w:rsidR="00D72986">
          <w:rPr>
            <w:spacing w:val="1"/>
          </w:rPr>
          <w:t>ш</w:t>
        </w:r>
        <w:r w:rsidR="00D72986">
          <w:t>а</w:t>
        </w:r>
        <w:r w:rsidR="00D72986">
          <w:rPr>
            <w:spacing w:val="-2"/>
          </w:rPr>
          <w:t>л</w:t>
        </w:r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t>ке.</w:t>
        </w:r>
        <w:r>
          <w:fldChar w:fldCharType="end"/>
        </w:r>
      </w:hyperlink>
    </w:p>
    <w:p w:rsidR="00707A5D" w:rsidRDefault="00707A5D">
      <w:pPr>
        <w:rPr>
          <w:rFonts w:eastAsia="Times New Roman" w:cs="Times New Roman"/>
          <w:b/>
          <w:szCs w:val="24"/>
          <w:lang w:eastAsia="ru-RU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end"/>
        </w:r>
      </w:hyperlink>
    </w:p>
    <w:p w:rsidR="00707A5D" w:rsidRDefault="00707A5D">
      <w:pPr>
        <w:rPr>
          <w:b/>
          <w:bCs/>
        </w:rPr>
      </w:pPr>
      <w:hyperlink w:anchor="_Toc64458531" w:tooltip="#_Toc64458531" w:history="1">
        <w:r w:rsidR="00D72986">
          <w:rPr>
            <w:b/>
            <w:bCs/>
          </w:rPr>
          <w:t>Табли</w:t>
        </w:r>
        <w:r w:rsidR="00D72986">
          <w:rPr>
            <w:b/>
            <w:bCs/>
          </w:rPr>
          <w:t xml:space="preserve">ца </w:t>
        </w:r>
        <w:r w:rsidR="00D72986">
          <w:rPr>
            <w:rFonts w:eastAsia="Times New Roman" w:cs="Times New Roman"/>
            <w:b/>
            <w:bCs/>
            <w:szCs w:val="24"/>
            <w:lang w:eastAsia="ru-RU"/>
          </w:rPr>
          <w:t>2.1.2.2-8</w:t>
        </w:r>
        <w:r w:rsidR="00D72986">
          <w:rPr>
            <w:rFonts w:eastAsia="Times New Roman" w:cs="Times New Roman"/>
            <w:szCs w:val="24"/>
            <w:lang w:eastAsia="ru-RU"/>
          </w:rPr>
          <w:t xml:space="preserve"> </w:t>
        </w:r>
        <w:r w:rsidR="00D72986">
          <w:rPr>
            <w:b/>
            <w:bCs/>
          </w:rPr>
          <w:t xml:space="preserve">- </w:t>
        </w:r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t>Основные характеристики погружной мешалки</w:t>
        </w:r>
        <w:r>
          <w:fldChar w:fldCharType="end"/>
        </w:r>
      </w:hyperlink>
    </w:p>
    <w:p w:rsidR="00707A5D" w:rsidRDefault="00707A5D">
      <w:pPr>
        <w:rPr>
          <w:b/>
          <w:bCs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end"/>
        </w:r>
      </w:hyperlink>
    </w:p>
    <w:tbl>
      <w:tblPr>
        <w:tblStyle w:val="1ff2"/>
        <w:tblW w:w="9717" w:type="dxa"/>
        <w:tblLayout w:type="fixed"/>
        <w:tblLook w:val="04A0"/>
      </w:tblPr>
      <w:tblGrid>
        <w:gridCol w:w="1064"/>
        <w:gridCol w:w="4113"/>
        <w:gridCol w:w="4540"/>
      </w:tblGrid>
      <w:tr w:rsidR="00707A5D">
        <w:trPr>
          <w:cnfStyle w:val="100000000000"/>
        </w:trPr>
        <w:tc>
          <w:tcPr>
            <w:cnfStyle w:val="001000000000"/>
            <w:tcW w:w="1064" w:type="dxa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</w:rPr>
                <w:t>1</w:t>
              </w:r>
              <w:r>
                <w:fldChar w:fldCharType="end"/>
              </w:r>
            </w:hyperlink>
          </w:p>
        </w:tc>
        <w:tc>
          <w:tcPr>
            <w:tcW w:w="4113" w:type="dxa"/>
          </w:tcPr>
          <w:p w:rsidR="00707A5D" w:rsidRDefault="00707A5D">
            <w:pPr>
              <w:widowControl w:val="0"/>
              <w:ind w:firstLine="0"/>
              <w:jc w:val="center"/>
              <w:cnfStyle w:val="100000000000"/>
              <w:rPr>
                <w:rFonts w:eastAsia="Times New Roman" w:cs="Times New Roman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</w:rPr>
                <w:t>Тип</w:t>
              </w:r>
              <w:r>
                <w:fldChar w:fldCharType="end"/>
              </w:r>
            </w:hyperlink>
          </w:p>
        </w:tc>
        <w:tc>
          <w:tcPr>
            <w:tcW w:w="4540" w:type="dxa"/>
          </w:tcPr>
          <w:p w:rsidR="00707A5D" w:rsidRDefault="00707A5D">
            <w:pPr>
              <w:widowControl w:val="0"/>
              <w:ind w:firstLine="0"/>
              <w:jc w:val="center"/>
              <w:cnfStyle w:val="100000000000"/>
              <w:rPr>
                <w:rFonts w:eastAsia="Times New Roman" w:cs="Times New Roman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</w:rPr>
                <w:t>RW4031-A40/8-EC-D05*10BOx</w:t>
              </w:r>
              <w:r>
                <w:fldChar w:fldCharType="end"/>
              </w:r>
            </w:hyperlink>
          </w:p>
        </w:tc>
      </w:tr>
      <w:tr w:rsidR="00707A5D">
        <w:tc>
          <w:tcPr>
            <w:cnfStyle w:val="001000000000"/>
            <w:tcW w:w="1064" w:type="dxa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4113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b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</w:rPr>
                <w:t>Мощность</w:t>
              </w:r>
              <w:r>
                <w:fldChar w:fldCharType="end"/>
              </w:r>
            </w:hyperlink>
          </w:p>
        </w:tc>
        <w:tc>
          <w:tcPr>
            <w:tcW w:w="4540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b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</w:rPr>
                <w:t>4.0/5.6 кВт</w:t>
              </w:r>
              <w:r>
                <w:fldChar w:fldCharType="end"/>
              </w:r>
            </w:hyperlink>
          </w:p>
        </w:tc>
      </w:tr>
      <w:tr w:rsidR="00707A5D">
        <w:tc>
          <w:tcPr>
            <w:cnfStyle w:val="001000000000"/>
            <w:tcW w:w="1064" w:type="dxa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</w:rPr>
                <w:t>3</w:t>
              </w:r>
              <w:r>
                <w:fldChar w:fldCharType="end"/>
              </w:r>
            </w:hyperlink>
          </w:p>
        </w:tc>
        <w:tc>
          <w:tcPr>
            <w:tcW w:w="4113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b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</w:rPr>
                <w:t>Производитель</w:t>
              </w:r>
              <w:r>
                <w:fldChar w:fldCharType="end"/>
              </w:r>
            </w:hyperlink>
          </w:p>
        </w:tc>
        <w:tc>
          <w:tcPr>
            <w:tcW w:w="4540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b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</w:rPr>
                <w:t>ЗАО «Зульцер «Насосы»</w:t>
              </w:r>
              <w:r>
                <w:fldChar w:fldCharType="end"/>
              </w:r>
            </w:hyperlink>
          </w:p>
        </w:tc>
      </w:tr>
      <w:tr w:rsidR="00707A5D">
        <w:tc>
          <w:tcPr>
            <w:cnfStyle w:val="001000000000"/>
            <w:tcW w:w="1064" w:type="dxa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</w:rPr>
                <w:t>4</w:t>
              </w:r>
              <w:r>
                <w:fldChar w:fldCharType="end"/>
              </w:r>
            </w:hyperlink>
          </w:p>
        </w:tc>
        <w:tc>
          <w:tcPr>
            <w:tcW w:w="4113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b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</w:rPr>
                <w:t>Количество</w:t>
              </w:r>
              <w:r>
                <w:fldChar w:fldCharType="end"/>
              </w:r>
            </w:hyperlink>
          </w:p>
        </w:tc>
        <w:tc>
          <w:tcPr>
            <w:tcW w:w="4540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b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</w:rPr>
                <w:t>5 шт.</w:t>
              </w:r>
              <w:r>
                <w:fldChar w:fldCharType="end"/>
              </w:r>
            </w:hyperlink>
          </w:p>
        </w:tc>
      </w:tr>
    </w:tbl>
    <w:p w:rsidR="00707A5D" w:rsidRDefault="00707A5D">
      <w:pPr>
        <w:rPr>
          <w:bCs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end"/>
        </w:r>
      </w:hyperlink>
    </w:p>
    <w:p w:rsidR="00707A5D" w:rsidRDefault="00707A5D">
      <w:pPr>
        <w:rPr>
          <w:rFonts w:eastAsia="Times New Roman" w:cs="Times New Roman"/>
          <w:b/>
          <w:szCs w:val="24"/>
          <w:lang w:eastAsia="ru-RU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t>Из первичных отстойников (денитрификаторов) иловая смесь (сточная вода с активным илом) через переливные воронки поступает каскадом: в сборную камеру, в</w:t>
        </w:r>
        <w:r w:rsidR="00D72986">
          <w:t xml:space="preserve"> распределительную камеру, в аэротенк.</w:t>
        </w:r>
        <w:r>
          <w:fldChar w:fldCharType="end"/>
        </w:r>
      </w:hyperlink>
    </w:p>
    <w:p w:rsidR="00707A5D" w:rsidRDefault="00707A5D">
      <w:pPr>
        <w:rPr>
          <w:b/>
          <w:bCs/>
          <w:spacing w:val="-1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end"/>
        </w:r>
      </w:hyperlink>
    </w:p>
    <w:p w:rsidR="00707A5D" w:rsidRDefault="00707A5D">
      <w:pPr>
        <w:rPr>
          <w:b/>
          <w:bCs/>
          <w:i/>
          <w:iCs/>
          <w:spacing w:val="-1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b/>
            <w:bCs/>
            <w:i/>
            <w:iCs/>
            <w:spacing w:val="-1"/>
          </w:rPr>
          <w:t>Аэротенк</w:t>
        </w:r>
        <w:r>
          <w:fldChar w:fldCharType="end"/>
        </w:r>
      </w:hyperlink>
    </w:p>
    <w:p w:rsidR="00707A5D" w:rsidRDefault="00707A5D">
      <w:pPr>
        <w:rPr>
          <w:rFonts w:eastAsia="Times New Roman" w:cs="Times New Roman"/>
          <w:b/>
          <w:szCs w:val="24"/>
          <w:lang w:eastAsia="ru-RU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t>Аэротенк – сооружение для биологической очистки сточных вод. Биологическая очистка основана на биохимическом окислении органических загрязнений, соединений биогенных элементов аэробным биоценозом организмов - активным илом.</w:t>
        </w:r>
        <w:r>
          <w:fldChar w:fldCharType="end"/>
        </w:r>
      </w:hyperlink>
    </w:p>
    <w:p w:rsidR="00707A5D" w:rsidRDefault="00707A5D">
      <w:pPr>
        <w:rPr>
          <w:rFonts w:eastAsia="Times New Roman" w:cs="Times New Roman"/>
          <w:b/>
          <w:szCs w:val="24"/>
          <w:lang w:eastAsia="ru-RU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t>Для нормального протекания процессов очистки, в аэротенк из воздуходувной станции подается сжатый воздух через систему воздуховодов и мелкопузырчатой аэрации, уложенной на дне аэротенка. Подача сжатого воздуха обеспечивает оптимальную (достаточную) концент</w:t>
        </w:r>
        <w:r w:rsidR="00D72986">
          <w:t>рацию растворенного кислорода в иловой смеси и поддерживает ил во взвешенном состоянии, предотвращая его осаждение на дне аэротенка.</w:t>
        </w:r>
        <w:r>
          <w:fldChar w:fldCharType="end"/>
        </w:r>
      </w:hyperlink>
    </w:p>
    <w:p w:rsidR="00707A5D" w:rsidRDefault="00707A5D">
      <w:pPr>
        <w:rPr>
          <w:rFonts w:eastAsia="Times New Roman" w:cs="Times New Roman"/>
          <w:b/>
          <w:szCs w:val="24"/>
          <w:lang w:eastAsia="ru-RU"/>
        </w:rPr>
      </w:pPr>
      <w:hyperlink w:anchor="_Toc64458531" w:tooltip="#_Toc64458531" w:history="1">
        <w:r>
          <w:fldChar w:fldCharType="begin"/>
        </w:r>
        <w:r w:rsidR="00D72986">
          <w:instrText>PAGEREF</w:instrText>
        </w:r>
        <w:r w:rsidR="00D72986">
          <w:instrText xml:space="preserve"> _Toc64458531 \h</w:instrText>
        </w:r>
        <w:r>
          <w:fldChar w:fldCharType="separate"/>
        </w:r>
        <w:r w:rsidR="00D72986">
          <w:t>Поступление иловой смеси из подающего канала в секции аэротенка происходит через переливные окна с регулирующими шиберными затворами.</w:t>
        </w:r>
        <w:r>
          <w:fldChar w:fldCharType="end"/>
        </w:r>
      </w:hyperlink>
    </w:p>
    <w:p w:rsidR="00707A5D" w:rsidRDefault="00707A5D">
      <w:pPr>
        <w:rPr>
          <w:b/>
          <w:bCs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end"/>
        </w:r>
      </w:hyperlink>
    </w:p>
    <w:p w:rsidR="00707A5D" w:rsidRDefault="00707A5D">
      <w:pPr>
        <w:rPr>
          <w:rFonts w:eastAsia="Times New Roman" w:cs="Times New Roman"/>
          <w:b/>
          <w:szCs w:val="24"/>
          <w:lang w:eastAsia="ru-RU"/>
        </w:rPr>
      </w:pPr>
      <w:hyperlink w:anchor="_Toc64458531" w:tooltip="#_Toc64458531" w:history="1">
        <w:r w:rsidR="00D72986">
          <w:rPr>
            <w:b/>
            <w:bCs/>
          </w:rPr>
          <w:t xml:space="preserve">Таблица </w:t>
        </w:r>
        <w:r w:rsidR="00D72986">
          <w:rPr>
            <w:rFonts w:eastAsia="Times New Roman" w:cs="Times New Roman"/>
            <w:b/>
            <w:bCs/>
            <w:szCs w:val="24"/>
            <w:lang w:eastAsia="ru-RU"/>
          </w:rPr>
          <w:t>2.1.2.2-9</w:t>
        </w:r>
        <w:r w:rsidR="00D72986">
          <w:rPr>
            <w:rFonts w:eastAsia="Times New Roman" w:cs="Times New Roman"/>
            <w:szCs w:val="24"/>
            <w:lang w:eastAsia="ru-RU"/>
          </w:rPr>
          <w:t xml:space="preserve"> </w:t>
        </w:r>
        <w:r w:rsidR="00D72986">
          <w:rPr>
            <w:b/>
            <w:bCs/>
          </w:rPr>
          <w:t xml:space="preserve">- </w:t>
        </w:r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t>Основные характеристики аэротенка</w:t>
        </w:r>
        <w:r>
          <w:fldChar w:fldCharType="end"/>
        </w:r>
      </w:hyperlink>
    </w:p>
    <w:p w:rsidR="00707A5D" w:rsidRDefault="00707A5D">
      <w:pPr>
        <w:rPr>
          <w:b/>
          <w:bCs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end"/>
        </w:r>
      </w:hyperlink>
    </w:p>
    <w:tbl>
      <w:tblPr>
        <w:tblStyle w:val="1ff2"/>
        <w:tblW w:w="9717" w:type="dxa"/>
        <w:tblLayout w:type="fixed"/>
        <w:tblLook w:val="04A0"/>
      </w:tblPr>
      <w:tblGrid>
        <w:gridCol w:w="1064"/>
        <w:gridCol w:w="4113"/>
        <w:gridCol w:w="4540"/>
      </w:tblGrid>
      <w:tr w:rsidR="00707A5D">
        <w:trPr>
          <w:cnfStyle w:val="100000000000"/>
        </w:trPr>
        <w:tc>
          <w:tcPr>
            <w:cnfStyle w:val="001000000000"/>
            <w:tcW w:w="1064" w:type="dxa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</w:instrText>
              </w:r>
              <w:r w:rsidR="00D72986">
                <w:instrText>EF _Toc64458531 \h</w:instrText>
              </w:r>
              <w:r>
                <w:fldChar w:fldCharType="separate"/>
              </w:r>
              <w:r w:rsidR="00D72986">
                <w:rPr>
                  <w:rFonts w:eastAsia="Calibri"/>
                </w:rPr>
                <w:t>1</w:t>
              </w:r>
              <w:r>
                <w:fldChar w:fldCharType="end"/>
              </w:r>
            </w:hyperlink>
          </w:p>
        </w:tc>
        <w:tc>
          <w:tcPr>
            <w:tcW w:w="4113" w:type="dxa"/>
          </w:tcPr>
          <w:p w:rsidR="00707A5D" w:rsidRDefault="00707A5D">
            <w:pPr>
              <w:widowControl w:val="0"/>
              <w:ind w:firstLine="0"/>
              <w:jc w:val="center"/>
              <w:cnfStyle w:val="100000000000"/>
              <w:rPr>
                <w:rFonts w:eastAsia="Times New Roman" w:cs="Times New Roman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</w:rPr>
                <w:t>Тип</w:t>
              </w:r>
              <w:r>
                <w:fldChar w:fldCharType="end"/>
              </w:r>
            </w:hyperlink>
          </w:p>
        </w:tc>
        <w:tc>
          <w:tcPr>
            <w:tcW w:w="4540" w:type="dxa"/>
          </w:tcPr>
          <w:p w:rsidR="00707A5D" w:rsidRDefault="00707A5D">
            <w:pPr>
              <w:widowControl w:val="0"/>
              <w:ind w:firstLine="0"/>
              <w:jc w:val="center"/>
              <w:cnfStyle w:val="100000000000"/>
              <w:rPr>
                <w:rFonts w:eastAsia="Times New Roman" w:cs="Times New Roman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</w:rPr>
                <w:t>Вытеснитель</w:t>
              </w:r>
              <w:r>
                <w:fldChar w:fldCharType="end"/>
              </w:r>
            </w:hyperlink>
          </w:p>
        </w:tc>
      </w:tr>
      <w:tr w:rsidR="00707A5D">
        <w:tc>
          <w:tcPr>
            <w:cnfStyle w:val="001000000000"/>
            <w:tcW w:w="1064" w:type="dxa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4113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b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</w:rPr>
                <w:t>Длина</w:t>
              </w:r>
              <w:r>
                <w:fldChar w:fldCharType="end"/>
              </w:r>
            </w:hyperlink>
          </w:p>
        </w:tc>
        <w:tc>
          <w:tcPr>
            <w:tcW w:w="4540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b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</w:rPr>
                <w:t>45,2 м</w:t>
              </w:r>
              <w:r>
                <w:fldChar w:fldCharType="end"/>
              </w:r>
            </w:hyperlink>
          </w:p>
        </w:tc>
      </w:tr>
      <w:tr w:rsidR="00707A5D">
        <w:tc>
          <w:tcPr>
            <w:cnfStyle w:val="001000000000"/>
            <w:tcW w:w="1064" w:type="dxa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</w:rPr>
                <w:t>3</w:t>
              </w:r>
              <w:r>
                <w:fldChar w:fldCharType="end"/>
              </w:r>
            </w:hyperlink>
          </w:p>
        </w:tc>
        <w:tc>
          <w:tcPr>
            <w:tcW w:w="4113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b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</w:rPr>
                <w:t>Ширина</w:t>
              </w:r>
              <w:r>
                <w:fldChar w:fldCharType="end"/>
              </w:r>
            </w:hyperlink>
          </w:p>
        </w:tc>
        <w:tc>
          <w:tcPr>
            <w:tcW w:w="4540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b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</w:rPr>
                <w:t>30,6 м</w:t>
              </w:r>
              <w:r>
                <w:fldChar w:fldCharType="end"/>
              </w:r>
            </w:hyperlink>
          </w:p>
        </w:tc>
      </w:tr>
      <w:tr w:rsidR="00707A5D">
        <w:tc>
          <w:tcPr>
            <w:cnfStyle w:val="001000000000"/>
            <w:tcW w:w="1064" w:type="dxa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</w:rPr>
                <w:t>4</w:t>
              </w:r>
              <w:r>
                <w:fldChar w:fldCharType="end"/>
              </w:r>
            </w:hyperlink>
          </w:p>
        </w:tc>
        <w:tc>
          <w:tcPr>
            <w:tcW w:w="4113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b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</w:rPr>
                <w:t>Рабочая глубина</w:t>
              </w:r>
              <w:r>
                <w:fldChar w:fldCharType="end"/>
              </w:r>
            </w:hyperlink>
          </w:p>
        </w:tc>
        <w:tc>
          <w:tcPr>
            <w:tcW w:w="4540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b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</w:rPr>
                <w:t>4,2 м</w:t>
              </w:r>
              <w:r>
                <w:fldChar w:fldCharType="end"/>
              </w:r>
            </w:hyperlink>
          </w:p>
        </w:tc>
      </w:tr>
      <w:tr w:rsidR="00707A5D">
        <w:tc>
          <w:tcPr>
            <w:cnfStyle w:val="001000000000"/>
            <w:tcW w:w="1064" w:type="dxa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</w:rPr>
                <w:t>5</w:t>
              </w:r>
              <w:r>
                <w:fldChar w:fldCharType="end"/>
              </w:r>
            </w:hyperlink>
          </w:p>
        </w:tc>
        <w:tc>
          <w:tcPr>
            <w:tcW w:w="4113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b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</w:rPr>
                <w:t>Количество секций</w:t>
              </w:r>
              <w:r>
                <w:fldChar w:fldCharType="end"/>
              </w:r>
            </w:hyperlink>
          </w:p>
        </w:tc>
        <w:tc>
          <w:tcPr>
            <w:tcW w:w="4540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b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</w:rPr>
                <w:t>2 секции</w:t>
              </w:r>
              <w:r>
                <w:fldChar w:fldCharType="end"/>
              </w:r>
            </w:hyperlink>
          </w:p>
        </w:tc>
      </w:tr>
      <w:tr w:rsidR="00707A5D">
        <w:tc>
          <w:tcPr>
            <w:cnfStyle w:val="001000000000"/>
            <w:tcW w:w="1064" w:type="dxa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</w:instrText>
              </w:r>
              <w:r w:rsidR="00D72986">
                <w:instrText xml:space="preserve"> \h</w:instrText>
              </w:r>
              <w:r>
                <w:fldChar w:fldCharType="separate"/>
              </w:r>
              <w:r w:rsidR="00D72986">
                <w:rPr>
                  <w:rFonts w:eastAsia="Calibri"/>
                </w:rPr>
                <w:t>6</w:t>
              </w:r>
              <w:r>
                <w:fldChar w:fldCharType="end"/>
              </w:r>
            </w:hyperlink>
          </w:p>
        </w:tc>
        <w:tc>
          <w:tcPr>
            <w:tcW w:w="4113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b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</w:rPr>
                <w:t>Количество коридоров в секции</w:t>
              </w:r>
              <w:r>
                <w:fldChar w:fldCharType="end"/>
              </w:r>
            </w:hyperlink>
          </w:p>
        </w:tc>
        <w:tc>
          <w:tcPr>
            <w:tcW w:w="4540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b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</w:rPr>
                <w:t>3 шт.</w:t>
              </w:r>
              <w:r>
                <w:fldChar w:fldCharType="end"/>
              </w:r>
            </w:hyperlink>
          </w:p>
        </w:tc>
      </w:tr>
      <w:tr w:rsidR="00707A5D">
        <w:tc>
          <w:tcPr>
            <w:cnfStyle w:val="001000000000"/>
            <w:tcW w:w="1064" w:type="dxa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</w:rPr>
                <w:t>7</w:t>
              </w:r>
              <w:r>
                <w:fldChar w:fldCharType="end"/>
              </w:r>
            </w:hyperlink>
          </w:p>
        </w:tc>
        <w:tc>
          <w:tcPr>
            <w:tcW w:w="4113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b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</w:instrText>
              </w:r>
              <w:r w:rsidR="00D72986">
                <w:instrText>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</w:rPr>
                <w:t>Объем секции</w:t>
              </w:r>
              <w:r>
                <w:fldChar w:fldCharType="end"/>
              </w:r>
            </w:hyperlink>
          </w:p>
        </w:tc>
        <w:tc>
          <w:tcPr>
            <w:tcW w:w="4540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vertAlign w:val="superscript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</w:rPr>
                <w:t>2900 м³</w:t>
              </w:r>
              <w:r>
                <w:fldChar w:fldCharType="end"/>
              </w:r>
            </w:hyperlink>
          </w:p>
        </w:tc>
      </w:tr>
      <w:tr w:rsidR="00707A5D">
        <w:tc>
          <w:tcPr>
            <w:cnfStyle w:val="001000000000"/>
            <w:tcW w:w="1064" w:type="dxa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</w:rPr>
                <w:t>8</w:t>
              </w:r>
              <w:r>
                <w:fldChar w:fldCharType="end"/>
              </w:r>
            </w:hyperlink>
          </w:p>
        </w:tc>
        <w:tc>
          <w:tcPr>
            <w:tcW w:w="4113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b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</w:rPr>
                <w:t>Рабочая доза активного ила</w:t>
              </w:r>
              <w:r>
                <w:fldChar w:fldCharType="end"/>
              </w:r>
            </w:hyperlink>
          </w:p>
        </w:tc>
        <w:tc>
          <w:tcPr>
            <w:tcW w:w="4540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b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</w:rPr>
                <w:t>3-5 г/л</w:t>
              </w:r>
              <w:r>
                <w:fldChar w:fldCharType="end"/>
              </w:r>
            </w:hyperlink>
          </w:p>
        </w:tc>
      </w:tr>
      <w:tr w:rsidR="00707A5D">
        <w:tc>
          <w:tcPr>
            <w:cnfStyle w:val="001000000000"/>
            <w:tcW w:w="1064" w:type="dxa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</w:rPr>
                <w:t>9</w:t>
              </w:r>
              <w:r>
                <w:fldChar w:fldCharType="end"/>
              </w:r>
            </w:hyperlink>
          </w:p>
        </w:tc>
        <w:tc>
          <w:tcPr>
            <w:tcW w:w="4113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b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</w:rPr>
                <w:t>Иловый индекс</w:t>
              </w:r>
              <w:r>
                <w:fldChar w:fldCharType="end"/>
              </w:r>
            </w:hyperlink>
          </w:p>
        </w:tc>
        <w:tc>
          <w:tcPr>
            <w:tcW w:w="4540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b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</w:rPr>
                <w:t>80-120 мл/г</w:t>
              </w:r>
              <w:r>
                <w:fldChar w:fldCharType="end"/>
              </w:r>
            </w:hyperlink>
          </w:p>
        </w:tc>
      </w:tr>
      <w:tr w:rsidR="00707A5D">
        <w:tc>
          <w:tcPr>
            <w:cnfStyle w:val="001000000000"/>
            <w:tcW w:w="1064" w:type="dxa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</w:rPr>
                <w:t>10</w:t>
              </w:r>
              <w:r>
                <w:fldChar w:fldCharType="end"/>
              </w:r>
            </w:hyperlink>
          </w:p>
        </w:tc>
        <w:tc>
          <w:tcPr>
            <w:tcW w:w="4113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b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</w:rPr>
                <w:t>Концентрация растворенного кислорода</w:t>
              </w:r>
              <w:r>
                <w:fldChar w:fldCharType="end"/>
              </w:r>
            </w:hyperlink>
          </w:p>
        </w:tc>
        <w:tc>
          <w:tcPr>
            <w:tcW w:w="4540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b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</w:rPr>
                <w:t>2-7 мг/л</w:t>
              </w:r>
              <w:r>
                <w:fldChar w:fldCharType="end"/>
              </w:r>
            </w:hyperlink>
          </w:p>
        </w:tc>
      </w:tr>
    </w:tbl>
    <w:p w:rsidR="00707A5D" w:rsidRDefault="00707A5D">
      <w:pPr>
        <w:rPr>
          <w:rFonts w:eastAsia="Times New Roman" w:cs="Times New Roman"/>
          <w:b/>
          <w:szCs w:val="24"/>
          <w:lang w:eastAsia="ru-RU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t xml:space="preserve"> </w:t>
        </w:r>
        <w:r>
          <w:fldChar w:fldCharType="end"/>
        </w:r>
      </w:hyperlink>
    </w:p>
    <w:p w:rsidR="00707A5D" w:rsidRDefault="00707A5D">
      <w:pPr>
        <w:rPr>
          <w:rFonts w:eastAsia="Times New Roman" w:cs="Times New Roman"/>
          <w:b/>
          <w:szCs w:val="24"/>
          <w:lang w:eastAsia="ru-RU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t>Из каждой секции аэротенка иловая смесь изливается в сборный канал и последовательно, через сборную и распределительную камеру, поступает во вторичные отстойники.</w:t>
        </w:r>
        <w:r>
          <w:fldChar w:fldCharType="end"/>
        </w:r>
      </w:hyperlink>
    </w:p>
    <w:p w:rsidR="00707A5D" w:rsidRDefault="00707A5D">
      <w:pPr>
        <w:rPr>
          <w:b/>
          <w:bCs/>
          <w:i/>
          <w:iCs/>
          <w:spacing w:val="-1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b/>
            <w:bCs/>
            <w:i/>
            <w:iCs/>
            <w:spacing w:val="-1"/>
          </w:rPr>
          <w:t>Вторичные отстойники</w:t>
        </w:r>
        <w:r>
          <w:fldChar w:fldCharType="end"/>
        </w:r>
      </w:hyperlink>
    </w:p>
    <w:p w:rsidR="00707A5D" w:rsidRDefault="00707A5D">
      <w:pPr>
        <w:rPr>
          <w:rFonts w:eastAsia="Times New Roman" w:cs="Times New Roman"/>
          <w:b/>
          <w:szCs w:val="24"/>
          <w:lang w:eastAsia="ru-RU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t>Вторичные отстойники – сооружения предназначенные для разделения иловой смеси на возвратный активный ил и биологически очищенную сточную воду. Вторичные отстойники представляют собой круглые железобетонные резервуары</w:t>
        </w:r>
        <w:r w:rsidR="00D72986">
          <w:t>. Иловая смесь поступает в центр отстойника и при движении воды к периферийным лоткам происходит отделение активного ила и его осаждение на дно отстойника. Ил со дна отстойника собирает илосос двигающийся по кругу.</w:t>
        </w:r>
        <w:r>
          <w:fldChar w:fldCharType="end"/>
        </w:r>
      </w:hyperlink>
    </w:p>
    <w:p w:rsidR="00707A5D" w:rsidRDefault="00707A5D">
      <w:pPr>
        <w:rPr>
          <w:b/>
          <w:bCs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end"/>
        </w:r>
      </w:hyperlink>
    </w:p>
    <w:p w:rsidR="00707A5D" w:rsidRDefault="00707A5D">
      <w:pPr>
        <w:rPr>
          <w:rFonts w:eastAsia="Times New Roman" w:cs="Times New Roman"/>
          <w:b/>
          <w:szCs w:val="24"/>
          <w:lang w:eastAsia="ru-RU"/>
        </w:rPr>
      </w:pPr>
      <w:hyperlink w:anchor="_Toc64458531" w:tooltip="#_Toc64458531" w:history="1">
        <w:r w:rsidR="00D72986">
          <w:rPr>
            <w:b/>
            <w:bCs/>
          </w:rPr>
          <w:t xml:space="preserve">Таблица </w:t>
        </w:r>
        <w:r w:rsidR="00D72986">
          <w:rPr>
            <w:rFonts w:eastAsia="Times New Roman" w:cs="Times New Roman"/>
            <w:b/>
            <w:bCs/>
            <w:szCs w:val="24"/>
            <w:lang w:eastAsia="ru-RU"/>
          </w:rPr>
          <w:t>2.1.2.2-10</w:t>
        </w:r>
        <w:r w:rsidR="00D72986">
          <w:rPr>
            <w:rFonts w:eastAsia="Times New Roman" w:cs="Times New Roman"/>
            <w:szCs w:val="24"/>
            <w:lang w:eastAsia="ru-RU"/>
          </w:rPr>
          <w:t xml:space="preserve"> </w:t>
        </w:r>
        <w:r w:rsidR="00D72986">
          <w:rPr>
            <w:b/>
            <w:bCs/>
          </w:rPr>
          <w:t xml:space="preserve">- </w:t>
        </w:r>
        <w:r>
          <w:fldChar w:fldCharType="begin"/>
        </w:r>
        <w:r w:rsidR="00D72986">
          <w:instrText>PAGEREF _Toc64458531 \</w:instrText>
        </w:r>
        <w:r w:rsidR="00D72986">
          <w:instrText>h</w:instrText>
        </w:r>
        <w:r>
          <w:fldChar w:fldCharType="separate"/>
        </w:r>
        <w:r w:rsidR="00D72986">
          <w:t>Основные характеристики вторичного отстойника</w:t>
        </w:r>
        <w:r>
          <w:fldChar w:fldCharType="end"/>
        </w:r>
      </w:hyperlink>
    </w:p>
    <w:p w:rsidR="00707A5D" w:rsidRDefault="00707A5D">
      <w:pPr>
        <w:rPr>
          <w:b/>
          <w:bCs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end"/>
        </w:r>
      </w:hyperlink>
    </w:p>
    <w:tbl>
      <w:tblPr>
        <w:tblStyle w:val="1ff2"/>
        <w:tblW w:w="9717" w:type="dxa"/>
        <w:tblLayout w:type="fixed"/>
        <w:tblLook w:val="04A0"/>
      </w:tblPr>
      <w:tblGrid>
        <w:gridCol w:w="1064"/>
        <w:gridCol w:w="4113"/>
        <w:gridCol w:w="4540"/>
      </w:tblGrid>
      <w:tr w:rsidR="00707A5D">
        <w:trPr>
          <w:cnfStyle w:val="100000000000"/>
        </w:trPr>
        <w:tc>
          <w:tcPr>
            <w:cnfStyle w:val="001000000000"/>
            <w:tcW w:w="1064" w:type="dxa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</w:rPr>
                <w:t>1</w:t>
              </w:r>
              <w:r>
                <w:fldChar w:fldCharType="end"/>
              </w:r>
            </w:hyperlink>
          </w:p>
        </w:tc>
        <w:tc>
          <w:tcPr>
            <w:tcW w:w="4113" w:type="dxa"/>
          </w:tcPr>
          <w:p w:rsidR="00707A5D" w:rsidRDefault="00707A5D">
            <w:pPr>
              <w:widowControl w:val="0"/>
              <w:ind w:firstLine="0"/>
              <w:jc w:val="center"/>
              <w:cnfStyle w:val="100000000000"/>
              <w:rPr>
                <w:rFonts w:eastAsia="Times New Roman" w:cs="Times New Roman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</w:rPr>
                <w:t>Тип</w:t>
              </w:r>
              <w:r>
                <w:fldChar w:fldCharType="end"/>
              </w:r>
            </w:hyperlink>
          </w:p>
        </w:tc>
        <w:tc>
          <w:tcPr>
            <w:tcW w:w="4540" w:type="dxa"/>
          </w:tcPr>
          <w:p w:rsidR="00707A5D" w:rsidRDefault="00707A5D">
            <w:pPr>
              <w:widowControl w:val="0"/>
              <w:ind w:firstLine="0"/>
              <w:jc w:val="center"/>
              <w:cnfStyle w:val="100000000000"/>
              <w:rPr>
                <w:rFonts w:eastAsia="Times New Roman" w:cs="Times New Roman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</w:rPr>
                <w:t>Радиальный</w:t>
              </w:r>
              <w:r>
                <w:fldChar w:fldCharType="end"/>
              </w:r>
            </w:hyperlink>
          </w:p>
        </w:tc>
      </w:tr>
      <w:tr w:rsidR="00707A5D">
        <w:tc>
          <w:tcPr>
            <w:cnfStyle w:val="001000000000"/>
            <w:tcW w:w="1064" w:type="dxa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4113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b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</w:rPr>
                <w:t>Диаметр</w:t>
              </w:r>
              <w:r>
                <w:fldChar w:fldCharType="end"/>
              </w:r>
            </w:hyperlink>
          </w:p>
        </w:tc>
        <w:tc>
          <w:tcPr>
            <w:tcW w:w="4540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b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</w:instrText>
              </w:r>
              <w:r w:rsidR="00D72986">
                <w:instrText>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</w:rPr>
                <w:t>20 м</w:t>
              </w:r>
              <w:r>
                <w:fldChar w:fldCharType="end"/>
              </w:r>
            </w:hyperlink>
          </w:p>
        </w:tc>
      </w:tr>
      <w:tr w:rsidR="00707A5D">
        <w:tc>
          <w:tcPr>
            <w:cnfStyle w:val="001000000000"/>
            <w:tcW w:w="1064" w:type="dxa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</w:rPr>
                <w:t>3</w:t>
              </w:r>
              <w:r>
                <w:fldChar w:fldCharType="end"/>
              </w:r>
            </w:hyperlink>
          </w:p>
        </w:tc>
        <w:tc>
          <w:tcPr>
            <w:tcW w:w="4113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b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</w:rPr>
                <w:t>Рабочая глубина</w:t>
              </w:r>
              <w:r>
                <w:fldChar w:fldCharType="end"/>
              </w:r>
            </w:hyperlink>
          </w:p>
        </w:tc>
        <w:tc>
          <w:tcPr>
            <w:tcW w:w="4540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b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</w:rPr>
                <w:t>3,2 м</w:t>
              </w:r>
              <w:r>
                <w:fldChar w:fldCharType="end"/>
              </w:r>
            </w:hyperlink>
          </w:p>
        </w:tc>
      </w:tr>
      <w:tr w:rsidR="00707A5D">
        <w:tc>
          <w:tcPr>
            <w:cnfStyle w:val="001000000000"/>
            <w:tcW w:w="1064" w:type="dxa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</w:rPr>
                <w:t>4</w:t>
              </w:r>
              <w:r>
                <w:fldChar w:fldCharType="end"/>
              </w:r>
            </w:hyperlink>
          </w:p>
        </w:tc>
        <w:tc>
          <w:tcPr>
            <w:tcW w:w="4113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b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</w:rPr>
                <w:t>Полезный объем отстойника</w:t>
              </w:r>
              <w:r>
                <w:fldChar w:fldCharType="end"/>
              </w:r>
            </w:hyperlink>
          </w:p>
        </w:tc>
        <w:tc>
          <w:tcPr>
            <w:tcW w:w="4540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vertAlign w:val="superscript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</w:rPr>
                <w:t>880 м³</w:t>
              </w:r>
              <w:r>
                <w:fldChar w:fldCharType="end"/>
              </w:r>
            </w:hyperlink>
          </w:p>
        </w:tc>
      </w:tr>
      <w:tr w:rsidR="00707A5D">
        <w:tc>
          <w:tcPr>
            <w:cnfStyle w:val="001000000000"/>
            <w:tcW w:w="1064" w:type="dxa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</w:rPr>
                <w:t>5</w:t>
              </w:r>
              <w:r>
                <w:fldChar w:fldCharType="end"/>
              </w:r>
            </w:hyperlink>
          </w:p>
        </w:tc>
        <w:tc>
          <w:tcPr>
            <w:tcW w:w="4113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b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</w:rPr>
                <w:t>Количество</w:t>
              </w:r>
              <w:r>
                <w:fldChar w:fldCharType="end"/>
              </w:r>
            </w:hyperlink>
          </w:p>
        </w:tc>
        <w:tc>
          <w:tcPr>
            <w:tcW w:w="4540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b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</w:rPr>
                <w:t>2 шт.</w:t>
              </w:r>
              <w:r>
                <w:fldChar w:fldCharType="end"/>
              </w:r>
            </w:hyperlink>
          </w:p>
        </w:tc>
      </w:tr>
    </w:tbl>
    <w:p w:rsidR="00707A5D" w:rsidRDefault="00707A5D">
      <w:pPr>
        <w:rPr>
          <w:rFonts w:eastAsia="Times New Roman" w:cs="Times New Roman"/>
          <w:b/>
          <w:szCs w:val="24"/>
          <w:lang w:eastAsia="ru-RU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end"/>
        </w:r>
      </w:hyperlink>
    </w:p>
    <w:p w:rsidR="00707A5D" w:rsidRDefault="00707A5D">
      <w:pPr>
        <w:rPr>
          <w:rFonts w:eastAsia="Times New Roman" w:cs="Times New Roman"/>
          <w:b/>
          <w:szCs w:val="24"/>
          <w:lang w:eastAsia="ru-RU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t>Осевший активный ил, удаляется самотеком под гидростатич</w:t>
        </w:r>
        <w:r w:rsidR="00D72986">
          <w:t xml:space="preserve">еским давлением в иловую камеру. Из иловой камеры ил поступает в камеру возратного ила насосной станции. Основная часть ила подается насосами возвратного активного ила в первичные отстойники (узел денитрификации) по напорному трубопроводу, а избыточный ил </w:t>
        </w:r>
        <w:r w:rsidR="00D72986">
          <w:t>– в илоуплотнитель по трубопроводу избыточного активного ила.</w:t>
        </w:r>
        <w:r>
          <w:fldChar w:fldCharType="end"/>
        </w:r>
      </w:hyperlink>
    </w:p>
    <w:p w:rsidR="00707A5D" w:rsidRDefault="00707A5D">
      <w:pPr>
        <w:rPr>
          <w:b/>
          <w:bCs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end"/>
        </w:r>
      </w:hyperlink>
    </w:p>
    <w:p w:rsidR="00707A5D" w:rsidRDefault="00707A5D">
      <w:pPr>
        <w:rPr>
          <w:b/>
          <w:bCs/>
        </w:rPr>
      </w:pPr>
      <w:hyperlink w:anchor="_Toc64458531" w:tooltip="#_Toc64458531" w:history="1">
        <w:r w:rsidR="00D72986">
          <w:rPr>
            <w:b/>
            <w:bCs/>
          </w:rPr>
          <w:t xml:space="preserve">Таблица </w:t>
        </w:r>
        <w:r w:rsidR="00D72986">
          <w:rPr>
            <w:rFonts w:eastAsia="Times New Roman" w:cs="Times New Roman"/>
            <w:b/>
            <w:bCs/>
            <w:szCs w:val="24"/>
            <w:lang w:eastAsia="ru-RU"/>
          </w:rPr>
          <w:t>2.1.2.2-11</w:t>
        </w:r>
        <w:r w:rsidR="00D72986">
          <w:rPr>
            <w:rFonts w:eastAsia="Times New Roman" w:cs="Times New Roman"/>
            <w:szCs w:val="24"/>
            <w:lang w:eastAsia="ru-RU"/>
          </w:rPr>
          <w:t xml:space="preserve"> </w:t>
        </w:r>
        <w:r w:rsidR="00D72986">
          <w:rPr>
            <w:b/>
            <w:bCs/>
          </w:rPr>
          <w:t xml:space="preserve">- </w:t>
        </w:r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t>Основные характеристики насосов возвратного активного ила</w:t>
        </w:r>
        <w:r>
          <w:fldChar w:fldCharType="end"/>
        </w:r>
      </w:hyperlink>
    </w:p>
    <w:p w:rsidR="00707A5D" w:rsidRDefault="00707A5D">
      <w:pPr>
        <w:rPr>
          <w:b/>
          <w:bCs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end"/>
        </w:r>
      </w:hyperlink>
    </w:p>
    <w:tbl>
      <w:tblPr>
        <w:tblStyle w:val="1ff2"/>
        <w:tblW w:w="9717" w:type="dxa"/>
        <w:tblLayout w:type="fixed"/>
        <w:tblLook w:val="04A0"/>
      </w:tblPr>
      <w:tblGrid>
        <w:gridCol w:w="1064"/>
        <w:gridCol w:w="2979"/>
        <w:gridCol w:w="5674"/>
      </w:tblGrid>
      <w:tr w:rsidR="00707A5D">
        <w:trPr>
          <w:cnfStyle w:val="100000000000"/>
        </w:trPr>
        <w:tc>
          <w:tcPr>
            <w:cnfStyle w:val="001000000000"/>
            <w:tcW w:w="1064" w:type="dxa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</w:rPr>
                <w:t>1</w:t>
              </w:r>
              <w:r>
                <w:fldChar w:fldCharType="end"/>
              </w:r>
            </w:hyperlink>
          </w:p>
        </w:tc>
        <w:tc>
          <w:tcPr>
            <w:tcW w:w="2979" w:type="dxa"/>
          </w:tcPr>
          <w:p w:rsidR="00707A5D" w:rsidRDefault="00707A5D">
            <w:pPr>
              <w:widowControl w:val="0"/>
              <w:ind w:firstLine="0"/>
              <w:jc w:val="center"/>
              <w:cnfStyle w:val="100000000000"/>
              <w:rPr>
                <w:rFonts w:eastAsia="Times New Roman" w:cs="Times New Roman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</w:rPr>
                <w:t>Тип</w:t>
              </w:r>
              <w:r>
                <w:fldChar w:fldCharType="end"/>
              </w:r>
            </w:hyperlink>
          </w:p>
        </w:tc>
        <w:tc>
          <w:tcPr>
            <w:tcW w:w="5674" w:type="dxa"/>
          </w:tcPr>
          <w:p w:rsidR="00707A5D" w:rsidRDefault="00707A5D">
            <w:pPr>
              <w:widowControl w:val="0"/>
              <w:ind w:firstLine="0"/>
              <w:jc w:val="center"/>
              <w:cnfStyle w:val="100000000000"/>
              <w:rPr>
                <w:rFonts w:eastAsia="Times New Roman" w:cs="Times New Roman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</w:rPr>
                <w:t>RexaBloc RE 15.84D-275</w:t>
              </w:r>
              <w:r w:rsidR="00D72986">
                <w:rPr>
                  <w:rFonts w:eastAsia="Calibri"/>
                </w:rPr>
                <w:t>DAH180L4</w:t>
              </w:r>
              <w:r>
                <w:fldChar w:fldCharType="end"/>
              </w:r>
            </w:hyperlink>
          </w:p>
        </w:tc>
      </w:tr>
      <w:tr w:rsidR="00707A5D">
        <w:tc>
          <w:tcPr>
            <w:cnfStyle w:val="001000000000"/>
            <w:tcW w:w="1064" w:type="dxa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2979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b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</w:rPr>
                <w:t>Производитель</w:t>
              </w:r>
              <w:r>
                <w:fldChar w:fldCharType="end"/>
              </w:r>
            </w:hyperlink>
          </w:p>
        </w:tc>
        <w:tc>
          <w:tcPr>
            <w:tcW w:w="5674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b/>
                <w:szCs w:val="24"/>
                <w:lang w:eastAsia="ru-RU"/>
              </w:rPr>
            </w:pPr>
            <w:hyperlink w:anchor="_Toc64458531" w:tooltip="#_Toc64458531" w:history="1">
              <w:r w:rsidR="00D72986">
                <w:rPr>
                  <w:rFonts w:eastAsia="Calibri"/>
                  <w:lang w:val="en-US"/>
                </w:rPr>
                <w:t>Wilo</w:t>
              </w:r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</w:rPr>
                <w:t>, Германия</w:t>
              </w:r>
              <w:r>
                <w:fldChar w:fldCharType="end"/>
              </w:r>
            </w:hyperlink>
          </w:p>
        </w:tc>
      </w:tr>
      <w:tr w:rsidR="00707A5D">
        <w:tc>
          <w:tcPr>
            <w:cnfStyle w:val="001000000000"/>
            <w:tcW w:w="1064" w:type="dxa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</w:rPr>
                <w:t>3</w:t>
              </w:r>
              <w:r>
                <w:fldChar w:fldCharType="end"/>
              </w:r>
            </w:hyperlink>
          </w:p>
        </w:tc>
        <w:tc>
          <w:tcPr>
            <w:tcW w:w="2979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b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</w:rPr>
                <w:t>Подача</w:t>
              </w:r>
              <w:r>
                <w:fldChar w:fldCharType="end"/>
              </w:r>
            </w:hyperlink>
          </w:p>
        </w:tc>
        <w:tc>
          <w:tcPr>
            <w:tcW w:w="5674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b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</w:rPr>
                <w:t>300 м³/ч</w:t>
              </w:r>
              <w:r>
                <w:fldChar w:fldCharType="end"/>
              </w:r>
            </w:hyperlink>
          </w:p>
        </w:tc>
      </w:tr>
      <w:tr w:rsidR="00707A5D">
        <w:tc>
          <w:tcPr>
            <w:cnfStyle w:val="001000000000"/>
            <w:tcW w:w="1064" w:type="dxa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</w:rPr>
                <w:t>4</w:t>
              </w:r>
              <w:r>
                <w:fldChar w:fldCharType="end"/>
              </w:r>
            </w:hyperlink>
          </w:p>
        </w:tc>
        <w:tc>
          <w:tcPr>
            <w:tcW w:w="2979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b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</w:rPr>
                <w:t>Напор</w:t>
              </w:r>
              <w:r>
                <w:fldChar w:fldCharType="end"/>
              </w:r>
            </w:hyperlink>
          </w:p>
        </w:tc>
        <w:tc>
          <w:tcPr>
            <w:tcW w:w="5674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b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</w:rPr>
                <w:t>18 м</w:t>
              </w:r>
              <w:r>
                <w:fldChar w:fldCharType="end"/>
              </w:r>
            </w:hyperlink>
          </w:p>
        </w:tc>
      </w:tr>
      <w:tr w:rsidR="00707A5D">
        <w:tc>
          <w:tcPr>
            <w:cnfStyle w:val="001000000000"/>
            <w:tcW w:w="1064" w:type="dxa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</w:rPr>
                <w:t>5</w:t>
              </w:r>
              <w:r>
                <w:fldChar w:fldCharType="end"/>
              </w:r>
            </w:hyperlink>
          </w:p>
        </w:tc>
        <w:tc>
          <w:tcPr>
            <w:tcW w:w="2979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b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</w:rPr>
                <w:t>Мощность</w:t>
              </w:r>
              <w:r>
                <w:fldChar w:fldCharType="end"/>
              </w:r>
            </w:hyperlink>
          </w:p>
        </w:tc>
        <w:tc>
          <w:tcPr>
            <w:tcW w:w="5674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vertAlign w:val="superscript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</w:rPr>
                <w:t>22 кВт</w:t>
              </w:r>
              <w:r>
                <w:fldChar w:fldCharType="end"/>
              </w:r>
            </w:hyperlink>
          </w:p>
        </w:tc>
      </w:tr>
      <w:tr w:rsidR="00707A5D">
        <w:tc>
          <w:tcPr>
            <w:cnfStyle w:val="001000000000"/>
            <w:tcW w:w="1064" w:type="dxa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</w:rPr>
                <w:t>6</w:t>
              </w:r>
              <w:r>
                <w:fldChar w:fldCharType="end"/>
              </w:r>
            </w:hyperlink>
          </w:p>
        </w:tc>
        <w:tc>
          <w:tcPr>
            <w:tcW w:w="2979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b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</w:rPr>
                <w:t>Количество</w:t>
              </w:r>
              <w:r>
                <w:fldChar w:fldCharType="end"/>
              </w:r>
            </w:hyperlink>
          </w:p>
        </w:tc>
        <w:tc>
          <w:tcPr>
            <w:tcW w:w="5674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b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</w:rPr>
                <w:t>2 шт.</w:t>
              </w:r>
              <w:r>
                <w:fldChar w:fldCharType="end"/>
              </w:r>
            </w:hyperlink>
          </w:p>
        </w:tc>
      </w:tr>
    </w:tbl>
    <w:p w:rsidR="00707A5D" w:rsidRDefault="00707A5D">
      <w:pPr>
        <w:rPr>
          <w:rFonts w:eastAsia="Times New Roman" w:cs="Times New Roman"/>
          <w:b/>
          <w:szCs w:val="24"/>
          <w:lang w:eastAsia="ru-RU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end"/>
        </w:r>
      </w:hyperlink>
    </w:p>
    <w:p w:rsidR="00707A5D" w:rsidRDefault="00707A5D">
      <w:pPr>
        <w:rPr>
          <w:rFonts w:eastAsia="Times New Roman" w:cs="Times New Roman"/>
          <w:b/>
          <w:szCs w:val="24"/>
          <w:lang w:eastAsia="ru-RU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t xml:space="preserve">Из вторичных отстойников биологически очищенная сточная вода поступает по каналу в ершовый фильтр. </w:t>
        </w:r>
        <w:r>
          <w:fldChar w:fldCharType="end"/>
        </w:r>
      </w:hyperlink>
    </w:p>
    <w:p w:rsidR="00707A5D" w:rsidRDefault="00707A5D">
      <w:pPr>
        <w:rPr>
          <w:b/>
          <w:bCs/>
          <w:i/>
          <w:iCs/>
          <w:spacing w:val="-1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end"/>
        </w:r>
      </w:hyperlink>
    </w:p>
    <w:p w:rsidR="00707A5D" w:rsidRDefault="00707A5D">
      <w:pPr>
        <w:rPr>
          <w:b/>
          <w:bCs/>
          <w:i/>
          <w:iCs/>
          <w:spacing w:val="-1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b/>
            <w:bCs/>
            <w:i/>
            <w:iCs/>
            <w:spacing w:val="-1"/>
          </w:rPr>
          <w:t>Ершовый фильтр</w:t>
        </w:r>
        <w:r>
          <w:fldChar w:fldCharType="end"/>
        </w:r>
      </w:hyperlink>
    </w:p>
    <w:p w:rsidR="00707A5D" w:rsidRDefault="00707A5D">
      <w:pPr>
        <w:rPr>
          <w:rFonts w:eastAsia="Times New Roman" w:cs="Times New Roman"/>
          <w:b/>
          <w:szCs w:val="24"/>
          <w:lang w:eastAsia="ru-RU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t>Ершовый фильтр выполнен на основе контактного резервуара и предназначен для удаления из воды взвешенны</w:t>
        </w:r>
        <w:r w:rsidR="00D72986">
          <w:t>х веществ – хлопьев активного ила, выносимого из вторичных отстойников. В фильтр вода из канала подается по железобетонной трубе в центральный распределительный железобетонный стакан. Далее вода через окна, расположенные в нижней части стакана, распределяе</w:t>
        </w:r>
        <w:r w:rsidR="00D72986">
          <w:t>тся под фильтрующим слоем. Движение воды через ершовую загрузку происходит снизу вверх. На поверхности ершовой загрузки задерживаются взвешенные вещества, преимущественно хлопья активного ила. Сбор фильтрованной воды осуществляется периферийным лотком. Ерш</w:t>
        </w:r>
        <w:r w:rsidR="00D72986">
          <w:t>овый фильтр имеет низкое гидравлическое сопротивление и упрощенный режим регенерации загрузки. Регенерация загрузки осуществляется путем интенсивной аэрации ершовой загрузки через систему перфорированных труб, уложенную по дну емкости, с последующим полным</w:t>
        </w:r>
        <w:r w:rsidR="00D72986">
          <w:t xml:space="preserve"> опорожнением фильтра.</w:t>
        </w:r>
        <w:r>
          <w:fldChar w:fldCharType="end"/>
        </w:r>
      </w:hyperlink>
    </w:p>
    <w:p w:rsidR="00707A5D" w:rsidRDefault="00707A5D">
      <w:pPr>
        <w:rPr>
          <w:b/>
          <w:bCs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end"/>
        </w:r>
      </w:hyperlink>
    </w:p>
    <w:p w:rsidR="00707A5D" w:rsidRDefault="00707A5D">
      <w:pPr>
        <w:rPr>
          <w:b/>
          <w:bCs/>
        </w:rPr>
      </w:pPr>
      <w:hyperlink w:anchor="_Toc64458531" w:tooltip="#_Toc64458531" w:history="1">
        <w:r w:rsidR="00D72986">
          <w:rPr>
            <w:b/>
            <w:bCs/>
          </w:rPr>
          <w:t xml:space="preserve">Таблица </w:t>
        </w:r>
        <w:r w:rsidR="00D72986">
          <w:rPr>
            <w:rFonts w:eastAsia="Times New Roman" w:cs="Times New Roman"/>
            <w:b/>
            <w:bCs/>
            <w:szCs w:val="24"/>
            <w:lang w:eastAsia="ru-RU"/>
          </w:rPr>
          <w:t>2.1.2.2-12</w:t>
        </w:r>
        <w:r w:rsidR="00D72986">
          <w:rPr>
            <w:rFonts w:eastAsia="Times New Roman" w:cs="Times New Roman"/>
            <w:szCs w:val="24"/>
            <w:lang w:eastAsia="ru-RU"/>
          </w:rPr>
          <w:t xml:space="preserve"> </w:t>
        </w:r>
        <w:r w:rsidR="00D72986">
          <w:rPr>
            <w:b/>
            <w:bCs/>
          </w:rPr>
          <w:t xml:space="preserve">- </w:t>
        </w:r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t>Основные характеристики ершового фильтра</w:t>
        </w:r>
        <w:r>
          <w:fldChar w:fldCharType="end"/>
        </w:r>
      </w:hyperlink>
    </w:p>
    <w:p w:rsidR="00707A5D" w:rsidRDefault="00707A5D">
      <w:pPr>
        <w:rPr>
          <w:b/>
          <w:bCs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end"/>
        </w:r>
      </w:hyperlink>
    </w:p>
    <w:tbl>
      <w:tblPr>
        <w:tblStyle w:val="1ff2"/>
        <w:tblW w:w="9717" w:type="dxa"/>
        <w:tblLayout w:type="fixed"/>
        <w:tblLook w:val="04A0"/>
      </w:tblPr>
      <w:tblGrid>
        <w:gridCol w:w="1064"/>
        <w:gridCol w:w="4113"/>
        <w:gridCol w:w="4540"/>
      </w:tblGrid>
      <w:tr w:rsidR="00707A5D">
        <w:trPr>
          <w:cnfStyle w:val="100000000000"/>
        </w:trPr>
        <w:tc>
          <w:tcPr>
            <w:cnfStyle w:val="001000000000"/>
            <w:tcW w:w="1064" w:type="dxa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</w:instrText>
              </w:r>
              <w:r w:rsidR="00D72986">
                <w:instrText>EF _Toc64458531 \h</w:instrText>
              </w:r>
              <w:r>
                <w:fldChar w:fldCharType="separate"/>
              </w:r>
              <w:r w:rsidR="00D72986">
                <w:rPr>
                  <w:rFonts w:eastAsia="Calibri"/>
                </w:rPr>
                <w:t>1</w:t>
              </w:r>
              <w:r>
                <w:fldChar w:fldCharType="end"/>
              </w:r>
            </w:hyperlink>
          </w:p>
        </w:tc>
        <w:tc>
          <w:tcPr>
            <w:tcW w:w="4113" w:type="dxa"/>
          </w:tcPr>
          <w:p w:rsidR="00707A5D" w:rsidRDefault="00707A5D">
            <w:pPr>
              <w:widowControl w:val="0"/>
              <w:ind w:firstLine="0"/>
              <w:jc w:val="center"/>
              <w:cnfStyle w:val="100000000000"/>
              <w:rPr>
                <w:rFonts w:eastAsia="Times New Roman" w:cs="Times New Roman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</w:rPr>
                <w:t>Тип</w:t>
              </w:r>
              <w:r>
                <w:fldChar w:fldCharType="end"/>
              </w:r>
            </w:hyperlink>
          </w:p>
        </w:tc>
        <w:tc>
          <w:tcPr>
            <w:tcW w:w="4540" w:type="dxa"/>
          </w:tcPr>
          <w:p w:rsidR="00707A5D" w:rsidRDefault="00707A5D">
            <w:pPr>
              <w:widowControl w:val="0"/>
              <w:ind w:firstLine="0"/>
              <w:jc w:val="center"/>
              <w:cnfStyle w:val="100000000000"/>
              <w:rPr>
                <w:rFonts w:eastAsia="Times New Roman" w:cs="Times New Roman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</w:rPr>
                <w:t>Осветительный</w:t>
              </w:r>
              <w:r>
                <w:fldChar w:fldCharType="end"/>
              </w:r>
            </w:hyperlink>
          </w:p>
        </w:tc>
      </w:tr>
      <w:tr w:rsidR="00707A5D">
        <w:tc>
          <w:tcPr>
            <w:cnfStyle w:val="001000000000"/>
            <w:tcW w:w="1064" w:type="dxa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4113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b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</w:rPr>
                <w:t>Диаметр</w:t>
              </w:r>
              <w:r>
                <w:fldChar w:fldCharType="end"/>
              </w:r>
            </w:hyperlink>
          </w:p>
        </w:tc>
        <w:tc>
          <w:tcPr>
            <w:tcW w:w="4540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b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</w:rPr>
                <w:t>9 м</w:t>
              </w:r>
              <w:r>
                <w:fldChar w:fldCharType="end"/>
              </w:r>
            </w:hyperlink>
          </w:p>
        </w:tc>
      </w:tr>
      <w:tr w:rsidR="00707A5D">
        <w:tc>
          <w:tcPr>
            <w:cnfStyle w:val="001000000000"/>
            <w:tcW w:w="1064" w:type="dxa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</w:rPr>
                <w:t>3</w:t>
              </w:r>
              <w:r>
                <w:fldChar w:fldCharType="end"/>
              </w:r>
            </w:hyperlink>
          </w:p>
        </w:tc>
        <w:tc>
          <w:tcPr>
            <w:tcW w:w="4113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b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</w:rPr>
                <w:t>Рабочая глубина</w:t>
              </w:r>
              <w:r>
                <w:fldChar w:fldCharType="end"/>
              </w:r>
            </w:hyperlink>
          </w:p>
        </w:tc>
        <w:tc>
          <w:tcPr>
            <w:tcW w:w="4540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b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</w:rPr>
                <w:t>3,2 м</w:t>
              </w:r>
              <w:r>
                <w:fldChar w:fldCharType="end"/>
              </w:r>
            </w:hyperlink>
          </w:p>
        </w:tc>
      </w:tr>
      <w:tr w:rsidR="00707A5D">
        <w:tc>
          <w:tcPr>
            <w:cnfStyle w:val="001000000000"/>
            <w:tcW w:w="1064" w:type="dxa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</w:rPr>
                <w:t>4</w:t>
              </w:r>
              <w:r>
                <w:fldChar w:fldCharType="end"/>
              </w:r>
            </w:hyperlink>
          </w:p>
        </w:tc>
        <w:tc>
          <w:tcPr>
            <w:tcW w:w="4113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b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</w:rPr>
                <w:t>Полезная площадь</w:t>
              </w:r>
              <w:r>
                <w:fldChar w:fldCharType="end"/>
              </w:r>
            </w:hyperlink>
          </w:p>
        </w:tc>
        <w:tc>
          <w:tcPr>
            <w:tcW w:w="4540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vertAlign w:val="superscript"/>
              </w:rPr>
            </w:pPr>
            <w:hyperlink w:anchor="_Toc64458531" w:tooltip="#_Toc64458531" w:history="1">
              <w:r w:rsidR="00D72986">
                <w:rPr>
                  <w:rFonts w:eastAsia="Calibri"/>
                </w:rPr>
                <w:t>50 м</w:t>
              </w:r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vertAlign w:val="superscript"/>
                </w:rPr>
                <w:t>2</w:t>
              </w:r>
              <w:r>
                <w:fldChar w:fldCharType="end"/>
              </w:r>
            </w:hyperlink>
          </w:p>
        </w:tc>
      </w:tr>
      <w:tr w:rsidR="00707A5D">
        <w:tc>
          <w:tcPr>
            <w:cnfStyle w:val="001000000000"/>
            <w:tcW w:w="1064" w:type="dxa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</w:rPr>
                <w:t>5</w:t>
              </w:r>
              <w:r>
                <w:fldChar w:fldCharType="end"/>
              </w:r>
            </w:hyperlink>
          </w:p>
        </w:tc>
        <w:tc>
          <w:tcPr>
            <w:tcW w:w="4113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b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</w:instrText>
              </w:r>
              <w:r w:rsidR="00D72986">
                <w:instrText>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</w:rPr>
                <w:t>Скорость фильтрации</w:t>
              </w:r>
              <w:r>
                <w:fldChar w:fldCharType="end"/>
              </w:r>
            </w:hyperlink>
          </w:p>
        </w:tc>
        <w:tc>
          <w:tcPr>
            <w:tcW w:w="4540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b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</w:rPr>
                <w:t>2-9 м/ч</w:t>
              </w:r>
              <w:r>
                <w:fldChar w:fldCharType="end"/>
              </w:r>
            </w:hyperlink>
          </w:p>
        </w:tc>
      </w:tr>
      <w:tr w:rsidR="00707A5D">
        <w:tc>
          <w:tcPr>
            <w:cnfStyle w:val="001000000000"/>
            <w:tcW w:w="1064" w:type="dxa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</w:rPr>
                <w:t>6</w:t>
              </w:r>
              <w:r>
                <w:fldChar w:fldCharType="end"/>
              </w:r>
            </w:hyperlink>
          </w:p>
        </w:tc>
        <w:tc>
          <w:tcPr>
            <w:tcW w:w="4113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b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</w:rPr>
                <w:t>Количество</w:t>
              </w:r>
              <w:r>
                <w:fldChar w:fldCharType="end"/>
              </w:r>
            </w:hyperlink>
          </w:p>
        </w:tc>
        <w:tc>
          <w:tcPr>
            <w:tcW w:w="4540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b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</w:rPr>
                <w:t>1 шт.</w:t>
              </w:r>
              <w:r>
                <w:fldChar w:fldCharType="end"/>
              </w:r>
            </w:hyperlink>
          </w:p>
        </w:tc>
      </w:tr>
    </w:tbl>
    <w:p w:rsidR="00707A5D" w:rsidRDefault="00707A5D">
      <w:pPr>
        <w:rPr>
          <w:rFonts w:eastAsia="Times New Roman" w:cs="Times New Roman"/>
          <w:b/>
          <w:szCs w:val="24"/>
          <w:lang w:eastAsia="ru-RU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end"/>
        </w:r>
      </w:hyperlink>
    </w:p>
    <w:p w:rsidR="00707A5D" w:rsidRDefault="00707A5D">
      <w:pPr>
        <w:rPr>
          <w:rFonts w:eastAsia="Times New Roman" w:cs="Times New Roman"/>
          <w:b/>
          <w:szCs w:val="24"/>
          <w:lang w:eastAsia="ru-RU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t xml:space="preserve">Фильтрованная биологически очищенная сточная вода поступает в узел обеззараживания. </w:t>
        </w:r>
        <w:r>
          <w:fldChar w:fldCharType="end"/>
        </w:r>
      </w:hyperlink>
    </w:p>
    <w:p w:rsidR="00707A5D" w:rsidRDefault="00707A5D">
      <w:pPr>
        <w:rPr>
          <w:b/>
          <w:bCs/>
          <w:spacing w:val="-1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end"/>
        </w:r>
      </w:hyperlink>
    </w:p>
    <w:p w:rsidR="00707A5D" w:rsidRDefault="00707A5D">
      <w:pPr>
        <w:rPr>
          <w:b/>
          <w:bCs/>
          <w:i/>
          <w:iCs/>
          <w:spacing w:val="-1"/>
        </w:rPr>
      </w:pPr>
      <w:hyperlink w:anchor="_Toc64458531" w:tooltip="#_Toc64458531" w:history="1">
        <w:r>
          <w:fldChar w:fldCharType="begin"/>
        </w:r>
        <w:r w:rsidR="00D72986">
          <w:instrText>PAGER</w:instrText>
        </w:r>
        <w:r w:rsidR="00D72986">
          <w:instrText>EF _Toc64458531 \h</w:instrText>
        </w:r>
        <w:r>
          <w:fldChar w:fldCharType="separate"/>
        </w:r>
        <w:r w:rsidR="00D72986">
          <w:rPr>
            <w:b/>
            <w:bCs/>
            <w:i/>
            <w:iCs/>
            <w:spacing w:val="-1"/>
          </w:rPr>
          <w:t>Узел обеззараживания</w:t>
        </w:r>
        <w:r>
          <w:fldChar w:fldCharType="end"/>
        </w:r>
      </w:hyperlink>
    </w:p>
    <w:p w:rsidR="00707A5D" w:rsidRDefault="00707A5D">
      <w:pPr>
        <w:rPr>
          <w:rFonts w:eastAsia="Times New Roman" w:cs="Times New Roman"/>
          <w:b/>
          <w:szCs w:val="24"/>
          <w:lang w:eastAsia="ru-RU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t>Узел обеззараживания предназначен для уничтожения в очищенной сточной воде пат</w:t>
        </w:r>
        <w:r w:rsidR="00D72986">
          <w:t>огенных организмов. Узел обеззараживания представлен блоком приготовления и дозирования раствора реагента и контактным резервуаром.</w:t>
        </w:r>
        <w:r>
          <w:fldChar w:fldCharType="end"/>
        </w:r>
      </w:hyperlink>
    </w:p>
    <w:p w:rsidR="00707A5D" w:rsidRDefault="00707A5D">
      <w:pPr>
        <w:rPr>
          <w:b/>
          <w:bCs/>
        </w:rPr>
      </w:pPr>
      <w:hyperlink w:anchor="_Toc64458531" w:tooltip="#_Toc64458531" w:history="1">
        <w:r>
          <w:fldChar w:fldCharType="begin"/>
        </w:r>
        <w:r w:rsidR="00D72986">
          <w:instrText>PAGEREF _</w:instrText>
        </w:r>
        <w:r w:rsidR="00D72986">
          <w:instrText>Toc64458531 \h</w:instrText>
        </w:r>
        <w:r>
          <w:fldChar w:fldCharType="end"/>
        </w:r>
      </w:hyperlink>
    </w:p>
    <w:p w:rsidR="00707A5D" w:rsidRDefault="00707A5D">
      <w:pPr>
        <w:rPr>
          <w:b/>
          <w:bCs/>
          <w:iCs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b/>
            <w:bCs/>
            <w:iCs/>
          </w:rPr>
          <w:t>Блок приготовления и дозирования реагента</w:t>
        </w:r>
        <w:r>
          <w:fldChar w:fldCharType="end"/>
        </w:r>
      </w:hyperlink>
    </w:p>
    <w:p w:rsidR="00707A5D" w:rsidRDefault="00707A5D">
      <w:pPr>
        <w:rPr>
          <w:rFonts w:eastAsia="Times New Roman" w:cs="Times New Roman"/>
          <w:b/>
          <w:szCs w:val="24"/>
          <w:lang w:eastAsia="ru-RU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t>Реконструкция блока приготовления и дозирования обеззараживающего раствора произведена в 2019 году. Сооружение состоит и</w:t>
        </w:r>
        <w:r w:rsidR="00D72986">
          <w:t>з блочного здания (павильона) с расположенным внутри оборудованием по приготовлению и дозированию раствора. Для очистки и обеззараживания биологически очищенных сточных вод используется дезинфицирующее средство «ДеФлок». Дезинфицирующее средство «ДеФлок» п</w:t>
        </w:r>
        <w:r w:rsidR="00D72986">
          <w:t>рименяют в виде 6,4% водного раствора, который готовят на месте применения в емкости путем смешивания средства с водопроводной водой. В павильоне расположены два насоса-дозатора, один из которых находится в работе, а второй - в резерве, один насос-смесител</w:t>
        </w:r>
        <w:r w:rsidR="00D72986">
          <w:t>ь, растворно-расходный бак. Насосом-смесителем производится рециркуляция раствора в баке путем смешивания средства «ДеФлок» и водопроводной воды до концентрации равной 6,4%. Далее из бака насосом-дозатором раствор подается в лоток перед контактным резервуа</w:t>
        </w:r>
        <w:r w:rsidR="00D72986">
          <w:t>ром на выходе потока из ершового фильтра.</w:t>
        </w:r>
        <w:r>
          <w:fldChar w:fldCharType="end"/>
        </w:r>
      </w:hyperlink>
    </w:p>
    <w:p w:rsidR="00707A5D" w:rsidRDefault="00707A5D">
      <w:pPr>
        <w:ind w:firstLine="0"/>
        <w:rPr>
          <w:b/>
          <w:bCs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end"/>
        </w:r>
      </w:hyperlink>
    </w:p>
    <w:p w:rsidR="00707A5D" w:rsidRDefault="00707A5D">
      <w:pPr>
        <w:rPr>
          <w:b/>
          <w:bCs/>
        </w:rPr>
      </w:pPr>
      <w:hyperlink w:anchor="_Toc64458531" w:tooltip="#_Toc64458531" w:history="1">
        <w:r w:rsidR="00D72986">
          <w:rPr>
            <w:b/>
            <w:bCs/>
          </w:rPr>
          <w:t xml:space="preserve">Таблица </w:t>
        </w:r>
        <w:r w:rsidR="00D72986">
          <w:rPr>
            <w:rFonts w:eastAsia="Times New Roman" w:cs="Times New Roman"/>
            <w:b/>
            <w:bCs/>
            <w:szCs w:val="24"/>
            <w:lang w:eastAsia="ru-RU"/>
          </w:rPr>
          <w:t>2.1.2.2-13</w:t>
        </w:r>
        <w:r w:rsidR="00D72986">
          <w:rPr>
            <w:rFonts w:eastAsia="Times New Roman" w:cs="Times New Roman"/>
            <w:szCs w:val="24"/>
            <w:lang w:eastAsia="ru-RU"/>
          </w:rPr>
          <w:t xml:space="preserve"> </w:t>
        </w:r>
        <w:r w:rsidR="00D72986">
          <w:rPr>
            <w:b/>
            <w:bCs/>
          </w:rPr>
          <w:t xml:space="preserve">- </w:t>
        </w:r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t>Основные характеристики блока приготовления и дозирования</w:t>
        </w:r>
        <w:r>
          <w:fldChar w:fldCharType="end"/>
        </w:r>
      </w:hyperlink>
    </w:p>
    <w:p w:rsidR="00707A5D" w:rsidRDefault="00707A5D">
      <w:pPr>
        <w:rPr>
          <w:b/>
          <w:bCs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end"/>
        </w:r>
      </w:hyperlink>
    </w:p>
    <w:tbl>
      <w:tblPr>
        <w:tblStyle w:val="1ff2"/>
        <w:tblW w:w="9717" w:type="dxa"/>
        <w:tblLayout w:type="fixed"/>
        <w:tblLook w:val="04A0"/>
      </w:tblPr>
      <w:tblGrid>
        <w:gridCol w:w="1064"/>
        <w:gridCol w:w="5389"/>
        <w:gridCol w:w="3264"/>
      </w:tblGrid>
      <w:tr w:rsidR="00707A5D">
        <w:trPr>
          <w:cnfStyle w:val="100000000000"/>
        </w:trPr>
        <w:tc>
          <w:tcPr>
            <w:cnfStyle w:val="001000000000"/>
            <w:tcW w:w="1064" w:type="dxa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</w:rPr>
                <w:t>1</w:t>
              </w:r>
              <w:r>
                <w:fldChar w:fldCharType="end"/>
              </w:r>
            </w:hyperlink>
          </w:p>
        </w:tc>
        <w:tc>
          <w:tcPr>
            <w:tcW w:w="5389" w:type="dxa"/>
          </w:tcPr>
          <w:p w:rsidR="00707A5D" w:rsidRDefault="00707A5D">
            <w:pPr>
              <w:widowControl w:val="0"/>
              <w:ind w:firstLine="0"/>
              <w:jc w:val="center"/>
              <w:cnfStyle w:val="100000000000"/>
              <w:rPr>
                <w:rFonts w:eastAsia="Times New Roman" w:cs="Times New Roman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</w:rPr>
                <w:t>Размер павильона</w:t>
              </w:r>
              <w:r>
                <w:fldChar w:fldCharType="end"/>
              </w:r>
            </w:hyperlink>
          </w:p>
        </w:tc>
        <w:tc>
          <w:tcPr>
            <w:tcW w:w="3264" w:type="dxa"/>
          </w:tcPr>
          <w:p w:rsidR="00707A5D" w:rsidRDefault="00707A5D">
            <w:pPr>
              <w:widowControl w:val="0"/>
              <w:ind w:firstLine="0"/>
              <w:jc w:val="center"/>
              <w:cnfStyle w:val="100000000000"/>
              <w:rPr>
                <w:rFonts w:eastAsia="Times New Roman" w:cs="Times New Roman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</w:rPr>
                <w:t>4х2,5х3 м</w:t>
              </w:r>
              <w:r>
                <w:fldChar w:fldCharType="end"/>
              </w:r>
            </w:hyperlink>
          </w:p>
        </w:tc>
      </w:tr>
      <w:tr w:rsidR="00707A5D">
        <w:tc>
          <w:tcPr>
            <w:cnfStyle w:val="001000000000"/>
            <w:tcW w:w="1064" w:type="dxa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5389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b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</w:instrText>
              </w:r>
              <w:r w:rsidR="00D72986">
                <w:instrText>1 \h</w:instrText>
              </w:r>
              <w:r>
                <w:fldChar w:fldCharType="separate"/>
              </w:r>
              <w:r w:rsidR="00D72986">
                <w:rPr>
                  <w:rFonts w:eastAsia="Calibri"/>
                </w:rPr>
                <w:t>Количество насосов-дозаторов</w:t>
              </w:r>
              <w:r>
                <w:fldChar w:fldCharType="end"/>
              </w:r>
            </w:hyperlink>
          </w:p>
        </w:tc>
        <w:tc>
          <w:tcPr>
            <w:tcW w:w="3264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b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</w:rPr>
                <w:t>2 шт.</w:t>
              </w:r>
              <w:r>
                <w:fldChar w:fldCharType="end"/>
              </w:r>
            </w:hyperlink>
          </w:p>
        </w:tc>
      </w:tr>
      <w:tr w:rsidR="00707A5D">
        <w:tc>
          <w:tcPr>
            <w:cnfStyle w:val="001000000000"/>
            <w:tcW w:w="1064" w:type="dxa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</w:rPr>
                <w:t>3</w:t>
              </w:r>
              <w:r>
                <w:fldChar w:fldCharType="end"/>
              </w:r>
            </w:hyperlink>
          </w:p>
        </w:tc>
        <w:tc>
          <w:tcPr>
            <w:tcW w:w="5389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b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</w:rPr>
                <w:t>Производительность насоса-дозатора</w:t>
              </w:r>
              <w:r>
                <w:fldChar w:fldCharType="end"/>
              </w:r>
            </w:hyperlink>
          </w:p>
        </w:tc>
        <w:tc>
          <w:tcPr>
            <w:tcW w:w="3264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b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</w:rPr>
                <w:t>До 60 л/ч</w:t>
              </w:r>
              <w:r>
                <w:fldChar w:fldCharType="end"/>
              </w:r>
            </w:hyperlink>
          </w:p>
        </w:tc>
      </w:tr>
      <w:tr w:rsidR="00707A5D">
        <w:tc>
          <w:tcPr>
            <w:cnfStyle w:val="001000000000"/>
            <w:tcW w:w="1064" w:type="dxa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</w:rPr>
                <w:t>4</w:t>
              </w:r>
              <w:r>
                <w:fldChar w:fldCharType="end"/>
              </w:r>
            </w:hyperlink>
          </w:p>
        </w:tc>
        <w:tc>
          <w:tcPr>
            <w:tcW w:w="5389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b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</w:instrText>
              </w:r>
              <w:r w:rsidR="00D72986">
                <w:instrText>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</w:rPr>
                <w:t>Объем растворно-расходного бака</w:t>
              </w:r>
              <w:r>
                <w:fldChar w:fldCharType="end"/>
              </w:r>
            </w:hyperlink>
          </w:p>
        </w:tc>
        <w:tc>
          <w:tcPr>
            <w:tcW w:w="3264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vertAlign w:val="superscript"/>
              </w:rPr>
            </w:pPr>
            <w:hyperlink w:anchor="_Toc64458531" w:tooltip="#_Toc64458531" w:history="1">
              <w:r w:rsidR="00D72986">
                <w:rPr>
                  <w:rFonts w:eastAsia="Calibri"/>
                </w:rPr>
                <w:t>1 м</w:t>
              </w:r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</w:rPr>
                <w:t>³</w:t>
              </w:r>
              <w:r>
                <w:fldChar w:fldCharType="end"/>
              </w:r>
            </w:hyperlink>
          </w:p>
        </w:tc>
      </w:tr>
    </w:tbl>
    <w:p w:rsidR="00707A5D" w:rsidRDefault="00707A5D">
      <w:pPr>
        <w:ind w:firstLine="0"/>
        <w:rPr>
          <w:b/>
          <w:bCs/>
          <w:spacing w:val="-1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end"/>
        </w:r>
      </w:hyperlink>
    </w:p>
    <w:p w:rsidR="00707A5D" w:rsidRDefault="00707A5D">
      <w:pPr>
        <w:rPr>
          <w:b/>
          <w:bCs/>
          <w:iCs/>
          <w:spacing w:val="-1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b/>
            <w:bCs/>
            <w:iCs/>
            <w:spacing w:val="-1"/>
          </w:rPr>
          <w:t>Контактный резервуар</w:t>
        </w:r>
        <w:r>
          <w:fldChar w:fldCharType="end"/>
        </w:r>
      </w:hyperlink>
    </w:p>
    <w:p w:rsidR="00707A5D" w:rsidRDefault="00707A5D">
      <w:pPr>
        <w:rPr>
          <w:rFonts w:eastAsia="Times New Roman" w:cs="Times New Roman"/>
          <w:b/>
          <w:szCs w:val="24"/>
          <w:lang w:eastAsia="ru-RU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t>Контактный резервуар – сооружение, предназначенное для выдерживания обеззараживаемой воды с дезинфицирующим средством «Д</w:t>
        </w:r>
        <w:r w:rsidR="00D72986">
          <w:t>еФлок», уничтожающим микроорганизмы, в том числе патогенные. Время выдерживания составляет 40 минут.</w:t>
        </w:r>
        <w:r>
          <w:fldChar w:fldCharType="end"/>
        </w:r>
      </w:hyperlink>
    </w:p>
    <w:p w:rsidR="00707A5D" w:rsidRDefault="00707A5D">
      <w:pPr>
        <w:rPr>
          <w:rFonts w:eastAsia="Times New Roman" w:cs="Times New Roman"/>
          <w:b/>
          <w:szCs w:val="24"/>
          <w:lang w:eastAsia="ru-RU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t>Контактный резер</w:t>
        </w:r>
        <w:r w:rsidR="00D72986">
          <w:t>вуар выполнен на основе вертикального отстойника.</w:t>
        </w:r>
        <w:r>
          <w:fldChar w:fldCharType="end"/>
        </w:r>
      </w:hyperlink>
    </w:p>
    <w:p w:rsidR="00707A5D" w:rsidRDefault="00707A5D">
      <w:pPr>
        <w:rPr>
          <w:rFonts w:eastAsia="Times New Roman" w:cs="Times New Roman"/>
          <w:b/>
          <w:szCs w:val="24"/>
          <w:lang w:eastAsia="ru-RU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end"/>
        </w:r>
      </w:hyperlink>
    </w:p>
    <w:p w:rsidR="00707A5D" w:rsidRDefault="00707A5D">
      <w:pPr>
        <w:rPr>
          <w:b/>
          <w:bCs/>
        </w:rPr>
      </w:pPr>
      <w:hyperlink w:anchor="_Toc64458531" w:tooltip="#_Toc64458531" w:history="1">
        <w:r w:rsidR="00D72986">
          <w:rPr>
            <w:b/>
            <w:bCs/>
          </w:rPr>
          <w:t xml:space="preserve">Таблица </w:t>
        </w:r>
        <w:r w:rsidR="00D72986">
          <w:rPr>
            <w:rFonts w:eastAsia="Times New Roman" w:cs="Times New Roman"/>
            <w:b/>
            <w:bCs/>
            <w:szCs w:val="24"/>
            <w:lang w:eastAsia="ru-RU"/>
          </w:rPr>
          <w:t>2.1.2.2-14</w:t>
        </w:r>
        <w:r w:rsidR="00D72986">
          <w:rPr>
            <w:rFonts w:eastAsia="Times New Roman" w:cs="Times New Roman"/>
            <w:szCs w:val="24"/>
            <w:lang w:eastAsia="ru-RU"/>
          </w:rPr>
          <w:t xml:space="preserve"> </w:t>
        </w:r>
        <w:r w:rsidR="00D72986">
          <w:rPr>
            <w:b/>
            <w:bCs/>
          </w:rPr>
          <w:t xml:space="preserve">- </w:t>
        </w:r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t>Основные характеристики контактного резервуара</w:t>
        </w:r>
        <w:r>
          <w:fldChar w:fldCharType="end"/>
        </w:r>
      </w:hyperlink>
    </w:p>
    <w:p w:rsidR="00707A5D" w:rsidRDefault="00707A5D">
      <w:pPr>
        <w:rPr>
          <w:b/>
          <w:bCs/>
        </w:rPr>
      </w:pPr>
      <w:hyperlink w:anchor="_Toc64458531" w:tooltip="#_Toc64458531" w:history="1">
        <w:r>
          <w:fldChar w:fldCharType="begin"/>
        </w:r>
        <w:r w:rsidR="00D72986">
          <w:instrText>PAG</w:instrText>
        </w:r>
        <w:r w:rsidR="00D72986">
          <w:instrText>EREF _Toc64458531 \h</w:instrText>
        </w:r>
        <w:r>
          <w:fldChar w:fldCharType="end"/>
        </w:r>
      </w:hyperlink>
    </w:p>
    <w:p w:rsidR="00707A5D" w:rsidRDefault="00707A5D">
      <w:pPr>
        <w:rPr>
          <w:b/>
          <w:bCs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end"/>
        </w:r>
      </w:hyperlink>
    </w:p>
    <w:tbl>
      <w:tblPr>
        <w:tblStyle w:val="1ff2"/>
        <w:tblW w:w="9717" w:type="dxa"/>
        <w:tblLayout w:type="fixed"/>
        <w:tblLook w:val="04A0"/>
      </w:tblPr>
      <w:tblGrid>
        <w:gridCol w:w="1064"/>
        <w:gridCol w:w="4113"/>
        <w:gridCol w:w="4540"/>
      </w:tblGrid>
      <w:tr w:rsidR="00707A5D">
        <w:trPr>
          <w:cnfStyle w:val="100000000000"/>
        </w:trPr>
        <w:tc>
          <w:tcPr>
            <w:cnfStyle w:val="001000000000"/>
            <w:tcW w:w="1064" w:type="dxa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</w:rPr>
                <w:t>1</w:t>
              </w:r>
              <w:r>
                <w:fldChar w:fldCharType="end"/>
              </w:r>
            </w:hyperlink>
          </w:p>
        </w:tc>
        <w:tc>
          <w:tcPr>
            <w:tcW w:w="4113" w:type="dxa"/>
          </w:tcPr>
          <w:p w:rsidR="00707A5D" w:rsidRDefault="00707A5D">
            <w:pPr>
              <w:widowControl w:val="0"/>
              <w:ind w:firstLine="0"/>
              <w:jc w:val="center"/>
              <w:cnfStyle w:val="100000000000"/>
              <w:rPr>
                <w:rFonts w:eastAsia="Times New Roman" w:cs="Times New Roman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</w:instrText>
              </w:r>
              <w:r w:rsidR="00D72986">
                <w:instrText>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</w:rPr>
                <w:t>Тип</w:t>
              </w:r>
              <w:r>
                <w:fldChar w:fldCharType="end"/>
              </w:r>
            </w:hyperlink>
          </w:p>
        </w:tc>
        <w:tc>
          <w:tcPr>
            <w:tcW w:w="4540" w:type="dxa"/>
          </w:tcPr>
          <w:p w:rsidR="00707A5D" w:rsidRDefault="00707A5D">
            <w:pPr>
              <w:widowControl w:val="0"/>
              <w:ind w:firstLine="0"/>
              <w:jc w:val="center"/>
              <w:cnfStyle w:val="100000000000"/>
              <w:rPr>
                <w:rFonts w:eastAsia="Times New Roman" w:cs="Times New Roman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</w:rPr>
                <w:t>Вертикальный</w:t>
              </w:r>
              <w:r>
                <w:fldChar w:fldCharType="end"/>
              </w:r>
            </w:hyperlink>
          </w:p>
        </w:tc>
      </w:tr>
      <w:tr w:rsidR="00707A5D">
        <w:tc>
          <w:tcPr>
            <w:cnfStyle w:val="001000000000"/>
            <w:tcW w:w="1064" w:type="dxa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4113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b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</w:rPr>
                <w:t>Диаметр</w:t>
              </w:r>
              <w:r>
                <w:fldChar w:fldCharType="end"/>
              </w:r>
            </w:hyperlink>
          </w:p>
        </w:tc>
        <w:tc>
          <w:tcPr>
            <w:tcW w:w="4540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b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</w:rPr>
                <w:t>9 м</w:t>
              </w:r>
              <w:r>
                <w:fldChar w:fldCharType="end"/>
              </w:r>
            </w:hyperlink>
          </w:p>
        </w:tc>
      </w:tr>
      <w:tr w:rsidR="00707A5D">
        <w:tc>
          <w:tcPr>
            <w:cnfStyle w:val="001000000000"/>
            <w:tcW w:w="1064" w:type="dxa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</w:rPr>
                <w:t>3</w:t>
              </w:r>
              <w:r>
                <w:fldChar w:fldCharType="end"/>
              </w:r>
            </w:hyperlink>
          </w:p>
        </w:tc>
        <w:tc>
          <w:tcPr>
            <w:tcW w:w="4113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b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</w:rPr>
                <w:t>Полезный объем</w:t>
              </w:r>
              <w:r>
                <w:fldChar w:fldCharType="end"/>
              </w:r>
            </w:hyperlink>
          </w:p>
        </w:tc>
        <w:tc>
          <w:tcPr>
            <w:tcW w:w="4540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vertAlign w:val="superscript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</w:rPr>
                <w:t>250 м³</w:t>
              </w:r>
              <w:r>
                <w:fldChar w:fldCharType="end"/>
              </w:r>
            </w:hyperlink>
          </w:p>
        </w:tc>
      </w:tr>
      <w:tr w:rsidR="00707A5D">
        <w:tc>
          <w:tcPr>
            <w:cnfStyle w:val="001000000000"/>
            <w:tcW w:w="1064" w:type="dxa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</w:rPr>
                <w:t>4</w:t>
              </w:r>
              <w:r>
                <w:fldChar w:fldCharType="end"/>
              </w:r>
            </w:hyperlink>
          </w:p>
        </w:tc>
        <w:tc>
          <w:tcPr>
            <w:tcW w:w="4113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b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</w:rPr>
                <w:t>Количество</w:t>
              </w:r>
              <w:r>
                <w:fldChar w:fldCharType="end"/>
              </w:r>
            </w:hyperlink>
          </w:p>
        </w:tc>
        <w:tc>
          <w:tcPr>
            <w:tcW w:w="4540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b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</w:rPr>
                <w:t>1 шт.</w:t>
              </w:r>
              <w:r>
                <w:fldChar w:fldCharType="end"/>
              </w:r>
            </w:hyperlink>
          </w:p>
        </w:tc>
      </w:tr>
    </w:tbl>
    <w:p w:rsidR="00707A5D" w:rsidRDefault="00707A5D">
      <w:pPr>
        <w:rPr>
          <w:rFonts w:eastAsia="Times New Roman" w:cs="Times New Roman"/>
          <w:b/>
          <w:szCs w:val="24"/>
          <w:lang w:eastAsia="ru-RU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end"/>
        </w:r>
      </w:hyperlink>
    </w:p>
    <w:p w:rsidR="00707A5D" w:rsidRDefault="00707A5D">
      <w:pPr>
        <w:rPr>
          <w:b/>
          <w:bCs/>
          <w:i/>
          <w:iCs/>
          <w:spacing w:val="-1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b/>
            <w:bCs/>
            <w:i/>
            <w:iCs/>
            <w:spacing w:val="-1"/>
          </w:rPr>
          <w:t>Обработка осадка</w:t>
        </w:r>
        <w:r>
          <w:fldChar w:fldCharType="end"/>
        </w:r>
      </w:hyperlink>
    </w:p>
    <w:p w:rsidR="00707A5D" w:rsidRDefault="00707A5D">
      <w:pPr>
        <w:rPr>
          <w:rFonts w:eastAsia="Times New Roman" w:cs="Times New Roman"/>
          <w:b/>
          <w:szCs w:val="24"/>
          <w:lang w:eastAsia="ru-RU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t>В процессе очистки сточных вод образуется избыточный активный ил. Избыточный активный ил из трубопровода возвратного активного ила подается по трубопроводу избыточного ила в илоуплотнитель. Учет отводимого избыточного ил</w:t>
        </w:r>
        <w:r w:rsidR="00D72986">
          <w:t>а ведется с помощью электромагнитного расходомера, установленного на трубопроводе.</w:t>
        </w:r>
        <w:r>
          <w:fldChar w:fldCharType="end"/>
        </w:r>
      </w:hyperlink>
    </w:p>
    <w:p w:rsidR="00707A5D" w:rsidRDefault="00707A5D">
      <w:pPr>
        <w:rPr>
          <w:rFonts w:eastAsia="Times New Roman" w:cs="Times New Roman"/>
          <w:b/>
          <w:szCs w:val="24"/>
          <w:lang w:eastAsia="ru-RU"/>
        </w:rPr>
      </w:pPr>
      <w:hyperlink w:anchor="_Toc64458531" w:tooltip="#_Toc64458531" w:history="1">
        <w:r w:rsidR="00D72986">
          <w:t>Илоуп</w:t>
        </w:r>
        <w:r w:rsidR="00D72986">
          <w:rPr>
            <w:spacing w:val="-1"/>
          </w:rPr>
          <w:t>л</w:t>
        </w:r>
        <w:r w:rsidR="00D72986">
          <w:t>отните</w:t>
        </w:r>
        <w:r w:rsidR="00D72986">
          <w:rPr>
            <w:spacing w:val="-1"/>
          </w:rPr>
          <w:t>л</w:t>
        </w:r>
        <w:r w:rsidR="00D72986">
          <w:t>ь</w:t>
        </w:r>
        <w:r w:rsidR="00D72986">
          <w:rPr>
            <w:spacing w:val="39"/>
          </w:rPr>
          <w:t xml:space="preserve"> </w:t>
        </w:r>
        <w:r w:rsidR="00D72986">
          <w:t>с</w:t>
        </w:r>
        <w:r w:rsidR="00D72986">
          <w:rPr>
            <w:spacing w:val="-1"/>
          </w:rPr>
          <w:t>л</w:t>
        </w:r>
        <w:r w:rsidR="00D72986">
          <w:t>у</w:t>
        </w:r>
        <w:r w:rsidR="00D72986">
          <w:rPr>
            <w:spacing w:val="2"/>
          </w:rPr>
          <w:t>ж</w:t>
        </w:r>
        <w:r w:rsidR="00D72986">
          <w:rPr>
            <w:spacing w:val="1"/>
          </w:rPr>
          <w:t>и</w:t>
        </w:r>
        <w:r w:rsidR="00D72986">
          <w:t>т</w:t>
        </w:r>
        <w:r w:rsidR="00D72986">
          <w:rPr>
            <w:spacing w:val="40"/>
          </w:rPr>
          <w:t xml:space="preserve"> </w:t>
        </w:r>
        <w:r w:rsidR="00D72986">
          <w:rPr>
            <w:spacing w:val="1"/>
          </w:rPr>
          <w:t>д</w:t>
        </w:r>
        <w:r w:rsidR="00D72986">
          <w:t>ля</w:t>
        </w:r>
        <w:r w:rsidR="00D72986">
          <w:rPr>
            <w:spacing w:val="37"/>
          </w:rPr>
          <w:t xml:space="preserve"> </w:t>
        </w:r>
        <w:r w:rsidR="00D72986">
          <w:t>упло</w:t>
        </w:r>
        <w:r w:rsidR="00D72986">
          <w:rPr>
            <w:spacing w:val="-1"/>
          </w:rPr>
          <w:t>т</w:t>
        </w:r>
        <w:r w:rsidR="00D72986">
          <w:t>не</w:t>
        </w:r>
        <w:r w:rsidR="00D72986">
          <w:rPr>
            <w:spacing w:val="-1"/>
          </w:rPr>
          <w:t>н</w:t>
        </w:r>
        <w:r w:rsidR="00D72986">
          <w:t>ия</w:t>
        </w:r>
        <w:r w:rsidR="00D72986">
          <w:rPr>
            <w:spacing w:val="37"/>
          </w:rPr>
          <w:t xml:space="preserve"> </w:t>
        </w:r>
        <w:r w:rsidR="00D72986">
          <w:rPr>
            <w:spacing w:val="1"/>
          </w:rPr>
          <w:t>и</w:t>
        </w:r>
        <w:r w:rsidR="00D72986">
          <w:t>збыточно</w:t>
        </w:r>
        <w:r w:rsidR="00D72986">
          <w:rPr>
            <w:spacing w:val="-4"/>
          </w:rPr>
          <w:t>г</w:t>
        </w:r>
        <w:r w:rsidR="00D72986">
          <w:t>о акт</w:t>
        </w:r>
        <w:r w:rsidR="00D72986">
          <w:rPr>
            <w:spacing w:val="1"/>
          </w:rPr>
          <w:t>и</w:t>
        </w:r>
        <w:r w:rsidR="00D72986">
          <w:rPr>
            <w:spacing w:val="-1"/>
          </w:rPr>
          <w:t>в</w:t>
        </w:r>
        <w:r w:rsidR="00D72986">
          <w:t>ног</w:t>
        </w:r>
        <w:r w:rsidR="00D72986">
          <w:t>о</w:t>
        </w:r>
        <w:r w:rsidR="00D72986">
          <w:rPr>
            <w:spacing w:val="81"/>
          </w:rPr>
          <w:t xml:space="preserve"> </w:t>
        </w:r>
        <w:r w:rsidR="00D72986">
          <w:rPr>
            <w:spacing w:val="1"/>
          </w:rPr>
          <w:t>и</w:t>
        </w:r>
        <w:r w:rsidR="00D72986">
          <w:t>ла</w:t>
        </w:r>
        <w:r w:rsidR="00D72986">
          <w:rPr>
            <w:spacing w:val="78"/>
          </w:rPr>
          <w:t xml:space="preserve"> </w:t>
        </w:r>
        <w:r w:rsidR="00D72986">
          <w:t>и</w:t>
        </w:r>
        <w:r w:rsidR="00D72986">
          <w:rPr>
            <w:spacing w:val="81"/>
          </w:rPr>
          <w:t xml:space="preserve"> </w:t>
        </w:r>
        <w:r w:rsidR="00D72986">
          <w:t>умень</w:t>
        </w:r>
        <w:r w:rsidR="00D72986">
          <w:rPr>
            <w:spacing w:val="3"/>
          </w:rPr>
          <w:t>ш</w:t>
        </w:r>
        <w:r w:rsidR="00D72986">
          <w:rPr>
            <w:spacing w:val="-1"/>
          </w:rPr>
          <w:t>е</w:t>
        </w:r>
        <w:r w:rsidR="00D72986">
          <w:t>ния</w:t>
        </w:r>
        <w:r w:rsidR="00D72986">
          <w:rPr>
            <w:spacing w:val="81"/>
          </w:rPr>
          <w:t xml:space="preserve"> </w:t>
        </w:r>
        <w:r w:rsidR="00D72986">
          <w:t>его</w:t>
        </w:r>
        <w:r w:rsidR="00D72986">
          <w:rPr>
            <w:spacing w:val="79"/>
          </w:rPr>
          <w:t xml:space="preserve"> </w:t>
        </w:r>
        <w:r w:rsidR="00D72986">
          <w:t>о</w:t>
        </w:r>
        <w:r w:rsidR="00D72986">
          <w:rPr>
            <w:spacing w:val="-1"/>
          </w:rPr>
          <w:t>б</w:t>
        </w:r>
        <w:r w:rsidR="00D72986">
          <w:rPr>
            <w:spacing w:val="1"/>
          </w:rPr>
          <w:t>ъ</w:t>
        </w:r>
        <w:r w:rsidR="00D72986">
          <w:t>ема.</w:t>
        </w:r>
        <w:r w:rsidR="00D72986">
          <w:rPr>
            <w:spacing w:val="80"/>
          </w:rPr>
          <w:t xml:space="preserve"> </w:t>
        </w:r>
        <w:r w:rsidR="00D72986">
          <w:t>Упло</w:t>
        </w:r>
        <w:r w:rsidR="00D72986">
          <w:rPr>
            <w:spacing w:val="-1"/>
          </w:rPr>
          <w:t>т</w:t>
        </w:r>
        <w:r w:rsidR="00D72986">
          <w:t>н</w:t>
        </w:r>
        <w:r w:rsidR="00D72986">
          <w:rPr>
            <w:spacing w:val="-1"/>
          </w:rPr>
          <w:t>е</w:t>
        </w:r>
        <w:r w:rsidR="00D72986">
          <w:t>нн</w:t>
        </w:r>
        <w:r w:rsidR="00D72986">
          <w:rPr>
            <w:spacing w:val="4"/>
          </w:rPr>
          <w:t>ы</w:t>
        </w:r>
        <w:r w:rsidR="00D72986">
          <w:t>й</w:t>
        </w:r>
        <w:r w:rsidR="00D72986">
          <w:rPr>
            <w:spacing w:val="79"/>
          </w:rPr>
          <w:t xml:space="preserve"> </w:t>
        </w:r>
        <w:r w:rsidR="00D72986">
          <w:rPr>
            <w:spacing w:val="1"/>
          </w:rPr>
          <w:t>ил</w:t>
        </w:r>
        <w:r w:rsidR="00D72986">
          <w:rPr>
            <w:spacing w:val="80"/>
          </w:rPr>
          <w:t xml:space="preserve"> </w:t>
        </w:r>
        <w:r w:rsidR="00D72986">
          <w:rPr>
            <w:spacing w:val="1"/>
          </w:rPr>
          <w:t>о</w:t>
        </w:r>
        <w:r w:rsidR="00D72986">
          <w:t>тво</w:t>
        </w:r>
        <w:r w:rsidR="00D72986">
          <w:rPr>
            <w:spacing w:val="-1"/>
          </w:rPr>
          <w:t>д</w:t>
        </w:r>
        <w:r w:rsidR="00D72986">
          <w:t>ится</w:t>
        </w:r>
        <w:r w:rsidR="00D72986">
          <w:rPr>
            <w:spacing w:val="78"/>
          </w:rPr>
          <w:t xml:space="preserve"> </w:t>
        </w:r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t>в резервуар уплотненного ила насосной станции.</w:t>
        </w:r>
        <w:r>
          <w:fldChar w:fldCharType="end"/>
        </w:r>
      </w:hyperlink>
    </w:p>
    <w:p w:rsidR="00707A5D" w:rsidRDefault="00707A5D">
      <w:pPr>
        <w:rPr>
          <w:rFonts w:eastAsia="Times New Roman" w:cs="Times New Roman"/>
          <w:b/>
          <w:szCs w:val="24"/>
          <w:lang w:eastAsia="ru-RU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t>На этапе выпуска уплотненного ила в камеру сырого осадка (резервуар уплотненного ила насосной станции) происходит примен</w:t>
        </w:r>
        <w:r w:rsidR="00D72986">
          <w:t>ение эмульсионного раствора Тиазона 20% для проведения дезинвазии осадка сточных вод, согласно п.4. Инструкции по применению Тиазона для дезинвазии и обеззараживания осадка сточных вод, перед выпуском уплотненного ила на иловые площадки. В камере сырого ос</w:t>
        </w:r>
        <w:r w:rsidR="00D72986">
          <w:t xml:space="preserve">адка установлен узел обеззараживания осадка сточных вод – уплотненного ила. Узел представлен оборудованием по приготовлению и дозированию раствора. Точка ввода раствора реагента – камера сырого осадка. </w:t>
        </w:r>
        <w:r>
          <w:fldChar w:fldCharType="end"/>
        </w:r>
      </w:hyperlink>
    </w:p>
    <w:p w:rsidR="00707A5D" w:rsidRDefault="00707A5D">
      <w:pPr>
        <w:rPr>
          <w:rFonts w:eastAsia="Times New Roman" w:cs="Times New Roman"/>
          <w:b/>
          <w:szCs w:val="24"/>
          <w:lang w:eastAsia="ru-RU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t>Из резервуара уплотненный ил перекачивается на иловые площадки.</w:t>
        </w:r>
        <w:r>
          <w:fldChar w:fldCharType="end"/>
        </w:r>
      </w:hyperlink>
    </w:p>
    <w:p w:rsidR="00707A5D" w:rsidRDefault="00707A5D">
      <w:pPr>
        <w:rPr>
          <w:rFonts w:eastAsia="Times New Roman" w:cs="Times New Roman"/>
          <w:b/>
          <w:szCs w:val="24"/>
          <w:lang w:eastAsia="ru-RU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end"/>
        </w:r>
      </w:hyperlink>
    </w:p>
    <w:p w:rsidR="00707A5D" w:rsidRDefault="00707A5D">
      <w:pPr>
        <w:rPr>
          <w:b/>
          <w:bCs/>
        </w:rPr>
      </w:pPr>
      <w:hyperlink w:anchor="_Toc64458531" w:tooltip="#_Toc64458531" w:history="1">
        <w:r w:rsidR="00D72986">
          <w:rPr>
            <w:b/>
            <w:bCs/>
          </w:rPr>
          <w:t xml:space="preserve">Таблица </w:t>
        </w:r>
        <w:r w:rsidR="00D72986">
          <w:rPr>
            <w:rFonts w:eastAsia="Times New Roman" w:cs="Times New Roman"/>
            <w:b/>
            <w:bCs/>
            <w:szCs w:val="24"/>
            <w:lang w:eastAsia="ru-RU"/>
          </w:rPr>
          <w:t>2.1.2.2-15</w:t>
        </w:r>
        <w:r w:rsidR="00D72986">
          <w:rPr>
            <w:rFonts w:eastAsia="Times New Roman" w:cs="Times New Roman"/>
            <w:szCs w:val="24"/>
            <w:lang w:eastAsia="ru-RU"/>
          </w:rPr>
          <w:t xml:space="preserve"> </w:t>
        </w:r>
        <w:r w:rsidR="00D72986">
          <w:rPr>
            <w:b/>
            <w:bCs/>
          </w:rPr>
          <w:t xml:space="preserve">- </w:t>
        </w:r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t>Основные характеристики иловых площадок</w:t>
        </w:r>
        <w:r>
          <w:fldChar w:fldCharType="end"/>
        </w:r>
      </w:hyperlink>
    </w:p>
    <w:p w:rsidR="00707A5D" w:rsidRDefault="00707A5D">
      <w:pPr>
        <w:rPr>
          <w:b/>
          <w:bCs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end"/>
        </w:r>
      </w:hyperlink>
    </w:p>
    <w:tbl>
      <w:tblPr>
        <w:tblStyle w:val="1ff2"/>
        <w:tblW w:w="9717" w:type="dxa"/>
        <w:tblLayout w:type="fixed"/>
        <w:tblLook w:val="04A0"/>
      </w:tblPr>
      <w:tblGrid>
        <w:gridCol w:w="1064"/>
        <w:gridCol w:w="4113"/>
        <w:gridCol w:w="4540"/>
      </w:tblGrid>
      <w:tr w:rsidR="00707A5D">
        <w:trPr>
          <w:cnfStyle w:val="100000000000"/>
        </w:trPr>
        <w:tc>
          <w:tcPr>
            <w:cnfStyle w:val="001000000000"/>
            <w:tcW w:w="1064" w:type="dxa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</w:instrText>
              </w:r>
              <w:r w:rsidR="00D72986">
                <w:instrText>EF _Toc64458531 \h</w:instrText>
              </w:r>
              <w:r>
                <w:fldChar w:fldCharType="separate"/>
              </w:r>
              <w:r w:rsidR="00D72986">
                <w:rPr>
                  <w:rFonts w:eastAsia="Calibri"/>
                </w:rPr>
                <w:t>1</w:t>
              </w:r>
              <w:r>
                <w:fldChar w:fldCharType="end"/>
              </w:r>
            </w:hyperlink>
          </w:p>
        </w:tc>
        <w:tc>
          <w:tcPr>
            <w:tcW w:w="4113" w:type="dxa"/>
          </w:tcPr>
          <w:p w:rsidR="00707A5D" w:rsidRDefault="00707A5D">
            <w:pPr>
              <w:widowControl w:val="0"/>
              <w:ind w:firstLine="0"/>
              <w:jc w:val="center"/>
              <w:cnfStyle w:val="100000000000"/>
              <w:rPr>
                <w:rFonts w:eastAsia="Times New Roman" w:cs="Times New Roman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</w:rPr>
                <w:t>Размер в плане</w:t>
              </w:r>
              <w:r>
                <w:fldChar w:fldCharType="end"/>
              </w:r>
            </w:hyperlink>
          </w:p>
        </w:tc>
        <w:tc>
          <w:tcPr>
            <w:tcW w:w="4540" w:type="dxa"/>
          </w:tcPr>
          <w:p w:rsidR="00707A5D" w:rsidRDefault="00707A5D">
            <w:pPr>
              <w:widowControl w:val="0"/>
              <w:ind w:firstLine="0"/>
              <w:jc w:val="center"/>
              <w:cnfStyle w:val="100000000000"/>
              <w:rPr>
                <w:rFonts w:eastAsia="Times New Roman" w:cs="Times New Roman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</w:rPr>
                <w:t>50х100 м</w:t>
              </w:r>
              <w:r>
                <w:fldChar w:fldCharType="end"/>
              </w:r>
            </w:hyperlink>
          </w:p>
        </w:tc>
      </w:tr>
      <w:tr w:rsidR="00707A5D">
        <w:tc>
          <w:tcPr>
            <w:cnfStyle w:val="001000000000"/>
            <w:tcW w:w="1064" w:type="dxa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4113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b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</w:rPr>
                <w:t>Высота обваловки</w:t>
              </w:r>
              <w:r>
                <w:fldChar w:fldCharType="end"/>
              </w:r>
            </w:hyperlink>
          </w:p>
        </w:tc>
        <w:tc>
          <w:tcPr>
            <w:tcW w:w="4540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b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</w:rPr>
                <w:t>2 м</w:t>
              </w:r>
              <w:r>
                <w:fldChar w:fldCharType="end"/>
              </w:r>
            </w:hyperlink>
          </w:p>
        </w:tc>
      </w:tr>
      <w:tr w:rsidR="00707A5D">
        <w:tc>
          <w:tcPr>
            <w:cnfStyle w:val="001000000000"/>
            <w:tcW w:w="1064" w:type="dxa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</w:rPr>
                <w:t>3</w:t>
              </w:r>
              <w:r>
                <w:fldChar w:fldCharType="end"/>
              </w:r>
            </w:hyperlink>
          </w:p>
        </w:tc>
        <w:tc>
          <w:tcPr>
            <w:tcW w:w="4113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b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</w:rPr>
                <w:t>Нагрузка</w:t>
              </w:r>
              <w:r>
                <w:fldChar w:fldCharType="end"/>
              </w:r>
            </w:hyperlink>
          </w:p>
        </w:tc>
        <w:tc>
          <w:tcPr>
            <w:tcW w:w="4540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b/>
                <w:szCs w:val="24"/>
                <w:lang w:eastAsia="ru-RU"/>
              </w:rPr>
            </w:pPr>
            <w:hyperlink w:anchor="_Toc64458531" w:tooltip="#_Toc64458531" w:history="1">
              <w:r w:rsidR="00D72986">
                <w:rPr>
                  <w:rFonts w:eastAsia="Calibri"/>
                </w:rPr>
                <w:t>0,8 м³/м</w:t>
              </w:r>
              <w:r w:rsidR="00D72986">
                <w:rPr>
                  <w:rFonts w:eastAsia="Calibri"/>
                  <w:vertAlign w:val="superscript"/>
                </w:rPr>
                <w:t>2</w:t>
              </w:r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</w:rPr>
                <w:t>·год</w:t>
              </w:r>
              <w:r>
                <w:fldChar w:fldCharType="end"/>
              </w:r>
            </w:hyperlink>
          </w:p>
        </w:tc>
      </w:tr>
      <w:tr w:rsidR="00707A5D">
        <w:tc>
          <w:tcPr>
            <w:cnfStyle w:val="001000000000"/>
            <w:tcW w:w="1064" w:type="dxa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</w:rPr>
                <w:t>4</w:t>
              </w:r>
              <w:r>
                <w:fldChar w:fldCharType="end"/>
              </w:r>
            </w:hyperlink>
          </w:p>
        </w:tc>
        <w:tc>
          <w:tcPr>
            <w:tcW w:w="4113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b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</w:rPr>
                <w:t>Количество</w:t>
              </w:r>
              <w:r>
                <w:fldChar w:fldCharType="end"/>
              </w:r>
            </w:hyperlink>
          </w:p>
        </w:tc>
        <w:tc>
          <w:tcPr>
            <w:tcW w:w="4540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b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</w:rPr>
                <w:t>8 шт.</w:t>
              </w:r>
              <w:r>
                <w:fldChar w:fldCharType="end"/>
              </w:r>
            </w:hyperlink>
          </w:p>
        </w:tc>
      </w:tr>
    </w:tbl>
    <w:p w:rsidR="00707A5D" w:rsidRDefault="00707A5D">
      <w:pPr>
        <w:rPr>
          <w:rFonts w:eastAsia="Calibri" w:cs="Times New Roman"/>
          <w:sz w:val="22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end"/>
        </w:r>
      </w:hyperlink>
    </w:p>
    <w:bookmarkStart w:id="64" w:name="_Toc58"/>
    <w:p w:rsidR="00707A5D" w:rsidRDefault="00707A5D">
      <w:pPr>
        <w:keepNext/>
        <w:keepLines/>
        <w:outlineLvl w:val="2"/>
        <w:rPr>
          <w:rFonts w:eastAsiaTheme="majorEastAsia" w:cstheme="majorBidi"/>
          <w:b/>
          <w:bCs/>
        </w:rPr>
      </w:pPr>
      <w:r>
        <w:fldChar w:fldCharType="begin"/>
      </w:r>
      <w:r w:rsidR="00D72986">
        <w:instrText xml:space="preserve"> HYPERLINK \l "_Toc64458531" \o "#_Toc64458531" </w:instrText>
      </w:r>
      <w:r>
        <w:fldChar w:fldCharType="separate"/>
      </w:r>
      <w:r>
        <w:fldChar w:fldCharType="begin"/>
      </w:r>
      <w:r w:rsidR="00D72986">
        <w:instrText>PAGEREF _Toc64458531 \h</w:instrText>
      </w:r>
      <w:r>
        <w:fldChar w:fldCharType="separate"/>
      </w:r>
      <w:r w:rsidR="00D72986">
        <w:rPr>
          <w:rFonts w:eastAsiaTheme="majorEastAsia" w:cstheme="majorBidi"/>
          <w:b/>
          <w:bCs/>
        </w:rPr>
        <w:t>2.1.3 Описание технологических зон водоотведения, зон централизованного и нецентрализованного</w:t>
      </w:r>
      <w:r w:rsidR="00D72986">
        <w:rPr>
          <w:rFonts w:eastAsiaTheme="majorEastAsia" w:cstheme="majorBidi"/>
          <w:b/>
          <w:bCs/>
        </w:rPr>
        <w:t xml:space="preserve"> водоотведения (территорий, на которых водоотведение осуществляется с использованием централизованных и нецентрализованных систем водоотведения) и перечень централизованных систем водоотведения</w:t>
      </w:r>
      <w:r>
        <w:fldChar w:fldCharType="end"/>
      </w:r>
      <w:r>
        <w:fldChar w:fldCharType="end"/>
      </w:r>
      <w:bookmarkEnd w:id="64"/>
    </w:p>
    <w:p w:rsidR="00707A5D" w:rsidRDefault="00707A5D">
      <w:pPr>
        <w:rPr>
          <w:rFonts w:cs="Times New Roman"/>
          <w:szCs w:val="24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end"/>
        </w:r>
      </w:hyperlink>
    </w:p>
    <w:p w:rsidR="00707A5D" w:rsidRDefault="00707A5D">
      <w:pPr>
        <w:rPr>
          <w:rFonts w:ascii="PTSansRegular" w:hAnsi="PTSansRegular"/>
          <w:color w:val="000000"/>
          <w:spacing w:val="2"/>
          <w:shd w:val="clear" w:color="auto" w:fill="FFFFFF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ascii="PTSansRegular" w:hAnsi="PTSansRegular"/>
            <w:color w:val="000000"/>
            <w:spacing w:val="2"/>
            <w:shd w:val="clear" w:color="auto" w:fill="FFFFFF"/>
          </w:rPr>
          <w:t>"Технологическая зона водоотведения" - часть канализационной сети, принадлежащей организации, осуществляющей водоотведен</w:t>
        </w:r>
        <w:r w:rsidR="00D72986">
          <w:rPr>
            <w:rFonts w:ascii="PTSansRegular" w:hAnsi="PTSansRegular"/>
            <w:color w:val="000000"/>
            <w:spacing w:val="2"/>
            <w:shd w:val="clear" w:color="auto" w:fill="FFFFFF"/>
          </w:rPr>
          <w:t>ие, в пределах которой обеспечиваются прием, транспортировка, очистка и отведение сточных вод или прямой (без очистки) выпуск сточных вод в водный объект.</w:t>
        </w:r>
        <w:r>
          <w:fldChar w:fldCharType="end"/>
        </w:r>
      </w:hyperlink>
    </w:p>
    <w:p w:rsidR="00707A5D" w:rsidRDefault="00707A5D">
      <w:pPr>
        <w:rPr>
          <w:rFonts w:eastAsia="Times New Roman" w:cs="Times New Roman"/>
          <w:b/>
          <w:szCs w:val="24"/>
          <w:lang w:eastAsia="ru-RU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t>Соответственно технологической зоной водоотведения является вся территория г. Новошахтинск за исключением площадей децен</w:t>
        </w:r>
        <w:r w:rsidR="00D72986">
          <w:t>трализованного водоотведения.</w:t>
        </w:r>
        <w:r>
          <w:fldChar w:fldCharType="end"/>
        </w:r>
      </w:hyperlink>
    </w:p>
    <w:p w:rsidR="00707A5D" w:rsidRDefault="00707A5D">
      <w:pPr>
        <w:rPr>
          <w:rFonts w:eastAsia="Times New Roman" w:cs="Times New Roman"/>
          <w:b/>
          <w:szCs w:val="24"/>
          <w:lang w:eastAsia="ru-RU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t>В городе предусмотрена одна централизованная система водоотведения.</w:t>
        </w:r>
        <w:r>
          <w:fldChar w:fldCharType="end"/>
        </w:r>
      </w:hyperlink>
    </w:p>
    <w:p w:rsidR="00707A5D" w:rsidRDefault="00707A5D">
      <w:pPr>
        <w:rPr>
          <w:szCs w:val="24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t xml:space="preserve">На территории г. Новошахтинск можно выделить девять бассейнов канализования. </w:t>
        </w:r>
        <w:r>
          <w:fldChar w:fldCharType="end"/>
        </w:r>
      </w:hyperlink>
    </w:p>
    <w:p w:rsidR="00707A5D" w:rsidRDefault="00707A5D">
      <w:pPr>
        <w:rPr>
          <w:rFonts w:eastAsia="Times New Roman" w:cs="Times New Roman"/>
          <w:szCs w:val="24"/>
        </w:rPr>
      </w:pPr>
      <w:hyperlink w:anchor="_Toc64458531" w:tooltip="#_Toc64458531" w:history="1">
        <w:r w:rsidR="00D72986">
          <w:rPr>
            <w:rFonts w:eastAsia="Times New Roman" w:cs="Times New Roman"/>
            <w:szCs w:val="24"/>
            <w:lang w:val="en-US"/>
          </w:rPr>
          <w:t>I</w:t>
        </w:r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eastAsia="Times New Roman" w:cs="Times New Roman"/>
            <w:szCs w:val="24"/>
          </w:rPr>
          <w:t xml:space="preserve"> бассейн канализования обслуживает Здание фекальной насосная станция №1 расположена в пос. «Западный». Она принимает стоки:</w:t>
        </w:r>
        <w:r>
          <w:fldChar w:fldCharType="end"/>
        </w:r>
      </w:hyperlink>
    </w:p>
    <w:p w:rsidR="00707A5D" w:rsidRDefault="00707A5D">
      <w:pPr>
        <w:numPr>
          <w:ilvl w:val="0"/>
          <w:numId w:val="37"/>
        </w:numPr>
        <w:ind w:left="1134"/>
        <w:contextualSpacing/>
        <w:rPr>
          <w:rFonts w:eastAsia="Times New Roman" w:cs="Times New Roman"/>
          <w:szCs w:val="24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eastAsia="Times New Roman" w:cs="Times New Roman"/>
            <w:szCs w:val="24"/>
          </w:rPr>
          <w:t>от пос. Новая Соколовка из коллекторов, проходящих по улицам Можайского, ул. Короленко, ул. Крупской, ул. Толстого, ул. Кузнецкая, ул. Молодогвардейцев, ул. Рабоче-Кресть</w:t>
        </w:r>
        <w:r w:rsidR="00D72986">
          <w:rPr>
            <w:rFonts w:eastAsia="Times New Roman" w:cs="Times New Roman"/>
            <w:szCs w:val="24"/>
          </w:rPr>
          <w:t>янская, ул. Батурина.</w:t>
        </w:r>
        <w:r>
          <w:fldChar w:fldCharType="end"/>
        </w:r>
      </w:hyperlink>
    </w:p>
    <w:p w:rsidR="00707A5D" w:rsidRDefault="00707A5D">
      <w:pPr>
        <w:numPr>
          <w:ilvl w:val="0"/>
          <w:numId w:val="37"/>
        </w:numPr>
        <w:ind w:left="1134"/>
        <w:contextualSpacing/>
        <w:rPr>
          <w:rFonts w:eastAsia="Times New Roman" w:cs="Times New Roman"/>
          <w:szCs w:val="24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eastAsia="Times New Roman" w:cs="Times New Roman"/>
            <w:szCs w:val="24"/>
          </w:rPr>
          <w:t>от пос. Западный по улицам Грессовская, ул. Землячки, ул. Демократическая, Пичугина, ул. Веселая, ул. Ильича, ул. Революции, ул. К. Либкнехта, ул. Крупской, ул. Щорса, ул. Седова, ул. К. Маркса.</w:t>
        </w:r>
        <w:r>
          <w:fldChar w:fldCharType="end"/>
        </w:r>
      </w:hyperlink>
    </w:p>
    <w:p w:rsidR="00707A5D" w:rsidRDefault="00707A5D">
      <w:pPr>
        <w:rPr>
          <w:rFonts w:eastAsia="Times New Roman" w:cs="Times New Roman"/>
          <w:szCs w:val="24"/>
          <w:lang w:val="en-US"/>
        </w:rPr>
      </w:pPr>
      <w:hyperlink w:anchor="_Toc64458531" w:tooltip="#_Toc64458531" w:history="1">
        <w:r w:rsidR="00D72986">
          <w:rPr>
            <w:rFonts w:eastAsia="Times New Roman" w:cs="Times New Roman"/>
            <w:szCs w:val="24"/>
            <w:lang w:val="en-US"/>
          </w:rPr>
          <w:t>II</w:t>
        </w:r>
        <w:r>
          <w:fldChar w:fldCharType="begin"/>
        </w:r>
        <w:r w:rsidR="00D72986">
          <w:rPr>
            <w:lang w:val="en-US"/>
          </w:rPr>
          <w:instrText>PAGEREF _Toc64458531 \h</w:instrText>
        </w:r>
        <w:r>
          <w:fldChar w:fldCharType="separate"/>
        </w:r>
        <w:r w:rsidR="00D72986">
          <w:rPr>
            <w:rFonts w:eastAsia="Times New Roman" w:cs="Times New Roman"/>
            <w:szCs w:val="24"/>
            <w:lang w:val="en-US"/>
          </w:rPr>
          <w:t xml:space="preserve"> </w:t>
        </w:r>
        <w:r w:rsidR="00D72986">
          <w:rPr>
            <w:rFonts w:eastAsia="Times New Roman" w:cs="Times New Roman"/>
            <w:szCs w:val="24"/>
          </w:rPr>
          <w:t>бассейн</w:t>
        </w:r>
        <w:r w:rsidR="00D72986">
          <w:rPr>
            <w:rFonts w:eastAsia="Times New Roman" w:cs="Times New Roman"/>
            <w:szCs w:val="24"/>
            <w:lang w:val="en-US"/>
          </w:rPr>
          <w:t xml:space="preserve"> </w:t>
        </w:r>
        <w:r w:rsidR="00D72986">
          <w:rPr>
            <w:rFonts w:eastAsia="Times New Roman" w:cs="Times New Roman"/>
            <w:szCs w:val="24"/>
          </w:rPr>
          <w:t>канализования</w:t>
        </w:r>
        <w:r w:rsidR="00D72986">
          <w:rPr>
            <w:rFonts w:eastAsia="Times New Roman" w:cs="Times New Roman"/>
            <w:szCs w:val="24"/>
            <w:lang w:val="en-US"/>
          </w:rPr>
          <w:t xml:space="preserve"> </w:t>
        </w:r>
        <w:r w:rsidR="00D72986">
          <w:rPr>
            <w:rFonts w:eastAsia="Times New Roman" w:cs="Times New Roman"/>
            <w:szCs w:val="24"/>
          </w:rPr>
          <w:t>относится</w:t>
        </w:r>
        <w:r w:rsidR="00D72986">
          <w:rPr>
            <w:rFonts w:eastAsia="Times New Roman" w:cs="Times New Roman"/>
            <w:szCs w:val="24"/>
            <w:lang w:val="en-US"/>
          </w:rPr>
          <w:t xml:space="preserve"> </w:t>
        </w:r>
        <w:r w:rsidR="00D72986">
          <w:rPr>
            <w:rFonts w:eastAsia="Times New Roman" w:cs="Times New Roman"/>
            <w:szCs w:val="24"/>
          </w:rPr>
          <w:t>к</w:t>
        </w:r>
        <w:r w:rsidR="00D72986">
          <w:rPr>
            <w:rFonts w:eastAsia="Times New Roman" w:cs="Times New Roman"/>
            <w:szCs w:val="24"/>
            <w:lang w:val="en-US"/>
          </w:rPr>
          <w:t xml:space="preserve"> </w:t>
        </w:r>
        <w:r w:rsidR="00D72986">
          <w:rPr>
            <w:rFonts w:eastAsia="Times New Roman" w:cs="Times New Roman"/>
            <w:szCs w:val="24"/>
          </w:rPr>
          <w:t>фекальной</w:t>
        </w:r>
        <w:r w:rsidR="00D72986">
          <w:rPr>
            <w:rFonts w:eastAsia="Times New Roman" w:cs="Times New Roman"/>
            <w:szCs w:val="24"/>
            <w:lang w:val="en-US"/>
          </w:rPr>
          <w:t xml:space="preserve"> </w:t>
        </w:r>
        <w:r w:rsidR="00D72986">
          <w:rPr>
            <w:rFonts w:eastAsia="Times New Roman" w:cs="Times New Roman"/>
            <w:szCs w:val="24"/>
          </w:rPr>
          <w:t>насосная</w:t>
        </w:r>
        <w:r w:rsidR="00D72986">
          <w:rPr>
            <w:rFonts w:eastAsia="Times New Roman" w:cs="Times New Roman"/>
            <w:szCs w:val="24"/>
            <w:lang w:val="en-US"/>
          </w:rPr>
          <w:t xml:space="preserve"> </w:t>
        </w:r>
        <w:r w:rsidR="00D72986">
          <w:rPr>
            <w:rFonts w:eastAsia="Times New Roman" w:cs="Times New Roman"/>
            <w:szCs w:val="24"/>
          </w:rPr>
          <w:t>станция</w:t>
        </w:r>
        <w:r w:rsidR="00D72986">
          <w:rPr>
            <w:rFonts w:eastAsia="Times New Roman" w:cs="Times New Roman"/>
            <w:szCs w:val="24"/>
            <w:lang w:val="en-US"/>
          </w:rPr>
          <w:t xml:space="preserve"> № 2 </w:t>
        </w:r>
        <w:r w:rsidR="00D72986">
          <w:rPr>
            <w:rFonts w:eastAsia="Times New Roman" w:cs="Times New Roman"/>
            <w:szCs w:val="24"/>
          </w:rPr>
          <w:t>принимающей</w:t>
        </w:r>
        <w:r w:rsidR="00D72986">
          <w:rPr>
            <w:rFonts w:eastAsia="Times New Roman" w:cs="Times New Roman"/>
            <w:szCs w:val="24"/>
            <w:lang w:val="en-US"/>
          </w:rPr>
          <w:t xml:space="preserve"> </w:t>
        </w:r>
        <w:r w:rsidR="00D72986">
          <w:rPr>
            <w:rFonts w:eastAsia="Times New Roman" w:cs="Times New Roman"/>
            <w:szCs w:val="24"/>
          </w:rPr>
          <w:t>стоки</w:t>
        </w:r>
        <w:r w:rsidR="00D72986">
          <w:rPr>
            <w:rFonts w:eastAsia="Times New Roman" w:cs="Times New Roman"/>
            <w:szCs w:val="24"/>
            <w:lang w:val="en-US"/>
          </w:rPr>
          <w:t xml:space="preserve"> </w:t>
        </w:r>
        <w:r w:rsidR="00D72986">
          <w:rPr>
            <w:rFonts w:eastAsia="Times New Roman" w:cs="Times New Roman"/>
            <w:szCs w:val="24"/>
          </w:rPr>
          <w:t>от</w:t>
        </w:r>
        <w:r w:rsidR="00D72986">
          <w:rPr>
            <w:rFonts w:eastAsia="Times New Roman" w:cs="Times New Roman"/>
            <w:szCs w:val="24"/>
            <w:lang w:val="en-US"/>
          </w:rPr>
          <w:t xml:space="preserve"> </w:t>
        </w:r>
        <w:r w:rsidR="00D72986">
          <w:rPr>
            <w:rFonts w:eastAsia="Times New Roman" w:cs="Times New Roman"/>
            <w:szCs w:val="24"/>
          </w:rPr>
          <w:t>микрорайонов</w:t>
        </w:r>
        <w:r w:rsidR="00D72986">
          <w:rPr>
            <w:rFonts w:eastAsia="Times New Roman" w:cs="Times New Roman"/>
            <w:szCs w:val="24"/>
            <w:lang w:val="en-US"/>
          </w:rPr>
          <w:t xml:space="preserve"> № № 1, 2 </w:t>
        </w:r>
        <w:r w:rsidR="00D72986">
          <w:rPr>
            <w:rFonts w:eastAsia="Times New Roman" w:cs="Times New Roman"/>
            <w:szCs w:val="24"/>
          </w:rPr>
          <w:t>и</w:t>
        </w:r>
        <w:r w:rsidR="00D72986">
          <w:rPr>
            <w:rFonts w:eastAsia="Times New Roman" w:cs="Times New Roman"/>
            <w:szCs w:val="24"/>
            <w:lang w:val="en-US"/>
          </w:rPr>
          <w:t xml:space="preserve"> 3, </w:t>
        </w:r>
        <w:r w:rsidR="00D72986">
          <w:rPr>
            <w:rFonts w:eastAsia="Times New Roman" w:cs="Times New Roman"/>
            <w:szCs w:val="24"/>
          </w:rPr>
          <w:t>от</w:t>
        </w:r>
        <w:r w:rsidR="00D72986">
          <w:rPr>
            <w:rFonts w:eastAsia="Times New Roman" w:cs="Times New Roman"/>
            <w:szCs w:val="24"/>
            <w:lang w:val="en-US"/>
          </w:rPr>
          <w:t xml:space="preserve"> </w:t>
        </w:r>
        <w:r w:rsidR="00D72986">
          <w:rPr>
            <w:rFonts w:eastAsia="Times New Roman" w:cs="Times New Roman"/>
            <w:szCs w:val="24"/>
          </w:rPr>
          <w:t>горбольницы</w:t>
        </w:r>
        <w:r w:rsidR="00D72986">
          <w:rPr>
            <w:rFonts w:eastAsia="Times New Roman" w:cs="Times New Roman"/>
            <w:szCs w:val="24"/>
            <w:lang w:val="en-US"/>
          </w:rPr>
          <w:t xml:space="preserve">, </w:t>
        </w:r>
        <w:r w:rsidR="00D72986">
          <w:rPr>
            <w:rFonts w:eastAsia="Times New Roman" w:cs="Times New Roman"/>
            <w:szCs w:val="24"/>
          </w:rPr>
          <w:t>с</w:t>
        </w:r>
        <w:r w:rsidR="00D72986">
          <w:rPr>
            <w:rFonts w:eastAsia="Times New Roman" w:cs="Times New Roman"/>
            <w:szCs w:val="24"/>
            <w:lang w:val="en-US"/>
          </w:rPr>
          <w:t xml:space="preserve"> </w:t>
        </w:r>
        <w:r w:rsidR="00D72986">
          <w:rPr>
            <w:rFonts w:eastAsia="Times New Roman" w:cs="Times New Roman"/>
            <w:szCs w:val="24"/>
          </w:rPr>
          <w:t>ул</w:t>
        </w:r>
        <w:r w:rsidR="00D72986">
          <w:rPr>
            <w:rFonts w:eastAsia="Times New Roman" w:cs="Times New Roman"/>
            <w:szCs w:val="24"/>
            <w:lang w:val="en-US"/>
          </w:rPr>
          <w:t xml:space="preserve">. </w:t>
        </w:r>
        <w:r w:rsidR="00D72986">
          <w:rPr>
            <w:rFonts w:eastAsia="Times New Roman" w:cs="Times New Roman"/>
            <w:szCs w:val="24"/>
          </w:rPr>
          <w:t>Просвещения</w:t>
        </w:r>
        <w:r w:rsidR="00D72986">
          <w:rPr>
            <w:rFonts w:eastAsia="Times New Roman" w:cs="Times New Roman"/>
            <w:szCs w:val="24"/>
            <w:lang w:val="en-US"/>
          </w:rPr>
          <w:t xml:space="preserve">, </w:t>
        </w:r>
        <w:r w:rsidR="00D72986">
          <w:rPr>
            <w:rFonts w:eastAsia="Times New Roman" w:cs="Times New Roman"/>
            <w:szCs w:val="24"/>
          </w:rPr>
          <w:t>школы</w:t>
        </w:r>
        <w:r w:rsidR="00D72986">
          <w:rPr>
            <w:rFonts w:eastAsia="Times New Roman" w:cs="Times New Roman"/>
            <w:szCs w:val="24"/>
            <w:lang w:val="en-US"/>
          </w:rPr>
          <w:t xml:space="preserve"> № 40 </w:t>
        </w:r>
        <w:r w:rsidR="00D72986">
          <w:rPr>
            <w:rFonts w:eastAsia="Times New Roman" w:cs="Times New Roman"/>
            <w:szCs w:val="24"/>
          </w:rPr>
          <w:t>по</w:t>
        </w:r>
        <w:r w:rsidR="00D72986">
          <w:rPr>
            <w:rFonts w:eastAsia="Times New Roman" w:cs="Times New Roman"/>
            <w:szCs w:val="24"/>
            <w:lang w:val="en-US"/>
          </w:rPr>
          <w:t xml:space="preserve"> </w:t>
        </w:r>
        <w:r w:rsidR="00D72986">
          <w:rPr>
            <w:rFonts w:eastAsia="Times New Roman" w:cs="Times New Roman"/>
            <w:szCs w:val="24"/>
          </w:rPr>
          <w:t>ул</w:t>
        </w:r>
        <w:r w:rsidR="00D72986">
          <w:rPr>
            <w:rFonts w:eastAsia="Times New Roman" w:cs="Times New Roman"/>
            <w:szCs w:val="24"/>
            <w:lang w:val="en-US"/>
          </w:rPr>
          <w:t xml:space="preserve">. </w:t>
        </w:r>
        <w:r w:rsidR="00D72986">
          <w:rPr>
            <w:rFonts w:eastAsia="Times New Roman" w:cs="Times New Roman"/>
            <w:szCs w:val="24"/>
          </w:rPr>
          <w:t>Мичурина</w:t>
        </w:r>
        <w:r w:rsidR="00D72986">
          <w:rPr>
            <w:rFonts w:eastAsia="Times New Roman" w:cs="Times New Roman"/>
            <w:szCs w:val="24"/>
            <w:lang w:val="en-US"/>
          </w:rPr>
          <w:t>.</w:t>
        </w:r>
        <w:r>
          <w:fldChar w:fldCharType="end"/>
        </w:r>
      </w:hyperlink>
    </w:p>
    <w:p w:rsidR="00707A5D" w:rsidRDefault="00707A5D">
      <w:pPr>
        <w:rPr>
          <w:rFonts w:eastAsia="Times New Roman" w:cs="Times New Roman"/>
          <w:szCs w:val="24"/>
          <w:lang w:val="en-US"/>
        </w:rPr>
      </w:pPr>
      <w:hyperlink w:anchor="_Toc64458531" w:tooltip="#_Toc64458531" w:history="1">
        <w:r w:rsidR="00D72986">
          <w:rPr>
            <w:rFonts w:eastAsia="Times New Roman" w:cs="Times New Roman"/>
            <w:szCs w:val="24"/>
            <w:lang w:val="en-US"/>
          </w:rPr>
          <w:t>III</w:t>
        </w:r>
        <w:r>
          <w:fldChar w:fldCharType="begin"/>
        </w:r>
        <w:r w:rsidR="00D72986">
          <w:rPr>
            <w:lang w:val="en-US"/>
          </w:rPr>
          <w:instrText>PAGEREF _Toc64458531 \h</w:instrText>
        </w:r>
        <w:r>
          <w:fldChar w:fldCharType="separate"/>
        </w:r>
        <w:r w:rsidR="00D72986">
          <w:rPr>
            <w:rFonts w:eastAsia="Times New Roman" w:cs="Times New Roman"/>
            <w:szCs w:val="24"/>
            <w:lang w:val="en-US"/>
          </w:rPr>
          <w:t xml:space="preserve"> </w:t>
        </w:r>
        <w:r w:rsidR="00D72986">
          <w:rPr>
            <w:rFonts w:eastAsia="Times New Roman" w:cs="Times New Roman"/>
            <w:szCs w:val="24"/>
          </w:rPr>
          <w:t>бассейн</w:t>
        </w:r>
        <w:r w:rsidR="00D72986">
          <w:rPr>
            <w:rFonts w:eastAsia="Times New Roman" w:cs="Times New Roman"/>
            <w:szCs w:val="24"/>
            <w:lang w:val="en-US"/>
          </w:rPr>
          <w:t xml:space="preserve"> </w:t>
        </w:r>
        <w:r w:rsidR="00D72986">
          <w:rPr>
            <w:rFonts w:eastAsia="Times New Roman" w:cs="Times New Roman"/>
            <w:szCs w:val="24"/>
          </w:rPr>
          <w:t>относится</w:t>
        </w:r>
        <w:r w:rsidR="00D72986">
          <w:rPr>
            <w:rFonts w:eastAsia="Times New Roman" w:cs="Times New Roman"/>
            <w:szCs w:val="24"/>
            <w:lang w:val="en-US"/>
          </w:rPr>
          <w:t xml:space="preserve"> </w:t>
        </w:r>
        <w:r w:rsidR="00D72986">
          <w:rPr>
            <w:rFonts w:eastAsia="Times New Roman" w:cs="Times New Roman"/>
            <w:szCs w:val="24"/>
          </w:rPr>
          <w:t>к</w:t>
        </w:r>
        <w:r w:rsidR="00D72986">
          <w:rPr>
            <w:rFonts w:eastAsia="Times New Roman" w:cs="Times New Roman"/>
            <w:szCs w:val="24"/>
            <w:lang w:val="en-US"/>
          </w:rPr>
          <w:t xml:space="preserve"> </w:t>
        </w:r>
        <w:r w:rsidR="00D72986">
          <w:rPr>
            <w:rFonts w:eastAsia="Times New Roman" w:cs="Times New Roman"/>
            <w:szCs w:val="24"/>
          </w:rPr>
          <w:t>фекальной</w:t>
        </w:r>
        <w:r w:rsidR="00D72986">
          <w:rPr>
            <w:rFonts w:eastAsia="Times New Roman" w:cs="Times New Roman"/>
            <w:szCs w:val="24"/>
            <w:lang w:val="en-US"/>
          </w:rPr>
          <w:t xml:space="preserve">  </w:t>
        </w:r>
        <w:r w:rsidR="00D72986">
          <w:rPr>
            <w:rFonts w:eastAsia="Times New Roman" w:cs="Times New Roman"/>
            <w:szCs w:val="24"/>
          </w:rPr>
          <w:t>насосной</w:t>
        </w:r>
        <w:r w:rsidR="00D72986">
          <w:rPr>
            <w:rFonts w:eastAsia="Times New Roman" w:cs="Times New Roman"/>
            <w:szCs w:val="24"/>
            <w:lang w:val="en-US"/>
          </w:rPr>
          <w:t xml:space="preserve"> </w:t>
        </w:r>
        <w:r w:rsidR="00D72986">
          <w:rPr>
            <w:rFonts w:eastAsia="Times New Roman" w:cs="Times New Roman"/>
            <w:szCs w:val="24"/>
          </w:rPr>
          <w:t>станции</w:t>
        </w:r>
        <w:r w:rsidR="00D72986">
          <w:rPr>
            <w:rFonts w:eastAsia="Times New Roman" w:cs="Times New Roman"/>
            <w:szCs w:val="24"/>
            <w:lang w:val="en-US"/>
          </w:rPr>
          <w:t xml:space="preserve"> № 3, </w:t>
        </w:r>
        <w:r w:rsidR="00D72986">
          <w:rPr>
            <w:rFonts w:eastAsia="Times New Roman" w:cs="Times New Roman"/>
            <w:szCs w:val="24"/>
          </w:rPr>
          <w:t>которая</w:t>
        </w:r>
        <w:r w:rsidR="00D72986">
          <w:rPr>
            <w:rFonts w:eastAsia="Times New Roman" w:cs="Times New Roman"/>
            <w:szCs w:val="24"/>
            <w:lang w:val="en-US"/>
          </w:rPr>
          <w:t xml:space="preserve"> </w:t>
        </w:r>
        <w:r w:rsidR="00D72986">
          <w:rPr>
            <w:rFonts w:eastAsia="Times New Roman" w:cs="Times New Roman"/>
            <w:szCs w:val="24"/>
          </w:rPr>
          <w:t>принимает</w:t>
        </w:r>
        <w:r w:rsidR="00D72986">
          <w:rPr>
            <w:rFonts w:eastAsia="Times New Roman" w:cs="Times New Roman"/>
            <w:szCs w:val="24"/>
            <w:lang w:val="en-US"/>
          </w:rPr>
          <w:t xml:space="preserve"> </w:t>
        </w:r>
        <w:r w:rsidR="00D72986">
          <w:rPr>
            <w:rFonts w:eastAsia="Times New Roman" w:cs="Times New Roman"/>
            <w:szCs w:val="24"/>
          </w:rPr>
          <w:t>стоки</w:t>
        </w:r>
        <w:r w:rsidR="00D72986">
          <w:rPr>
            <w:rFonts w:eastAsia="Times New Roman" w:cs="Times New Roman"/>
            <w:szCs w:val="24"/>
            <w:lang w:val="en-US"/>
          </w:rPr>
          <w:t xml:space="preserve"> </w:t>
        </w:r>
        <w:r w:rsidR="00D72986">
          <w:rPr>
            <w:rFonts w:eastAsia="Times New Roman" w:cs="Times New Roman"/>
            <w:szCs w:val="24"/>
          </w:rPr>
          <w:t>от</w:t>
        </w:r>
        <w:r w:rsidR="00D72986">
          <w:rPr>
            <w:rFonts w:eastAsia="Times New Roman" w:cs="Times New Roman"/>
            <w:szCs w:val="24"/>
            <w:lang w:val="en-US"/>
          </w:rPr>
          <w:t xml:space="preserve"> </w:t>
        </w:r>
        <w:r w:rsidR="00D72986">
          <w:rPr>
            <w:rFonts w:eastAsia="Times New Roman" w:cs="Times New Roman"/>
            <w:szCs w:val="24"/>
          </w:rPr>
          <w:t>пос</w:t>
        </w:r>
        <w:r w:rsidR="00D72986">
          <w:rPr>
            <w:rFonts w:eastAsia="Times New Roman" w:cs="Times New Roman"/>
            <w:szCs w:val="24"/>
            <w:lang w:val="en-US"/>
          </w:rPr>
          <w:t xml:space="preserve">. </w:t>
        </w:r>
        <w:r w:rsidR="00D72986">
          <w:rPr>
            <w:rFonts w:eastAsia="Times New Roman" w:cs="Times New Roman"/>
            <w:szCs w:val="24"/>
          </w:rPr>
          <w:t>Кирова</w:t>
        </w:r>
        <w:r w:rsidR="00D72986">
          <w:rPr>
            <w:rFonts w:eastAsia="Times New Roman" w:cs="Times New Roman"/>
            <w:szCs w:val="24"/>
            <w:lang w:val="en-US"/>
          </w:rPr>
          <w:t xml:space="preserve">, </w:t>
        </w:r>
        <w:r w:rsidR="00D72986">
          <w:rPr>
            <w:rFonts w:eastAsia="Times New Roman" w:cs="Times New Roman"/>
            <w:szCs w:val="24"/>
          </w:rPr>
          <w:t>ул</w:t>
        </w:r>
        <w:r w:rsidR="00D72986">
          <w:rPr>
            <w:rFonts w:eastAsia="Times New Roman" w:cs="Times New Roman"/>
            <w:szCs w:val="24"/>
            <w:lang w:val="en-US"/>
          </w:rPr>
          <w:t xml:space="preserve">. </w:t>
        </w:r>
        <w:r w:rsidR="00D72986">
          <w:rPr>
            <w:rFonts w:eastAsia="Times New Roman" w:cs="Times New Roman"/>
            <w:szCs w:val="24"/>
          </w:rPr>
          <w:t>Богораза</w:t>
        </w:r>
        <w:r w:rsidR="00D72986">
          <w:rPr>
            <w:rFonts w:eastAsia="Times New Roman" w:cs="Times New Roman"/>
            <w:szCs w:val="24"/>
            <w:lang w:val="en-US"/>
          </w:rPr>
          <w:t xml:space="preserve">, </w:t>
        </w:r>
        <w:r w:rsidR="00D72986">
          <w:rPr>
            <w:rFonts w:eastAsia="Times New Roman" w:cs="Times New Roman"/>
            <w:szCs w:val="24"/>
          </w:rPr>
          <w:t>ул</w:t>
        </w:r>
        <w:r w:rsidR="00D72986">
          <w:rPr>
            <w:rFonts w:eastAsia="Times New Roman" w:cs="Times New Roman"/>
            <w:szCs w:val="24"/>
            <w:lang w:val="en-US"/>
          </w:rPr>
          <w:t xml:space="preserve">. </w:t>
        </w:r>
        <w:r w:rsidR="00D72986">
          <w:rPr>
            <w:rFonts w:eastAsia="Times New Roman" w:cs="Times New Roman"/>
            <w:szCs w:val="24"/>
          </w:rPr>
          <w:t>Линейная</w:t>
        </w:r>
        <w:r w:rsidR="00D72986">
          <w:rPr>
            <w:rFonts w:eastAsia="Times New Roman" w:cs="Times New Roman"/>
            <w:szCs w:val="24"/>
            <w:lang w:val="en-US"/>
          </w:rPr>
          <w:t xml:space="preserve">, </w:t>
        </w:r>
        <w:r w:rsidR="00D72986">
          <w:rPr>
            <w:rFonts w:eastAsia="Times New Roman" w:cs="Times New Roman"/>
            <w:szCs w:val="24"/>
          </w:rPr>
          <w:t>ул</w:t>
        </w:r>
        <w:r w:rsidR="00D72986">
          <w:rPr>
            <w:rFonts w:eastAsia="Times New Roman" w:cs="Times New Roman"/>
            <w:szCs w:val="24"/>
            <w:lang w:val="en-US"/>
          </w:rPr>
          <w:t xml:space="preserve">. </w:t>
        </w:r>
        <w:r w:rsidR="00D72986">
          <w:rPr>
            <w:rFonts w:eastAsia="Times New Roman" w:cs="Times New Roman"/>
            <w:szCs w:val="24"/>
          </w:rPr>
          <w:t>Семашко</w:t>
        </w:r>
        <w:r w:rsidR="00D72986">
          <w:rPr>
            <w:rFonts w:eastAsia="Times New Roman" w:cs="Times New Roman"/>
            <w:szCs w:val="24"/>
            <w:lang w:val="en-US"/>
          </w:rPr>
          <w:t xml:space="preserve">, </w:t>
        </w:r>
        <w:r w:rsidR="00D72986">
          <w:rPr>
            <w:rFonts w:eastAsia="Times New Roman" w:cs="Times New Roman"/>
            <w:szCs w:val="24"/>
          </w:rPr>
          <w:t>ул</w:t>
        </w:r>
        <w:r w:rsidR="00D72986">
          <w:rPr>
            <w:rFonts w:eastAsia="Times New Roman" w:cs="Times New Roman"/>
            <w:szCs w:val="24"/>
            <w:lang w:val="en-US"/>
          </w:rPr>
          <w:t xml:space="preserve">. </w:t>
        </w:r>
        <w:r w:rsidR="00D72986">
          <w:rPr>
            <w:rFonts w:eastAsia="Times New Roman" w:cs="Times New Roman"/>
            <w:szCs w:val="24"/>
          </w:rPr>
          <w:t>Дружбы</w:t>
        </w:r>
        <w:r w:rsidR="00D72986">
          <w:rPr>
            <w:rFonts w:eastAsia="Times New Roman" w:cs="Times New Roman"/>
            <w:szCs w:val="24"/>
            <w:lang w:val="en-US"/>
          </w:rPr>
          <w:t xml:space="preserve">, </w:t>
        </w:r>
        <w:r w:rsidR="00D72986">
          <w:rPr>
            <w:rFonts w:eastAsia="Times New Roman" w:cs="Times New Roman"/>
            <w:szCs w:val="24"/>
          </w:rPr>
          <w:t>ул</w:t>
        </w:r>
        <w:r w:rsidR="00D72986">
          <w:rPr>
            <w:rFonts w:eastAsia="Times New Roman" w:cs="Times New Roman"/>
            <w:szCs w:val="24"/>
            <w:lang w:val="en-US"/>
          </w:rPr>
          <w:t xml:space="preserve">. </w:t>
        </w:r>
        <w:r w:rsidR="00D72986">
          <w:rPr>
            <w:rFonts w:eastAsia="Times New Roman" w:cs="Times New Roman"/>
            <w:szCs w:val="24"/>
          </w:rPr>
          <w:t>Коллективная</w:t>
        </w:r>
        <w:r w:rsidR="00D72986">
          <w:rPr>
            <w:rFonts w:eastAsia="Times New Roman" w:cs="Times New Roman"/>
            <w:szCs w:val="24"/>
            <w:lang w:val="en-US"/>
          </w:rPr>
          <w:t xml:space="preserve">, </w:t>
        </w:r>
        <w:r w:rsidR="00D72986">
          <w:rPr>
            <w:rFonts w:eastAsia="Times New Roman" w:cs="Times New Roman"/>
            <w:szCs w:val="24"/>
          </w:rPr>
          <w:t>ул</w:t>
        </w:r>
        <w:r w:rsidR="00D72986">
          <w:rPr>
            <w:rFonts w:eastAsia="Times New Roman" w:cs="Times New Roman"/>
            <w:szCs w:val="24"/>
            <w:lang w:val="en-US"/>
          </w:rPr>
          <w:t xml:space="preserve">. </w:t>
        </w:r>
        <w:r w:rsidR="00D72986">
          <w:rPr>
            <w:rFonts w:eastAsia="Times New Roman" w:cs="Times New Roman"/>
            <w:szCs w:val="24"/>
          </w:rPr>
          <w:t>Фестивальная</w:t>
        </w:r>
        <w:r w:rsidR="00D72986">
          <w:rPr>
            <w:rFonts w:eastAsia="Times New Roman" w:cs="Times New Roman"/>
            <w:szCs w:val="24"/>
            <w:lang w:val="en-US"/>
          </w:rPr>
          <w:t xml:space="preserve">, </w:t>
        </w:r>
        <w:r w:rsidR="00D72986">
          <w:rPr>
            <w:rFonts w:eastAsia="Times New Roman" w:cs="Times New Roman"/>
            <w:szCs w:val="24"/>
          </w:rPr>
          <w:t>пос</w:t>
        </w:r>
        <w:r w:rsidR="00D72986">
          <w:rPr>
            <w:rFonts w:eastAsia="Times New Roman" w:cs="Times New Roman"/>
            <w:szCs w:val="24"/>
            <w:lang w:val="en-US"/>
          </w:rPr>
          <w:t xml:space="preserve">. </w:t>
        </w:r>
        <w:r w:rsidR="00D72986">
          <w:rPr>
            <w:rFonts w:eastAsia="Times New Roman" w:cs="Times New Roman"/>
            <w:szCs w:val="24"/>
          </w:rPr>
          <w:t>Южный</w:t>
        </w:r>
        <w:r w:rsidR="00D72986">
          <w:rPr>
            <w:rFonts w:eastAsia="Times New Roman" w:cs="Times New Roman"/>
            <w:szCs w:val="24"/>
            <w:lang w:val="en-US"/>
          </w:rPr>
          <w:t xml:space="preserve">, </w:t>
        </w:r>
        <w:r w:rsidR="00D72986">
          <w:rPr>
            <w:rFonts w:eastAsia="Times New Roman" w:cs="Times New Roman"/>
            <w:szCs w:val="24"/>
          </w:rPr>
          <w:t>ул</w:t>
        </w:r>
        <w:r w:rsidR="00D72986">
          <w:rPr>
            <w:rFonts w:eastAsia="Times New Roman" w:cs="Times New Roman"/>
            <w:szCs w:val="24"/>
            <w:lang w:val="en-US"/>
          </w:rPr>
          <w:t xml:space="preserve">. </w:t>
        </w:r>
        <w:r w:rsidR="00D72986">
          <w:rPr>
            <w:rFonts w:eastAsia="Times New Roman" w:cs="Times New Roman"/>
            <w:szCs w:val="24"/>
          </w:rPr>
          <w:t>Республиканская</w:t>
        </w:r>
        <w:r w:rsidR="00D72986">
          <w:rPr>
            <w:rFonts w:eastAsia="Times New Roman" w:cs="Times New Roman"/>
            <w:szCs w:val="24"/>
            <w:lang w:val="en-US"/>
          </w:rPr>
          <w:t xml:space="preserve">, </w:t>
        </w:r>
        <w:r w:rsidR="00D72986">
          <w:rPr>
            <w:rFonts w:eastAsia="Times New Roman" w:cs="Times New Roman"/>
            <w:szCs w:val="24"/>
          </w:rPr>
          <w:t>школа</w:t>
        </w:r>
        <w:r w:rsidR="00D72986">
          <w:rPr>
            <w:rFonts w:eastAsia="Times New Roman" w:cs="Times New Roman"/>
            <w:szCs w:val="24"/>
            <w:lang w:val="en-US"/>
          </w:rPr>
          <w:t xml:space="preserve"> № 4, </w:t>
        </w:r>
        <w:r w:rsidR="00D72986">
          <w:rPr>
            <w:rFonts w:eastAsia="Times New Roman" w:cs="Times New Roman"/>
            <w:szCs w:val="24"/>
          </w:rPr>
          <w:t>ул</w:t>
        </w:r>
        <w:r w:rsidR="00D72986">
          <w:rPr>
            <w:rFonts w:eastAsia="Times New Roman" w:cs="Times New Roman"/>
            <w:szCs w:val="24"/>
            <w:lang w:val="en-US"/>
          </w:rPr>
          <w:t xml:space="preserve">. </w:t>
        </w:r>
        <w:r w:rsidR="00D72986">
          <w:rPr>
            <w:rFonts w:eastAsia="Times New Roman" w:cs="Times New Roman"/>
            <w:szCs w:val="24"/>
          </w:rPr>
          <w:t>Щербакова</w:t>
        </w:r>
        <w:r w:rsidR="00D72986">
          <w:rPr>
            <w:rFonts w:eastAsia="Times New Roman" w:cs="Times New Roman"/>
            <w:szCs w:val="24"/>
            <w:lang w:val="en-US"/>
          </w:rPr>
          <w:t xml:space="preserve">, </w:t>
        </w:r>
        <w:r w:rsidR="00D72986">
          <w:rPr>
            <w:rFonts w:eastAsia="Times New Roman" w:cs="Times New Roman"/>
            <w:szCs w:val="24"/>
          </w:rPr>
          <w:t>ул</w:t>
        </w:r>
        <w:r w:rsidR="00D72986">
          <w:rPr>
            <w:rFonts w:eastAsia="Times New Roman" w:cs="Times New Roman"/>
            <w:szCs w:val="24"/>
            <w:lang w:val="en-US"/>
          </w:rPr>
          <w:t xml:space="preserve">. </w:t>
        </w:r>
        <w:r w:rsidR="00D72986">
          <w:rPr>
            <w:rFonts w:eastAsia="Times New Roman" w:cs="Times New Roman"/>
            <w:szCs w:val="24"/>
          </w:rPr>
          <w:t>Войнова</w:t>
        </w:r>
        <w:r w:rsidR="00D72986">
          <w:rPr>
            <w:rFonts w:eastAsia="Times New Roman" w:cs="Times New Roman"/>
            <w:szCs w:val="24"/>
            <w:lang w:val="en-US"/>
          </w:rPr>
          <w:t>.</w:t>
        </w:r>
        <w:r>
          <w:fldChar w:fldCharType="end"/>
        </w:r>
      </w:hyperlink>
    </w:p>
    <w:p w:rsidR="00707A5D" w:rsidRDefault="00707A5D">
      <w:pPr>
        <w:rPr>
          <w:rFonts w:eastAsia="Times New Roman" w:cs="Times New Roman"/>
          <w:szCs w:val="24"/>
          <w:lang w:val="en-US"/>
        </w:rPr>
      </w:pPr>
      <w:hyperlink w:anchor="_Toc64458531" w:tooltip="#_Toc64458531" w:history="1">
        <w:r w:rsidR="00D72986">
          <w:rPr>
            <w:rFonts w:eastAsia="Times New Roman" w:cs="Times New Roman"/>
            <w:szCs w:val="24"/>
            <w:lang w:val="en-US"/>
          </w:rPr>
          <w:t>IV</w:t>
        </w:r>
        <w:r>
          <w:fldChar w:fldCharType="begin"/>
        </w:r>
        <w:r w:rsidR="00D72986">
          <w:rPr>
            <w:lang w:val="en-US"/>
          </w:rPr>
          <w:instrText>PAGEREF _Toc64458531 \h</w:instrText>
        </w:r>
        <w:r>
          <w:fldChar w:fldCharType="separate"/>
        </w:r>
        <w:r w:rsidR="00D72986">
          <w:rPr>
            <w:rFonts w:eastAsia="Times New Roman" w:cs="Times New Roman"/>
            <w:szCs w:val="24"/>
            <w:lang w:val="en-US"/>
          </w:rPr>
          <w:t xml:space="preserve"> </w:t>
        </w:r>
        <w:r w:rsidR="00D72986">
          <w:rPr>
            <w:rFonts w:eastAsia="Times New Roman" w:cs="Times New Roman"/>
            <w:szCs w:val="24"/>
          </w:rPr>
          <w:t>бассейн</w:t>
        </w:r>
        <w:r w:rsidR="00D72986">
          <w:rPr>
            <w:rFonts w:eastAsia="Times New Roman" w:cs="Times New Roman"/>
            <w:szCs w:val="24"/>
            <w:lang w:val="en-US"/>
          </w:rPr>
          <w:t xml:space="preserve"> </w:t>
        </w:r>
        <w:r w:rsidR="00D72986">
          <w:rPr>
            <w:rFonts w:eastAsia="Times New Roman" w:cs="Times New Roman"/>
            <w:szCs w:val="24"/>
          </w:rPr>
          <w:t>обслуживается</w:t>
        </w:r>
        <w:r w:rsidR="00D72986">
          <w:rPr>
            <w:rFonts w:eastAsia="Times New Roman" w:cs="Times New Roman"/>
            <w:szCs w:val="24"/>
            <w:lang w:val="en-US"/>
          </w:rPr>
          <w:t xml:space="preserve"> </w:t>
        </w:r>
        <w:r w:rsidR="00D72986">
          <w:rPr>
            <w:rFonts w:eastAsia="Times New Roman" w:cs="Times New Roman"/>
            <w:szCs w:val="24"/>
          </w:rPr>
          <w:t>здание</w:t>
        </w:r>
        <w:r w:rsidR="00D72986">
          <w:rPr>
            <w:rFonts w:eastAsia="Times New Roman" w:cs="Times New Roman"/>
            <w:szCs w:val="24"/>
            <w:lang w:val="en-US"/>
          </w:rPr>
          <w:t xml:space="preserve"> </w:t>
        </w:r>
        <w:r w:rsidR="00D72986">
          <w:rPr>
            <w:rFonts w:eastAsia="Times New Roman" w:cs="Times New Roman"/>
            <w:szCs w:val="24"/>
          </w:rPr>
          <w:t>фекальной</w:t>
        </w:r>
        <w:r w:rsidR="00D72986">
          <w:rPr>
            <w:rFonts w:eastAsia="Times New Roman" w:cs="Times New Roman"/>
            <w:szCs w:val="24"/>
            <w:lang w:val="en-US"/>
          </w:rPr>
          <w:t xml:space="preserve"> </w:t>
        </w:r>
        <w:r w:rsidR="00D72986">
          <w:rPr>
            <w:rFonts w:eastAsia="Times New Roman" w:cs="Times New Roman"/>
            <w:szCs w:val="24"/>
          </w:rPr>
          <w:t>насосной</w:t>
        </w:r>
        <w:r w:rsidR="00D72986">
          <w:rPr>
            <w:rFonts w:eastAsia="Times New Roman" w:cs="Times New Roman"/>
            <w:szCs w:val="24"/>
            <w:lang w:val="en-US"/>
          </w:rPr>
          <w:t xml:space="preserve"> </w:t>
        </w:r>
        <w:r w:rsidR="00D72986">
          <w:rPr>
            <w:rFonts w:eastAsia="Times New Roman" w:cs="Times New Roman"/>
            <w:szCs w:val="24"/>
          </w:rPr>
          <w:t>станцией</w:t>
        </w:r>
        <w:r w:rsidR="00D72986">
          <w:rPr>
            <w:rFonts w:eastAsia="Times New Roman" w:cs="Times New Roman"/>
            <w:szCs w:val="24"/>
            <w:lang w:val="en-US"/>
          </w:rPr>
          <w:t xml:space="preserve"> №9 </w:t>
        </w:r>
        <w:r w:rsidR="00D72986">
          <w:rPr>
            <w:rFonts w:eastAsia="Times New Roman" w:cs="Times New Roman"/>
            <w:szCs w:val="24"/>
          </w:rPr>
          <w:t>пос</w:t>
        </w:r>
        <w:r w:rsidR="00D72986">
          <w:rPr>
            <w:rFonts w:eastAsia="Times New Roman" w:cs="Times New Roman"/>
            <w:szCs w:val="24"/>
            <w:lang w:val="en-US"/>
          </w:rPr>
          <w:t xml:space="preserve">. </w:t>
        </w:r>
        <w:r w:rsidR="00D72986">
          <w:rPr>
            <w:rFonts w:eastAsia="Times New Roman" w:cs="Times New Roman"/>
            <w:szCs w:val="24"/>
          </w:rPr>
          <w:t>Горького</w:t>
        </w:r>
        <w:r w:rsidR="00D72986">
          <w:rPr>
            <w:rFonts w:eastAsia="Times New Roman" w:cs="Times New Roman"/>
            <w:szCs w:val="24"/>
            <w:lang w:val="en-US"/>
          </w:rPr>
          <w:t xml:space="preserve"> </w:t>
        </w:r>
        <w:r w:rsidR="00D72986">
          <w:rPr>
            <w:rFonts w:eastAsia="Times New Roman" w:cs="Times New Roman"/>
            <w:szCs w:val="24"/>
          </w:rPr>
          <w:t>принимающей</w:t>
        </w:r>
        <w:r w:rsidR="00D72986">
          <w:rPr>
            <w:rFonts w:eastAsia="Times New Roman" w:cs="Times New Roman"/>
            <w:szCs w:val="24"/>
            <w:lang w:val="en-US"/>
          </w:rPr>
          <w:t xml:space="preserve"> </w:t>
        </w:r>
        <w:r w:rsidR="00D72986">
          <w:rPr>
            <w:rFonts w:eastAsia="Times New Roman" w:cs="Times New Roman"/>
            <w:szCs w:val="24"/>
          </w:rPr>
          <w:t>стоки</w:t>
        </w:r>
        <w:r w:rsidR="00D72986">
          <w:rPr>
            <w:rFonts w:eastAsia="Times New Roman" w:cs="Times New Roman"/>
            <w:szCs w:val="24"/>
            <w:lang w:val="en-US"/>
          </w:rPr>
          <w:t xml:space="preserve"> </w:t>
        </w:r>
        <w:r w:rsidR="00D72986">
          <w:rPr>
            <w:rFonts w:eastAsia="Times New Roman" w:cs="Times New Roman"/>
            <w:szCs w:val="24"/>
          </w:rPr>
          <w:t>от</w:t>
        </w:r>
        <w:r w:rsidR="00D72986">
          <w:rPr>
            <w:rFonts w:eastAsia="Times New Roman" w:cs="Times New Roman"/>
            <w:szCs w:val="24"/>
            <w:lang w:val="en-US"/>
          </w:rPr>
          <w:t xml:space="preserve"> </w:t>
        </w:r>
        <w:r w:rsidR="00D72986">
          <w:rPr>
            <w:rFonts w:eastAsia="Times New Roman" w:cs="Times New Roman"/>
            <w:szCs w:val="24"/>
          </w:rPr>
          <w:t>улиц</w:t>
        </w:r>
        <w:r w:rsidR="00D72986">
          <w:rPr>
            <w:rFonts w:eastAsia="Times New Roman" w:cs="Times New Roman"/>
            <w:szCs w:val="24"/>
            <w:lang w:val="en-US"/>
          </w:rPr>
          <w:t xml:space="preserve"> </w:t>
        </w:r>
        <w:r w:rsidR="00D72986">
          <w:rPr>
            <w:rFonts w:eastAsia="Times New Roman" w:cs="Times New Roman"/>
            <w:szCs w:val="24"/>
          </w:rPr>
          <w:t>Кольцова</w:t>
        </w:r>
        <w:r w:rsidR="00D72986">
          <w:rPr>
            <w:rFonts w:eastAsia="Times New Roman" w:cs="Times New Roman"/>
            <w:szCs w:val="24"/>
            <w:lang w:val="en-US"/>
          </w:rPr>
          <w:t xml:space="preserve">, </w:t>
        </w:r>
        <w:r w:rsidR="00D72986">
          <w:rPr>
            <w:rFonts w:eastAsia="Times New Roman" w:cs="Times New Roman"/>
            <w:szCs w:val="24"/>
          </w:rPr>
          <w:t>ул</w:t>
        </w:r>
        <w:r w:rsidR="00D72986">
          <w:rPr>
            <w:rFonts w:eastAsia="Times New Roman" w:cs="Times New Roman"/>
            <w:szCs w:val="24"/>
            <w:lang w:val="en-US"/>
          </w:rPr>
          <w:t xml:space="preserve">. </w:t>
        </w:r>
        <w:r w:rsidR="00D72986">
          <w:rPr>
            <w:rFonts w:eastAsia="Times New Roman" w:cs="Times New Roman"/>
            <w:szCs w:val="24"/>
          </w:rPr>
          <w:t>Щусева</w:t>
        </w:r>
        <w:r w:rsidR="00D72986">
          <w:rPr>
            <w:rFonts w:eastAsia="Times New Roman" w:cs="Times New Roman"/>
            <w:szCs w:val="24"/>
            <w:lang w:val="en-US"/>
          </w:rPr>
          <w:t xml:space="preserve">, </w:t>
        </w:r>
        <w:r w:rsidR="00D72986">
          <w:rPr>
            <w:rFonts w:eastAsia="Times New Roman" w:cs="Times New Roman"/>
            <w:szCs w:val="24"/>
          </w:rPr>
          <w:t>ул</w:t>
        </w:r>
        <w:r w:rsidR="00D72986">
          <w:rPr>
            <w:rFonts w:eastAsia="Times New Roman" w:cs="Times New Roman"/>
            <w:szCs w:val="24"/>
            <w:lang w:val="en-US"/>
          </w:rPr>
          <w:t xml:space="preserve">. </w:t>
        </w:r>
        <w:r w:rsidR="00D72986">
          <w:rPr>
            <w:rFonts w:eastAsia="Times New Roman" w:cs="Times New Roman"/>
            <w:szCs w:val="24"/>
          </w:rPr>
          <w:t>Белинского</w:t>
        </w:r>
        <w:r w:rsidR="00D72986">
          <w:rPr>
            <w:rFonts w:eastAsia="Times New Roman" w:cs="Times New Roman"/>
            <w:szCs w:val="24"/>
            <w:lang w:val="en-US"/>
          </w:rPr>
          <w:t xml:space="preserve">, </w:t>
        </w:r>
        <w:r w:rsidR="00D72986">
          <w:rPr>
            <w:rFonts w:eastAsia="Times New Roman" w:cs="Times New Roman"/>
            <w:szCs w:val="24"/>
          </w:rPr>
          <w:t>ул</w:t>
        </w:r>
        <w:r w:rsidR="00D72986">
          <w:rPr>
            <w:rFonts w:eastAsia="Times New Roman" w:cs="Times New Roman"/>
            <w:szCs w:val="24"/>
            <w:lang w:val="en-US"/>
          </w:rPr>
          <w:t xml:space="preserve">. </w:t>
        </w:r>
        <w:r w:rsidR="00D72986">
          <w:rPr>
            <w:rFonts w:eastAsia="Times New Roman" w:cs="Times New Roman"/>
            <w:szCs w:val="24"/>
          </w:rPr>
          <w:t>Мира</w:t>
        </w:r>
        <w:r w:rsidR="00D72986">
          <w:rPr>
            <w:rFonts w:eastAsia="Times New Roman" w:cs="Times New Roman"/>
            <w:szCs w:val="24"/>
            <w:lang w:val="en-US"/>
          </w:rPr>
          <w:t xml:space="preserve">, </w:t>
        </w:r>
        <w:r w:rsidR="00D72986">
          <w:rPr>
            <w:rFonts w:eastAsia="Times New Roman" w:cs="Times New Roman"/>
            <w:szCs w:val="24"/>
          </w:rPr>
          <w:t>пос</w:t>
        </w:r>
        <w:r w:rsidR="00D72986">
          <w:rPr>
            <w:rFonts w:eastAsia="Times New Roman" w:cs="Times New Roman"/>
            <w:szCs w:val="24"/>
            <w:lang w:val="en-US"/>
          </w:rPr>
          <w:t xml:space="preserve">. </w:t>
        </w:r>
        <w:r w:rsidR="00D72986">
          <w:rPr>
            <w:rFonts w:eastAsia="Times New Roman" w:cs="Times New Roman"/>
            <w:szCs w:val="24"/>
          </w:rPr>
          <w:t>Радио</w:t>
        </w:r>
        <w:r w:rsidR="00D72986">
          <w:rPr>
            <w:rFonts w:eastAsia="Times New Roman" w:cs="Times New Roman"/>
            <w:szCs w:val="24"/>
            <w:lang w:val="en-US"/>
          </w:rPr>
          <w:t>.</w:t>
        </w:r>
        <w:r>
          <w:fldChar w:fldCharType="end"/>
        </w:r>
      </w:hyperlink>
    </w:p>
    <w:p w:rsidR="00707A5D" w:rsidRDefault="00707A5D">
      <w:pPr>
        <w:rPr>
          <w:rFonts w:eastAsia="Times New Roman" w:cs="Times New Roman"/>
          <w:szCs w:val="24"/>
          <w:lang w:val="en-US"/>
        </w:rPr>
      </w:pPr>
      <w:hyperlink w:anchor="_Toc64458531" w:tooltip="#_Toc64458531" w:history="1">
        <w:r w:rsidR="00D72986">
          <w:rPr>
            <w:rFonts w:eastAsia="Times New Roman" w:cs="Times New Roman"/>
            <w:szCs w:val="24"/>
            <w:lang w:val="en-US"/>
          </w:rPr>
          <w:t>V</w:t>
        </w:r>
        <w:r>
          <w:fldChar w:fldCharType="begin"/>
        </w:r>
        <w:r w:rsidR="00D72986">
          <w:rPr>
            <w:lang w:val="en-US"/>
          </w:rPr>
          <w:instrText>PAGEREF _Toc64458531 \h</w:instrText>
        </w:r>
        <w:r>
          <w:fldChar w:fldCharType="separate"/>
        </w:r>
        <w:r w:rsidR="00D72986">
          <w:rPr>
            <w:rFonts w:eastAsia="Times New Roman" w:cs="Times New Roman"/>
            <w:szCs w:val="24"/>
            <w:lang w:val="en-US"/>
          </w:rPr>
          <w:t xml:space="preserve"> </w:t>
        </w:r>
        <w:r w:rsidR="00D72986">
          <w:rPr>
            <w:rFonts w:eastAsia="Times New Roman" w:cs="Times New Roman"/>
            <w:szCs w:val="24"/>
          </w:rPr>
          <w:t>бассейн</w:t>
        </w:r>
        <w:r w:rsidR="00D72986">
          <w:rPr>
            <w:rFonts w:eastAsia="Times New Roman" w:cs="Times New Roman"/>
            <w:szCs w:val="24"/>
            <w:lang w:val="en-US"/>
          </w:rPr>
          <w:t xml:space="preserve"> </w:t>
        </w:r>
        <w:r w:rsidR="00D72986">
          <w:rPr>
            <w:rFonts w:eastAsia="Times New Roman" w:cs="Times New Roman"/>
            <w:szCs w:val="24"/>
          </w:rPr>
          <w:t>относится</w:t>
        </w:r>
        <w:r w:rsidR="00D72986">
          <w:rPr>
            <w:rFonts w:eastAsia="Times New Roman" w:cs="Times New Roman"/>
            <w:szCs w:val="24"/>
            <w:lang w:val="en-US"/>
          </w:rPr>
          <w:t xml:space="preserve"> </w:t>
        </w:r>
        <w:r w:rsidR="00D72986">
          <w:rPr>
            <w:rFonts w:eastAsia="Times New Roman" w:cs="Times New Roman"/>
            <w:szCs w:val="24"/>
          </w:rPr>
          <w:t>к</w:t>
        </w:r>
        <w:r w:rsidR="00D72986">
          <w:rPr>
            <w:rFonts w:eastAsia="Times New Roman" w:cs="Times New Roman"/>
            <w:szCs w:val="24"/>
            <w:lang w:val="en-US"/>
          </w:rPr>
          <w:t xml:space="preserve"> </w:t>
        </w:r>
        <w:r w:rsidR="00D72986">
          <w:rPr>
            <w:rFonts w:eastAsia="Times New Roman" w:cs="Times New Roman"/>
            <w:szCs w:val="24"/>
          </w:rPr>
          <w:t>фекальной</w:t>
        </w:r>
        <w:r w:rsidR="00D72986">
          <w:rPr>
            <w:rFonts w:eastAsia="Times New Roman" w:cs="Times New Roman"/>
            <w:szCs w:val="24"/>
            <w:lang w:val="en-US"/>
          </w:rPr>
          <w:t xml:space="preserve"> </w:t>
        </w:r>
        <w:r w:rsidR="00D72986">
          <w:rPr>
            <w:rFonts w:eastAsia="Times New Roman" w:cs="Times New Roman"/>
            <w:szCs w:val="24"/>
          </w:rPr>
          <w:t>насосной</w:t>
        </w:r>
        <w:r w:rsidR="00D72986">
          <w:rPr>
            <w:rFonts w:eastAsia="Times New Roman" w:cs="Times New Roman"/>
            <w:szCs w:val="24"/>
            <w:lang w:val="en-US"/>
          </w:rPr>
          <w:t xml:space="preserve"> </w:t>
        </w:r>
        <w:r w:rsidR="00D72986">
          <w:rPr>
            <w:rFonts w:eastAsia="Times New Roman" w:cs="Times New Roman"/>
            <w:szCs w:val="24"/>
          </w:rPr>
          <w:t>станции</w:t>
        </w:r>
        <w:r w:rsidR="00D72986">
          <w:rPr>
            <w:rFonts w:eastAsia="Times New Roman" w:cs="Times New Roman"/>
            <w:szCs w:val="24"/>
            <w:lang w:val="en-US"/>
          </w:rPr>
          <w:t xml:space="preserve"> №6 «</w:t>
        </w:r>
        <w:r w:rsidR="00D72986">
          <w:rPr>
            <w:rFonts w:eastAsia="Times New Roman" w:cs="Times New Roman"/>
            <w:szCs w:val="24"/>
          </w:rPr>
          <w:t>УПП</w:t>
        </w:r>
        <w:r w:rsidR="00D72986">
          <w:rPr>
            <w:rFonts w:eastAsia="Times New Roman" w:cs="Times New Roman"/>
            <w:szCs w:val="24"/>
            <w:lang w:val="en-US"/>
          </w:rPr>
          <w:t xml:space="preserve"> </w:t>
        </w:r>
        <w:r w:rsidR="00D72986">
          <w:rPr>
            <w:rFonts w:eastAsia="Times New Roman" w:cs="Times New Roman"/>
            <w:szCs w:val="24"/>
          </w:rPr>
          <w:t>ВОС</w:t>
        </w:r>
        <w:r w:rsidR="00D72986">
          <w:rPr>
            <w:rFonts w:eastAsia="Times New Roman" w:cs="Times New Roman"/>
            <w:szCs w:val="24"/>
            <w:lang w:val="en-US"/>
          </w:rPr>
          <w:t xml:space="preserve">» </w:t>
        </w:r>
        <w:r w:rsidR="00D72986">
          <w:rPr>
            <w:rFonts w:eastAsia="Times New Roman" w:cs="Times New Roman"/>
            <w:szCs w:val="24"/>
          </w:rPr>
          <w:t>стоки</w:t>
        </w:r>
        <w:r w:rsidR="00D72986">
          <w:rPr>
            <w:rFonts w:eastAsia="Times New Roman" w:cs="Times New Roman"/>
            <w:szCs w:val="24"/>
            <w:lang w:val="en-US"/>
          </w:rPr>
          <w:t xml:space="preserve"> </w:t>
        </w:r>
        <w:r w:rsidR="00D72986">
          <w:rPr>
            <w:rFonts w:eastAsia="Times New Roman" w:cs="Times New Roman"/>
            <w:szCs w:val="24"/>
          </w:rPr>
          <w:t>на</w:t>
        </w:r>
        <w:r w:rsidR="00D72986">
          <w:rPr>
            <w:rFonts w:eastAsia="Times New Roman" w:cs="Times New Roman"/>
            <w:szCs w:val="24"/>
            <w:lang w:val="en-US"/>
          </w:rPr>
          <w:t xml:space="preserve"> </w:t>
        </w:r>
        <w:r w:rsidR="00D72986">
          <w:rPr>
            <w:rFonts w:eastAsia="Times New Roman" w:cs="Times New Roman"/>
            <w:szCs w:val="24"/>
          </w:rPr>
          <w:t>которую</w:t>
        </w:r>
        <w:r w:rsidR="00D72986">
          <w:rPr>
            <w:rFonts w:eastAsia="Times New Roman" w:cs="Times New Roman"/>
            <w:szCs w:val="24"/>
            <w:lang w:val="en-US"/>
          </w:rPr>
          <w:t xml:space="preserve"> </w:t>
        </w:r>
        <w:r w:rsidR="00D72986">
          <w:rPr>
            <w:rFonts w:eastAsia="Times New Roman" w:cs="Times New Roman"/>
            <w:szCs w:val="24"/>
          </w:rPr>
          <w:t>поступают</w:t>
        </w:r>
        <w:r w:rsidR="00D72986">
          <w:rPr>
            <w:rFonts w:eastAsia="Times New Roman" w:cs="Times New Roman"/>
            <w:szCs w:val="24"/>
            <w:lang w:val="en-US"/>
          </w:rPr>
          <w:t xml:space="preserve"> </w:t>
        </w:r>
        <w:r w:rsidR="00D72986">
          <w:rPr>
            <w:rFonts w:eastAsia="Times New Roman" w:cs="Times New Roman"/>
            <w:szCs w:val="24"/>
          </w:rPr>
          <w:t>от</w:t>
        </w:r>
        <w:r w:rsidR="00D72986">
          <w:rPr>
            <w:rFonts w:eastAsia="Times New Roman" w:cs="Times New Roman"/>
            <w:szCs w:val="24"/>
            <w:lang w:val="en-US"/>
          </w:rPr>
          <w:t xml:space="preserve"> </w:t>
        </w:r>
        <w:r w:rsidR="00D72986">
          <w:rPr>
            <w:rFonts w:eastAsia="Times New Roman" w:cs="Times New Roman"/>
            <w:szCs w:val="24"/>
          </w:rPr>
          <w:t>ул</w:t>
        </w:r>
        <w:r w:rsidR="00D72986">
          <w:rPr>
            <w:rFonts w:eastAsia="Times New Roman" w:cs="Times New Roman"/>
            <w:szCs w:val="24"/>
            <w:lang w:val="en-US"/>
          </w:rPr>
          <w:t xml:space="preserve">. </w:t>
        </w:r>
        <w:r w:rsidR="00D72986">
          <w:rPr>
            <w:rFonts w:eastAsia="Times New Roman" w:cs="Times New Roman"/>
            <w:szCs w:val="24"/>
          </w:rPr>
          <w:t>Перспективная</w:t>
        </w:r>
        <w:r w:rsidR="00D72986">
          <w:rPr>
            <w:rFonts w:eastAsia="Times New Roman" w:cs="Times New Roman"/>
            <w:szCs w:val="24"/>
            <w:lang w:val="en-US"/>
          </w:rPr>
          <w:t xml:space="preserve">, </w:t>
        </w:r>
        <w:r w:rsidR="00D72986">
          <w:rPr>
            <w:rFonts w:eastAsia="Times New Roman" w:cs="Times New Roman"/>
            <w:szCs w:val="24"/>
          </w:rPr>
          <w:t>здания</w:t>
        </w:r>
        <w:r w:rsidR="00D72986">
          <w:rPr>
            <w:rFonts w:eastAsia="Times New Roman" w:cs="Times New Roman"/>
            <w:szCs w:val="24"/>
            <w:lang w:val="en-US"/>
          </w:rPr>
          <w:t xml:space="preserve"> </w:t>
        </w:r>
        <w:r w:rsidR="00D72986">
          <w:rPr>
            <w:rFonts w:eastAsia="Times New Roman" w:cs="Times New Roman"/>
            <w:szCs w:val="24"/>
          </w:rPr>
          <w:t>об</w:t>
        </w:r>
        <w:r w:rsidR="00D72986">
          <w:rPr>
            <w:rFonts w:eastAsia="Times New Roman" w:cs="Times New Roman"/>
            <w:szCs w:val="24"/>
          </w:rPr>
          <w:t>щества</w:t>
        </w:r>
        <w:r w:rsidR="00D72986">
          <w:rPr>
            <w:rFonts w:eastAsia="Times New Roman" w:cs="Times New Roman"/>
            <w:szCs w:val="24"/>
            <w:lang w:val="en-US"/>
          </w:rPr>
          <w:t xml:space="preserve"> </w:t>
        </w:r>
        <w:r w:rsidR="00D72986">
          <w:rPr>
            <w:rFonts w:eastAsia="Times New Roman" w:cs="Times New Roman"/>
            <w:szCs w:val="24"/>
          </w:rPr>
          <w:t>слепых</w:t>
        </w:r>
        <w:r w:rsidR="00D72986">
          <w:rPr>
            <w:rFonts w:eastAsia="Times New Roman" w:cs="Times New Roman"/>
            <w:szCs w:val="24"/>
            <w:lang w:val="en-US"/>
          </w:rPr>
          <w:t>.</w:t>
        </w:r>
        <w:r>
          <w:fldChar w:fldCharType="end"/>
        </w:r>
      </w:hyperlink>
    </w:p>
    <w:p w:rsidR="00707A5D" w:rsidRDefault="00707A5D">
      <w:pPr>
        <w:rPr>
          <w:rFonts w:eastAsia="Times New Roman" w:cs="Times New Roman"/>
          <w:szCs w:val="24"/>
          <w:lang w:val="en-US"/>
        </w:rPr>
      </w:pPr>
      <w:hyperlink w:anchor="_Toc64458531" w:tooltip="#_Toc64458531" w:history="1">
        <w:r w:rsidR="00D72986">
          <w:rPr>
            <w:rFonts w:eastAsia="Times New Roman" w:cs="Times New Roman"/>
            <w:szCs w:val="24"/>
            <w:lang w:val="en-US"/>
          </w:rPr>
          <w:t>VI</w:t>
        </w:r>
        <w:r>
          <w:fldChar w:fldCharType="begin"/>
        </w:r>
        <w:r w:rsidR="00D72986">
          <w:rPr>
            <w:lang w:val="en-US"/>
          </w:rPr>
          <w:instrText>PAGEREF _Toc64458531 \h</w:instrText>
        </w:r>
        <w:r>
          <w:fldChar w:fldCharType="separate"/>
        </w:r>
        <w:r w:rsidR="00D72986">
          <w:rPr>
            <w:rFonts w:eastAsia="Times New Roman" w:cs="Times New Roman"/>
            <w:szCs w:val="24"/>
            <w:lang w:val="en-US"/>
          </w:rPr>
          <w:t xml:space="preserve"> </w:t>
        </w:r>
        <w:r w:rsidR="00D72986">
          <w:rPr>
            <w:rFonts w:eastAsia="Times New Roman" w:cs="Times New Roman"/>
            <w:szCs w:val="24"/>
          </w:rPr>
          <w:t>бассейн</w:t>
        </w:r>
        <w:r w:rsidR="00D72986">
          <w:rPr>
            <w:rFonts w:eastAsia="Times New Roman" w:cs="Times New Roman"/>
            <w:szCs w:val="24"/>
            <w:lang w:val="en-US"/>
          </w:rPr>
          <w:t xml:space="preserve"> </w:t>
        </w:r>
        <w:r w:rsidR="00D72986">
          <w:rPr>
            <w:rFonts w:eastAsia="Times New Roman" w:cs="Times New Roman"/>
            <w:szCs w:val="24"/>
          </w:rPr>
          <w:t>относится</w:t>
        </w:r>
        <w:r w:rsidR="00D72986">
          <w:rPr>
            <w:rFonts w:eastAsia="Times New Roman" w:cs="Times New Roman"/>
            <w:szCs w:val="24"/>
            <w:lang w:val="en-US"/>
          </w:rPr>
          <w:t xml:space="preserve"> </w:t>
        </w:r>
        <w:r w:rsidR="00D72986">
          <w:rPr>
            <w:rFonts w:eastAsia="Times New Roman" w:cs="Times New Roman"/>
            <w:szCs w:val="24"/>
          </w:rPr>
          <w:t>к</w:t>
        </w:r>
        <w:r w:rsidR="00D72986">
          <w:rPr>
            <w:rFonts w:eastAsia="Times New Roman" w:cs="Times New Roman"/>
            <w:szCs w:val="24"/>
            <w:lang w:val="en-US"/>
          </w:rPr>
          <w:t xml:space="preserve"> </w:t>
        </w:r>
        <w:r w:rsidR="00D72986">
          <w:rPr>
            <w:rFonts w:eastAsia="Times New Roman" w:cs="Times New Roman"/>
            <w:szCs w:val="24"/>
          </w:rPr>
          <w:t>фекальной</w:t>
        </w:r>
        <w:r w:rsidR="00D72986">
          <w:rPr>
            <w:rFonts w:eastAsia="Times New Roman" w:cs="Times New Roman"/>
            <w:szCs w:val="24"/>
            <w:lang w:val="en-US"/>
          </w:rPr>
          <w:t xml:space="preserve"> </w:t>
        </w:r>
        <w:r w:rsidR="00D72986">
          <w:rPr>
            <w:rFonts w:eastAsia="Times New Roman" w:cs="Times New Roman"/>
            <w:szCs w:val="24"/>
          </w:rPr>
          <w:t>станции</w:t>
        </w:r>
        <w:r w:rsidR="00D72986">
          <w:rPr>
            <w:rFonts w:eastAsia="Times New Roman" w:cs="Times New Roman"/>
            <w:szCs w:val="24"/>
            <w:lang w:val="en-US"/>
          </w:rPr>
          <w:t xml:space="preserve"> </w:t>
        </w:r>
        <w:r w:rsidR="00D72986">
          <w:rPr>
            <w:rFonts w:eastAsia="Times New Roman" w:cs="Times New Roman"/>
            <w:szCs w:val="24"/>
          </w:rPr>
          <w:t>пос</w:t>
        </w:r>
        <w:r w:rsidR="00D72986">
          <w:rPr>
            <w:rFonts w:eastAsia="Times New Roman" w:cs="Times New Roman"/>
            <w:szCs w:val="24"/>
            <w:lang w:val="en-US"/>
          </w:rPr>
          <w:t xml:space="preserve">. </w:t>
        </w:r>
        <w:r w:rsidR="00D72986">
          <w:rPr>
            <w:rFonts w:eastAsia="Times New Roman" w:cs="Times New Roman"/>
            <w:szCs w:val="24"/>
          </w:rPr>
          <w:t>Самбек</w:t>
        </w:r>
        <w:r w:rsidR="00D72986">
          <w:rPr>
            <w:rFonts w:eastAsia="Times New Roman" w:cs="Times New Roman"/>
            <w:szCs w:val="24"/>
            <w:lang w:val="en-US"/>
          </w:rPr>
          <w:t xml:space="preserve"> </w:t>
        </w:r>
        <w:r w:rsidR="00D72986">
          <w:rPr>
            <w:rFonts w:eastAsia="Times New Roman" w:cs="Times New Roman"/>
            <w:szCs w:val="24"/>
          </w:rPr>
          <w:t>принимающей</w:t>
        </w:r>
        <w:r w:rsidR="00D72986">
          <w:rPr>
            <w:rFonts w:eastAsia="Times New Roman" w:cs="Times New Roman"/>
            <w:szCs w:val="24"/>
            <w:lang w:val="en-US"/>
          </w:rPr>
          <w:t xml:space="preserve"> </w:t>
        </w:r>
        <w:r w:rsidR="00D72986">
          <w:rPr>
            <w:rFonts w:eastAsia="Times New Roman" w:cs="Times New Roman"/>
            <w:szCs w:val="24"/>
          </w:rPr>
          <w:t>стоки</w:t>
        </w:r>
        <w:r w:rsidR="00D72986">
          <w:rPr>
            <w:rFonts w:eastAsia="Times New Roman" w:cs="Times New Roman"/>
            <w:szCs w:val="24"/>
            <w:lang w:val="en-US"/>
          </w:rPr>
          <w:t xml:space="preserve"> </w:t>
        </w:r>
        <w:r w:rsidR="00D72986">
          <w:rPr>
            <w:rFonts w:eastAsia="Times New Roman" w:cs="Times New Roman"/>
            <w:szCs w:val="24"/>
          </w:rPr>
          <w:t>от</w:t>
        </w:r>
        <w:r w:rsidR="00D72986">
          <w:rPr>
            <w:rFonts w:eastAsia="Times New Roman" w:cs="Times New Roman"/>
            <w:szCs w:val="24"/>
            <w:lang w:val="en-US"/>
          </w:rPr>
          <w:t xml:space="preserve"> </w:t>
        </w:r>
        <w:r w:rsidR="00D72986">
          <w:rPr>
            <w:rFonts w:eastAsia="Times New Roman" w:cs="Times New Roman"/>
            <w:szCs w:val="24"/>
          </w:rPr>
          <w:t>пос</w:t>
        </w:r>
        <w:r w:rsidR="00D72986">
          <w:rPr>
            <w:rFonts w:eastAsia="Times New Roman" w:cs="Times New Roman"/>
            <w:szCs w:val="24"/>
            <w:lang w:val="en-US"/>
          </w:rPr>
          <w:t xml:space="preserve">. </w:t>
        </w:r>
        <w:r w:rsidR="00D72986">
          <w:rPr>
            <w:rFonts w:eastAsia="Times New Roman" w:cs="Times New Roman"/>
            <w:szCs w:val="24"/>
          </w:rPr>
          <w:t>Самбек</w:t>
        </w:r>
        <w:r w:rsidR="00D72986">
          <w:rPr>
            <w:rFonts w:eastAsia="Times New Roman" w:cs="Times New Roman"/>
            <w:szCs w:val="24"/>
            <w:lang w:val="en-US"/>
          </w:rPr>
          <w:t>.</w:t>
        </w:r>
        <w:r>
          <w:fldChar w:fldCharType="end"/>
        </w:r>
      </w:hyperlink>
    </w:p>
    <w:p w:rsidR="00707A5D" w:rsidRDefault="00707A5D">
      <w:pPr>
        <w:rPr>
          <w:rFonts w:eastAsia="Times New Roman" w:cs="Times New Roman"/>
          <w:szCs w:val="24"/>
        </w:rPr>
      </w:pPr>
      <w:hyperlink w:anchor="_Toc64458531" w:tooltip="#_Toc64458531" w:history="1">
        <w:r w:rsidR="00D72986">
          <w:rPr>
            <w:rFonts w:eastAsia="Times New Roman" w:cs="Times New Roman"/>
            <w:szCs w:val="24"/>
            <w:lang w:val="en-US"/>
          </w:rPr>
          <w:t>VII</w:t>
        </w:r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eastAsia="Times New Roman" w:cs="Times New Roman"/>
            <w:szCs w:val="24"/>
          </w:rPr>
          <w:t xml:space="preserve"> Здание фекальной насосная станция №8 пос. Новая Соколовка, расположенная по ул. Широкая,14, принимает стоки с ул. Кл</w:t>
        </w:r>
        <w:r w:rsidR="00D72986">
          <w:rPr>
            <w:rFonts w:eastAsia="Times New Roman" w:cs="Times New Roman"/>
            <w:szCs w:val="24"/>
          </w:rPr>
          <w:t>еновая, ул. Молодогвардейцев, ул. Белорусской, ул. Парковой, ул. Нахимова, ул. Киевской.</w:t>
        </w:r>
        <w:r>
          <w:fldChar w:fldCharType="end"/>
        </w:r>
      </w:hyperlink>
    </w:p>
    <w:p w:rsidR="00707A5D" w:rsidRDefault="00707A5D">
      <w:pPr>
        <w:rPr>
          <w:rFonts w:eastAsia="Times New Roman" w:cs="Times New Roman"/>
          <w:szCs w:val="24"/>
        </w:rPr>
      </w:pPr>
      <w:hyperlink w:anchor="_Toc64458531" w:tooltip="#_Toc64458531" w:history="1">
        <w:r w:rsidR="00D72986">
          <w:rPr>
            <w:rFonts w:eastAsia="Times New Roman" w:cs="Times New Roman"/>
            <w:szCs w:val="24"/>
            <w:lang w:val="en-US"/>
          </w:rPr>
          <w:t>VIII</w:t>
        </w:r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eastAsia="Times New Roman" w:cs="Times New Roman"/>
            <w:szCs w:val="24"/>
          </w:rPr>
          <w:t xml:space="preserve"> бассейн канализования о</w:t>
        </w:r>
        <w:r w:rsidR="00D72986">
          <w:rPr>
            <w:rFonts w:eastAsia="Times New Roman" w:cs="Times New Roman"/>
            <w:szCs w:val="24"/>
          </w:rPr>
          <w:t>бслуживается здание фекальной насосной станцией ФНС №7 которая принимает стоки с улиц Степная, ул. Буденного, ул. Чекалина, ул. Восточной, ул. Соколова.</w:t>
        </w:r>
        <w:r>
          <w:fldChar w:fldCharType="end"/>
        </w:r>
      </w:hyperlink>
    </w:p>
    <w:p w:rsidR="00707A5D" w:rsidRDefault="00707A5D">
      <w:pPr>
        <w:rPr>
          <w:rFonts w:eastAsia="Times New Roman" w:cs="Times New Roman"/>
          <w:szCs w:val="24"/>
        </w:rPr>
      </w:pPr>
      <w:hyperlink w:anchor="_Toc64458531" w:tooltip="#_Toc64458531" w:history="1">
        <w:r w:rsidR="00D72986">
          <w:rPr>
            <w:rFonts w:eastAsia="Times New Roman" w:cs="Times New Roman"/>
            <w:szCs w:val="24"/>
            <w:lang w:val="en-US"/>
          </w:rPr>
          <w:t>IX</w:t>
        </w:r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eastAsia="Times New Roman" w:cs="Times New Roman"/>
            <w:szCs w:val="24"/>
          </w:rPr>
          <w:t xml:space="preserve"> бассейн канализования обслуживается Сооружения КНС «квартал №2», расположенные по ул. Харьковская, 177-д принимает стоки от нового застроенного квартала №2 ул. Харьковская.</w:t>
        </w:r>
        <w:r>
          <w:fldChar w:fldCharType="end"/>
        </w:r>
      </w:hyperlink>
    </w:p>
    <w:p w:rsidR="00707A5D" w:rsidRDefault="00707A5D">
      <w:pPr>
        <w:rPr>
          <w:rFonts w:eastAsia="Times New Roman" w:cs="Times New Roman"/>
          <w:szCs w:val="24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eastAsia="Times New Roman" w:cs="Times New Roman"/>
            <w:szCs w:val="24"/>
          </w:rPr>
          <w:t>Канализационная насосная станция расположенная по ул. Мира,25 после переподключения КНС по ул.Харьковская,177-д будет принимать стоки от застройки квартала №2.</w:t>
        </w:r>
        <w:r>
          <w:fldChar w:fldCharType="end"/>
        </w:r>
      </w:hyperlink>
    </w:p>
    <w:p w:rsidR="00707A5D" w:rsidRDefault="00707A5D">
      <w:pPr>
        <w:rPr>
          <w:rFonts w:eastAsia="Times New Roman" w:cs="Times New Roman"/>
          <w:szCs w:val="24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eastAsia="Times New Roman" w:cs="Times New Roman"/>
            <w:szCs w:val="24"/>
          </w:rPr>
          <w:t>Сточные воды со всех бассейнов канализования, как было сказано выше, поступают на ОСК по адресу г. Новошахтинск ул. Пись</w:t>
        </w:r>
        <w:r w:rsidR="00D72986">
          <w:rPr>
            <w:rFonts w:eastAsia="Times New Roman" w:cs="Times New Roman"/>
            <w:szCs w:val="24"/>
          </w:rPr>
          <w:t>менского,53.</w:t>
        </w:r>
        <w:r>
          <w:fldChar w:fldCharType="end"/>
        </w:r>
      </w:hyperlink>
    </w:p>
    <w:p w:rsidR="00707A5D" w:rsidRDefault="00707A5D">
      <w:pPr>
        <w:rPr>
          <w:rFonts w:eastAsia="Times New Roman" w:cs="Times New Roman"/>
          <w:b/>
          <w:szCs w:val="24"/>
          <w:lang w:eastAsia="ru-RU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t>Данные по зонам централизованного и нецентрализованного водоотведения г. Новошахтинск приведены ниже.</w:t>
        </w:r>
        <w:r>
          <w:fldChar w:fldCharType="end"/>
        </w:r>
      </w:hyperlink>
    </w:p>
    <w:p w:rsidR="00707A5D" w:rsidRDefault="00707A5D">
      <w:pPr>
        <w:widowControl w:val="0"/>
        <w:ind w:right="-6"/>
        <w:rPr>
          <w:rFonts w:eastAsia="Times New Roman" w:cs="Times New Roman"/>
          <w:color w:val="000000"/>
          <w:szCs w:val="24"/>
          <w:shd w:val="clear" w:color="auto" w:fill="FFFFFF"/>
          <w:lang w:eastAsia="ru-RU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eastAsia="Times New Roman" w:cs="Times New Roman"/>
            <w:color w:val="000000"/>
            <w:szCs w:val="24"/>
            <w:shd w:val="clear" w:color="auto" w:fill="FFFFFF"/>
            <w:lang w:eastAsia="ru-RU"/>
          </w:rPr>
          <w:t>На данный момент в г. Новошахтинске имеются следующие зоны, неохваченные централизованной системой водоотведения:</w:t>
        </w:r>
        <w:r>
          <w:fldChar w:fldCharType="end"/>
        </w:r>
      </w:hyperlink>
    </w:p>
    <w:p w:rsidR="00707A5D" w:rsidRDefault="00707A5D">
      <w:pPr>
        <w:rPr>
          <w:rFonts w:eastAsia="Times New Roman" w:cs="Times New Roman"/>
          <w:szCs w:val="24"/>
          <w:lang w:eastAsia="ar-SA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eastAsia="Times New Roman" w:cs="Times New Roman"/>
            <w:szCs w:val="24"/>
            <w:lang w:eastAsia="ar-SA"/>
          </w:rPr>
          <w:t>Вся территория посёлка Соколово-Кундрюческий и п. Юбилейный</w:t>
        </w:r>
        <w:r>
          <w:fldChar w:fldCharType="end"/>
        </w:r>
      </w:hyperlink>
    </w:p>
    <w:p w:rsidR="00707A5D" w:rsidRDefault="00707A5D">
      <w:pPr>
        <w:rPr>
          <w:rFonts w:eastAsia="Times New Roman" w:cs="Times New Roman"/>
          <w:szCs w:val="24"/>
          <w:lang w:eastAsia="ar-SA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eastAsia="Times New Roman" w:cs="Times New Roman"/>
            <w:szCs w:val="24"/>
            <w:lang w:eastAsia="ar-SA"/>
          </w:rPr>
          <w:t>Северная и южная части Новой Соколовки. В центральной части имеется многоэтажная застройка с централизованной системой водоотведения во внутренние городские сети.</w:t>
        </w:r>
        <w:r>
          <w:fldChar w:fldCharType="end"/>
        </w:r>
      </w:hyperlink>
    </w:p>
    <w:p w:rsidR="00707A5D" w:rsidRDefault="00707A5D">
      <w:pPr>
        <w:rPr>
          <w:rFonts w:eastAsia="Times New Roman" w:cs="Times New Roman"/>
          <w:szCs w:val="24"/>
          <w:lang w:eastAsia="ar-SA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eastAsia="Times New Roman" w:cs="Times New Roman"/>
            <w:szCs w:val="24"/>
            <w:lang w:eastAsia="ar-SA"/>
          </w:rPr>
          <w:t>Посёлок Несветаевский имеет водоотводящую сеть на ул. Победы, ул.Дернова,4-я Пятилетка, ул. Крылова, ул.1-я Пятилетка, р</w:t>
        </w:r>
        <w:r w:rsidR="00D72986">
          <w:rPr>
            <w:rFonts w:eastAsia="Times New Roman" w:cs="Times New Roman"/>
            <w:szCs w:val="24"/>
            <w:lang w:eastAsia="ar-SA"/>
          </w:rPr>
          <w:t>айон ул. Алмазной и пер. Дорожный. Сети подходят к школе, больнице и трем детским садам. Так же сеть проложена на ул. Центральной, ул. Шахтной, ул. Трудовой и тупик ул. Северной. Сеть имеется по ул. Радио и ул. Прогрессивная в районе многоэтажных застроек.</w:t>
        </w:r>
        <w:r w:rsidR="00D72986">
          <w:rPr>
            <w:rFonts w:eastAsia="Times New Roman" w:cs="Times New Roman"/>
            <w:szCs w:val="24"/>
            <w:lang w:eastAsia="ar-SA"/>
          </w:rPr>
          <w:t xml:space="preserve"> Перечисленные улицы относятся к центральной части посёлка, все остальные районы не охвачены системой водоотведения.</w:t>
        </w:r>
        <w:r>
          <w:fldChar w:fldCharType="end"/>
        </w:r>
      </w:hyperlink>
    </w:p>
    <w:p w:rsidR="00707A5D" w:rsidRDefault="00707A5D">
      <w:pPr>
        <w:rPr>
          <w:rFonts w:eastAsia="Times New Roman" w:cs="Times New Roman"/>
          <w:szCs w:val="24"/>
          <w:lang w:eastAsia="ar-SA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eastAsia="Times New Roman" w:cs="Times New Roman"/>
            <w:szCs w:val="24"/>
            <w:lang w:eastAsia="ar-SA"/>
          </w:rPr>
          <w:t>В связи с частной застройкой не имеют водоотводящей сети следующие поселки: п. Красный, Антиповка, Михайло-Леонтьевский, Белышев, Пролетарский, Тельмана, Петровский, Бугултай, 1-е отд. ЗАО Пригородное, Горловка.</w:t>
        </w:r>
        <w:r>
          <w:fldChar w:fldCharType="end"/>
        </w:r>
      </w:hyperlink>
    </w:p>
    <w:p w:rsidR="00707A5D" w:rsidRDefault="00707A5D">
      <w:pPr>
        <w:rPr>
          <w:rFonts w:eastAsia="Times New Roman" w:cs="Times New Roman"/>
          <w:szCs w:val="24"/>
          <w:lang w:eastAsia="ar-SA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eastAsia="Times New Roman" w:cs="Times New Roman"/>
            <w:szCs w:val="24"/>
            <w:lang w:eastAsia="ar-SA"/>
          </w:rPr>
          <w:t>В посёлке Самбек сети уложены по ул. Серафимовича, ул. Соколова, ул. Мориса Тореза, ул. Чекалина и по ул. Восточная, ул. Челюскина в районе многоэтажной застройки</w:t>
        </w:r>
        <w:r w:rsidR="00D72986">
          <w:rPr>
            <w:rFonts w:eastAsia="Times New Roman" w:cs="Times New Roman"/>
            <w:szCs w:val="24"/>
            <w:lang w:eastAsia="ar-SA"/>
          </w:rPr>
          <w:t>. Вся остальная территория сетью не охвачена.</w:t>
        </w:r>
        <w:r>
          <w:fldChar w:fldCharType="end"/>
        </w:r>
      </w:hyperlink>
    </w:p>
    <w:p w:rsidR="00707A5D" w:rsidRDefault="00707A5D">
      <w:pPr>
        <w:rPr>
          <w:rFonts w:eastAsia="Times New Roman" w:cs="Times New Roman"/>
          <w:szCs w:val="24"/>
          <w:lang w:eastAsia="ar-SA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eastAsia="Times New Roman" w:cs="Times New Roman"/>
            <w:szCs w:val="24"/>
            <w:lang w:eastAsia="ar-SA"/>
          </w:rPr>
          <w:t>Посёлок им. Горького имеет сети только в центре по ул. Гришина, ул. Дост</w:t>
        </w:r>
        <w:r w:rsidR="00D72986">
          <w:rPr>
            <w:rFonts w:eastAsia="Times New Roman" w:cs="Times New Roman"/>
            <w:szCs w:val="24"/>
            <w:lang w:eastAsia="ar-SA"/>
          </w:rPr>
          <w:t>оевского, ул. Чиха, ул. Молодёжная. Там располагается зона многоэтажек.</w:t>
        </w:r>
        <w:r>
          <w:fldChar w:fldCharType="end"/>
        </w:r>
      </w:hyperlink>
    </w:p>
    <w:p w:rsidR="00707A5D" w:rsidRDefault="00707A5D">
      <w:pPr>
        <w:rPr>
          <w:rFonts w:eastAsia="Times New Roman" w:cs="Times New Roman"/>
          <w:szCs w:val="24"/>
          <w:lang w:eastAsia="ar-SA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eastAsia="Times New Roman" w:cs="Times New Roman"/>
            <w:szCs w:val="24"/>
            <w:lang w:eastAsia="ar-SA"/>
          </w:rPr>
          <w:t>В посёлке Западный сети проложены по ул. Корол</w:t>
        </w:r>
        <w:r w:rsidR="00D72986">
          <w:rPr>
            <w:rFonts w:eastAsia="Times New Roman" w:cs="Times New Roman"/>
            <w:szCs w:val="24"/>
            <w:lang w:eastAsia="ar-SA"/>
          </w:rPr>
          <w:t xml:space="preserve">енко, ул. Крупской, ул. Толстого, ул. Весёлой, ул. Ерохина, ул. Степана Разина, ул. Щорса, ул. Карла Либкнехта, ул.  Краснофлотской, ул. Землянички, ул. Демократической, ул. Пушкинской и ул. Харьковской. Сети проходят по улицам Пичугина, ул. Айвазовского, </w:t>
        </w:r>
        <w:r w:rsidR="00D72986">
          <w:rPr>
            <w:rFonts w:eastAsia="Times New Roman" w:cs="Times New Roman"/>
            <w:szCs w:val="24"/>
            <w:lang w:eastAsia="ar-SA"/>
          </w:rPr>
          <w:t>ул. Грессовская, 40 лет Октября в зоне многоэтажных застроек.</w:t>
        </w:r>
        <w:r>
          <w:fldChar w:fldCharType="end"/>
        </w:r>
      </w:hyperlink>
    </w:p>
    <w:p w:rsidR="00707A5D" w:rsidRDefault="00707A5D">
      <w:pPr>
        <w:rPr>
          <w:rFonts w:eastAsia="Times New Roman" w:cs="Times New Roman"/>
          <w:szCs w:val="24"/>
          <w:lang w:eastAsia="ar-SA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eastAsia="Times New Roman" w:cs="Times New Roman"/>
            <w:szCs w:val="24"/>
            <w:lang w:eastAsia="ar-SA"/>
          </w:rPr>
          <w:t>В посёлке Кирова сети уложены только в северной части по ул. Коперника, Магистральной, Фестивальной, Линейной, Расковой.</w:t>
        </w:r>
        <w:r>
          <w:fldChar w:fldCharType="end"/>
        </w:r>
      </w:hyperlink>
    </w:p>
    <w:p w:rsidR="00707A5D" w:rsidRDefault="00707A5D">
      <w:pPr>
        <w:rPr>
          <w:rFonts w:eastAsia="Times New Roman" w:cs="Times New Roman"/>
          <w:szCs w:val="24"/>
          <w:lang w:eastAsia="ar-SA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eastAsia="Times New Roman" w:cs="Times New Roman"/>
            <w:szCs w:val="24"/>
            <w:lang w:eastAsia="ar-SA"/>
          </w:rPr>
          <w:t>В п. красный Шахтер водоотводящая сеть проходит по ул. Войнова. Все остальные улицы не имеют сетей.</w:t>
        </w:r>
        <w:r>
          <w:fldChar w:fldCharType="end"/>
        </w:r>
      </w:hyperlink>
    </w:p>
    <w:p w:rsidR="00707A5D" w:rsidRDefault="00707A5D">
      <w:pPr>
        <w:rPr>
          <w:rFonts w:eastAsia="Times New Roman" w:cs="Times New Roman"/>
          <w:szCs w:val="24"/>
          <w:lang w:eastAsia="ar-SA"/>
        </w:rPr>
      </w:pPr>
      <w:hyperlink w:anchor="_Toc64458531" w:tooltip="#_Toc64458531" w:history="1">
        <w:r>
          <w:fldChar w:fldCharType="begin"/>
        </w:r>
        <w:r w:rsidR="00D72986">
          <w:instrText>PAGEREF _Toc64458</w:instrText>
        </w:r>
        <w:r w:rsidR="00D72986">
          <w:instrText>531 \h</w:instrText>
        </w:r>
        <w:r>
          <w:fldChar w:fldCharType="separate"/>
        </w:r>
        <w:r w:rsidR="00D72986">
          <w:rPr>
            <w:rFonts w:eastAsia="Times New Roman" w:cs="Times New Roman"/>
            <w:szCs w:val="24"/>
            <w:lang w:eastAsia="ar-SA"/>
          </w:rPr>
          <w:t>Самый большой процент обеспеченности водоотводящими сетями у центральной части города. Сети проходят по улицам Маресьева, ул. Рихарда Зорге, ул. Малосадовой, ул. Харьковской. Они образуют спальный массив из многоэтажек.</w:t>
        </w:r>
        <w:r>
          <w:fldChar w:fldCharType="end"/>
        </w:r>
      </w:hyperlink>
    </w:p>
    <w:p w:rsidR="00707A5D" w:rsidRDefault="00707A5D">
      <w:pPr>
        <w:rPr>
          <w:rFonts w:eastAsia="Times New Roman" w:cs="Times New Roman"/>
          <w:szCs w:val="24"/>
          <w:lang w:eastAsia="ar-SA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eastAsia="Times New Roman" w:cs="Times New Roman"/>
            <w:szCs w:val="24"/>
            <w:lang w:eastAsia="ar-SA"/>
          </w:rPr>
          <w:t>Сети уложены на ул. Одесской, ул. Севастопольской, ул. Железнодорожной, ул. ул. Мясницкой, ул. Петлякова, ул. Горняцкой, ул. Базарной, ул. Фрунзе, у</w:t>
        </w:r>
        <w:r w:rsidR="00D72986">
          <w:rPr>
            <w:rFonts w:eastAsia="Times New Roman" w:cs="Times New Roman"/>
            <w:szCs w:val="24"/>
            <w:lang w:eastAsia="ar-SA"/>
          </w:rPr>
          <w:t xml:space="preserve">л. Социалистической, Ленина, ул. Гайдара, ул. Дзержинского, ул. Школьной, в районе Детской больницы и ЦГБ. </w:t>
        </w:r>
        <w:r>
          <w:fldChar w:fldCharType="end"/>
        </w:r>
      </w:hyperlink>
    </w:p>
    <w:p w:rsidR="00707A5D" w:rsidRDefault="00707A5D">
      <w:pPr>
        <w:widowControl w:val="0"/>
        <w:ind w:right="40"/>
        <w:rPr>
          <w:rFonts w:eastAsia="Times New Roman" w:cs="Times New Roman"/>
          <w:szCs w:val="24"/>
          <w:lang w:eastAsia="ru-RU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eastAsia="Times New Roman" w:cs="Times New Roman"/>
            <w:szCs w:val="24"/>
            <w:lang w:eastAsia="ru-RU"/>
          </w:rPr>
          <w:t>Сети уложе</w:t>
        </w:r>
        <w:r w:rsidR="00D72986">
          <w:rPr>
            <w:rFonts w:eastAsia="Times New Roman" w:cs="Times New Roman"/>
            <w:szCs w:val="24"/>
            <w:lang w:eastAsia="ru-RU"/>
          </w:rPr>
          <w:t>ны из керамических, асбестоцементных, чугунных и полиэтиленовых труб различных диаметров. В замене на сегодняшний день нуждаются 116,383 сетей (70%), в том числе по диаметрам:</w:t>
        </w:r>
        <w:r>
          <w:fldChar w:fldCharType="end"/>
        </w:r>
      </w:hyperlink>
    </w:p>
    <w:p w:rsidR="00707A5D" w:rsidRDefault="00707A5D">
      <w:pPr>
        <w:widowControl w:val="0"/>
        <w:ind w:right="40"/>
        <w:rPr>
          <w:rFonts w:eastAsia="Times New Roman" w:cs="Times New Roman"/>
          <w:szCs w:val="24"/>
          <w:lang w:eastAsia="ru-RU"/>
        </w:rPr>
      </w:pPr>
      <w:hyperlink w:anchor="_Toc64458531" w:tooltip="#_Toc64458531" w:history="1">
        <w:r w:rsidR="00D72986">
          <w:rPr>
            <w:rFonts w:eastAsia="Times New Roman" w:cs="Times New Roman"/>
            <w:szCs w:val="24"/>
            <w:lang w:eastAsia="ru-RU"/>
          </w:rPr>
          <w:t xml:space="preserve">− </w:t>
        </w:r>
        <w:r w:rsidR="00D72986">
          <w:rPr>
            <w:rFonts w:eastAsia="Times New Roman" w:cs="Times New Roman"/>
            <w:szCs w:val="24"/>
            <w:lang w:val="en-US" w:eastAsia="ru-RU"/>
          </w:rPr>
          <w:t>d</w:t>
        </w:r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eastAsia="Times New Roman" w:cs="Times New Roman"/>
            <w:szCs w:val="24"/>
            <w:lang w:eastAsia="ru-RU"/>
          </w:rPr>
          <w:t xml:space="preserve"> = 150 мм – 48,75км; </w:t>
        </w:r>
        <w:r>
          <w:fldChar w:fldCharType="end"/>
        </w:r>
      </w:hyperlink>
    </w:p>
    <w:p w:rsidR="00707A5D" w:rsidRDefault="00707A5D">
      <w:pPr>
        <w:widowControl w:val="0"/>
        <w:ind w:right="40"/>
        <w:rPr>
          <w:rFonts w:eastAsia="Times New Roman" w:cs="Times New Roman"/>
          <w:szCs w:val="24"/>
          <w:lang w:eastAsia="ru-RU"/>
        </w:rPr>
      </w:pPr>
      <w:hyperlink w:anchor="_Toc64458531" w:tooltip="#_Toc64458531" w:history="1">
        <w:r w:rsidR="00D72986">
          <w:rPr>
            <w:rFonts w:eastAsia="Times New Roman" w:cs="Times New Roman"/>
            <w:szCs w:val="24"/>
            <w:lang w:eastAsia="ru-RU"/>
          </w:rPr>
          <w:t xml:space="preserve">− </w:t>
        </w:r>
        <w:r w:rsidR="00D72986">
          <w:rPr>
            <w:rFonts w:eastAsia="Times New Roman" w:cs="Times New Roman"/>
            <w:szCs w:val="24"/>
            <w:lang w:val="en-US" w:eastAsia="ru-RU"/>
          </w:rPr>
          <w:t>d</w:t>
        </w:r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eastAsia="Times New Roman" w:cs="Times New Roman"/>
            <w:szCs w:val="24"/>
            <w:lang w:eastAsia="ru-RU"/>
          </w:rPr>
          <w:t xml:space="preserve"> = 200 мм – 34,75км;</w:t>
        </w:r>
        <w:r>
          <w:fldChar w:fldCharType="end"/>
        </w:r>
      </w:hyperlink>
    </w:p>
    <w:p w:rsidR="00707A5D" w:rsidRDefault="00707A5D">
      <w:pPr>
        <w:widowControl w:val="0"/>
        <w:ind w:right="40"/>
        <w:rPr>
          <w:rFonts w:eastAsia="Times New Roman" w:cs="Times New Roman"/>
          <w:szCs w:val="24"/>
          <w:lang w:eastAsia="ru-RU"/>
        </w:rPr>
      </w:pPr>
      <w:hyperlink w:anchor="_Toc64458531" w:tooltip="#_Toc64458531" w:history="1">
        <w:r w:rsidR="00D72986">
          <w:rPr>
            <w:rFonts w:eastAsia="Times New Roman" w:cs="Times New Roman"/>
            <w:szCs w:val="24"/>
            <w:lang w:eastAsia="ru-RU"/>
          </w:rPr>
          <w:t xml:space="preserve">− </w:t>
        </w:r>
        <w:r w:rsidR="00D72986">
          <w:rPr>
            <w:rFonts w:eastAsia="Times New Roman" w:cs="Times New Roman"/>
            <w:szCs w:val="24"/>
            <w:lang w:val="en-US" w:eastAsia="ru-RU"/>
          </w:rPr>
          <w:t>d</w:t>
        </w:r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eastAsia="Times New Roman" w:cs="Times New Roman"/>
            <w:szCs w:val="24"/>
            <w:lang w:eastAsia="ru-RU"/>
          </w:rPr>
          <w:t xml:space="preserve"> = 300 мм – 15,43км;</w:t>
        </w:r>
        <w:r>
          <w:fldChar w:fldCharType="end"/>
        </w:r>
      </w:hyperlink>
    </w:p>
    <w:p w:rsidR="00707A5D" w:rsidRDefault="00707A5D">
      <w:pPr>
        <w:widowControl w:val="0"/>
        <w:ind w:right="40"/>
        <w:rPr>
          <w:rFonts w:eastAsia="Times New Roman" w:cs="Times New Roman"/>
          <w:szCs w:val="24"/>
          <w:lang w:eastAsia="ru-RU"/>
        </w:rPr>
      </w:pPr>
      <w:hyperlink w:anchor="_Toc64458531" w:tooltip="#_Toc64458531" w:history="1">
        <w:r w:rsidR="00D72986">
          <w:rPr>
            <w:rFonts w:eastAsia="Times New Roman" w:cs="Times New Roman"/>
            <w:szCs w:val="24"/>
            <w:lang w:eastAsia="ru-RU"/>
          </w:rPr>
          <w:t xml:space="preserve">− </w:t>
        </w:r>
        <w:r w:rsidR="00D72986">
          <w:rPr>
            <w:rFonts w:eastAsia="Times New Roman" w:cs="Times New Roman"/>
            <w:szCs w:val="24"/>
            <w:lang w:val="en-US" w:eastAsia="ru-RU"/>
          </w:rPr>
          <w:t>d</w:t>
        </w:r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eastAsia="Times New Roman" w:cs="Times New Roman"/>
            <w:szCs w:val="24"/>
            <w:lang w:eastAsia="ru-RU"/>
          </w:rPr>
          <w:t xml:space="preserve"> = 400 мм – 17,45км;</w:t>
        </w:r>
        <w:r>
          <w:fldChar w:fldCharType="end"/>
        </w:r>
      </w:hyperlink>
    </w:p>
    <w:p w:rsidR="00707A5D" w:rsidRDefault="00707A5D">
      <w:pPr>
        <w:widowControl w:val="0"/>
        <w:ind w:right="40"/>
        <w:rPr>
          <w:rFonts w:eastAsia="Times New Roman" w:cs="Times New Roman"/>
          <w:szCs w:val="24"/>
          <w:lang w:eastAsia="ru-RU"/>
        </w:rPr>
      </w:pPr>
      <w:hyperlink w:anchor="_Toc64458531" w:tooltip="#_Toc64458531" w:history="1">
        <w:r w:rsidR="00D72986">
          <w:rPr>
            <w:rFonts w:eastAsia="Times New Roman" w:cs="Times New Roman"/>
            <w:szCs w:val="24"/>
            <w:lang w:eastAsia="ru-RU"/>
          </w:rPr>
          <w:t xml:space="preserve">Протяженность трубопроводов </w:t>
        </w:r>
        <w:r w:rsidR="00D72986">
          <w:rPr>
            <w:rFonts w:eastAsia="Times New Roman" w:cs="Times New Roman"/>
            <w:szCs w:val="24"/>
            <w:lang w:val="en-US" w:eastAsia="ru-RU"/>
          </w:rPr>
          <w:t>d</w:t>
        </w:r>
        <w:r w:rsidR="00D72986">
          <w:rPr>
            <w:rFonts w:eastAsia="Times New Roman" w:cs="Times New Roman"/>
            <w:szCs w:val="24"/>
            <w:lang w:eastAsia="ru-RU"/>
          </w:rPr>
          <w:t xml:space="preserve"> = 250 мм и </w:t>
        </w:r>
        <w:r w:rsidR="00D72986">
          <w:rPr>
            <w:rFonts w:eastAsia="Times New Roman" w:cs="Times New Roman"/>
            <w:szCs w:val="24"/>
            <w:lang w:val="en-US" w:eastAsia="ru-RU"/>
          </w:rPr>
          <w:t>d</w:t>
        </w:r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eastAsia="Times New Roman" w:cs="Times New Roman"/>
            <w:szCs w:val="24"/>
            <w:lang w:eastAsia="ru-RU"/>
          </w:rPr>
          <w:t xml:space="preserve"> = 350 мм </w:t>
        </w:r>
        <w:r w:rsidR="00D72986">
          <w:rPr>
            <w:rFonts w:eastAsia="Times New Roman" w:cs="Times New Roman"/>
            <w:szCs w:val="24"/>
            <w:lang w:eastAsia="ru-RU"/>
          </w:rPr>
          <w:t>принята с увеличением диаметров до 300 и 400 мм.</w:t>
        </w:r>
        <w:r>
          <w:fldChar w:fldCharType="end"/>
        </w:r>
      </w:hyperlink>
    </w:p>
    <w:p w:rsidR="00707A5D" w:rsidRDefault="00707A5D">
      <w:pPr>
        <w:rPr>
          <w:rFonts w:cs="Times New Roman"/>
          <w:szCs w:val="24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end"/>
        </w:r>
      </w:hyperlink>
    </w:p>
    <w:bookmarkStart w:id="65" w:name="_Toc59"/>
    <w:p w:rsidR="00707A5D" w:rsidRDefault="00707A5D">
      <w:pPr>
        <w:keepNext/>
        <w:keepLines/>
        <w:outlineLvl w:val="2"/>
        <w:rPr>
          <w:rFonts w:eastAsiaTheme="majorEastAsia" w:cstheme="majorBidi"/>
          <w:b/>
          <w:bCs/>
        </w:rPr>
      </w:pPr>
      <w:r>
        <w:fldChar w:fldCharType="begin"/>
      </w:r>
      <w:r w:rsidR="00D72986">
        <w:instrText xml:space="preserve"> H</w:instrText>
      </w:r>
      <w:r w:rsidR="00D72986">
        <w:instrText xml:space="preserve">YPERLINK \l "_Toc64458531" \o "#_Toc64458531" </w:instrText>
      </w:r>
      <w:r>
        <w:fldChar w:fldCharType="separate"/>
      </w:r>
      <w:r>
        <w:fldChar w:fldCharType="begin"/>
      </w:r>
      <w:r w:rsidR="00D72986">
        <w:instrText>PAGEREF _Toc64458531 \h</w:instrText>
      </w:r>
      <w:r>
        <w:fldChar w:fldCharType="separate"/>
      </w:r>
      <w:r w:rsidR="00D72986">
        <w:rPr>
          <w:rFonts w:eastAsiaTheme="majorEastAsia" w:cstheme="majorBidi"/>
          <w:b/>
          <w:bCs/>
        </w:rPr>
        <w:t>2.1.4 Описание технической возможности утилизации осадков сточных вод на очистных сооружениях существующей централизованной системы водоотведения</w:t>
      </w:r>
      <w:r>
        <w:fldChar w:fldCharType="end"/>
      </w:r>
      <w:r>
        <w:fldChar w:fldCharType="end"/>
      </w:r>
      <w:bookmarkEnd w:id="65"/>
    </w:p>
    <w:p w:rsidR="00707A5D" w:rsidRDefault="00707A5D">
      <w:pPr>
        <w:rPr>
          <w:rFonts w:cs="Times New Roman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end"/>
        </w:r>
      </w:hyperlink>
    </w:p>
    <w:p w:rsidR="00707A5D" w:rsidRDefault="00707A5D">
      <w:pPr>
        <w:widowControl w:val="0"/>
        <w:rPr>
          <w:rFonts w:eastAsia="Times New Roman" w:cs="Times New Roman"/>
          <w:color w:val="000000"/>
          <w:szCs w:val="24"/>
          <w:lang w:eastAsia="ru-RU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eastAsia="Times New Roman" w:cs="Times New Roman"/>
            <w:color w:val="000000"/>
            <w:szCs w:val="24"/>
            <w:lang w:eastAsia="ru-RU"/>
          </w:rPr>
          <w:t xml:space="preserve">В процессах механической и биологической очистки сточных вод на очистных сооружениях образуются различного вида осадки, </w:t>
        </w:r>
        <w:r w:rsidR="00D72986">
          <w:rPr>
            <w:rFonts w:eastAsia="Times New Roman" w:cs="Times New Roman"/>
            <w:color w:val="000000"/>
            <w:szCs w:val="24"/>
            <w:lang w:eastAsia="ru-RU"/>
          </w:rPr>
          <w:t>содержащие органические и минеральные компоненты.</w:t>
        </w:r>
        <w:r>
          <w:fldChar w:fldCharType="end"/>
        </w:r>
      </w:hyperlink>
    </w:p>
    <w:p w:rsidR="00707A5D" w:rsidRDefault="00707A5D">
      <w:pPr>
        <w:widowControl w:val="0"/>
        <w:rPr>
          <w:rFonts w:eastAsia="Times New Roman" w:cs="Times New Roman"/>
          <w:color w:val="000000"/>
          <w:szCs w:val="24"/>
          <w:lang w:eastAsia="ru-RU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eastAsia="Times New Roman" w:cs="Times New Roman"/>
            <w:color w:val="000000"/>
            <w:szCs w:val="24"/>
            <w:lang w:eastAsia="ru-RU"/>
          </w:rPr>
          <w:t>В зависимости от условий формирования и особенностей отделения разли</w:t>
        </w:r>
        <w:r w:rsidR="00D72986">
          <w:rPr>
            <w:rFonts w:eastAsia="Times New Roman" w:cs="Times New Roman"/>
            <w:color w:val="000000"/>
            <w:szCs w:val="24"/>
            <w:lang w:eastAsia="ru-RU"/>
          </w:rPr>
          <w:t>чаются осадки первичные и вторичные.</w:t>
        </w:r>
        <w:r>
          <w:fldChar w:fldCharType="end"/>
        </w:r>
      </w:hyperlink>
    </w:p>
    <w:p w:rsidR="00707A5D" w:rsidRDefault="00707A5D">
      <w:pPr>
        <w:widowControl w:val="0"/>
        <w:rPr>
          <w:rFonts w:eastAsia="Times New Roman" w:cs="Times New Roman"/>
          <w:color w:val="000000"/>
          <w:szCs w:val="24"/>
          <w:lang w:eastAsia="ru-RU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eastAsia="Times New Roman" w:cs="Times New Roman"/>
            <w:color w:val="000000"/>
            <w:szCs w:val="24"/>
            <w:lang w:eastAsia="ru-RU"/>
          </w:rPr>
          <w:t xml:space="preserve">К первичным осадкам можно отнести грубые отбросы, задерживаемые решетками. В их </w:t>
        </w:r>
        <w:r w:rsidR="00D72986">
          <w:rPr>
            <w:rFonts w:eastAsia="Times New Roman" w:cs="Times New Roman"/>
            <w:color w:val="000000"/>
            <w:szCs w:val="24"/>
            <w:lang w:eastAsia="ru-RU"/>
          </w:rPr>
          <w:t>состав входят крупные взвешенные и плавающие вещества, преимущественно органического происхождения.</w:t>
        </w:r>
        <w:r>
          <w:fldChar w:fldCharType="end"/>
        </w:r>
      </w:hyperlink>
    </w:p>
    <w:p w:rsidR="00707A5D" w:rsidRDefault="00707A5D">
      <w:pPr>
        <w:widowControl w:val="0"/>
        <w:rPr>
          <w:rFonts w:eastAsia="Times New Roman" w:cs="Times New Roman"/>
          <w:color w:val="000000"/>
          <w:szCs w:val="24"/>
          <w:lang w:eastAsia="ru-RU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eastAsia="Times New Roman" w:cs="Times New Roman"/>
            <w:color w:val="000000"/>
            <w:szCs w:val="24"/>
            <w:lang w:eastAsia="ru-RU"/>
          </w:rPr>
          <w:t>Количество отбросо</w:t>
        </w:r>
        <w:r w:rsidR="00D72986">
          <w:rPr>
            <w:rFonts w:eastAsia="Times New Roman" w:cs="Times New Roman"/>
            <w:color w:val="000000"/>
            <w:szCs w:val="24"/>
            <w:lang w:eastAsia="ru-RU"/>
          </w:rPr>
          <w:t>в, задерживаемых решетками с прозорами 16 мм, на одного человека в год составляет в среднем 8 л при влажности 80% и объёмной массе 750 кг/м³.</w:t>
        </w:r>
        <w:r>
          <w:fldChar w:fldCharType="end"/>
        </w:r>
      </w:hyperlink>
    </w:p>
    <w:p w:rsidR="00707A5D" w:rsidRDefault="00707A5D">
      <w:pPr>
        <w:rPr>
          <w:rFonts w:eastAsia="Times New Roman" w:cs="Times New Roman"/>
          <w:szCs w:val="24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eastAsia="Times New Roman" w:cs="Times New Roman"/>
            <w:szCs w:val="24"/>
          </w:rPr>
          <w:t>Очистка решеток производится оператором вручную по мере накопления отбросов. Снятые с решеток отбросы складируются в специально отведенном месте, присыпаются во избежание зловонья и в целях обезвреживания землей, а в теплое время го</w:t>
        </w:r>
        <w:r w:rsidR="00D72986">
          <w:rPr>
            <w:rFonts w:eastAsia="Times New Roman" w:cs="Times New Roman"/>
            <w:szCs w:val="24"/>
          </w:rPr>
          <w:t>да и хлорной известью.</w:t>
        </w:r>
        <w:r>
          <w:fldChar w:fldCharType="end"/>
        </w:r>
      </w:hyperlink>
    </w:p>
    <w:p w:rsidR="00707A5D" w:rsidRDefault="00707A5D">
      <w:pPr>
        <w:rPr>
          <w:rFonts w:eastAsia="Times New Roman" w:cs="Times New Roman"/>
          <w:szCs w:val="24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eastAsia="Times New Roman" w:cs="Times New Roman"/>
            <w:szCs w:val="24"/>
          </w:rPr>
          <w:t>Количество отбросов, снятых с решеток, учитывается с занесением данных в журнал.</w:t>
        </w:r>
        <w:r>
          <w:fldChar w:fldCharType="end"/>
        </w:r>
      </w:hyperlink>
    </w:p>
    <w:p w:rsidR="00707A5D" w:rsidRDefault="00707A5D">
      <w:pPr>
        <w:widowControl w:val="0"/>
        <w:rPr>
          <w:rFonts w:eastAsia="Times New Roman" w:cs="Times New Roman"/>
          <w:color w:val="000000"/>
          <w:szCs w:val="24"/>
          <w:lang w:eastAsia="ru-RU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eastAsia="Times New Roman" w:cs="Times New Roman"/>
            <w:color w:val="000000"/>
            <w:szCs w:val="24"/>
            <w:lang w:eastAsia="ru-RU"/>
          </w:rPr>
          <w:t>Осадки тяжёлые задерживаются песколовками, в их состав входят песок, обломки отдельных минералов, уголь, битое стекло.</w:t>
        </w:r>
        <w:r>
          <w:fldChar w:fldCharType="end"/>
        </w:r>
      </w:hyperlink>
    </w:p>
    <w:p w:rsidR="00707A5D" w:rsidRDefault="00707A5D">
      <w:pPr>
        <w:rPr>
          <w:rFonts w:eastAsia="Times New Roman" w:cs="Times New Roman"/>
          <w:szCs w:val="24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eastAsia="Times New Roman" w:cs="Times New Roman"/>
            <w:szCs w:val="24"/>
          </w:rPr>
          <w:t>Весь улавливаемый осадок проваливается через щель в осадочную часть, имеющую коническую форму. Уровень накопившегося в</w:t>
        </w:r>
        <w:r w:rsidR="00D72986">
          <w:rPr>
            <w:rFonts w:eastAsia="Times New Roman" w:cs="Times New Roman"/>
            <w:szCs w:val="24"/>
          </w:rPr>
          <w:t xml:space="preserve"> приямке песка измеряется с помощью щупа. </w:t>
        </w:r>
        <w:r w:rsidR="00D72986">
          <w:rPr>
            <w:rFonts w:eastAsia="Times New Roman" w:cs="Times New Roman"/>
            <w:szCs w:val="24"/>
          </w:rPr>
          <w:lastRenderedPageBreak/>
          <w:t>Удаление песка из приямка песколовки происходит по мере накопления осадка илососом КАМАЗ КО505А. Извлеченный из песколовки песок, обеззараживается и складируется на песковую площадку для обезвоживания. Ведется коли</w:t>
        </w:r>
        <w:r w:rsidR="00D72986">
          <w:rPr>
            <w:rFonts w:eastAsia="Times New Roman" w:cs="Times New Roman"/>
            <w:szCs w:val="24"/>
          </w:rPr>
          <w:t xml:space="preserve">чественный учет извлекаемого из песколовки песка. На станции спроектированы два песковых бункера для обезвоживания песка, но на сегодняшний день они находятся в нерабочем состоянии. </w:t>
        </w:r>
        <w:r>
          <w:fldChar w:fldCharType="end"/>
        </w:r>
      </w:hyperlink>
    </w:p>
    <w:p w:rsidR="00707A5D" w:rsidRDefault="00707A5D">
      <w:pPr>
        <w:rPr>
          <w:rFonts w:eastAsia="Times New Roman" w:cs="Times New Roman"/>
          <w:szCs w:val="24"/>
          <w:lang w:eastAsia="ru-RU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eastAsia="Times New Roman" w:cs="Times New Roman"/>
            <w:szCs w:val="24"/>
            <w:lang w:eastAsia="ru-RU"/>
          </w:rPr>
          <w:t>Каждую смену ведется количественный учет выпускаемого осадка. Количество выпущенного осадка определяется электромагнитным расходомером, расположенным на трубопроводе, в камере выпуска сырого</w:t>
        </w:r>
        <w:r w:rsidR="00D72986">
          <w:rPr>
            <w:rFonts w:eastAsia="Times New Roman" w:cs="Times New Roman"/>
            <w:szCs w:val="24"/>
            <w:lang w:eastAsia="ru-RU"/>
          </w:rPr>
          <w:t xml:space="preserve"> осадка, объем которой равен 87 м³.</w:t>
        </w:r>
        <w:r>
          <w:fldChar w:fldCharType="end"/>
        </w:r>
      </w:hyperlink>
    </w:p>
    <w:p w:rsidR="00707A5D" w:rsidRDefault="00707A5D">
      <w:pPr>
        <w:rPr>
          <w:rFonts w:eastAsia="Times New Roman" w:cs="Times New Roman"/>
          <w:szCs w:val="24"/>
          <w:lang w:eastAsia="ru-RU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eastAsia="Times New Roman" w:cs="Times New Roman"/>
            <w:szCs w:val="24"/>
            <w:lang w:eastAsia="ru-RU"/>
          </w:rPr>
          <w:t>Узел денитрификации выполнен на основе первичных радиальных отстойников и предназн</w:t>
        </w:r>
        <w:r w:rsidR="00D72986">
          <w:rPr>
            <w:rFonts w:eastAsia="Times New Roman" w:cs="Times New Roman"/>
            <w:szCs w:val="24"/>
            <w:lang w:eastAsia="ru-RU"/>
          </w:rPr>
          <w:t xml:space="preserve">ачен для очистки воды от нитратов, образующихся в процессе окисления азота аммонийного активным илом в аэротенке. </w:t>
        </w:r>
        <w:r>
          <w:fldChar w:fldCharType="end"/>
        </w:r>
      </w:hyperlink>
    </w:p>
    <w:p w:rsidR="00707A5D" w:rsidRDefault="00707A5D">
      <w:pPr>
        <w:rPr>
          <w:rFonts w:eastAsia="Times New Roman" w:cs="Times New Roman"/>
          <w:szCs w:val="24"/>
          <w:lang w:eastAsia="ru-RU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eastAsia="Times New Roman" w:cs="Times New Roman"/>
            <w:szCs w:val="24"/>
            <w:lang w:eastAsia="ru-RU"/>
          </w:rPr>
          <w:t>В первичные отстойники (зону денитрификации) подается циркуляционный (возвратный) активный ил из вторичного отстойника</w:t>
        </w:r>
        <w:r w:rsidR="00D72986">
          <w:rPr>
            <w:rFonts w:eastAsia="Times New Roman" w:cs="Times New Roman"/>
            <w:szCs w:val="24"/>
            <w:lang w:eastAsia="ru-RU"/>
          </w:rPr>
          <w:tab/>
          <w:t xml:space="preserve"> для обеспечения протекания процесса восстановления азота нитратов. При данной схеме очистки источником питания для денитрифицирующих орг</w:t>
        </w:r>
        <w:r w:rsidR="00D72986">
          <w:rPr>
            <w:rFonts w:eastAsia="Times New Roman" w:cs="Times New Roman"/>
            <w:szCs w:val="24"/>
            <w:lang w:eastAsia="ru-RU"/>
          </w:rPr>
          <w:t>анизмов является органический углерод, содержащийся в сточной воде, а источником кислорода кислород нитратов.</w:t>
        </w:r>
        <w:r>
          <w:fldChar w:fldCharType="end"/>
        </w:r>
      </w:hyperlink>
    </w:p>
    <w:p w:rsidR="00707A5D" w:rsidRDefault="00707A5D">
      <w:pPr>
        <w:rPr>
          <w:rFonts w:eastAsia="Times New Roman" w:cs="Times New Roman"/>
          <w:szCs w:val="24"/>
          <w:lang w:eastAsia="ru-RU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eastAsia="Times New Roman" w:cs="Times New Roman"/>
            <w:szCs w:val="24"/>
            <w:lang w:eastAsia="ru-RU"/>
          </w:rPr>
          <w:t>Для непр</w:t>
        </w:r>
        <w:r w:rsidR="00D72986">
          <w:rPr>
            <w:rFonts w:eastAsia="Times New Roman" w:cs="Times New Roman"/>
            <w:szCs w:val="24"/>
            <w:lang w:eastAsia="ru-RU"/>
          </w:rPr>
          <w:t>ерывного перемешивания сточной воды с возвратным активным илом и поддержания активного ила во взвешенном состоянии в каждом первичном отстойнике  (резервуаре-денитрификаторе) установлено по одной погружной мешалке.</w:t>
        </w:r>
        <w:r>
          <w:fldChar w:fldCharType="end"/>
        </w:r>
      </w:hyperlink>
    </w:p>
    <w:p w:rsidR="00707A5D" w:rsidRDefault="00707A5D">
      <w:pPr>
        <w:rPr>
          <w:rFonts w:eastAsia="Times New Roman" w:cs="Times New Roman"/>
          <w:szCs w:val="24"/>
          <w:lang w:eastAsia="ru-RU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eastAsia="Times New Roman" w:cs="Times New Roman"/>
            <w:szCs w:val="24"/>
            <w:lang w:eastAsia="ru-RU"/>
          </w:rPr>
          <w:t>Из первичных отстойников (денитрификаторов) иловая смесь (сточная вода с активным илом) через переливные воронки поступает каскадом: в сборную камеру, в распр</w:t>
        </w:r>
        <w:r w:rsidR="00D72986">
          <w:rPr>
            <w:rFonts w:eastAsia="Times New Roman" w:cs="Times New Roman"/>
            <w:szCs w:val="24"/>
            <w:lang w:eastAsia="ru-RU"/>
          </w:rPr>
          <w:t>еделительную камеру, в аэротенк.</w:t>
        </w:r>
        <w:r>
          <w:fldChar w:fldCharType="end"/>
        </w:r>
      </w:hyperlink>
    </w:p>
    <w:p w:rsidR="00707A5D" w:rsidRDefault="00707A5D">
      <w:pPr>
        <w:widowControl w:val="0"/>
        <w:rPr>
          <w:rFonts w:eastAsia="Times New Roman" w:cs="Times New Roman"/>
          <w:color w:val="000000"/>
          <w:szCs w:val="24"/>
          <w:lang w:eastAsia="ru-RU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eastAsia="Times New Roman" w:cs="Times New Roman"/>
            <w:color w:val="000000"/>
            <w:szCs w:val="24"/>
            <w:lang w:eastAsia="ru-RU"/>
          </w:rPr>
          <w:t>К вторичным осадкам можно отнести активный ил, задерживаемый вторичными отстойниками</w:t>
        </w:r>
        <w:r w:rsidR="00D72986">
          <w:rPr>
            <w:rFonts w:eastAsia="Times New Roman" w:cs="Times New Roman"/>
            <w:color w:val="000000"/>
            <w:szCs w:val="24"/>
            <w:lang w:eastAsia="ru-RU"/>
          </w:rPr>
          <w:t xml:space="preserve"> после аэротенков, представляет собой биоценоз микроорганизмов и простейших, обладает свойством флокуляции. Структура активного ила представляет хлопьевидную массу бурого цвета. При загнивании издаёт специфический гнилостный запах. По механическому составу</w:t>
        </w:r>
        <w:r w:rsidR="00D72986">
          <w:rPr>
            <w:rFonts w:eastAsia="Times New Roman" w:cs="Times New Roman"/>
            <w:color w:val="000000"/>
            <w:szCs w:val="24"/>
            <w:lang w:eastAsia="ru-RU"/>
          </w:rPr>
          <w:t xml:space="preserve"> активный ил относится к тонким суспензиям, состоящим на 98% по массе из частиц размерами меньше 1 мм. Влажность активного ила 99%.</w:t>
        </w:r>
        <w:r>
          <w:fldChar w:fldCharType="end"/>
        </w:r>
      </w:hyperlink>
    </w:p>
    <w:p w:rsidR="00707A5D" w:rsidRDefault="00707A5D">
      <w:pPr>
        <w:rPr>
          <w:rFonts w:eastAsia="Times New Roman" w:cs="Times New Roman"/>
          <w:szCs w:val="24"/>
          <w:lang w:eastAsia="ru-RU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eastAsia="Times New Roman" w:cs="Times New Roman"/>
            <w:szCs w:val="24"/>
            <w:lang w:eastAsia="ru-RU"/>
          </w:rPr>
          <w:t>Вторичные отстойники оборудованы илососами. Активный ил, осевший на дно отстойника, удаляется самотеком под гидростатическим давлением с помощью илососа в иловую камеру, из иловой камеры поступает в камеру активного ила насосной стан</w:t>
        </w:r>
        <w:r w:rsidR="00D72986">
          <w:rPr>
            <w:rFonts w:eastAsia="Times New Roman" w:cs="Times New Roman"/>
            <w:szCs w:val="24"/>
            <w:lang w:eastAsia="ru-RU"/>
          </w:rPr>
          <w:t>ции. Основная часть ила далее поступает на регенерацию на денитрификаторы, избыточный ил – на илоуплотнители. Доля избыточного активного ила равна от 9 до 18 %, что составляет 100 – 300 м³/сутки. Расход рециркуляционного ила колеблется в пределах 900 – 150</w:t>
        </w:r>
        <w:r w:rsidR="00D72986">
          <w:rPr>
            <w:rFonts w:eastAsia="Times New Roman" w:cs="Times New Roman"/>
            <w:szCs w:val="24"/>
            <w:lang w:eastAsia="ru-RU"/>
          </w:rPr>
          <w:t>0 м³/сутки.</w:t>
        </w:r>
        <w:r>
          <w:fldChar w:fldCharType="end"/>
        </w:r>
      </w:hyperlink>
    </w:p>
    <w:p w:rsidR="00707A5D" w:rsidRDefault="00707A5D">
      <w:pPr>
        <w:rPr>
          <w:rFonts w:eastAsia="Times New Roman" w:cs="Times New Roman"/>
          <w:szCs w:val="24"/>
          <w:lang w:eastAsia="ru-RU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eastAsia="Times New Roman" w:cs="Times New Roman"/>
            <w:szCs w:val="24"/>
            <w:lang w:eastAsia="ru-RU"/>
          </w:rPr>
          <w:t>В процессе эксплуатации регулируется подача иловой смеси на вторичные отстойники с целью равномерного расп</w:t>
        </w:r>
        <w:r w:rsidR="00D72986">
          <w:rPr>
            <w:rFonts w:eastAsia="Times New Roman" w:cs="Times New Roman"/>
            <w:szCs w:val="24"/>
            <w:lang w:eastAsia="ru-RU"/>
          </w:rPr>
          <w:t>ределения нагрузки с помощью шиберов, расположенных в распределительной чаше. Удаление активного ила следует проводить непрерывно и возможно полнее, не допуская образования его залежей в отстойниках. Наличие залежей ила контролируется с помощью щупа. Появл</w:t>
        </w:r>
        <w:r w:rsidR="00D72986">
          <w:rPr>
            <w:rFonts w:eastAsia="Times New Roman" w:cs="Times New Roman"/>
            <w:szCs w:val="24"/>
            <w:lang w:eastAsia="ru-RU"/>
          </w:rPr>
          <w:t xml:space="preserve">ение пузырьков газа и сгустков активного ила на поверхности отстойника также может свидетельствовать о наличие залежей ила. </w:t>
        </w:r>
        <w:r>
          <w:fldChar w:fldCharType="end"/>
        </w:r>
      </w:hyperlink>
    </w:p>
    <w:p w:rsidR="00707A5D" w:rsidRDefault="00707A5D">
      <w:pPr>
        <w:rPr>
          <w:rFonts w:eastAsia="Times New Roman" w:cs="Times New Roman"/>
          <w:szCs w:val="24"/>
          <w:lang w:eastAsia="ru-RU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eastAsia="Times New Roman" w:cs="Times New Roman"/>
            <w:szCs w:val="24"/>
            <w:lang w:eastAsia="ru-RU"/>
          </w:rPr>
          <w:t>Наличие пузырьков газа и сгустков активного ила на поверхности отстойника также указывает на излишне долгое пребывание активного ила в отстойнике. Для борьбы с этим явлением необходимо увеличить объем сброса активного ила на илоуплот</w:t>
        </w:r>
        <w:r w:rsidR="00D72986">
          <w:rPr>
            <w:rFonts w:eastAsia="Times New Roman" w:cs="Times New Roman"/>
            <w:szCs w:val="24"/>
            <w:lang w:eastAsia="ru-RU"/>
          </w:rPr>
          <w:t>нители (увеличить объем избыточного ила).</w:t>
        </w:r>
        <w:r>
          <w:fldChar w:fldCharType="end"/>
        </w:r>
      </w:hyperlink>
    </w:p>
    <w:p w:rsidR="00707A5D" w:rsidRDefault="00707A5D">
      <w:pPr>
        <w:rPr>
          <w:rFonts w:eastAsia="Times New Roman" w:cs="Times New Roman"/>
          <w:b/>
          <w:szCs w:val="24"/>
          <w:lang w:eastAsia="ru-RU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eastAsia="Times New Roman" w:cs="Times New Roman"/>
            <w:b/>
            <w:szCs w:val="24"/>
            <w:lang w:eastAsia="ru-RU"/>
          </w:rPr>
          <w:t>Илоуплотнители</w:t>
        </w:r>
        <w:r>
          <w:fldChar w:fldCharType="end"/>
        </w:r>
      </w:hyperlink>
    </w:p>
    <w:p w:rsidR="00707A5D" w:rsidRDefault="00707A5D">
      <w:pPr>
        <w:widowControl w:val="0"/>
        <w:ind w:right="-2" w:firstLine="851"/>
        <w:rPr>
          <w:rFonts w:eastAsia="Times New Roman" w:cs="Times New Roman"/>
          <w:szCs w:val="24"/>
          <w:lang w:eastAsia="ru-RU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eastAsia="Times New Roman" w:cs="Times New Roman"/>
            <w:szCs w:val="24"/>
            <w:lang w:eastAsia="ru-RU"/>
          </w:rPr>
          <w:t>Илоуплотнители представляют собой два вертикальных отстойника, в которых уплотнение ила осуществляется за счет длительного отстаивания. Вода, отделившаяся в процессе отстаивания,</w:t>
        </w:r>
        <w:r w:rsidR="00D72986">
          <w:rPr>
            <w:rFonts w:eastAsia="Times New Roman" w:cs="Times New Roman"/>
            <w:szCs w:val="24"/>
            <w:lang w:eastAsia="ru-RU"/>
          </w:rPr>
          <w:t xml:space="preserve"> направляется в бытовую камеру насосной станции и перекачивается в голову сооружений. Уплотненный ил выпускается в камеру сырого осадка и избыточного активного ила насосной станции.</w:t>
        </w:r>
        <w:r>
          <w:fldChar w:fldCharType="end"/>
        </w:r>
      </w:hyperlink>
    </w:p>
    <w:p w:rsidR="00707A5D" w:rsidRDefault="00707A5D">
      <w:pPr>
        <w:spacing w:line="235" w:lineRule="auto"/>
        <w:ind w:right="-2" w:firstLine="567"/>
        <w:rPr>
          <w:rFonts w:eastAsia="Times New Roman"/>
          <w:color w:val="000000"/>
          <w:szCs w:val="24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eastAsia="Times New Roman"/>
            <w:color w:val="000000"/>
            <w:szCs w:val="24"/>
          </w:rPr>
          <w:t xml:space="preserve">В соответствии с утвержденным ООО «Водные ресурсы» технологическим регламентом по применению эмульсионного раствора ТИАЗОНА для дезинвазии и обеззараживания осадка </w:t>
        </w:r>
        <w:r w:rsidR="00D72986">
          <w:rPr>
            <w:rFonts w:eastAsia="Times New Roman"/>
            <w:color w:val="000000"/>
            <w:szCs w:val="24"/>
          </w:rPr>
          <w:lastRenderedPageBreak/>
          <w:t>сточных вод на очистных соор</w:t>
        </w:r>
        <w:r w:rsidR="00D72986">
          <w:rPr>
            <w:rFonts w:eastAsia="Times New Roman"/>
            <w:color w:val="000000"/>
            <w:szCs w:val="24"/>
          </w:rPr>
          <w:t>ужениях канализации и Инструкцией производителя ООО «Биосток-Сервис» по применению эмульсионного раствора ТИАЗОНА (ТУ 20.59.59-005-34669424-2018) для дезинвазии и обеззараживания осадков сточных вод применение эмульсионного раствора Тиазона 20% для проведе</w:t>
        </w:r>
        <w:r w:rsidR="00D72986">
          <w:rPr>
            <w:rFonts w:eastAsia="Times New Roman"/>
            <w:color w:val="000000"/>
            <w:szCs w:val="24"/>
          </w:rPr>
          <w:t>ния дезинвазии и обеззараживания осадка сточных вод происходит на этапе подготовки осадка при выпуске уплотненного ила в камеру сырого осадка. Влажность уплотненного ила составляет 95% - 98%. Согласно инструкции производителя рекомендуемая доза эмульсионно</w:t>
        </w:r>
        <w:r w:rsidR="00D72986">
          <w:rPr>
            <w:rFonts w:eastAsia="Times New Roman"/>
            <w:color w:val="000000"/>
            <w:szCs w:val="24"/>
          </w:rPr>
          <w:t>го раствора Тиазона 20% для полного обеззараживания и дезинвазии осадка составляет 1л на 100м3 для не обезвоженного осадка, влажностью 95%-98%. Учет объема отводимого избыточного ила в камеру сырого осадка ведется с помощью электромагнитного расходомера, у</w:t>
        </w:r>
        <w:r w:rsidR="00D72986">
          <w:rPr>
            <w:rFonts w:eastAsia="Times New Roman"/>
            <w:color w:val="000000"/>
            <w:szCs w:val="24"/>
          </w:rPr>
          <w:t xml:space="preserve">становленного на трубопроводе. В камере сырого осадка установлен узел обеззараживания осадка сточных вод. Узел представлен оборудованием по дозированию раствора. Насосом-дозатором в камеру сырого осадка подается объем эмульсионного раствора Тиазона 20% на </w:t>
        </w:r>
        <w:r w:rsidR="00D72986">
          <w:rPr>
            <w:rFonts w:eastAsia="Times New Roman"/>
            <w:color w:val="000000"/>
            <w:szCs w:val="24"/>
          </w:rPr>
          <w:t>основании показаний расходомера и согласно инструкции производителя по применению Тиазона. Время контакта Тиазона с обрабатываемым осадком составляет 24 часа при введении его на стадии подготовки осадка в камере сырого ила, что соответствует инструкции про</w:t>
        </w:r>
        <w:r w:rsidR="00D72986">
          <w:rPr>
            <w:rFonts w:eastAsia="Times New Roman"/>
            <w:color w:val="000000"/>
            <w:szCs w:val="24"/>
          </w:rPr>
          <w:t>изводителя по применению Тиазона. После этого из камеры сырого осадка уплотненный обеззараженный ил перекачивается на иловые площадки.</w:t>
        </w:r>
        <w:r>
          <w:fldChar w:fldCharType="end"/>
        </w:r>
      </w:hyperlink>
    </w:p>
    <w:p w:rsidR="00707A5D" w:rsidRDefault="00707A5D">
      <w:pPr>
        <w:ind w:firstLine="0"/>
        <w:rPr>
          <w:rFonts w:eastAsia="Times New Roman" w:cs="Times New Roman"/>
          <w:szCs w:val="24"/>
          <w:lang w:eastAsia="ru-RU"/>
        </w:rPr>
      </w:pPr>
      <w:hyperlink w:anchor="_Toc64458531" w:tooltip="#_Toc64458531" w:history="1">
        <w:r w:rsidR="00D72986">
          <w:rPr>
            <w:rFonts w:eastAsia="Times New Roman" w:cs="Times New Roman"/>
            <w:szCs w:val="24"/>
            <w:lang w:eastAsia="ru-RU"/>
          </w:rPr>
          <w:t xml:space="preserve">     </w:t>
        </w:r>
        <w:r w:rsidR="00D72986">
          <w:rPr>
            <w:rFonts w:eastAsia="Times New Roman" w:cs="Times New Roman"/>
            <w:szCs w:val="24"/>
            <w:lang w:eastAsia="ru-RU"/>
          </w:rPr>
          <w:t xml:space="preserve">      </w:t>
        </w:r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eastAsia="Times New Roman" w:cs="Times New Roman"/>
            <w:szCs w:val="24"/>
            <w:lang w:eastAsia="ru-RU"/>
          </w:rPr>
          <w:t>На наклонных поверхностях днища может задерживаться слой осадка, который постепенно уплотняется и загнивает. Во избежание образования залежей уплотненного ила на стенках днища оператор сдвигает осадок к воронке.</w:t>
        </w:r>
        <w:r>
          <w:fldChar w:fldCharType="end"/>
        </w:r>
      </w:hyperlink>
    </w:p>
    <w:p w:rsidR="00707A5D" w:rsidRDefault="00707A5D">
      <w:pPr>
        <w:rPr>
          <w:rFonts w:eastAsia="Times New Roman" w:cs="Times New Roman"/>
          <w:szCs w:val="24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eastAsia="Times New Roman" w:cs="Times New Roman"/>
            <w:szCs w:val="24"/>
          </w:rPr>
          <w:t>Согласно проект</w:t>
        </w:r>
        <w:r w:rsidR="00D72986">
          <w:rPr>
            <w:rFonts w:eastAsia="Times New Roman" w:cs="Times New Roman"/>
            <w:szCs w:val="24"/>
          </w:rPr>
          <w:t>у очистных сооружений, дальнейший осадок должен был подвергаться сбраживанию в метантенках. Сооружения для обработки осадка - метантенки – не функционируют со дня ввода ОСК в эксплуатацию, в настоящее время пришли в полную негодность и ремонту не подлежат.</w:t>
        </w:r>
        <w:r>
          <w:fldChar w:fldCharType="end"/>
        </w:r>
      </w:hyperlink>
    </w:p>
    <w:p w:rsidR="00707A5D" w:rsidRDefault="00707A5D">
      <w:pPr>
        <w:widowControl w:val="0"/>
        <w:rPr>
          <w:rFonts w:eastAsia="Times New Roman" w:cs="Times New Roman"/>
          <w:b/>
          <w:color w:val="000000"/>
          <w:szCs w:val="24"/>
          <w:lang w:eastAsia="ru-RU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end"/>
        </w:r>
      </w:hyperlink>
    </w:p>
    <w:p w:rsidR="00707A5D" w:rsidRDefault="00707A5D">
      <w:pPr>
        <w:widowControl w:val="0"/>
        <w:rPr>
          <w:rFonts w:eastAsia="Times New Roman" w:cs="Times New Roman"/>
          <w:b/>
          <w:szCs w:val="24"/>
        </w:rPr>
      </w:pPr>
      <w:hyperlink w:anchor="_Toc64458531" w:tooltip="#_Toc64458531" w:history="1">
        <w:r w:rsidR="00D72986">
          <w:rPr>
            <w:rFonts w:eastAsia="Times New Roman" w:cs="Times New Roman"/>
            <w:b/>
            <w:color w:val="000000"/>
            <w:szCs w:val="24"/>
            <w:lang w:eastAsia="ru-RU"/>
          </w:rPr>
          <w:t>П</w:t>
        </w:r>
        <w:r w:rsidR="00D72986">
          <w:rPr>
            <w:rFonts w:eastAsia="Times New Roman" w:cs="Times New Roman"/>
            <w:b/>
            <w:szCs w:val="24"/>
          </w:rPr>
          <w:t>есков</w:t>
        </w:r>
        <w:r w:rsidR="00D72986">
          <w:rPr>
            <w:rFonts w:eastAsia="Times New Roman" w:cs="Times New Roman"/>
            <w:b/>
            <w:color w:val="000000"/>
            <w:szCs w:val="24"/>
            <w:lang w:eastAsia="ru-RU"/>
          </w:rPr>
          <w:t xml:space="preserve">ые </w:t>
        </w:r>
        <w:r w:rsidR="00D72986">
          <w:rPr>
            <w:rFonts w:eastAsia="Times New Roman" w:cs="Times New Roman"/>
            <w:b/>
            <w:szCs w:val="24"/>
          </w:rPr>
          <w:t>площа</w:t>
        </w:r>
        <w:r w:rsidR="00D72986">
          <w:rPr>
            <w:rFonts w:eastAsia="Times New Roman" w:cs="Times New Roman"/>
            <w:b/>
            <w:color w:val="000000"/>
            <w:szCs w:val="24"/>
            <w:lang w:eastAsia="ru-RU"/>
          </w:rPr>
          <w:t>д</w:t>
        </w:r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eastAsia="Times New Roman" w:cs="Times New Roman"/>
            <w:b/>
            <w:szCs w:val="24"/>
          </w:rPr>
          <w:t>ки</w:t>
        </w:r>
        <w:r>
          <w:fldChar w:fldCharType="end"/>
        </w:r>
      </w:hyperlink>
    </w:p>
    <w:p w:rsidR="00707A5D" w:rsidRDefault="00707A5D">
      <w:pPr>
        <w:ind w:right="100"/>
        <w:rPr>
          <w:rFonts w:eastAsia="Times New Roman" w:cs="Times New Roman"/>
          <w:color w:val="000000"/>
          <w:szCs w:val="24"/>
          <w:lang w:eastAsia="ru-RU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eastAsia="Times New Roman" w:cs="Times New Roman"/>
            <w:color w:val="000000"/>
            <w:szCs w:val="24"/>
            <w:lang w:eastAsia="ru-RU"/>
          </w:rPr>
          <w:t>Удаляемый песок, содержит большое количество воды и транспортируется в виде пе</w:t>
        </w:r>
        <w:r w:rsidR="00D72986">
          <w:rPr>
            <w:rFonts w:eastAsia="Times New Roman" w:cs="Times New Roman"/>
            <w:color w:val="000000"/>
            <w:szCs w:val="24"/>
            <w:lang w:eastAsia="ru-RU"/>
          </w:rPr>
          <w:t>сковой пульпы и поэтому его необходимо обезвоживать перед дальнейшей утилизацией. Для этого на станции предусмотрено устройство песковой площадки.</w:t>
        </w:r>
        <w:r>
          <w:fldChar w:fldCharType="end"/>
        </w:r>
      </w:hyperlink>
    </w:p>
    <w:p w:rsidR="00707A5D" w:rsidRDefault="00707A5D">
      <w:pPr>
        <w:rPr>
          <w:rFonts w:eastAsia="Times New Roman" w:cs="Times New Roman"/>
          <w:szCs w:val="24"/>
          <w:lang w:eastAsia="ru-RU"/>
        </w:rPr>
      </w:pPr>
      <w:hyperlink w:anchor="_Toc64458531" w:tooltip="#_Toc64458531" w:history="1">
        <w:r w:rsidR="00D72986">
          <w:rPr>
            <w:rFonts w:eastAsia="Times New Roman" w:cs="Times New Roman"/>
            <w:szCs w:val="24"/>
            <w:lang w:eastAsia="ru-RU"/>
          </w:rPr>
          <w:t>Представляет собой земельный участок в виде 1 карты размером 50 х 100 м. Высота ограждаю</w:t>
        </w:r>
        <w:r w:rsidR="00D72986">
          <w:rPr>
            <w:rFonts w:eastAsia="Times New Roman" w:cs="Times New Roman"/>
            <w:szCs w:val="24"/>
            <w:lang w:eastAsia="ru-RU"/>
          </w:rPr>
          <w:t>щих валиков – 2 м, полезная глубина карты – 1,8 м. Площадка имеет уплотненное суглинистое основание, систему поверхностного отвода воды в голову очистных сооружений. Нагрузка на площадку в связи с отсутствием сооружений по обработке осадка принята 0,8 м³/м</w:t>
        </w:r>
        <w:r w:rsidR="00D72986">
          <w:rPr>
            <w:rFonts w:eastAsia="Times New Roman" w:cs="Times New Roman"/>
            <w:szCs w:val="24"/>
            <w:vertAlign w:val="superscript"/>
            <w:lang w:eastAsia="ru-RU"/>
          </w:rPr>
          <w:t>2</w:t>
        </w:r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eastAsia="Times New Roman" w:cs="Times New Roman"/>
            <w:szCs w:val="24"/>
            <w:lang w:eastAsia="ru-RU"/>
          </w:rPr>
          <w:t xml:space="preserve"> в год. </w:t>
        </w:r>
        <w:r>
          <w:fldChar w:fldCharType="end"/>
        </w:r>
      </w:hyperlink>
    </w:p>
    <w:p w:rsidR="00707A5D" w:rsidRDefault="00707A5D">
      <w:pPr>
        <w:widowControl w:val="0"/>
        <w:rPr>
          <w:rFonts w:eastAsia="Times New Roman" w:cs="Times New Roman"/>
          <w:b/>
          <w:szCs w:val="24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eastAsia="Times New Roman" w:cs="Times New Roman"/>
            <w:b/>
            <w:szCs w:val="24"/>
          </w:rPr>
          <w:t>Иловые площадки</w:t>
        </w:r>
        <w:r>
          <w:fldChar w:fldCharType="end"/>
        </w:r>
      </w:hyperlink>
    </w:p>
    <w:p w:rsidR="00707A5D" w:rsidRDefault="00707A5D">
      <w:pPr>
        <w:rPr>
          <w:rFonts w:eastAsia="Times New Roman" w:cs="Times New Roman"/>
          <w:szCs w:val="24"/>
          <w:lang w:eastAsia="ru-RU"/>
        </w:rPr>
      </w:pPr>
      <w:hyperlink w:anchor="_Toc64458531" w:tooltip="#_Toc64458531" w:history="1">
        <w:r w:rsidR="00D72986">
          <w:rPr>
            <w:rFonts w:eastAsia="Times New Roman" w:cs="Times New Roman"/>
            <w:szCs w:val="24"/>
            <w:lang w:eastAsia="ru-RU"/>
          </w:rPr>
          <w:t xml:space="preserve">В эксплуатации 7 иловых карт размером 50 х 100 м. Высота ограждающих валиков – 2 м, полезная глубина карт – 1,8 м. Иловые площадки имеют уплотненное суглинистое основание, систему поверхностного отвода воды в </w:t>
        </w:r>
        <w:r w:rsidR="00D72986">
          <w:rPr>
            <w:rFonts w:eastAsia="Times New Roman" w:cs="Times New Roman"/>
            <w:szCs w:val="24"/>
            <w:lang w:eastAsia="ru-RU"/>
          </w:rPr>
          <w:t>голову ОСК. Нагрузка на иловые площадки в связи с отсутствием сооружений по обработке осадка принята 0,8 м³/м</w:t>
        </w:r>
        <w:r w:rsidR="00D72986">
          <w:rPr>
            <w:rFonts w:eastAsia="Times New Roman" w:cs="Times New Roman"/>
            <w:szCs w:val="24"/>
            <w:vertAlign w:val="superscript"/>
            <w:lang w:eastAsia="ru-RU"/>
          </w:rPr>
          <w:t>2</w:t>
        </w:r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eastAsia="Times New Roman" w:cs="Times New Roman"/>
            <w:szCs w:val="24"/>
            <w:lang w:eastAsia="ru-RU"/>
          </w:rPr>
          <w:t xml:space="preserve"> в год.</w:t>
        </w:r>
        <w:r>
          <w:fldChar w:fldCharType="end"/>
        </w:r>
      </w:hyperlink>
    </w:p>
    <w:p w:rsidR="00707A5D" w:rsidRDefault="00707A5D">
      <w:pPr>
        <w:rPr>
          <w:rFonts w:eastAsia="Times New Roman" w:cs="Times New Roman"/>
          <w:szCs w:val="24"/>
          <w:lang w:eastAsia="ru-RU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eastAsia="Times New Roman" w:cs="Times New Roman"/>
            <w:szCs w:val="24"/>
            <w:lang w:eastAsia="ru-RU"/>
          </w:rPr>
          <w:t>Суммарное количество сырого осадка и уплотненного активного ила составляет 311,3 м³/сутки.</w:t>
        </w:r>
        <w:r>
          <w:fldChar w:fldCharType="end"/>
        </w:r>
      </w:hyperlink>
    </w:p>
    <w:p w:rsidR="00707A5D" w:rsidRDefault="00707A5D">
      <w:pPr>
        <w:rPr>
          <w:rFonts w:eastAsia="Times New Roman" w:cs="Times New Roman"/>
          <w:szCs w:val="24"/>
          <w:lang w:eastAsia="ru-RU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eastAsia="Times New Roman" w:cs="Times New Roman"/>
            <w:szCs w:val="24"/>
            <w:lang w:eastAsia="ru-RU"/>
          </w:rPr>
          <w:t>Сл</w:t>
        </w:r>
        <w:r w:rsidR="00D72986">
          <w:rPr>
            <w:rFonts w:eastAsia="Times New Roman" w:cs="Times New Roman"/>
            <w:szCs w:val="24"/>
            <w:lang w:eastAsia="ru-RU"/>
          </w:rPr>
          <w:t>ой одновременно наливаемого на карту осадка принимается в летний период 20 – 30 см, а для зимнего на 0,1 м ниже ограждающих валиков. Влажность просушенного осадка 75%.</w:t>
        </w:r>
        <w:r>
          <w:fldChar w:fldCharType="end"/>
        </w:r>
      </w:hyperlink>
    </w:p>
    <w:p w:rsidR="00707A5D" w:rsidRDefault="00707A5D">
      <w:pPr>
        <w:rPr>
          <w:rFonts w:eastAsia="Times New Roman" w:cs="Times New Roman"/>
          <w:szCs w:val="24"/>
          <w:lang w:eastAsia="ru-RU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eastAsia="Times New Roman" w:cs="Times New Roman"/>
            <w:szCs w:val="24"/>
            <w:lang w:eastAsia="ru-RU"/>
          </w:rPr>
          <w:t>В задачи операторов входят следующие работы: периодический осмотр, промывание труб на иловых площадках, профилактический осмотр запорной арматуры, содержание в исправности ограждающих валиков, периодическое</w:t>
        </w:r>
        <w:r w:rsidR="00D72986">
          <w:rPr>
            <w:rFonts w:eastAsia="Times New Roman" w:cs="Times New Roman"/>
            <w:szCs w:val="24"/>
            <w:lang w:eastAsia="ru-RU"/>
          </w:rPr>
          <w:t xml:space="preserve"> скашивание на них травы.</w:t>
        </w:r>
        <w:r>
          <w:fldChar w:fldCharType="end"/>
        </w:r>
      </w:hyperlink>
    </w:p>
    <w:p w:rsidR="00707A5D" w:rsidRDefault="00707A5D">
      <w:pPr>
        <w:rPr>
          <w:rFonts w:eastAsia="Times New Roman" w:cs="Times New Roman"/>
          <w:szCs w:val="24"/>
          <w:lang w:eastAsia="ru-RU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eastAsia="Times New Roman" w:cs="Times New Roman"/>
            <w:szCs w:val="24"/>
            <w:lang w:eastAsia="ru-RU"/>
          </w:rPr>
          <w:t xml:space="preserve">При возникновении необходимости утилизации обеззараженного осадка с иловых карт производится вывоз данных отхода на полигон ТБО организацией имеющей лицензию на транспортировку данных отходов. </w:t>
        </w:r>
        <w:r>
          <w:fldChar w:fldCharType="end"/>
        </w:r>
      </w:hyperlink>
    </w:p>
    <w:p w:rsidR="00707A5D" w:rsidRDefault="00707A5D">
      <w:pPr>
        <w:rPr>
          <w:rFonts w:eastAsia="Calibri" w:cs="Times New Roman"/>
          <w:color w:val="000000"/>
          <w:szCs w:val="24"/>
        </w:rPr>
      </w:pPr>
      <w:hyperlink w:anchor="_Toc64458531" w:tooltip="#_Toc64458531" w:history="1">
        <w:r w:rsidR="00D72986">
          <w:rPr>
            <w:rFonts w:eastAsia="Calibri" w:cs="Times New Roman"/>
            <w:color w:val="000000"/>
            <w:szCs w:val="24"/>
          </w:rPr>
          <w:t xml:space="preserve">– </w:t>
        </w:r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eastAsia="Calibri" w:cs="Times New Roman"/>
            <w:color w:val="000000"/>
            <w:szCs w:val="24"/>
          </w:rPr>
          <w:t>Данные по утилизации осадка, находящегося на иловых площадках, в накопителях, сооружениях длительного хранения приведены в таблица 2.1.4-1.</w:t>
        </w:r>
        <w:r>
          <w:fldChar w:fldCharType="end"/>
        </w:r>
      </w:hyperlink>
    </w:p>
    <w:p w:rsidR="00707A5D" w:rsidRDefault="00707A5D">
      <w:pPr>
        <w:rPr>
          <w:rFonts w:eastAsia="Calibri" w:cs="Times New Roman"/>
          <w:b/>
          <w:color w:val="000000"/>
          <w:szCs w:val="24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end"/>
        </w:r>
      </w:hyperlink>
    </w:p>
    <w:p w:rsidR="00707A5D" w:rsidRDefault="00707A5D">
      <w:pPr>
        <w:rPr>
          <w:rFonts w:eastAsia="Calibri" w:cs="Times New Roman"/>
          <w:color w:val="000000"/>
          <w:szCs w:val="24"/>
        </w:rPr>
      </w:pPr>
      <w:hyperlink w:anchor="_Toc64458531" w:tooltip="#_Toc64458531" w:history="1">
        <w:r w:rsidR="00D72986">
          <w:rPr>
            <w:rFonts w:eastAsia="Calibri" w:cs="Times New Roman"/>
            <w:b/>
            <w:color w:val="000000"/>
            <w:szCs w:val="24"/>
          </w:rPr>
          <w:t>Таблица 2.1.4-1</w:t>
        </w:r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eastAsia="Calibri" w:cs="Times New Roman"/>
            <w:color w:val="000000"/>
            <w:szCs w:val="24"/>
          </w:rPr>
          <w:t xml:space="preserve"> – </w:t>
        </w:r>
        <w:r w:rsidR="00D72986">
          <w:rPr>
            <w:rFonts w:eastAsia="Calibri" w:cs="Times New Roman"/>
            <w:color w:val="000000"/>
            <w:szCs w:val="24"/>
          </w:rPr>
          <w:t xml:space="preserve">Данные по утилизации осадка, находящегося на иловых площадках, в накопителях, сооружениях длительного хранения </w:t>
        </w:r>
        <w:r>
          <w:fldChar w:fldCharType="end"/>
        </w:r>
      </w:hyperlink>
    </w:p>
    <w:p w:rsidR="00707A5D" w:rsidRDefault="00707A5D">
      <w:pPr>
        <w:rPr>
          <w:rFonts w:eastAsia="Calibri" w:cs="Times New Roman"/>
          <w:color w:val="000000"/>
          <w:szCs w:val="24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end"/>
        </w:r>
      </w:hyperlink>
    </w:p>
    <w:tbl>
      <w:tblPr>
        <w:tblW w:w="5000" w:type="pct"/>
        <w:tblLayout w:type="fixed"/>
        <w:tblLook w:val="04A0"/>
      </w:tblPr>
      <w:tblGrid>
        <w:gridCol w:w="2421"/>
        <w:gridCol w:w="1199"/>
        <w:gridCol w:w="1450"/>
        <w:gridCol w:w="2819"/>
        <w:gridCol w:w="2248"/>
      </w:tblGrid>
      <w:tr w:rsidR="00707A5D">
        <w:trPr>
          <w:trHeight w:val="20"/>
        </w:trPr>
        <w:tc>
          <w:tcPr>
            <w:tcW w:w="23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Calibri" w:cs="Times New Roman"/>
                <w:b/>
                <w:color w:val="000000"/>
                <w:sz w:val="20"/>
                <w:szCs w:val="2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b/>
                  <w:color w:val="000000"/>
                  <w:sz w:val="20"/>
                  <w:szCs w:val="20"/>
                </w:rPr>
                <w:t>Сооружение, где находится осадок (находящееся на балансе предприятия)</w:t>
              </w:r>
              <w:r>
                <w:fldChar w:fldCharType="end"/>
              </w:r>
            </w:hyperlink>
          </w:p>
        </w:tc>
        <w:tc>
          <w:tcPr>
            <w:tcW w:w="25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Calibri" w:cs="Times New Roman"/>
                <w:b/>
                <w:color w:val="000000"/>
                <w:sz w:val="20"/>
                <w:szCs w:val="2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b/>
                  <w:color w:val="000000"/>
                  <w:sz w:val="20"/>
                  <w:szCs w:val="20"/>
                </w:rPr>
                <w:t>Количество,</w:t>
              </w:r>
              <w:r>
                <w:fldChar w:fldCharType="end"/>
              </w:r>
            </w:hyperlink>
          </w:p>
        </w:tc>
        <w:tc>
          <w:tcPr>
            <w:tcW w:w="27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Calibri" w:cs="Times New Roman"/>
                <w:b/>
                <w:color w:val="000000"/>
                <w:sz w:val="20"/>
                <w:szCs w:val="2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b/>
                  <w:color w:val="000000"/>
                  <w:sz w:val="20"/>
                  <w:szCs w:val="20"/>
                </w:rPr>
                <w:t>Технологический процесс, производимый с осадком в данном сооружении</w:t>
              </w:r>
              <w:r>
                <w:fldChar w:fldCharType="end"/>
              </w:r>
            </w:hyperlink>
          </w:p>
        </w:tc>
        <w:tc>
          <w:tcPr>
            <w:tcW w:w="22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Calibri" w:cs="Times New Roman"/>
                <w:b/>
                <w:color w:val="000000"/>
                <w:sz w:val="20"/>
                <w:szCs w:val="2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b/>
                  <w:color w:val="000000"/>
                  <w:sz w:val="20"/>
                  <w:szCs w:val="20"/>
                </w:rPr>
                <w:t>Планируемый способ о</w:t>
              </w:r>
              <w:r w:rsidR="00D72986">
                <w:rPr>
                  <w:rFonts w:eastAsia="Calibri" w:cs="Times New Roman"/>
                  <w:b/>
                  <w:color w:val="000000"/>
                  <w:sz w:val="20"/>
                  <w:szCs w:val="20"/>
                </w:rPr>
                <w:t>бращения с отходом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tcW w:w="23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7A5D" w:rsidRDefault="00707A5D">
            <w:pPr>
              <w:widowControl w:val="0"/>
              <w:ind w:firstLine="0"/>
              <w:rPr>
                <w:rFonts w:eastAsia="Calibri" w:cs="Times New Roman"/>
                <w:color w:val="000000"/>
                <w:sz w:val="20"/>
                <w:szCs w:val="2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1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Calibri" w:cs="Times New Roman"/>
                <w:b/>
                <w:color w:val="000000"/>
                <w:sz w:val="20"/>
                <w:szCs w:val="2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b/>
                  <w:color w:val="000000"/>
                  <w:sz w:val="20"/>
                  <w:szCs w:val="20"/>
                </w:rPr>
                <w:t>тыс. м³</w:t>
              </w:r>
              <w:r>
                <w:fldChar w:fldCharType="end"/>
              </w:r>
            </w:hyperlink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Calibri" w:cs="Times New Roman"/>
                <w:b/>
                <w:color w:val="000000"/>
                <w:sz w:val="20"/>
                <w:szCs w:val="2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b/>
                  <w:color w:val="000000"/>
                  <w:sz w:val="20"/>
                  <w:szCs w:val="20"/>
                </w:rPr>
                <w:t>Тонн сухого вещества</w:t>
              </w:r>
              <w:r>
                <w:fldChar w:fldCharType="end"/>
              </w:r>
            </w:hyperlink>
          </w:p>
        </w:tc>
        <w:tc>
          <w:tcPr>
            <w:tcW w:w="27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7A5D" w:rsidRDefault="00707A5D">
            <w:pPr>
              <w:widowControl w:val="0"/>
              <w:ind w:firstLine="0"/>
              <w:rPr>
                <w:rFonts w:eastAsia="Calibri" w:cs="Times New Roman"/>
                <w:color w:val="000000"/>
                <w:sz w:val="20"/>
                <w:szCs w:val="2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22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7A5D" w:rsidRDefault="00707A5D">
            <w:pPr>
              <w:widowControl w:val="0"/>
              <w:ind w:firstLine="0"/>
              <w:rPr>
                <w:rFonts w:eastAsia="Calibri" w:cs="Times New Roman"/>
                <w:color w:val="000000"/>
                <w:sz w:val="20"/>
                <w:szCs w:val="2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</w:instrText>
              </w:r>
              <w:r w:rsidR="00D72986">
                <w:instrText>EF _Toc64458531 \h</w:instrTex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Calibri" w:cs="Times New Roman"/>
                <w:color w:val="000000"/>
                <w:sz w:val="20"/>
                <w:szCs w:val="2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color w:val="000000"/>
                  <w:sz w:val="20"/>
                  <w:szCs w:val="20"/>
                </w:rPr>
                <w:t>Песковые карты – 1 шт.</w:t>
              </w:r>
              <w:r>
                <w:fldChar w:fldCharType="end"/>
              </w:r>
            </w:hyperlink>
          </w:p>
        </w:tc>
        <w:tc>
          <w:tcPr>
            <w:tcW w:w="1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Calibri" w:cs="Times New Roman"/>
                <w:color w:val="000000"/>
                <w:sz w:val="20"/>
                <w:szCs w:val="2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color w:val="000000"/>
                  <w:sz w:val="20"/>
                  <w:szCs w:val="20"/>
                </w:rPr>
                <w:t>2 х 9000 м³</w:t>
              </w:r>
              <w:r>
                <w:fldChar w:fldCharType="end"/>
              </w:r>
            </w:hyperlink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Calibri" w:cs="Times New Roman"/>
                <w:color w:val="000000"/>
                <w:sz w:val="20"/>
                <w:szCs w:val="2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color w:val="000000"/>
                  <w:sz w:val="20"/>
                  <w:szCs w:val="20"/>
                </w:rPr>
                <w:t>-</w:t>
              </w:r>
              <w:r>
                <w:fldChar w:fldCharType="end"/>
              </w:r>
            </w:hyperlink>
          </w:p>
        </w:tc>
        <w:tc>
          <w:tcPr>
            <w:tcW w:w="2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Calibri" w:cs="Times New Roman"/>
                <w:color w:val="000000"/>
                <w:sz w:val="20"/>
                <w:szCs w:val="2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color w:val="000000"/>
                  <w:sz w:val="20"/>
                  <w:szCs w:val="20"/>
                </w:rPr>
                <w:t>Накопление</w:t>
              </w:r>
              <w:r>
                <w:fldChar w:fldCharType="end"/>
              </w:r>
            </w:hyperlink>
          </w:p>
        </w:tc>
        <w:tc>
          <w:tcPr>
            <w:tcW w:w="2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Calibri" w:cs="Times New Roman"/>
                <w:color w:val="000000"/>
                <w:sz w:val="20"/>
                <w:szCs w:val="2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color w:val="000000"/>
                  <w:sz w:val="20"/>
                  <w:szCs w:val="20"/>
                </w:rPr>
                <w:t>Утилизация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Calibri" w:cs="Times New Roman"/>
                <w:color w:val="000000"/>
                <w:sz w:val="20"/>
                <w:szCs w:val="2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color w:val="000000"/>
                  <w:sz w:val="20"/>
                  <w:szCs w:val="20"/>
                </w:rPr>
                <w:t>Иловые карты – 7 шт.</w:t>
              </w:r>
              <w:r>
                <w:fldChar w:fldCharType="end"/>
              </w:r>
            </w:hyperlink>
          </w:p>
        </w:tc>
        <w:tc>
          <w:tcPr>
            <w:tcW w:w="1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Calibri" w:cs="Times New Roman"/>
                <w:color w:val="000000"/>
                <w:sz w:val="20"/>
                <w:szCs w:val="2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color w:val="000000"/>
                  <w:sz w:val="20"/>
                  <w:szCs w:val="20"/>
                </w:rPr>
                <w:t>6 х 9000 м³</w:t>
              </w:r>
              <w:r>
                <w:fldChar w:fldCharType="end"/>
              </w:r>
            </w:hyperlink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Calibri" w:cs="Times New Roman"/>
                <w:color w:val="000000"/>
                <w:sz w:val="20"/>
                <w:szCs w:val="2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color w:val="000000"/>
                  <w:sz w:val="20"/>
                  <w:szCs w:val="20"/>
                </w:rPr>
                <w:t>-</w:t>
              </w:r>
              <w:r>
                <w:fldChar w:fldCharType="end"/>
              </w:r>
            </w:hyperlink>
          </w:p>
        </w:tc>
        <w:tc>
          <w:tcPr>
            <w:tcW w:w="2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Calibri" w:cs="Times New Roman"/>
                <w:color w:val="000000"/>
                <w:sz w:val="20"/>
                <w:szCs w:val="2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color w:val="000000"/>
                  <w:sz w:val="20"/>
                  <w:szCs w:val="20"/>
                </w:rPr>
                <w:t>Накопление</w:t>
              </w:r>
              <w:r>
                <w:fldChar w:fldCharType="end"/>
              </w:r>
            </w:hyperlink>
          </w:p>
        </w:tc>
        <w:tc>
          <w:tcPr>
            <w:tcW w:w="2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Calibri" w:cs="Times New Roman"/>
                <w:color w:val="000000"/>
                <w:sz w:val="20"/>
                <w:szCs w:val="2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color w:val="000000"/>
                  <w:sz w:val="20"/>
                  <w:szCs w:val="20"/>
                </w:rPr>
                <w:t>Утилизация</w:t>
              </w:r>
              <w:r>
                <w:fldChar w:fldCharType="end"/>
              </w:r>
            </w:hyperlink>
          </w:p>
        </w:tc>
      </w:tr>
    </w:tbl>
    <w:p w:rsidR="00707A5D" w:rsidRDefault="00707A5D">
      <w:pPr>
        <w:rPr>
          <w:rFonts w:eastAsia="Calibri" w:cs="Times New Roman"/>
          <w:b/>
          <w:color w:val="000000"/>
          <w:szCs w:val="24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end"/>
        </w:r>
      </w:hyperlink>
    </w:p>
    <w:bookmarkStart w:id="66" w:name="_Toc60"/>
    <w:p w:rsidR="00707A5D" w:rsidRDefault="00707A5D">
      <w:pPr>
        <w:keepNext/>
        <w:keepLines/>
        <w:outlineLvl w:val="2"/>
        <w:rPr>
          <w:rFonts w:eastAsiaTheme="majorEastAsia" w:cstheme="majorBidi"/>
          <w:b/>
          <w:bCs/>
        </w:rPr>
      </w:pPr>
      <w:r>
        <w:fldChar w:fldCharType="begin"/>
      </w:r>
      <w:r w:rsidR="00D72986">
        <w:instrText xml:space="preserve"> HYPERLINK \l "_Toc64458531" \o "#_Toc64458531" </w:instrText>
      </w:r>
      <w:r>
        <w:fldChar w:fldCharType="separate"/>
      </w:r>
      <w:r>
        <w:fldChar w:fldCharType="begin"/>
      </w:r>
      <w:r w:rsidR="00D72986">
        <w:instrText>PAGE</w:instrText>
      </w:r>
      <w:r w:rsidR="00D72986">
        <w:instrText>REF _Toc64458531 \h</w:instrText>
      </w:r>
      <w:r>
        <w:fldChar w:fldCharType="separate"/>
      </w:r>
      <w:r w:rsidR="00D72986">
        <w:rPr>
          <w:rFonts w:eastAsiaTheme="majorEastAsia" w:cstheme="majorBidi"/>
          <w:b/>
          <w:bCs/>
        </w:rPr>
        <w:t>2.1.5 Описание состояния и функционирования канализационных коллекторов и сетей, сооружений на них, включая оценку их износа и определение возможности обеспечения отвода и очистки сточных вод на существующих объектах централизованной сис</w:t>
      </w:r>
      <w:r w:rsidR="00D72986">
        <w:rPr>
          <w:rFonts w:eastAsiaTheme="majorEastAsia" w:cstheme="majorBidi"/>
          <w:b/>
          <w:bCs/>
        </w:rPr>
        <w:t>темы водоотведения</w:t>
      </w:r>
      <w:r>
        <w:fldChar w:fldCharType="end"/>
      </w:r>
      <w:r>
        <w:fldChar w:fldCharType="end"/>
      </w:r>
      <w:bookmarkEnd w:id="66"/>
    </w:p>
    <w:p w:rsidR="00707A5D" w:rsidRDefault="00707A5D">
      <w:pPr>
        <w:rPr>
          <w:rFonts w:cs="Times New Roman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end"/>
        </w:r>
      </w:hyperlink>
    </w:p>
    <w:p w:rsidR="00707A5D" w:rsidRDefault="00707A5D">
      <w:pPr>
        <w:rPr>
          <w:rFonts w:eastAsia="Times New Roman" w:cs="Times New Roman"/>
          <w:b/>
          <w:szCs w:val="24"/>
          <w:lang w:eastAsia="ru-RU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t>Как было сказано выше, г. Новошахтинск обслуживается сетью водоотводящих коллекторов, девятью насосными станциями и очистными сооружениями. Система эксплуатируется ООО «Водные ресурсы» г. Новошахтинска.</w:t>
        </w:r>
        <w:r>
          <w:fldChar w:fldCharType="end"/>
        </w:r>
      </w:hyperlink>
    </w:p>
    <w:p w:rsidR="00707A5D" w:rsidRDefault="00707A5D">
      <w:pPr>
        <w:ind w:firstLine="708"/>
        <w:rPr>
          <w:rFonts w:eastAsia="Times New Roman" w:cs="Times New Roman"/>
          <w:b/>
          <w:szCs w:val="24"/>
          <w:lang w:eastAsia="ru-RU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t>В концессионное соглашение от 29.09.2016г. переданы в эксплуатацию ООО «Водные ресурсы» канализационные сети протяжённостью 14</w:t>
        </w:r>
        <w:r w:rsidR="00D72986">
          <w:t>0,725 км., дополнительным соглашением   от 10.10.2018г 6,980км., дополнительным соглашением от 03.02.2020г. канализационные сети протяженностью 19,294 км., договор аренды №328 протяженность канализационных сетей 1,595 км. и дополнительным соглашением к кон</w:t>
        </w:r>
        <w:r w:rsidR="00D72986">
          <w:t>цессионному соглашению от 22.11.2021г 2,410 км. Общая протяженность канализационных сетей составила 171,004 км. Сети уложены из керамических, асбестоцементных, чугунных и полиэтиленовых труб различных диаметров. В замене на сегодняшний день нуждаются 116,3</w:t>
        </w:r>
        <w:r w:rsidR="00D72986">
          <w:t>83 км. сетей (70%).</w:t>
        </w:r>
        <w:r>
          <w:fldChar w:fldCharType="end"/>
        </w:r>
      </w:hyperlink>
    </w:p>
    <w:p w:rsidR="00707A5D" w:rsidRDefault="00707A5D">
      <w:pPr>
        <w:ind w:firstLine="708"/>
        <w:rPr>
          <w:rFonts w:eastAsia="Times New Roman" w:cs="Times New Roman"/>
          <w:b/>
          <w:szCs w:val="24"/>
          <w:lang w:eastAsia="ru-RU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t>Технические характеристики существующих трубопроводов системы централизованного водоотведения г. Новошахтинск приведены в таблице 2.1.5-1.</w:t>
        </w:r>
        <w:r>
          <w:fldChar w:fldCharType="end"/>
        </w:r>
      </w:hyperlink>
    </w:p>
    <w:p w:rsidR="00707A5D" w:rsidRDefault="00707A5D">
      <w:pPr>
        <w:rPr>
          <w:rFonts w:cs="Times New Roman"/>
          <w:b/>
        </w:rPr>
      </w:pPr>
      <w:hyperlink w:anchor="_Toc64458531" w:tooltip="#_Toc64458531" w:history="1">
        <w:r>
          <w:fldChar w:fldCharType="begin"/>
        </w:r>
        <w:r w:rsidR="00D72986">
          <w:instrText>P</w:instrText>
        </w:r>
        <w:r w:rsidR="00D72986">
          <w:instrText>AGEREF _Toc64458531 \h</w:instrText>
        </w:r>
        <w:r>
          <w:fldChar w:fldCharType="end"/>
        </w:r>
      </w:hyperlink>
    </w:p>
    <w:p w:rsidR="00707A5D" w:rsidRDefault="00707A5D">
      <w:pPr>
        <w:rPr>
          <w:rFonts w:cs="Times New Roman"/>
        </w:rPr>
      </w:pPr>
      <w:hyperlink w:anchor="_Toc64458531" w:tooltip="#_Toc64458531" w:history="1">
        <w:r w:rsidR="00D72986">
          <w:rPr>
            <w:rFonts w:cs="Times New Roman"/>
            <w:b/>
          </w:rPr>
          <w:t>Таблица 2.1.5-1</w:t>
        </w:r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cs="Times New Roman"/>
          </w:rPr>
          <w:t xml:space="preserve"> – Технические характеристики трубопроводов водоотведения с датой ввода в эксплуа</w:t>
        </w:r>
        <w:r w:rsidR="00D72986">
          <w:rPr>
            <w:rFonts w:cs="Times New Roman"/>
          </w:rPr>
          <w:t>тацию</w:t>
        </w:r>
        <w:r>
          <w:fldChar w:fldCharType="end"/>
        </w:r>
      </w:hyperlink>
    </w:p>
    <w:p w:rsidR="00707A5D" w:rsidRDefault="00707A5D">
      <w:pPr>
        <w:rPr>
          <w:rFonts w:cs="Times New Roman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end"/>
        </w:r>
      </w:hyperlink>
    </w:p>
    <w:tbl>
      <w:tblPr>
        <w:tblW w:w="10343" w:type="dxa"/>
        <w:tblLayout w:type="fixed"/>
        <w:tblCellMar>
          <w:left w:w="28" w:type="dxa"/>
          <w:right w:w="28" w:type="dxa"/>
        </w:tblCellMar>
        <w:tblLook w:val="04A0"/>
      </w:tblPr>
      <w:tblGrid>
        <w:gridCol w:w="478"/>
        <w:gridCol w:w="4845"/>
        <w:gridCol w:w="994"/>
        <w:gridCol w:w="991"/>
        <w:gridCol w:w="1131"/>
        <w:gridCol w:w="1043"/>
        <w:gridCol w:w="861"/>
      </w:tblGrid>
      <w:tr w:rsidR="00707A5D">
        <w:trPr>
          <w:cantSplit/>
          <w:trHeight w:val="1540"/>
          <w:tblHeader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3F3F3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b/>
                  <w:color w:val="000000"/>
                  <w:sz w:val="20"/>
                  <w:szCs w:val="20"/>
                  <w:lang w:eastAsia="ru-RU"/>
                </w:rPr>
                <w:t>№</w: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3F3F3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</w:instrText>
              </w:r>
              <w:r w:rsidR="00D72986">
                <w:instrText>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b/>
                  <w:color w:val="000000"/>
                  <w:sz w:val="20"/>
                  <w:szCs w:val="20"/>
                  <w:lang w:eastAsia="ru-RU"/>
                </w:rPr>
                <w:t>Наименование и место расположения трубопроводов (указываются №№ колодцев, между которыми находится участок трубопровода или наименование и направление ответвлений, футляров и т. д.)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3F3F3"/>
            <w:textDirection w:val="btLr"/>
            <w:vAlign w:val="center"/>
          </w:tcPr>
          <w:p w:rsidR="00707A5D" w:rsidRDefault="00707A5D">
            <w:pPr>
              <w:widowControl w:val="0"/>
              <w:ind w:left="113" w:right="113" w:firstLine="0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b/>
                  <w:color w:val="000000"/>
                  <w:sz w:val="20"/>
                  <w:szCs w:val="20"/>
                  <w:lang w:eastAsia="ru-RU"/>
                </w:rPr>
                <w:t>Год постройки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3F3F3"/>
            <w:textDirection w:val="btLr"/>
            <w:vAlign w:val="center"/>
          </w:tcPr>
          <w:p w:rsidR="00707A5D" w:rsidRDefault="00707A5D">
            <w:pPr>
              <w:widowControl w:val="0"/>
              <w:ind w:left="113" w:right="113" w:firstLine="0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b/>
                  <w:color w:val="000000"/>
                  <w:sz w:val="20"/>
                  <w:szCs w:val="20"/>
                  <w:lang w:eastAsia="ru-RU"/>
                </w:rPr>
                <w:t>Материал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3F3F3"/>
            <w:textDirection w:val="btLr"/>
            <w:vAlign w:val="center"/>
          </w:tcPr>
          <w:p w:rsidR="00707A5D" w:rsidRDefault="00707A5D">
            <w:pPr>
              <w:widowControl w:val="0"/>
              <w:ind w:left="113" w:right="113" w:firstLine="0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b/>
                  <w:color w:val="000000"/>
                  <w:sz w:val="20"/>
                  <w:szCs w:val="20"/>
                  <w:lang w:eastAsia="ru-RU"/>
                </w:rPr>
                <w:t>Диаметр труб, футляров, сечений для каналов (мм)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3F3F3"/>
            <w:textDirection w:val="btLr"/>
            <w:vAlign w:val="center"/>
          </w:tcPr>
          <w:p w:rsidR="00707A5D" w:rsidRDefault="00707A5D">
            <w:pPr>
              <w:widowControl w:val="0"/>
              <w:ind w:left="113" w:right="113" w:firstLine="0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b/>
                  <w:color w:val="000000"/>
                  <w:sz w:val="20"/>
                  <w:szCs w:val="20"/>
                  <w:lang w:eastAsia="ru-RU"/>
                </w:rPr>
                <w:t>Глубина заложения трубопровода, м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3F3F3"/>
            <w:textDirection w:val="btLr"/>
            <w:vAlign w:val="center"/>
          </w:tcPr>
          <w:p w:rsidR="00707A5D" w:rsidRDefault="00707A5D">
            <w:pPr>
              <w:widowControl w:val="0"/>
              <w:ind w:left="113" w:right="113" w:firstLine="0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b/>
                  <w:color w:val="000000"/>
                  <w:sz w:val="20"/>
                  <w:szCs w:val="20"/>
                  <w:lang w:eastAsia="ru-RU"/>
                </w:rPr>
                <w:t>Количество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yл.Пapковая-Paбочe-Kpecтьянская-Pa6oчe-Kpecтьянская-Кузнецкая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01.01.1954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керамика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250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790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ГПТУ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01.01.1966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керамика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150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72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Д/сад "Колосок"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01.01.1984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чугун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150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</w:instrText>
              </w:r>
              <w:r w:rsidR="00D72986">
                <w:instrText>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200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Детсад "Василек"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01.01.1987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керамика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150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90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Детсад шахты Западная-Капитальная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01.01.1980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керамика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200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93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До очистных сооружений ул. Письменская до НС N 3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01.01.1970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а/цемент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500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75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к 27 кв.дому по ул.Парковая 13а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01.01.1962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а/цемент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200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</w:instrText>
              </w:r>
              <w:r w:rsidR="00D72986">
                <w:instrText>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84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канал.коллектор от п.Кирова до ФНС N3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01.01.1970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керамика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200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</w:instrText>
              </w:r>
              <w:r w:rsidR="00D72986">
                <w:instrText>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1470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канал.коллектор от п.Кирова до ФНС N3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01.01.2018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ПНД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200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</w:instrText>
              </w:r>
              <w:r w:rsidR="00D72986">
                <w:instrText>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30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канал.линия ул.Достоевского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01.01.1973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керамика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350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950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Канализационный коллектор от детсада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01.01.1964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керамика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300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1179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Кафе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01.01.1969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керамика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150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</w:instrText>
              </w:r>
              <w:r w:rsidR="00D72986">
                <w:instrText>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110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Клуб шахты Кирова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01.01.1960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керамика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150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315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коллектор к 24-х кв.дому по ул.Ленинградская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01.01.1962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керамика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200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84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коллектор напорный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01.01.1980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керамика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350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</w:instrText>
              </w:r>
              <w:r w:rsidR="00D72986">
                <w:instrText>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1175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Коллектор от ул.Коперника(наружные сети) до Семашко 38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01.01.1964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керамика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300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518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Коллектор от ул.Коперника(наружные сети) до Семашко 38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01.01.1960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керамика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150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 xml:space="preserve">PAGEREF _Toc64458531 </w:instrText>
              </w:r>
              <w:r w:rsidR="00D72986">
                <w:instrText>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72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коллектор по ул.Дзержинского (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01.01.1962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керамика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150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356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Коллектор по ул.Кольцова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01.01.1970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чугун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150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333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коллектор самотечный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01.01.1990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сталь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325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</w:instrText>
              </w:r>
              <w:r w:rsidR="00D72986">
                <w:instrText>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743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коллектор ул.3-я Пятилетка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01.01.1968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керамика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250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</w:instrText>
              </w:r>
              <w:r w:rsidR="00D72986">
                <w:instrText>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176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Котельная N6и школы-интернат 33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01.01.1962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керамика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200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</w:instrText>
              </w:r>
              <w:r w:rsidR="00D72986">
                <w:instrText>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184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м/н Радио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01.01.1955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керамика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150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650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м/н Радио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01.01.1955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керамика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200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</w:instrText>
              </w:r>
              <w:r w:rsidR="00D72986">
                <w:instrText>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750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м/н Радио/новый/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01.01.1955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керамика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200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333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Медсанчасть шахты Кирова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01.01.1987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керамика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150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129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между ул.Славы и ул.Городская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01.01.1970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чугун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100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250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между ул.Славы и ул.Городская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01.01.1970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керамика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150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755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между ул.Славы и ул.Городская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01.01.1970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керамика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200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285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Механический з-д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01.01.1954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керамика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300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</w:instrText>
              </w:r>
              <w:r w:rsidR="00D72986">
                <w:instrText>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860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Мол.городок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01.01.1977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чугун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100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70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от 4.K.d=500 в северной части поселка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01.01.1970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керамика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200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400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от 4.K.d=500 в северной части поселка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01.01.1989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керамика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150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</w:instrText>
              </w:r>
              <w:r w:rsidR="00D72986">
                <w:instrText>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100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от 4.K.d=500 в центральной части поселка-р-н улиц Говорова;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</w:instrText>
              </w:r>
              <w:r w:rsidR="00D72986">
                <w:instrText>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01.01.1989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керамика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150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270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от 4.K.d=500 в центральной части поселка-р-н улиц Говорова;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01.01.1980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керамика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200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</w:instrText>
              </w:r>
              <w:r w:rsidR="00D72986">
                <w:instrText>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515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от 4.K.d=500 в центральной части поселка-р-н ули</w:t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ц Говорова;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01.01.1980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керамика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300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480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от 4.K.d=500 в центральной части поселка-р-н улиц Говорова;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01.01.1987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керамика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350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790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от Михайлово-Леонтьевского до п.Белышева (пер.Львовский)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01.01.1986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а/цемент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400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2255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от Новостройки по у.Одесская-60 лет Октября-Придорожная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01.01.1962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а/цемент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400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2624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от Новостройки по у.Одесская-60 лет Октября-Придорожная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01.01.2016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ПНД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31</w:t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5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60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от Новостройки по у.Одесская-60 лет Октября-Придорожная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01.01.2018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ПНД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400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96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от НС N 3 до ул.Коперника Ц.К. d=350 мм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01.01.1980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а/цемент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350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</w:instrText>
              </w:r>
              <w:r w:rsidR="00D72986">
                <w:instrText>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1830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от НС N 3 до ул.Коперника Ц.К. d=350 мм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01.01.1990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а/цемент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500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260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от НС по ул.Давыдова на ш.Самбековскую 60лет Октября-Придорожная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01.01.1976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керамика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200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375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от НС по ул.Давыдова на ш.Самбековскую 60лет Окт</w:t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ября-Придорожная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01.01.1974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а/цемент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400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1545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от НС по ул.Давыдова на ш.Самбековскую 60лет Октября-Придорожная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01.01.1970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а/цемент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500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</w:instrText>
              </w:r>
              <w:r w:rsidR="00D72986">
                <w:instrText>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330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от очистных сооружений до НС N 3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01.01.1970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а/цемент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450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</w:instrText>
              </w:r>
              <w:r w:rsidR="00D72986">
                <w:instrText>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3838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от очистных сооружений до НС N 3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01.01.1970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а/цемент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350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</w:instrText>
              </w:r>
              <w:r w:rsidR="00D72986">
                <w:instrText>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3238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от очистных сооружений до НС N 3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01.01.2018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ПНД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100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2100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от пер.Львовский поворот на пустыре.в сторону пос.Петровский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01.01.1965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а/цемент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400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2680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от ул.2ая Линия по ул.Крылова-Промышленная-Центральная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01.01.1986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сталь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300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</w:instrText>
              </w:r>
              <w:r w:rsidR="00D72986">
                <w:instrText>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1035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от у.2ая Линия по у.Крылова-Промышленная-Центральная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01.01.1965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а/цемент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400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720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от ул.7ая Шахтерская до ул.40лет Сов.Армии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01.01.1967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чугун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150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410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от ул.7ая Шахтерская до ул.40лет Сов.Армии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01.01.1967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керамика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150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</w:instrText>
              </w:r>
              <w:r w:rsidR="00D72986">
                <w:instrText>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550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от ул.7ая Шахтерская до ул.40лет Сов.Армии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01.01.1964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чугун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250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635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от ул.7ая Шахтерская до ул.40лет Сов.Армии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01.01.1990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сталь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150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130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от ул.7ая Шахтерская до ул.40лет Сов.Армии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01.01.1963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керамика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200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200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от ул.7ая Шахтерская до ул.40лет Сов.Армии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01.01.1962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керамика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200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43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от ул.7ая Шахтерская до ул.40лет Сов.Армии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01.01.2019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ПНД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200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</w:instrText>
              </w:r>
              <w:r w:rsidR="00D72986">
                <w:instrText>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32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от ул. Базарной до ул.Советской и от ул.Фрунзе до ул.Ленина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01.01.1964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керамика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150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</w:instrText>
              </w:r>
              <w:r w:rsidR="00D72986">
                <w:instrText>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500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от ул.Базарной до ул.Советской и от ул.Фрунзе до ул.Ленина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</w:instrText>
              </w:r>
              <w:r w:rsidR="00D72986">
                <w:instrText>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01.01.1977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керамика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200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</w:instrText>
              </w:r>
              <w:r w:rsidR="00D72986">
                <w:instrText>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990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от ул.Белинского по ул.Достоевского до пересечен</w:t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ия с пер.Гор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01.01.1970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керамика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150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495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от ул.Горняцкая на ул.Садовая-ул.Первомайская-ул.Гайдара-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01.01.1964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керамика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200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</w:instrText>
              </w:r>
              <w:r w:rsidR="00D72986">
                <w:instrText>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1935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от ул.Горняцкая на ул.Садовая-ул.Первомайская-ул.Гайдара-ул. Гайдара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01.01.1962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керамика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250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360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от ул.Демократической по 40лет Сов.Армии, пов-т на 40лет Октября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01.01.1965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керамика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350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1340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от ул.Демократической по 40лет Сов.Армии, пов-т на 40лет Октября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01.01.1962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керамика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400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461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от ул.Демократической по 40лет Сов.Армии, пов-т на 40лет Октября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01.01.2019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ПНД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200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24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от ул.Докучаева по ул.Короленко до НС N 1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01.01.1955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керамика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350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1750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от ул.Докучаева по ул.Короленко до НС N 1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01.01.1955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керамика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300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</w:instrText>
              </w:r>
              <w:r w:rsidR="00D72986">
                <w:instrText>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50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от ул.Достоевского по ул.Современная, поворот на ул.Молодежная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01.01.1980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керамика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</w:instrText>
              </w:r>
              <w:r w:rsidR="00D72986">
                <w:instrText>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150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480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от ул.Достоевского по ул.Современная, поворот на ул.Молодежи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01.01.1980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керамика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200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430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от ул.Достоевского по ул.Современная, поворот на ул.Молодежная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01.01.1990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керамика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300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</w:instrText>
              </w:r>
              <w:r w:rsidR="00D72986">
                <w:instrText>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335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от ул.Достоевского по ул.Современная, поворот на ул.Молодежная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</w:instrText>
              </w:r>
              <w:r w:rsidR="00D72986">
                <w:instrText xml:space="preserve">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01.01.1990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керамика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400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530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от ул.Кирпичная по ул.Ерохина-Ильича-Веселая до НС N 1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01.01.1965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керамика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250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</w:instrText>
              </w:r>
              <w:r w:rsidR="00D72986">
                <w:instrText>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1205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от ул.Комсомольская по ул.Советская на Спортивну</w:t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ю по ул.Отечественная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01.01.1975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керамика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150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155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от ул.Комсомольская по ул.Советская на Спортивную по ул.Отечественная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01.01.1967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чугун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100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135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от ул.Комсомольская по ул.Советская на Спортивную по ул.Отечественная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01.01.1989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керамика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200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865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от ул.Красный проспект на пустыре II ул.Циолковского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01.01.1965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а/цемент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500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916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от ул.Красный проспект на пустыре II ул.Циолковского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01.01.2017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ПНД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500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</w:instrText>
              </w:r>
              <w:r w:rsidR="00D72986">
                <w:instrText>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84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от ул.Курская до ул.Куйбышева и от ул.Ильича до ул.Энгельса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01.01.1978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чугун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100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 xml:space="preserve">PAGEREF _Toc64458531 </w:instrText>
              </w:r>
              <w:r w:rsidR="00D72986">
                <w:instrText>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70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 xml:space="preserve">от ул.Курская до ул.Куйбышева и от ул.Ильича до </w:t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ул.Энгельса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01.01.1955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сталь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100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95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от ул.Курская до ул. Куйбышева и от ул.Ильича до ул.Энгельса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01.01.1970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керамика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</w:instrText>
              </w:r>
              <w:r w:rsidR="00D72986">
                <w:instrText>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150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740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от ул.Курская до ул.Куйбышева и от ул.Ильича до ул.Энгельса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01.01.1957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сталь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200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575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 xml:space="preserve">от ул.Курская до ул.Куйбышева и от ул.Ильича до </w:t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ул.Энгельса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01.01.2019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ПНД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200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100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от ул.Молодежная по ул.Мичурина-Красноармейская до ул.Активистов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01.01.1970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керамика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200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</w:instrText>
              </w:r>
              <w:r w:rsidR="00D72986">
                <w:instrText>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955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от ул.Молодежная по ул.Мичурина-Красноармейская до ул.Активистов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01.01.1970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керамика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250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</w:instrText>
              </w:r>
              <w:r w:rsidR="00D72986">
                <w:instrText>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145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от ул.Привокзальной(Ж.Д.)доу.Щаденко по ул.Короленко-Крупской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01.01.1987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а/цемент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400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</w:instrText>
              </w:r>
              <w:r w:rsidR="00D72986">
                <w:instrText>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90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от ул.Привокзальной(Ж.Д.)доу.Щаденко по ул.Короленко-Крупской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01.01.1965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керамика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250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1460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от ул.Привокзальной(Ж.Д.)доу.Щаденко по ул.Короленко-Крупской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01.01.2019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ПНД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</w:instrText>
              </w:r>
              <w:r w:rsidR="00D72986">
                <w:instrText>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200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420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от ул.Советской Конституции по ул.Комсомольская до очистных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01.01.1972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а/цемент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500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</w:instrText>
              </w:r>
              <w:r w:rsidR="00D72986">
                <w:instrText>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4628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от ул.Советской Конституции по ул.Комсомольская до очистных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01.01.2019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ПНД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500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144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от ул.Советской Конституции по ул.Комсомольская до очистных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01.01.1972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а/цемент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600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3570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от ул.Советской Конституции по ул.Комсомольская до очистных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01.01.2016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ПНД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630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</w:instrText>
              </w:r>
              <w:r w:rsidR="00D72986">
                <w:instrText>AGEREF _Toc64458531 \h</w:instrTex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48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от ул.Фрунзе по ул.Отечественной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01.01.1970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а/цемент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200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415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от ул.Фрунзе по ул.Отечественной-Ульянцева-Социалистическая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01.01.1962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керамика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150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</w:instrText>
              </w:r>
              <w:r w:rsidR="00D72986">
                <w:instrText>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250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от ул.Фрунзе по ул.Отечественной-Ульянцева-Социалистическая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01.01.1972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керамика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200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485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от ул.Харьковская 2ая Новостройка ч-з пустырь до Славы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01.01.1962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керамика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300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1540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от ул.Харьковская 2ая Новостройка ч-з пустырь до Славы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01.01.1962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керамика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200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</w:instrText>
              </w:r>
              <w:r w:rsidR="00D72986">
                <w:instrText>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455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От Фекального коллектора Демократической 1 -Молодогвардейцев ул.Белорусская -Парковая-Ж.Д.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01.01.1980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керамика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150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</w:instrText>
              </w:r>
              <w:r w:rsidR="00D72986">
                <w:instrText>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310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От Фекального коллектора Демократической 1 -Молодогвардейцев ул.Белорусская -Парковая-Ж.Д.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01.01.2017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ПНД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160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</w:instrText>
              </w:r>
              <w:r w:rsidR="00D72986">
                <w:instrText>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30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 xml:space="preserve">от Ц.К. d=350 в сторону ул.Магистральная,пов.-т </w:t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через ул.Линейная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01.01.1984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керамика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200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320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от Ц.К. d=350 в сторону ул.Магистральная,пов-т через ул.Линейная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01.01.1970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керамика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350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</w:instrText>
              </w:r>
              <w:r w:rsidR="00D72986">
                <w:instrText>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600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от Ц.К. d=350 в сторону ул.Магистральная,пов-т через ул.Линейная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01.01.1984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керамика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250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65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от Ц.К. d=350 мм по ул.Богораза на ул.Магистральная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01.01.1970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а/цемент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350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625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Отул.Горняцкая на ул.Садовая-ул.Первомайская-ул.Гайдара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01.01.1969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керамика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150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140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Параллельно трассе 7.0(12.0)А от котельной до балки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01.01.1990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а/цемент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500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400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Параллельно трассе 7.0(12.0)А От котельной до балки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01.01.1991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а/цемент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400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550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пер. Курганный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01.01.1955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керамика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150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</w:instrText>
              </w:r>
              <w:r w:rsidR="00D72986">
                <w:instrText>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128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пер. Курганный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01.01.1977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керамика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200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280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пер.Майский-Кузнецкая-Молодогвардейцев-Артема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01.01.1967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чугун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100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85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пер.Майский-Кузнецкая-Молодогвардейцев-Артема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01.01.1987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чугун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150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</w:instrText>
              </w:r>
              <w:r w:rsidR="00D72986">
                <w:instrText>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150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пер.Майский-Кузнецкая-Молодогвардейцев-Артема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</w:t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.01.1960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чугун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150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1425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пер.Майский-Рабоче-Крестьянская-Кузнецкая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01.01.1970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керамика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150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</w:instrText>
              </w:r>
              <w:r w:rsidR="00D72986">
                <w:instrText>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600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пер.Майский-Рабоче-Крестьянская-Кузнецкая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01.01.1970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керамика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200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750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пер.Майский-Рабоче-Крестьянская-Кузнецкая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01.01.1960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керамика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250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645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пер.Майский-Рабоче-Крестьянская-Кузнецкая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01.01.1965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керамика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350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745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по ул.Гайдара между ул. Общественная и ул.Комсомольская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01.01.1972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керамика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200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</w:instrText>
              </w:r>
              <w:r w:rsidR="00D72986">
                <w:instrText>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200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по ул.Горняцкая между ул.Ленина и ул.Комсомольская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01.01.1970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керамика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150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285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по ул.Горняцкая между ул.Ленина и ул.Комсомольская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01.01.1980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керамика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200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275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 xml:space="preserve">по ул.Дзержинского между ул. Первомайская и </w:t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lastRenderedPageBreak/>
                <w:t>ул.К</w:t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омсомольская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01.01.1965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чугун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100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60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по ул.Дзержинского между ул.Ленина и ул.Комсомольская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01.01.1965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керамика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 xml:space="preserve">PAGEREF _Toc64458531 </w:instrText>
              </w:r>
              <w:r w:rsidR="00D72986">
                <w:instrText>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150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115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по ул.Дзержинского между ул.Ленина и ул.Комсомольская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01.01.1968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керамика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200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415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по ул.Дзержинского между ул.Первомайская и ул.Ко</w:t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мсомольская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01.01.1965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керамика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150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490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по ул.Комсомольская от ул.Советской Конституции до у. Гайдара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01.01.1969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а/цемент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600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</w:instrText>
              </w:r>
              <w:r w:rsidR="00D72986">
                <w:instrText>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1110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по ул.Комсомольская от ул.Советской Конституции до ул.Гайдара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01.01.1970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чугун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100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</w:instrText>
              </w:r>
              <w:r w:rsidR="00D72986">
                <w:instrText>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220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по ул.Комсомольская от ул.Советской Конституции до ул.Гайдара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01.01.1966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керамика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150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</w:instrText>
              </w:r>
              <w:r w:rsidR="00D72986">
                <w:instrText>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140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по ул.Комсомольская от ул.Советской Конституции до ул.Гайдара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01.01.1983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керамика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200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80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по ул.Комсомольская от ул.Советской Конституции до ул.Гайдара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01.01.1982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а/цемент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500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115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по ул.Отечественная между ул.Комсомольская и ул.Ленина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01.01.1980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чугун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100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</w:instrText>
              </w:r>
              <w:r w:rsidR="00D72986">
                <w:instrText>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70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по ул.Отечественная между ул.Комсомольская и ул.Ленина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01.01.1970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керамика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150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755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по ул.Отечественная между ул.Комсомольская и ул.Ленина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01.01.1968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керамика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200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150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по ул.Садовая между ул.Ленина и ул.Комсомольская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01.01.1970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керамика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150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</w:instrText>
              </w:r>
              <w:r w:rsidR="00D72986">
                <w:instrText>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290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по ул.Садовая между ул.Ленина и ул.Комсомольская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01.01.1970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керамика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150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200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по ул.Садовая между ул.Ленина и ул.Комсомольская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01.01.1970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керамика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200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345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по ул.Социалистическая между ул.Первомайская и ул.Комсомольская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01.01.1965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керамика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150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645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по ул.Социалистической между ул.Комсомольская и ул.Ленина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01.01.1969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керамика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150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250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по ул.Социалистической между ул.Комсомольская и ул.Ленина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01.01.1968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керамика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200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</w:instrText>
              </w:r>
              <w:r w:rsidR="00D72986">
                <w:instrText>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180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по ул.Центральная-4ая Линия-ул.Победы-Крылова до у.2ая Линия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01.01.1986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керамика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300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</w:instrText>
              </w:r>
              <w:r w:rsidR="00D72986">
                <w:instrText>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1925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Профилакторий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01.01.1977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чугун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100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</w:instrText>
              </w:r>
              <w:r w:rsidR="00D72986">
                <w:instrText>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112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bCs/>
                  <w:color w:val="000000"/>
                  <w:sz w:val="20"/>
                  <w:szCs w:val="20"/>
                  <w:lang w:eastAsia="ru-RU"/>
                </w:rPr>
                <w:t>Распределительная сеть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</w:instrText>
              </w:r>
              <w:r w:rsidR="00D72986">
                <w:instrText>EF _Toc64458531 \h</w:instrTex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р-н ГПТУ-шахта Комсомольская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01.01.1987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керамика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150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</w:instrText>
              </w:r>
              <w:r w:rsidR="00D72986">
                <w:instrText>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275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р-н ГПТУ-шахта Комсомольская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01.01.1969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керамика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200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995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РП Электроаппарат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01.01.1968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керамика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300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860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Сброс р-н НС N 1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01.01.1955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чугун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150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</w:instrText>
              </w:r>
              <w:r w:rsidR="00D72986">
                <w:instrText>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75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ул. Белорусская-Белорусская-Белорусская-Парковая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01.01.1963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керамика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150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605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ул. Кленовая от шк. до ул. Белорусской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01.01.1989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а/цемент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250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375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ул. Крупская от ул.Ильича до пер.Седова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01.01.1955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керамика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150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360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ул. Крупская от ул.Ильича до пер.Седова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01.01.1977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керамика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200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715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ул. Крупская от ул.Ильича до пер.Седова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01.01.2019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ПНД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200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</w:instrText>
              </w:r>
              <w:r w:rsidR="00D72986">
                <w:instrText>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30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ул. Крупская от ул.Ильича до пер.Седова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01.01.1977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керамика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250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</w:instrText>
              </w:r>
              <w:r w:rsidR="00D72986">
                <w:instrText>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333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ул. Крупская от ул.Ильича до пер.Седова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01.01.20</w:t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19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ПНД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250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</w:instrText>
              </w:r>
              <w:r w:rsidR="00D72986">
                <w:instrText>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12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ул. Крупская от ул.Ильича до пер.Седова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01.01.1977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а/цемент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400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60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ул. Нахимовская-Парковая-Киевская-Нахимовская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01.01.1960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керамика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150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</w:instrText>
              </w:r>
              <w:r w:rsidR="00D72986">
                <w:instrText>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415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ул. Нахимовская-Парковая-Киевская-Нахимовская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01.01.2018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ПНД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</w:instrText>
              </w:r>
              <w:r w:rsidR="00D72986">
                <w:instrText>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160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30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у. Павлова-Малосадовая-Тюленина-Харьковская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01.01.1972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керамика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150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405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у. Павлова-Малосадовая-Тюленина-Харьковская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01.01.1980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керамика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250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94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у. Павлова-Малосадовая-Тюленина-Харьковская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01.01.2019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ПНД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250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6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у. Павлова-Малосадовая-Тюленина-Харьковская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01.01.1957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керамика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350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100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ул. Пушкина-Тюленина-Харьковская-Городская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01.01.1973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а/цемент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200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</w:instrText>
              </w:r>
              <w:r w:rsidR="00D72986">
                <w:instrText>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1035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ул.40лет Сов.Армии-Харьковская-40 лет Октября-40 лет Сов.Армии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01.01.1973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сталь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</w:instrText>
              </w:r>
              <w:r w:rsidR="00D72986">
                <w:instrText>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100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180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ул.40лет Сов.Армии-Харьковская-40 лет Октября-40 лет Сов.Армии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01.01.1973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 xml:space="preserve">PAGEREF _Toc64458531 </w:instrText>
              </w:r>
              <w:r w:rsidR="00D72986">
                <w:instrText>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чугун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150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990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ул.Активная-Школьная-Просвещения-у.Горноспасатель.ная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01.01.1970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керамика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200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</w:instrText>
              </w:r>
              <w:r w:rsidR="00D72986">
                <w:instrText>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670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ул.Активная-Школьная-Просвещения-у.Горноспасательная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</w:instrText>
              </w:r>
              <w:r w:rsidR="00D72986">
                <w:instrText>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01.01.1970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керамика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150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740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ул.Белорусская-Белорусская-Белорусская-Парковая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01.01.1968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керамика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200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</w:instrText>
              </w:r>
              <w:r w:rsidR="00D72986">
                <w:instrText>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330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ул.Белорусская-Белорусская-Киевская-Парковая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01.01.1963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керамика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150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350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ул.Белорусская-Белорусская-Киевская-Парковая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01.01.1963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керамика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200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880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ул.Белорусская-Молодогвардейцев-Парковая-ж.д.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01.01.1980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керамика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250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490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ул.Белорусская-Молодогвардейцев-Парковая-Киевская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01.01.1987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чугун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200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</w:instrText>
              </w:r>
              <w:r w:rsidR="00D72986">
                <w:instrText>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330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ул.Белорусская-Молодогвардейцев-Парковая-Киевская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01.01.1989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керамика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250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65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ул.Белорусская-Молодогвардейцев-Парковая-Киевская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01.01.1980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керамика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350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60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ул.Веселая-Водопроводная-Грэссовская-Демократическая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01.01.1965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керамика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150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475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ул.Веселая-Водопроводная-Грэссовская-Демократическая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01.01.1974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керамика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200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1110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ул.Веселая-Водопроводная-Грэссовская-Демократическая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01.01.1970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керамика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200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378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ул.Веселая-Водопроводная-Грэссовская-Демократиче</w:t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ская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01.01.2018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ПНД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100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702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ул.Веселая-Водопроводная-Грэссовская-Демократическая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01.01.1972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керамика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300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</w:instrText>
              </w:r>
              <w:r w:rsidR="00D72986">
                <w:instrText>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375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ул.Горноспасательная-Октябрьская-Просвещения-Просвеще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01.01.1968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чугун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150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</w:instrText>
              </w:r>
              <w:r w:rsidR="00D72986">
                <w:instrText>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230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ул.Горноспасательная-Октябрьская-Просвещения-Просвеще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01.01.1968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керамика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200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</w:instrText>
              </w:r>
              <w:r w:rsidR="00D72986">
                <w:instrText>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965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ул.Горноспасательная-Октябрьская-Просвещения-Просвеще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01.01.1968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керамика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250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285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ул.Городская-Малосадовая-Павггова-Харьковская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01.01.1962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керамика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300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525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ул.Городская-Малосадовая-Павлова-Харьковская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01.01.1957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чугун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150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</w:instrText>
              </w:r>
              <w:r w:rsidR="00D72986">
                <w:instrText>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730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ул.Городская-Малосадовая-Павлова-Харьковская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01.01.1962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керамика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200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525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ул.Городская-Малосадовая-Павлова-Харьковская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01.01.1970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чугун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100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85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ул.Дзержинского-поворот по ул.Ленина до ул.Энтузиастов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01.01.1975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керамика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150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</w:instrText>
              </w:r>
              <w:r w:rsidR="00D72986">
                <w:instrText>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210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ул.Дзержинского-поворот по ул.Ленина до ул.Энтузиастов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01.01.1975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керамика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200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300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ул.Дзержинского-поворот по у.Ленина до у.Энтузиастов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01.01.1970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керамика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100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50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ул.Достоевского-Молодежная-центр.коллек.(с!=400)-у.Достоевского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01.01.1984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керамика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200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480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ул.Достоевского-Молодежная-центр.коллек.(с!=400)-у.Достоевского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01.01.2019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ПНД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200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20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ул.Достоевского-Молодежная-центр.коллектр.(400мм)-ул.Достоевского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01.01.1984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керамика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150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</w:instrText>
              </w:r>
              <w:r w:rsidR="00D72986">
                <w:instrText>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265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ул.Достоевского-Молодежная-центр.коллектор.(с1=400)-ул.Достоевского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01.01.1991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керамика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300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</w:instrText>
              </w:r>
              <w:r w:rsidR="00D72986">
                <w:instrText>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250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ул.Достоевского-Молодежная-центр.коллек.(с1=400)-ул.Достоевского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</w:instrText>
              </w:r>
              <w:r w:rsidR="00D72986">
                <w:instrText>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01.01.1991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керамика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400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</w:instrText>
              </w:r>
              <w:r w:rsidR="00D72986">
                <w:instrText>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515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ул.Киевская-Нахимовская- Рабоче-Крестьянская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01.01.1964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керамика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200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85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ул.Киевская-Нахимовская-Рабоче-Крестьянская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01.01.1966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керамика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150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</w:instrText>
              </w:r>
              <w:r w:rsidR="00D72986">
                <w:instrText>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1395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у.Киевская-Парковая-Молодогвардейцев-Нахимовская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01.01.1954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сталь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150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510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ул.Киевская-Парковая-Молодогвардейцев-Нахимовская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01.01.1959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керамика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150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100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ул.Киевская-Парковая-Молодогвардейцев-Нахимовская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01.01.1964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чугун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150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105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ул.Кленовая от шк. до у.Белорусской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01.01.1989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керамика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150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110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ул.Комитетская-пустырь-2ая Прогрессивная-Радио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01.01.1970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керамика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150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360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ул.Комитетская-пустырь-2ая Прогрессивная-Радио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01.01.1977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керамика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200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</w:instrText>
              </w:r>
              <w:r w:rsidR="00D72986">
                <w:instrText>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780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ул.Ленина-у.Калинина-Комсомольская-ул.Энтузиастов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01.01.1992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керамика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10</w:t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150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ул.Ленина-у.Калинина-Комсомольская-ул.Энтузиастов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01.01.1975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а/цемент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200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485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ул.Ленина-у.Энтузиастов-ул.Комсомольская-Астраха</w:t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нская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01.01.1970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чугун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100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</w:instrText>
              </w:r>
              <w:r w:rsidR="00D72986">
                <w:instrText>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165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ул.Ленина-у.Энтузиастов-ул.Комсомольская-Астраханская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</w:instrText>
              </w:r>
              <w:r w:rsidR="00D72986">
                <w:instrText>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01.01.1967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керамика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150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870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ул.Ленина-у.Энтузиастов-ул.Комсомольская-Астраханская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01.01.1977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керамика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200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</w:instrText>
              </w:r>
              <w:r w:rsidR="00D72986">
                <w:instrText>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56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ул.Ленина-у.Энтузиастов-ул.Комсомольская-Астраха</w:t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нская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01.01.1977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а/цемент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400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425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ул.Ленина-ул.Энтузиастов-ул.Комсомольская-Астраханская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01.01.1992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а/цемент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500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305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ул.Ленинградская-4ая Пятилетка-3 Пятилетка-3 Линия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01.01.1972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керамика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200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1410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ул.Ленинградская-4ая Пятилетка-3 Пятилетка-3 Линия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01.01.1962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керамика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300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</w:instrText>
              </w:r>
              <w:r w:rsidR="00D72986">
                <w:instrText>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605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ул.Ленинградская Пятилетка-3 Пятилетка- 3 Линия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01.01.1965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керамика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150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905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ул.Линейная-пустырь-у.Расковой-ж/д d=500мм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01.01.1978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керамика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150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420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ул.Линейная-пустырь-у.Расковой-ж/д. d=500мм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01.01.1968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керамика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200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</w:instrText>
              </w:r>
              <w:r w:rsidR="00D72986">
                <w:instrText>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360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ул.Молодогвардейцев-Кузнецкая-ж.д.-Экономическая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01.01.1965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чугун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100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335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ул.Молодогвардейцев-Кузнецкая-ж.д.-Экономическая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01.01.1965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керамика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150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1415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ул.Молодогвардейцев-Кузнецкая-ж.д.-Экономическая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01.01.1965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чугун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200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190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ул.Молодогвардейцев-Кузнецкая-ж.д.-Экономическая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01.01.1968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чугун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400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</w:instrText>
              </w:r>
              <w:r w:rsidR="00D72986">
                <w:instrText>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265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ул.Молодогвардейцев-Парковая-Ж.Д.-Нахимовская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01.01.1968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керамика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200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</w:instrText>
              </w:r>
              <w:r w:rsidR="00D72986">
                <w:instrText>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190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ул.Молодогвардейцев-Парковая-Ж.Д.-Нахимовская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01.01.2017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ПНД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200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</w:instrText>
              </w:r>
              <w:r w:rsidR="00D72986">
                <w:instrText>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30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ул.Молодогвардейцев-Парковая-Ж.Д.-Нахимовская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01.01.1954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сталь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250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85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ул.Нахимовская-Нахимовская-Киевская-Рабоче-Крестьянская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01.01.1974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керамика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150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385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ул.Нахимовская-Нахимовская-Киевская-Рабоче-Крестьянская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01.01.1960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керамика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200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</w:instrText>
              </w:r>
              <w:r w:rsidR="00D72986">
                <w:instrText>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225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ул.Нахимовская-Парковая-Киевская-Нахимовская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01.01.1964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чугун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100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480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ул.Павлова-Малосадовая-Тюленина-Харьковская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01.01.1980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керамика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200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1585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ул.Парковая-Парковая-Нахимовская-Рабоче-Крестьянская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01.01.1960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керамика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150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</w:instrText>
              </w:r>
              <w:r w:rsidR="00D72986">
                <w:instrText>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505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ул.Парковая-Парковая-Нахимовская-Рабоче-Крестьянская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01.01.1978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керамика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200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940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ул.Парковая-Парковая-Нахимовская-Рабоче-Крестьянская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01.01.1978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керамика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350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195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ул.Пушкина-Тюленина-Харьковская-Городская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01.01.1973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керамика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150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500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ул.Пушкина-Тюленина-Харьковская-Городская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01.01.1973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а/цемент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400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510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ул.Рабоче-Крестьянская-Рабоче-Крестьянская-пер.Майский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01.01.1985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чугун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350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</w:instrText>
              </w:r>
              <w:r w:rsidR="00D72986">
                <w:instrText>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200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ул.Рабоче-Крестьянская-Рабоче-Крестьянская-пер.Майский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01.01.1985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керамика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150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</w:instrText>
              </w:r>
              <w:r w:rsidR="00D72986">
                <w:instrText>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675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ул.Рабоче-Крестьянская-Рабоче-Крестьянская-пер.Майский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</w:instrText>
              </w:r>
              <w:r w:rsidR="00D72986">
                <w:instrText>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01.01.2016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ПНД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160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</w:instrText>
              </w:r>
              <w:r w:rsidR="00D72986">
                <w:instrText>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30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ул.Радио дома N 26,28,30,44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01.01.1954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керамика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150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434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ул.Северная-Волгоградская-Шаумяна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01.01.1977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керамика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150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</w:instrText>
              </w:r>
              <w:r w:rsidR="00D72986">
                <w:instrText>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545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ул.Северная-Волгоградская-Шаумяна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01.01.1980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керамика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200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140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ул.Северная-Волгоградская-Шаумяна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01.01.1980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керамика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300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570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ул.Тюленина-Р.Зорге-пустырь-Харьковская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01.01.1960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чугун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100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95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ул.Тюленина-Р.Зорге-пустырь-Харьковская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01.01.1960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керамика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150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550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ул.Тюленина-Р.Зорге-пустырь-Харьковская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01.01.1960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керамика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200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640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ул.Тюленина-Р.Зорге-пустырь-Харьковская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01.01.1962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керамика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350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</w:instrText>
              </w:r>
              <w:r w:rsidR="00D72986">
                <w:instrText>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275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ул.Фрунзе с поворотом на пер.ОГПУ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01.01.1965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а/цемент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250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780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ул.Щусева-Кольцова-Мира-Белинского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01.01.1977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чугун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150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205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ул.Щусева-Кольцова-Мира-Белинского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01.01.2017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ПНД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100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</w:instrText>
              </w:r>
              <w:r w:rsidR="00D72986">
                <w:instrText>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110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ул.Щусева-Кольцова-Мира-Белинского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01.01.1977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керамика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200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110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ул.М-Гвардейцев, 18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01.01.1968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чугун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100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</w:instrText>
              </w:r>
              <w:r w:rsidR="00D72986">
                <w:instrText>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66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ул.Харьковская, 100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01.01.1972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чугун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150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101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ул. Киевская, 34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01.01.1991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чугун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100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58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ул. Коперника,7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01.01.1965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керамика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150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78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ул. Короленко, 11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01.01.1962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чугун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100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61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ул. Короленко, 11а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01.01.1973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чугун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100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61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ул. Кузнецкая, 13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01.01.1990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чугун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100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51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ул. Кузнецкая, 33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01.01.1970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чугун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100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</w:instrText>
              </w:r>
              <w:r w:rsidR="00D72986">
                <w:instrText>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79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ул. Кузнецкая, 7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01.01.1980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чугун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100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80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ул. Кузнецкая, 9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01.01.1980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чугун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100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55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ул. М-Гвардейцев, 17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01.01.1968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чугун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100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58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ул. М-Гвардейцев, 22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01.01.1962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чугун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100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</w:instrText>
              </w:r>
              <w:r w:rsidR="00D72986">
                <w:instrText>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66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ул. М-Гвардейцев,23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01.01.1967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чугун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100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</w:instrText>
              </w:r>
              <w:r w:rsidR="00D72986">
                <w:instrText>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51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ул. Молодежная 12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01.01.1970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керамика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350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</w:instrText>
              </w:r>
              <w:r w:rsidR="00D72986">
                <w:instrText>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50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ул. Молодежная 6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01.01.1970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а/цемент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150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54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ул. Парковая-Рабоче-Крестьянская-Рабоче-Крестьянская-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01.01.1967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чугун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100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75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ул. Рабоче-Крестьянская ,40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01.01.1991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чугун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100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</w:instrText>
              </w:r>
              <w:r w:rsidR="00D72986">
                <w:instrText>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74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ул. Рабоче-Крестьянская, 16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01.01.1984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чугун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100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79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ул. Радио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01.01.1973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керамика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200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240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ул. Радио, 8а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01.01.1980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керамика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150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</w:instrText>
              </w:r>
              <w:r w:rsidR="00D72986">
                <w:instrText>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80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ул.4-я Пятилетка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01.01.1957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керамика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200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700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ул.Власть Советов,21,23,24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01.01.1965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керамика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160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60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ул.Войкова,64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01.01.1960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керамика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200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172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ул.Воровского,26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01.01.1965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керамика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150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124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ул.Грессовская,18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01.01.1973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керамика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200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</w:instrText>
              </w:r>
              <w:r w:rsidR="00D72986">
                <w:instrText>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111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ул.Грессовская,19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01.01.1973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керамика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300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</w:instrText>
              </w:r>
              <w:r w:rsidR="00D72986">
                <w:instrText>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187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ул.Д-Восточная,4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01.01.1964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чугун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100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</w:instrText>
              </w:r>
              <w:r w:rsidR="00D72986">
                <w:instrText>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54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ул.Димитрова,2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01.01.1990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чугун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100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76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ул.Димитрова,9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01.01.1963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чугун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100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</w:instrText>
              </w:r>
              <w:r w:rsidR="00D72986">
                <w:instrText>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82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ул.Достоевского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01.01.1990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керамика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150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68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ул.Достоевского,7а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01.01.1970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чугун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100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60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ул.Достоевского,7б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01.01.1957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чугун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100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50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ул.Достоевского.36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01.01.1974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чугун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100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80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ул.Достоевского,30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01.01.1965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чугун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100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140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ул.К.Либкнехта,1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01.01.1991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чугун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100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</w:instrText>
              </w:r>
              <w:r w:rsidR="00D72986">
                <w:instrText>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80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ул.К.Либкнехта,12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01.01.1970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чугун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150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54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ул.К.Либкнехта,2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01.01.1986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чугун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100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80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ул.К.Маркса,60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01.01.1965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чугун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150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</w:instrText>
              </w:r>
              <w:r w:rsidR="00D72986">
                <w:instrText>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52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ул.Коперника,15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01.01.1964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керамика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150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100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ул.Коперника,2(кооп.)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01.01.1987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керамика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150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</w:instrText>
              </w:r>
              <w:r w:rsidR="00D72986">
                <w:instrText>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65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ул.Коперника,21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01.01.1985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а/цемент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150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216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ул.Коперника,25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01.01.1967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керамика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150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90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ул.Коперника,4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01.01.1967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керамика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150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64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ул.Коперника,5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01.01.1960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керамика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150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60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ул.Коперника.6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01.01.1968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керамика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150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76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ул.Коперника.З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01.01.1965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керамика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150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74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ул.Крупская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01.01.1965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керамика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200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</w:instrText>
              </w:r>
              <w:r w:rsidR="00D72986">
                <w:instrText>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200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ул.Кузнецкая,17а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01.01.1990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чугун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100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84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ул.Кузнецкая,21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01.01.1970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чугун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100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57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ул.Кузнецкая,23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01.01.1970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чугун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100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62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ул.Кузнецкая,27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01.01.1970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чугун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100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</w:instrText>
              </w:r>
              <w:r w:rsidR="00D72986">
                <w:instrText>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58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ул.Кузнецкая,37а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01.01.1968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чугун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100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</w:instrText>
              </w:r>
              <w:r w:rsidR="00D72986">
                <w:instrText>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97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ул.Линейная,23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01.01.1978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керамика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150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</w:instrText>
              </w:r>
              <w:r w:rsidR="00D72986">
                <w:instrText>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65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ул.Линейная,27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01.01.1978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керамика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150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89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ул.Линейная, .30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01.01.1973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керамика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150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73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ул.Магистральная.4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01.01.1965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керамика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150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</w:instrText>
              </w:r>
              <w:r w:rsidR="00D72986">
                <w:instrText>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50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ул.Магистральная.6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01.01.1965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керамика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150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60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ул.М-Гвардейцев,20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01.01.1965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чугун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100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66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ул.М-Гвардейцев,46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01.01.1967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чугун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100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</w:instrText>
              </w:r>
              <w:r w:rsidR="00D72986">
                <w:instrText>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62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ул.Радио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01.01.1970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керамика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200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700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ул.Сов.Конституции,8/1-10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01.01.1970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чугун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100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369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ул.Современная,25а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01.01.1977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чугун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100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68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ул.Современная,27а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01.01.1977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чугун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100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68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ул.Современная,28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01.01.1978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чугун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100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</w:instrText>
              </w:r>
              <w:r w:rsidR="00D72986">
                <w:instrText>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68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ул.Современная,36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01.01.1955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чугун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100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</w:instrText>
              </w:r>
              <w:r w:rsidR="00D72986">
                <w:instrText>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68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ул.Соколова, 18-а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01.01.1959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чугун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150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</w:instrText>
              </w:r>
              <w:r w:rsidR="00D72986">
                <w:instrText>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150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ул.Фестивальная, 10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01.01.1970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керамика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150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70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ул.Фестивальная,4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01.01.1954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керамика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150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</w:instrText>
              </w:r>
              <w:r w:rsidR="00D72986">
                <w:instrText>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60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ул.Фестивальная,6(кафе)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01.01.1985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керамика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150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50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ул.Фестивальная,9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01.01.1970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керамика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150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80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ул.Харьковская,60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01.01.1990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чугун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100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54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ул.Харьковская,62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01.01.1990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керамика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200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63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ул.Харьковская,68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01.01.1962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керамика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200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74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ул.Харьковская,70а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01.01.1977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чугун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150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</w:instrText>
              </w:r>
              <w:r w:rsidR="00D72986">
                <w:instrText>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56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ул.Харьковская,72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01.01.1970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керамика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150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112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ул.Харьковская,72а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01.01.1972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чугун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100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63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ул.Харьковская,72а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01.01.1972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керамика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150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</w:instrText>
              </w:r>
              <w:r w:rsidR="00D72986">
                <w:instrText>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79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ул.Харьковская,82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01.01.1980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керамика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150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55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ул.Харьковская,86а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01.01.1986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чугун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150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</w:instrText>
              </w:r>
              <w:r w:rsidR="00D72986">
                <w:instrText>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132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ул.Харьковская,94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01.01.1965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чугун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150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52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ул.Харьковская,96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01.01.1965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керамика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200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105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ул.Харьковская,96а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01.01.1986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чугун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150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133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ул.Харьковская,98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01.01.1972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керамика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200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71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ул.Харьковская.90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01.01.1977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чугун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150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80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ул.Энергетическая,11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01.01.1970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чугун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100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82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Центральная линия по ул. Линейная, переход на Магистраль^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01.01.1963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керамика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150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</w:instrText>
              </w:r>
              <w:r w:rsidR="00D72986">
                <w:instrText>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540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Центральная линия по ул. Линейная, переход на Магистраль^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01.01.1963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керамика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</w:instrText>
              </w:r>
              <w:r w:rsidR="00D72986">
                <w:instrText>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200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620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Центральная линия по ул. Линейная, переход на Магистраль^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01.01.1963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керамика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250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65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школа N 7-Радио-трасса 7.0 (12.0) А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01.01.1972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керамика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150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190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школа N 7-Радио-трасса 7.0 (12.0) А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01.01.1972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керамика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200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</w:instrText>
              </w:r>
              <w:r w:rsidR="00D72986">
                <w:instrText>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990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школа N 7-Радио-трасса 7.0 (12.0) А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01.01.1990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керамика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300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</w:instrText>
              </w:r>
              <w:r w:rsidR="00D72986">
                <w:instrText>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135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Школа N5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01.01.1960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керамика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150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</w:instrText>
              </w:r>
              <w:r w:rsidR="00D72986">
                <w:instrText>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120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cs="Times New Roman"/>
                <w:color w:val="000000"/>
                <w:sz w:val="20"/>
                <w:szCs w:val="2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cs="Times New Roman"/>
                  <w:color w:val="000000"/>
                  <w:sz w:val="20"/>
                  <w:szCs w:val="20"/>
                </w:rPr>
                <w:t>Харьковская 1-й этап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cs="Times New Roman"/>
                  <w:color w:val="000000"/>
                  <w:sz w:val="20"/>
                  <w:szCs w:val="20"/>
                </w:rPr>
                <w:t>01.01.2011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ПНД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</w:instrText>
              </w:r>
              <w:r w:rsidR="00D72986">
                <w:instrText>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160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323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cs="Times New Roman"/>
                <w:color w:val="000000"/>
                <w:sz w:val="20"/>
                <w:szCs w:val="20"/>
              </w:rPr>
            </w:pPr>
            <w:hyperlink w:anchor="_Toc64458531" w:tooltip="#_Toc64458531" w:history="1">
              <w:r w:rsidR="00D72986">
                <w:rPr>
                  <w:rFonts w:cs="Times New Roman"/>
                  <w:color w:val="000000"/>
                  <w:sz w:val="20"/>
                  <w:szCs w:val="20"/>
                </w:rPr>
                <w:t> </w:t>
              </w:r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cs="Times New Roman"/>
                  <w:color w:val="000000"/>
                  <w:sz w:val="20"/>
                  <w:szCs w:val="20"/>
                </w:rPr>
                <w:t>Харьковская 1-й этап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cs="Times New Roman"/>
                  <w:color w:val="000000"/>
                  <w:sz w:val="20"/>
                  <w:szCs w:val="20"/>
                </w:rPr>
                <w:t>01.01.2011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ПНД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160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1263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cs="Times New Roman"/>
                <w:color w:val="000000"/>
                <w:sz w:val="20"/>
                <w:szCs w:val="2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cs="Times New Roman"/>
                  <w:color w:val="000000"/>
                  <w:sz w:val="20"/>
                  <w:szCs w:val="20"/>
                </w:rPr>
                <w:t>Радио 2-я очередь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cs="Times New Roman"/>
                  <w:color w:val="000000"/>
                  <w:sz w:val="20"/>
                  <w:szCs w:val="20"/>
                </w:rPr>
                <w:t>01.01.2010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ПНД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200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</w:instrText>
              </w:r>
              <w:r w:rsidR="00D72986">
                <w:instrText>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16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cs="Times New Roman"/>
                <w:color w:val="000000"/>
                <w:sz w:val="20"/>
                <w:szCs w:val="2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cs="Times New Roman"/>
                  <w:color w:val="000000"/>
                  <w:sz w:val="20"/>
                  <w:szCs w:val="20"/>
                </w:rPr>
                <w:t>От квартала2 по ул. Харьковская до ул. Мира,25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cs="Times New Roman"/>
                  <w:color w:val="000000"/>
                  <w:sz w:val="20"/>
                  <w:szCs w:val="20"/>
                </w:rPr>
                <w:t>2016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ПНД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</w:instrText>
              </w:r>
              <w:r w:rsidR="00D72986">
                <w:instrText>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350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8426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cs="Times New Roman"/>
                <w:color w:val="000000"/>
                <w:sz w:val="20"/>
                <w:szCs w:val="2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cs="Times New Roman"/>
                  <w:color w:val="000000"/>
                  <w:sz w:val="20"/>
                  <w:szCs w:val="20"/>
                </w:rPr>
                <w:t>Магаданская, Прохладная, Фонтанная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cs="Times New Roman"/>
                  <w:color w:val="000000"/>
                  <w:sz w:val="20"/>
                  <w:szCs w:val="20"/>
                </w:rPr>
                <w:t>2008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ПНД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200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471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cs="Times New Roman"/>
                <w:color w:val="000000"/>
                <w:sz w:val="20"/>
                <w:szCs w:val="2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cs="Times New Roman"/>
                  <w:color w:val="000000"/>
                  <w:sz w:val="20"/>
                  <w:szCs w:val="20"/>
                </w:rPr>
                <w:t>Волгодонская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cs="Times New Roman"/>
                  <w:color w:val="000000"/>
                  <w:sz w:val="20"/>
                  <w:szCs w:val="20"/>
                </w:rPr>
                <w:t>2016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ПНД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200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</w:instrText>
              </w:r>
              <w:r w:rsidR="00D72986">
                <w:instrText>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442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cs="Times New Roman"/>
                <w:color w:val="000000"/>
                <w:sz w:val="20"/>
                <w:szCs w:val="2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cs="Times New Roman"/>
                  <w:color w:val="000000"/>
                  <w:sz w:val="20"/>
                  <w:szCs w:val="20"/>
                </w:rPr>
                <w:t>Самбек от ФНС школы №34 до ФНС Самбек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cs="Times New Roman"/>
                  <w:color w:val="000000"/>
                  <w:sz w:val="20"/>
                  <w:szCs w:val="20"/>
                </w:rPr>
                <w:t>01.01.2010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ПНД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200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2830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cs="Times New Roman"/>
                <w:color w:val="000000"/>
                <w:sz w:val="20"/>
                <w:szCs w:val="2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cs="Times New Roman"/>
                  <w:color w:val="000000"/>
                  <w:sz w:val="20"/>
                  <w:szCs w:val="20"/>
                </w:rPr>
                <w:t>Радио 1-я очередь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cs="Times New Roman"/>
                  <w:color w:val="000000"/>
                  <w:sz w:val="20"/>
                  <w:szCs w:val="20"/>
                </w:rPr>
                <w:t>01.01.2011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ПНД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200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231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cs="Times New Roman"/>
                <w:color w:val="000000"/>
                <w:sz w:val="20"/>
                <w:szCs w:val="2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cs="Times New Roman"/>
                  <w:color w:val="000000"/>
                  <w:sz w:val="20"/>
                  <w:szCs w:val="20"/>
                </w:rPr>
                <w:t>от. Пос. Самбек до приемного колодца в п. Радио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cs="Times New Roman"/>
                  <w:color w:val="000000"/>
                  <w:sz w:val="20"/>
                  <w:szCs w:val="20"/>
                </w:rPr>
                <w:t>01.01.2017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ПНД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160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</w:instrText>
              </w:r>
              <w:r w:rsidR="00D72986">
                <w:instrText>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6820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cs="Times New Roman"/>
                <w:color w:val="000000"/>
                <w:sz w:val="20"/>
                <w:szCs w:val="2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cs="Times New Roman"/>
                  <w:color w:val="000000"/>
                  <w:sz w:val="20"/>
                  <w:szCs w:val="20"/>
                </w:rPr>
                <w:t>1я Пятилетка,2я Пятилетка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01.01.2011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ПНД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</w:instrText>
              </w:r>
              <w:r w:rsidR="00D72986">
                <w:instrText>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200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890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cs="Times New Roman"/>
                <w:color w:val="000000"/>
                <w:sz w:val="20"/>
                <w:szCs w:val="2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cs="Times New Roman"/>
                  <w:color w:val="000000"/>
                  <w:sz w:val="20"/>
                  <w:szCs w:val="20"/>
                </w:rPr>
                <w:t>Достоевского,22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01.01.2011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ПНД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200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75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cs="Times New Roman"/>
                <w:color w:val="000000"/>
                <w:sz w:val="20"/>
                <w:szCs w:val="2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cs="Times New Roman"/>
                  <w:color w:val="000000"/>
                  <w:sz w:val="20"/>
                  <w:szCs w:val="20"/>
                </w:rPr>
                <w:t>Пушкина, Лесная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01.01.2010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ПНД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200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254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cs="Times New Roman"/>
                <w:color w:val="000000"/>
                <w:sz w:val="20"/>
                <w:szCs w:val="2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cs="Times New Roman"/>
                  <w:color w:val="000000"/>
                  <w:sz w:val="20"/>
                  <w:szCs w:val="20"/>
                </w:rPr>
                <w:t>Лесная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cs="Times New Roman"/>
                  <w:color w:val="000000"/>
                  <w:sz w:val="20"/>
                  <w:szCs w:val="20"/>
                </w:rPr>
                <w:t>2010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ПНД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200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183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cs="Times New Roman"/>
                <w:color w:val="000000"/>
                <w:sz w:val="20"/>
                <w:szCs w:val="2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cs="Times New Roman"/>
                  <w:color w:val="000000"/>
                  <w:sz w:val="20"/>
                  <w:szCs w:val="20"/>
                </w:rPr>
                <w:t>Артема,5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cs="Times New Roman"/>
                  <w:color w:val="000000"/>
                  <w:sz w:val="20"/>
                  <w:szCs w:val="20"/>
                </w:rPr>
                <w:t>2012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ПНД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160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119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cs="Times New Roman"/>
                <w:color w:val="000000"/>
                <w:sz w:val="20"/>
                <w:szCs w:val="2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cs="Times New Roman"/>
                  <w:color w:val="000000"/>
                  <w:sz w:val="20"/>
                  <w:szCs w:val="20"/>
                </w:rPr>
                <w:t>Активный,1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cs="Times New Roman"/>
                  <w:color w:val="000000"/>
                  <w:sz w:val="20"/>
                  <w:szCs w:val="20"/>
                </w:rPr>
                <w:t>2010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ПНД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200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360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cs="Times New Roman"/>
                <w:color w:val="000000"/>
                <w:sz w:val="20"/>
                <w:szCs w:val="2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cs="Times New Roman"/>
                  <w:color w:val="000000"/>
                  <w:sz w:val="20"/>
                  <w:szCs w:val="20"/>
                </w:rPr>
                <w:t>Харьковская 2 этап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cs="Times New Roman"/>
                  <w:color w:val="000000"/>
                  <w:sz w:val="20"/>
                  <w:szCs w:val="20"/>
                </w:rPr>
                <w:t>2012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ПНД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200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1170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cs="Times New Roman"/>
                <w:color w:val="000000"/>
                <w:sz w:val="20"/>
                <w:szCs w:val="2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cs="Times New Roman"/>
                  <w:color w:val="000000"/>
                  <w:sz w:val="20"/>
                  <w:szCs w:val="20"/>
                </w:rPr>
                <w:t>Харьковская 1 этап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cs="Times New Roman"/>
                  <w:color w:val="000000"/>
                  <w:sz w:val="20"/>
                  <w:szCs w:val="20"/>
                </w:rPr>
                <w:t>2012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ПНД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350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1610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cs="Times New Roman"/>
                <w:color w:val="000000"/>
                <w:sz w:val="20"/>
                <w:szCs w:val="2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cs="Times New Roman"/>
                  <w:color w:val="000000"/>
                  <w:sz w:val="20"/>
                  <w:szCs w:val="20"/>
                </w:rPr>
                <w:t>Радио 2я очередь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cs="Times New Roman"/>
                  <w:color w:val="000000"/>
                  <w:sz w:val="20"/>
                  <w:szCs w:val="20"/>
                </w:rPr>
                <w:t>2010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ПНД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200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819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cs="Times New Roman"/>
                <w:color w:val="000000"/>
                <w:sz w:val="20"/>
                <w:szCs w:val="2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cs="Times New Roman"/>
                  <w:color w:val="000000"/>
                  <w:sz w:val="20"/>
                  <w:szCs w:val="20"/>
                </w:rPr>
                <w:t>Харьковская,84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cs="Times New Roman"/>
                  <w:color w:val="000000"/>
                  <w:sz w:val="20"/>
                  <w:szCs w:val="20"/>
                </w:rPr>
                <w:t>2010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ПНД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200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43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cs="Times New Roman"/>
                <w:color w:val="000000"/>
                <w:sz w:val="20"/>
                <w:szCs w:val="2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cs="Times New Roman"/>
                  <w:color w:val="000000"/>
                  <w:sz w:val="20"/>
                  <w:szCs w:val="20"/>
                </w:rPr>
                <w:t>Библиотечная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cs="Times New Roman"/>
                  <w:color w:val="000000"/>
                  <w:sz w:val="20"/>
                  <w:szCs w:val="20"/>
                </w:rPr>
                <w:t>2021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ПНД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200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388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cs="Times New Roman"/>
                <w:color w:val="000000"/>
                <w:sz w:val="20"/>
                <w:szCs w:val="2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cs="Times New Roman"/>
                  <w:color w:val="000000"/>
                  <w:sz w:val="20"/>
                  <w:szCs w:val="20"/>
                </w:rPr>
                <w:t>Привольная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cs="Times New Roman"/>
                  <w:color w:val="000000"/>
                  <w:sz w:val="20"/>
                  <w:szCs w:val="20"/>
                </w:rPr>
                <w:t>2021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ПНД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200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443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cs="Times New Roman"/>
                <w:color w:val="000000"/>
                <w:sz w:val="20"/>
                <w:szCs w:val="2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cs="Times New Roman"/>
                  <w:color w:val="000000"/>
                  <w:sz w:val="20"/>
                  <w:szCs w:val="20"/>
                </w:rPr>
                <w:t>Пер. Водный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cs="Times New Roman"/>
                  <w:color w:val="000000"/>
                  <w:sz w:val="20"/>
                  <w:szCs w:val="20"/>
                </w:rPr>
                <w:t>2021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ПНД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200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764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cs="Times New Roman"/>
                <w:color w:val="000000"/>
                <w:sz w:val="20"/>
                <w:szCs w:val="2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cs="Times New Roman"/>
                  <w:color w:val="000000"/>
                  <w:sz w:val="20"/>
                  <w:szCs w:val="20"/>
                </w:rPr>
                <w:t>От ул. Привольная ,Библиотечная, Тверская, Ямская, Водный, Станционная до ул. Радио,42-г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cs="Times New Roman"/>
                  <w:color w:val="000000"/>
                  <w:sz w:val="20"/>
                  <w:szCs w:val="20"/>
                </w:rPr>
                <w:t>2021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ПНД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</w:instrText>
              </w:r>
              <w:r w:rsidR="00D72986">
                <w:instrText>EF _Toc64458531 \h</w:instrTex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2410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cs="Times New Roman"/>
                <w:b/>
                <w:bCs/>
                <w:color w:val="000000"/>
                <w:sz w:val="20"/>
                <w:szCs w:val="2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cs="Times New Roman"/>
                  <w:b/>
                  <w:bCs/>
                  <w:color w:val="000000"/>
                  <w:sz w:val="20"/>
                  <w:szCs w:val="20"/>
                </w:rPr>
                <w:t xml:space="preserve">Итого передано по концессионному соглашению ООО </w:t>
              </w:r>
              <w:r w:rsidR="00D72986">
                <w:rPr>
                  <w:rFonts w:cs="Times New Roman"/>
                  <w:b/>
                  <w:bCs/>
                  <w:color w:val="000000"/>
                  <w:sz w:val="20"/>
                  <w:szCs w:val="20"/>
                </w:rPr>
                <w:t>«Водные ресурсы»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cs="Times New Roman"/>
                <w:b/>
                <w:bCs/>
                <w:color w:val="000000"/>
                <w:sz w:val="20"/>
                <w:szCs w:val="2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</w:instrText>
              </w:r>
              <w:r w:rsidR="00D72986">
                <w:instrText>EF _Toc64458531 \h</w:instrTex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b/>
                  <w:bCs/>
                  <w:color w:val="000000"/>
                  <w:sz w:val="20"/>
                  <w:szCs w:val="20"/>
                  <w:lang w:eastAsia="ru-RU"/>
                </w:rPr>
                <w:t>171 224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cs="Times New Roman"/>
                <w:color w:val="000000"/>
                <w:sz w:val="20"/>
                <w:szCs w:val="2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cs="Times New Roman"/>
                  <w:color w:val="000000"/>
                  <w:sz w:val="20"/>
                  <w:szCs w:val="20"/>
                </w:rPr>
                <w:t>Погодина25-а,26-а,28-а угол ул. Антипова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ПНД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200</w:t>
              </w:r>
              <w:r>
                <w:fldChar w:fldCharType="end"/>
              </w:r>
            </w:hyperlink>
          </w:p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160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14,2</w:t>
              </w:r>
              <w:r>
                <w:fldChar w:fldCharType="end"/>
              </w:r>
            </w:hyperlink>
          </w:p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170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cs="Times New Roman"/>
                <w:color w:val="000000"/>
                <w:sz w:val="20"/>
                <w:szCs w:val="2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cs="Times New Roman"/>
                  <w:color w:val="000000"/>
                  <w:sz w:val="20"/>
                  <w:szCs w:val="20"/>
                </w:rPr>
                <w:t>Франко2,4,6,8 и  ул. Писарева,32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ПНД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160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</w:instrText>
              </w:r>
              <w:r w:rsidR="00D72986">
                <w:instrText>AGEREF _Toc64458531 \h</w:instrTex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250,7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cs="Times New Roman"/>
                <w:color w:val="000000"/>
                <w:sz w:val="20"/>
                <w:szCs w:val="2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cs="Times New Roman"/>
                  <w:color w:val="000000"/>
                  <w:sz w:val="20"/>
                  <w:szCs w:val="20"/>
                </w:rPr>
                <w:t>Антипова119,121,115-б и ул. Жукова,62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ПНД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</w:instrText>
              </w:r>
              <w:r w:rsidR="00D72986">
                <w:instrText>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200</w:t>
              </w:r>
              <w:r>
                <w:fldChar w:fldCharType="end"/>
              </w:r>
            </w:hyperlink>
          </w:p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471,2</w:t>
              </w:r>
              <w:r>
                <w:fldChar w:fldCharType="end"/>
              </w:r>
            </w:hyperlink>
          </w:p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46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cs="Times New Roman"/>
                <w:color w:val="000000"/>
                <w:sz w:val="20"/>
                <w:szCs w:val="2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cs="Times New Roman"/>
                  <w:color w:val="000000"/>
                  <w:sz w:val="20"/>
                  <w:szCs w:val="20"/>
                </w:rPr>
                <w:t>Пер. Лаптева3,3-а,5,5-а,7,7-а,9,9-а,11 и ул. Писарева,28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ПНД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</w:instrText>
              </w:r>
              <w:r w:rsidR="00D72986">
                <w:instrText>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160</w:t>
              </w:r>
              <w:r>
                <w:fldChar w:fldCharType="end"/>
              </w:r>
            </w:hyperlink>
          </w:p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200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607</w:t>
              </w:r>
              <w:r>
                <w:fldChar w:fldCharType="end"/>
              </w:r>
            </w:hyperlink>
          </w:p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100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cs="Times New Roman"/>
                <w:color w:val="000000"/>
                <w:sz w:val="20"/>
                <w:szCs w:val="2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cs="Times New Roman"/>
                  <w:color w:val="000000"/>
                  <w:sz w:val="20"/>
                  <w:szCs w:val="20"/>
                </w:rPr>
                <w:t>Писарева,27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ПНД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160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</w:instrText>
              </w:r>
              <w:r w:rsidR="00D72986">
                <w:instrText>AGEREF _Toc64458531 \h</w:instrTex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54,1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cs="Times New Roman"/>
                <w:color w:val="000000"/>
                <w:sz w:val="20"/>
                <w:szCs w:val="2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cs="Times New Roman"/>
                  <w:color w:val="000000"/>
                  <w:sz w:val="20"/>
                  <w:szCs w:val="20"/>
                </w:rPr>
                <w:t>Пирогова40,42,44,44-а,46,48 и ул. Брестская 12,1</w:t>
              </w:r>
              <w:r w:rsidR="00D72986">
                <w:rPr>
                  <w:rFonts w:cs="Times New Roman"/>
                  <w:color w:val="000000"/>
                  <w:sz w:val="20"/>
                  <w:szCs w:val="20"/>
                </w:rPr>
                <w:t>3,14 и ул. Громовой, 117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ПНД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</w:instrText>
              </w:r>
              <w:r w:rsidR="00D72986">
                <w:instrText>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160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898,6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cs="Times New Roman"/>
                <w:color w:val="000000"/>
                <w:sz w:val="20"/>
                <w:szCs w:val="2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cs="Times New Roman"/>
                  <w:color w:val="000000"/>
                  <w:sz w:val="20"/>
                  <w:szCs w:val="20"/>
                </w:rPr>
                <w:t>Напорная канализационная линия от ФНС  ул. Погодина 28-в и ул. Франко 25-б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</w:instrText>
              </w:r>
              <w:r w:rsidR="00D72986">
                <w:instrText>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ПНД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110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3030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cs="Times New Roman"/>
                <w:color w:val="000000"/>
                <w:sz w:val="20"/>
                <w:szCs w:val="2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cs="Times New Roman"/>
                  <w:color w:val="000000"/>
                  <w:sz w:val="20"/>
                  <w:szCs w:val="20"/>
                </w:rPr>
                <w:t>Безнапорная канализационная линия по пос. ст</w:t>
              </w:r>
              <w:r w:rsidR="00D72986">
                <w:rPr>
                  <w:rFonts w:cs="Times New Roman"/>
                  <w:color w:val="000000"/>
                  <w:sz w:val="20"/>
                  <w:szCs w:val="20"/>
                </w:rPr>
                <w:t>арая Соколовка и Юбилейный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ПНД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</w:instrText>
              </w:r>
              <w:r w:rsidR="00D72986">
                <w:instrText>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160            200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8087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b/>
                  <w:color w:val="000000"/>
                  <w:sz w:val="20"/>
                  <w:szCs w:val="20"/>
                  <w:lang w:eastAsia="ru-RU"/>
                </w:rPr>
                <w:t>ИТОГО: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</w:instrText>
              </w:r>
              <w:r w:rsidR="00D72986">
                <w:instrText>EF _Toc64458531 \h</w:instrTex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</w:instrText>
              </w:r>
              <w:r w:rsidR="00D72986">
                <w:instrText>EF _Toc64458531 \h</w:instrTex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b/>
                  <w:color w:val="000000"/>
                  <w:sz w:val="20"/>
                  <w:szCs w:val="20"/>
                  <w:lang w:eastAsia="ru-RU"/>
                </w:rPr>
                <w:t>13 728,8</w:t>
              </w:r>
              <w:r>
                <w:fldChar w:fldCharType="end"/>
              </w:r>
            </w:hyperlink>
          </w:p>
        </w:tc>
      </w:tr>
    </w:tbl>
    <w:p w:rsidR="00707A5D" w:rsidRDefault="00707A5D">
      <w:pPr>
        <w:rPr>
          <w:rFonts w:cs="Times New Roman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end"/>
        </w:r>
      </w:hyperlink>
    </w:p>
    <w:bookmarkStart w:id="67" w:name="_Toc61"/>
    <w:p w:rsidR="00707A5D" w:rsidRDefault="00707A5D">
      <w:pPr>
        <w:keepNext/>
        <w:keepLines/>
        <w:outlineLvl w:val="2"/>
        <w:rPr>
          <w:rFonts w:eastAsiaTheme="majorEastAsia" w:cstheme="majorBidi"/>
          <w:b/>
          <w:bCs/>
        </w:rPr>
      </w:pPr>
      <w:r>
        <w:fldChar w:fldCharType="begin"/>
      </w:r>
      <w:r w:rsidR="00D72986">
        <w:instrText xml:space="preserve"> HYPERLINK \l "_Toc64458531" \o "#_Toc64458531" </w:instrText>
      </w:r>
      <w:r>
        <w:fldChar w:fldCharType="separate"/>
      </w:r>
      <w:r>
        <w:fldChar w:fldCharType="begin"/>
      </w:r>
      <w:r w:rsidR="00D72986">
        <w:instrText>PAGEREF _Toc64458531 \h</w:instrText>
      </w:r>
      <w:r>
        <w:fldChar w:fldCharType="separate"/>
      </w:r>
      <w:r w:rsidR="00D72986">
        <w:rPr>
          <w:rFonts w:eastAsiaTheme="majorEastAsia" w:cstheme="majorBidi"/>
          <w:b/>
          <w:bCs/>
        </w:rPr>
        <w:t>2.1.6 Оценка безопасности и надежности объектов ц</w:t>
      </w:r>
      <w:r w:rsidR="00D72986">
        <w:rPr>
          <w:rFonts w:eastAsiaTheme="majorEastAsia" w:cstheme="majorBidi"/>
          <w:b/>
          <w:bCs/>
        </w:rPr>
        <w:t>ентрализованной системы водоотведения и их управляемости</w:t>
      </w:r>
      <w:r>
        <w:fldChar w:fldCharType="end"/>
      </w:r>
      <w:r>
        <w:fldChar w:fldCharType="end"/>
      </w:r>
      <w:bookmarkEnd w:id="67"/>
    </w:p>
    <w:p w:rsidR="00707A5D" w:rsidRDefault="00707A5D">
      <w:pPr>
        <w:rPr>
          <w:rFonts w:cs="Times New Roman"/>
          <w:iCs/>
          <w:szCs w:val="24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end"/>
        </w:r>
      </w:hyperlink>
    </w:p>
    <w:p w:rsidR="00707A5D" w:rsidRDefault="00707A5D">
      <w:pPr>
        <w:rPr>
          <w:rFonts w:cs="Times New Roman"/>
          <w:iCs/>
          <w:szCs w:val="24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cs="Times New Roman"/>
            <w:iCs/>
            <w:szCs w:val="24"/>
          </w:rPr>
          <w:t>В соответствии с СП 32.13330.2018 Канализация. Наружные сети и сооружения. СНиП 2.04.03-85 (с Изменением N 1) надежность</w:t>
        </w:r>
        <w:r w:rsidR="00D72986">
          <w:rPr>
            <w:rFonts w:cs="Times New Roman"/>
            <w:iCs/>
            <w:szCs w:val="24"/>
          </w:rPr>
          <w:t xml:space="preserve"> действия системы канализации характеризуется сохранением необходимой расчетной пропускной способности и степени очистки сточных вод при изменении в определенных пределах расходов сточных вод и состава загрязняющих веществ, условий сброса их в водные объек</w:t>
        </w:r>
        <w:r w:rsidR="00D72986">
          <w:rPr>
            <w:rFonts w:cs="Times New Roman"/>
            <w:iCs/>
            <w:szCs w:val="24"/>
          </w:rPr>
          <w:t>ты, в условиях перебоев в электроснабжении, возможных аварий на коммуникациях, оборудовании и сооружениях, производства плановых ремонтных работ, ситуаций, связанных с особыми природными условиями.</w:t>
        </w:r>
        <w:r>
          <w:fldChar w:fldCharType="end"/>
        </w:r>
      </w:hyperlink>
    </w:p>
    <w:p w:rsidR="00707A5D" w:rsidRDefault="00707A5D">
      <w:pPr>
        <w:rPr>
          <w:rFonts w:cs="Times New Roman"/>
          <w:iCs/>
          <w:szCs w:val="24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cs="Times New Roman"/>
            <w:iCs/>
            <w:szCs w:val="24"/>
          </w:rPr>
          <w:t>Надежность работы очистных сооружений канализации г. Новошахтинск определяется в первую очередь состоянием технологического оборудования ОСК, общее состояние которого на сегодн</w:t>
        </w:r>
        <w:r w:rsidR="00D72986">
          <w:rPr>
            <w:rFonts w:cs="Times New Roman"/>
            <w:iCs/>
            <w:szCs w:val="24"/>
          </w:rPr>
          <w:t>яшний день оценивается как удовлетворительное.</w:t>
        </w:r>
        <w:r>
          <w:fldChar w:fldCharType="end"/>
        </w:r>
      </w:hyperlink>
    </w:p>
    <w:p w:rsidR="00707A5D" w:rsidRDefault="00707A5D">
      <w:pPr>
        <w:rPr>
          <w:rFonts w:cs="Times New Roman"/>
          <w:iCs/>
          <w:szCs w:val="24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cs="Times New Roman"/>
            <w:iCs/>
            <w:szCs w:val="24"/>
          </w:rPr>
          <w:t xml:space="preserve">Под надежностью системы транспортировки стоков понимается ее свойство </w:t>
        </w:r>
        <w:r w:rsidR="00D72986">
          <w:rPr>
            <w:rFonts w:cs="Times New Roman"/>
            <w:iCs/>
            <w:szCs w:val="24"/>
          </w:rPr>
          <w:t>бесперебойного отвода сточных вод от обслуживаемых объектов в расчетных количествах в соответствии с санитарно-гигиеническими требованиями и соблюдением мер по охране окружающей среды. Практика показывает, что сети являются не только наиболее функционально</w:t>
        </w:r>
        <w:r w:rsidR="00D72986">
          <w:rPr>
            <w:rFonts w:cs="Times New Roman"/>
            <w:iCs/>
            <w:szCs w:val="24"/>
          </w:rPr>
          <w:t xml:space="preserve"> значимым элементом системы канализации, но и наиболее уязвимым с точки зрения надежности. </w:t>
        </w:r>
        <w:r>
          <w:fldChar w:fldCharType="end"/>
        </w:r>
      </w:hyperlink>
    </w:p>
    <w:p w:rsidR="00707A5D" w:rsidRDefault="00707A5D">
      <w:pPr>
        <w:contextualSpacing/>
        <w:rPr>
          <w:rFonts w:cs="Times New Roman"/>
          <w:iCs/>
          <w:szCs w:val="24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cs="Times New Roman"/>
            <w:iCs/>
            <w:szCs w:val="24"/>
          </w:rPr>
          <w:t xml:space="preserve">Одной из острых проблем в </w:t>
        </w:r>
        <w:r w:rsidR="00D72986">
          <w:rPr>
            <w:rFonts w:cs="Times New Roman"/>
            <w:iCs/>
            <w:szCs w:val="24"/>
          </w:rPr>
          <w:t xml:space="preserve">системе водоотведения остается высокий процент износа канализационных сетей. </w:t>
        </w:r>
        <w:r>
          <w:fldChar w:fldCharType="end"/>
        </w:r>
      </w:hyperlink>
    </w:p>
    <w:p w:rsidR="00707A5D" w:rsidRDefault="00707A5D">
      <w:pPr>
        <w:rPr>
          <w:rFonts w:cs="Times New Roman"/>
          <w:iCs/>
          <w:szCs w:val="24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cs="Times New Roman"/>
            <w:iCs/>
            <w:szCs w:val="24"/>
          </w:rPr>
          <w:t>Согласно информации, об авариях на сетях</w:t>
        </w:r>
        <w:r w:rsidR="00D72986">
          <w:rPr>
            <w:rFonts w:cs="Times New Roman"/>
            <w:iCs/>
            <w:szCs w:val="24"/>
          </w:rPr>
          <w:t xml:space="preserve"> водоотведения г. Новошахтинск, предоставленной ООО «Водные ресурсы» в период 2019-2021 гг. было три аварийных ситуации.</w:t>
        </w:r>
        <w:r>
          <w:fldChar w:fldCharType="end"/>
        </w:r>
      </w:hyperlink>
    </w:p>
    <w:p w:rsidR="00707A5D" w:rsidRDefault="00707A5D">
      <w:pPr>
        <w:rPr>
          <w:rFonts w:cs="Times New Roman"/>
          <w:iCs/>
          <w:szCs w:val="24"/>
        </w:rPr>
      </w:pPr>
      <w:hyperlink w:anchor="_Toc64458531" w:tooltip="#_Toc64458531" w:history="1">
        <w:r>
          <w:fldChar w:fldCharType="begin"/>
        </w:r>
        <w:r w:rsidR="00D72986">
          <w:instrText>PAGEREF _Toc6445853</w:instrText>
        </w:r>
        <w:r w:rsidR="00D72986">
          <w:instrText>1 \h</w:instrText>
        </w:r>
        <w:r>
          <w:fldChar w:fldCharType="end"/>
        </w:r>
      </w:hyperlink>
    </w:p>
    <w:p w:rsidR="00707A5D" w:rsidRDefault="00707A5D">
      <w:pPr>
        <w:ind w:firstLine="708"/>
        <w:rPr>
          <w:rFonts w:eastAsia="Times New Roman" w:cs="Times New Roman"/>
          <w:b/>
          <w:szCs w:val="24"/>
          <w:lang w:eastAsia="ru-RU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t>Данные о выполненных работах по прочистке водоотводящих сетей за 2021 год представлены в таблице 2.1.6-1, данные по количеству засоров на трубопроводах системы водоотведения за последние пять лет представлены в таблице 2.1.6-2.</w:t>
        </w:r>
        <w:r>
          <w:fldChar w:fldCharType="end"/>
        </w:r>
      </w:hyperlink>
    </w:p>
    <w:p w:rsidR="00707A5D" w:rsidRDefault="00707A5D">
      <w:pPr>
        <w:ind w:firstLine="708"/>
        <w:rPr>
          <w:rFonts w:eastAsia="Times New Roman" w:cs="Times New Roman"/>
          <w:b/>
          <w:szCs w:val="24"/>
          <w:lang w:eastAsia="ru-RU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end"/>
        </w:r>
      </w:hyperlink>
    </w:p>
    <w:p w:rsidR="00707A5D" w:rsidRDefault="00707A5D">
      <w:pPr>
        <w:rPr>
          <w:color w:val="FF0000"/>
        </w:rPr>
      </w:pPr>
      <w:hyperlink w:anchor="_Toc64458531" w:tooltip="#_Toc64458531" w:history="1">
        <w:r w:rsidR="00D72986">
          <w:rPr>
            <w:b/>
          </w:rPr>
          <w:t>Таблица 2.1.6-1</w:t>
        </w:r>
        <w:r>
          <w:fldChar w:fldCharType="begin"/>
        </w:r>
        <w:r w:rsidR="00D72986">
          <w:instrText>PAGEREF _Toc6445</w:instrText>
        </w:r>
        <w:r w:rsidR="00D72986">
          <w:instrText>8531 \h</w:instrText>
        </w:r>
        <w:r>
          <w:fldChar w:fldCharType="separate"/>
        </w:r>
        <w:r w:rsidR="00D72986">
          <w:t xml:space="preserve">–Данные о выполненных работах по прочистке водоотводящих сетей за 2021 год помесячно  </w:t>
        </w:r>
        <w:r>
          <w:fldChar w:fldCharType="end"/>
        </w:r>
      </w:hyperlink>
    </w:p>
    <w:p w:rsidR="00707A5D" w:rsidRDefault="00707A5D">
      <w:pPr>
        <w:rPr>
          <w:rFonts w:cs="Times New Roman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end"/>
        </w:r>
      </w:hyperlink>
    </w:p>
    <w:tbl>
      <w:tblPr>
        <w:tblStyle w:val="1ff2"/>
        <w:tblW w:w="5000" w:type="pct"/>
        <w:tblLayout w:type="fixed"/>
        <w:tblLook w:val="04A0"/>
      </w:tblPr>
      <w:tblGrid>
        <w:gridCol w:w="2645"/>
        <w:gridCol w:w="3706"/>
        <w:gridCol w:w="3626"/>
      </w:tblGrid>
      <w:tr w:rsidR="00707A5D">
        <w:trPr>
          <w:cnfStyle w:val="100000000000"/>
          <w:trHeight w:val="20"/>
        </w:trPr>
        <w:tc>
          <w:tcPr>
            <w:cnfStyle w:val="001000000000"/>
            <w:tcW w:w="2630" w:type="dxa"/>
            <w:vMerge w:val="restart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bCs/>
                <w:sz w:val="22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bCs/>
                  <w:sz w:val="22"/>
                  <w:lang w:eastAsia="ru-RU"/>
                </w:rPr>
                <w:t>Месяц</w:t>
              </w:r>
              <w:r>
                <w:fldChar w:fldCharType="end"/>
              </w:r>
            </w:hyperlink>
          </w:p>
        </w:tc>
        <w:tc>
          <w:tcPr>
            <w:tcW w:w="7291" w:type="dxa"/>
            <w:gridSpan w:val="2"/>
          </w:tcPr>
          <w:p w:rsidR="00707A5D" w:rsidRDefault="00707A5D">
            <w:pPr>
              <w:widowControl w:val="0"/>
              <w:ind w:firstLine="0"/>
              <w:jc w:val="center"/>
              <w:cnfStyle w:val="100000000000"/>
              <w:rPr>
                <w:rFonts w:eastAsia="Times New Roman" w:cs="Times New Roman"/>
                <w:bCs/>
                <w:sz w:val="22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 xml:space="preserve">PAGEREF _Toc64458531 </w:instrText>
              </w:r>
              <w:r w:rsidR="00D72986">
                <w:instrText>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bCs/>
                  <w:sz w:val="22"/>
                  <w:lang w:eastAsia="ru-RU"/>
                </w:rPr>
                <w:t>Засорения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cnfStyle w:val="001000000000"/>
            <w:tcW w:w="2630" w:type="dxa"/>
            <w:vMerge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b/>
                <w:bCs/>
                <w:sz w:val="22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3685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b/>
                <w:bCs/>
                <w:sz w:val="22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b/>
                  <w:bCs/>
                  <w:sz w:val="22"/>
                  <w:lang w:eastAsia="ru-RU"/>
                </w:rPr>
                <w:t>Поступившие</w:t>
              </w:r>
              <w:r>
                <w:fldChar w:fldCharType="end"/>
              </w:r>
            </w:hyperlink>
          </w:p>
        </w:tc>
        <w:tc>
          <w:tcPr>
            <w:tcW w:w="3606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b/>
                <w:bCs/>
                <w:sz w:val="22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b/>
                  <w:bCs/>
                  <w:sz w:val="22"/>
                  <w:lang w:eastAsia="ru-RU"/>
                </w:rPr>
                <w:t>Устраненные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cnfStyle w:val="001000000000"/>
            <w:tcW w:w="2630" w:type="dxa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bCs/>
                <w:sz w:val="22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bCs/>
                  <w:sz w:val="22"/>
                  <w:lang w:eastAsia="ru-RU"/>
                </w:rPr>
                <w:t>Январь</w:t>
              </w:r>
              <w:r>
                <w:fldChar w:fldCharType="end"/>
              </w:r>
            </w:hyperlink>
          </w:p>
        </w:tc>
        <w:tc>
          <w:tcPr>
            <w:tcW w:w="3685" w:type="dxa"/>
            <w:shd w:val="clear" w:color="auto" w:fill="auto"/>
            <w:vAlign w:val="bottom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bCs/>
                <w:sz w:val="22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bCs/>
                  <w:sz w:val="22"/>
                  <w:lang w:eastAsia="ru-RU"/>
                </w:rPr>
                <w:t>179</w:t>
              </w:r>
              <w:r>
                <w:fldChar w:fldCharType="end"/>
              </w:r>
            </w:hyperlink>
          </w:p>
        </w:tc>
        <w:tc>
          <w:tcPr>
            <w:tcW w:w="3606" w:type="dxa"/>
            <w:shd w:val="clear" w:color="auto" w:fill="auto"/>
            <w:vAlign w:val="bottom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bCs/>
                <w:sz w:val="22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bCs/>
                  <w:sz w:val="22"/>
                  <w:lang w:eastAsia="ru-RU"/>
                </w:rPr>
                <w:t>179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cnfStyle w:val="001000000000"/>
            <w:tcW w:w="2630" w:type="dxa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bCs/>
                <w:sz w:val="22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bCs/>
                  <w:sz w:val="22"/>
                  <w:lang w:eastAsia="ru-RU"/>
                </w:rPr>
                <w:t>Февраль</w:t>
              </w:r>
              <w:r>
                <w:fldChar w:fldCharType="end"/>
              </w:r>
            </w:hyperlink>
          </w:p>
        </w:tc>
        <w:tc>
          <w:tcPr>
            <w:tcW w:w="3685" w:type="dxa"/>
            <w:shd w:val="clear" w:color="auto" w:fill="auto"/>
            <w:vAlign w:val="bottom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bCs/>
                <w:sz w:val="22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bCs/>
                  <w:sz w:val="22"/>
                  <w:lang w:eastAsia="ru-RU"/>
                </w:rPr>
                <w:t>194</w:t>
              </w:r>
              <w:r>
                <w:fldChar w:fldCharType="end"/>
              </w:r>
            </w:hyperlink>
          </w:p>
        </w:tc>
        <w:tc>
          <w:tcPr>
            <w:tcW w:w="3606" w:type="dxa"/>
            <w:shd w:val="clear" w:color="auto" w:fill="auto"/>
            <w:vAlign w:val="bottom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bCs/>
                <w:sz w:val="22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</w:instrText>
              </w:r>
              <w:r w:rsidR="00D72986">
                <w:instrText>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bCs/>
                  <w:sz w:val="22"/>
                  <w:lang w:eastAsia="ru-RU"/>
                </w:rPr>
                <w:t>194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cnfStyle w:val="001000000000"/>
            <w:tcW w:w="2630" w:type="dxa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bCs/>
                <w:sz w:val="22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bCs/>
                  <w:sz w:val="22"/>
                  <w:lang w:eastAsia="ru-RU"/>
                </w:rPr>
                <w:t>Март</w:t>
              </w:r>
              <w:r>
                <w:fldChar w:fldCharType="end"/>
              </w:r>
            </w:hyperlink>
          </w:p>
        </w:tc>
        <w:tc>
          <w:tcPr>
            <w:tcW w:w="3685" w:type="dxa"/>
            <w:shd w:val="clear" w:color="auto" w:fill="auto"/>
            <w:vAlign w:val="bottom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bCs/>
                <w:sz w:val="22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bCs/>
                  <w:sz w:val="22"/>
                  <w:lang w:eastAsia="ru-RU"/>
                </w:rPr>
                <w:t>185</w:t>
              </w:r>
              <w:r>
                <w:fldChar w:fldCharType="end"/>
              </w:r>
            </w:hyperlink>
          </w:p>
        </w:tc>
        <w:tc>
          <w:tcPr>
            <w:tcW w:w="3606" w:type="dxa"/>
            <w:shd w:val="clear" w:color="auto" w:fill="auto"/>
            <w:vAlign w:val="bottom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bCs/>
                <w:sz w:val="22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</w:instrText>
              </w:r>
              <w:r w:rsidR="00D72986">
                <w:instrText>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bCs/>
                  <w:sz w:val="22"/>
                  <w:lang w:eastAsia="ru-RU"/>
                </w:rPr>
                <w:t>185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cnfStyle w:val="001000000000"/>
            <w:tcW w:w="2630" w:type="dxa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bCs/>
                <w:sz w:val="22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bCs/>
                  <w:sz w:val="22"/>
                  <w:lang w:eastAsia="ru-RU"/>
                </w:rPr>
                <w:t>Апрель</w:t>
              </w:r>
              <w:r>
                <w:fldChar w:fldCharType="end"/>
              </w:r>
            </w:hyperlink>
          </w:p>
        </w:tc>
        <w:tc>
          <w:tcPr>
            <w:tcW w:w="3685" w:type="dxa"/>
            <w:shd w:val="clear" w:color="auto" w:fill="auto"/>
            <w:vAlign w:val="bottom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bCs/>
                <w:sz w:val="22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bCs/>
                  <w:sz w:val="22"/>
                  <w:lang w:eastAsia="ru-RU"/>
                </w:rPr>
                <w:t>181</w:t>
              </w:r>
              <w:r>
                <w:fldChar w:fldCharType="end"/>
              </w:r>
            </w:hyperlink>
          </w:p>
        </w:tc>
        <w:tc>
          <w:tcPr>
            <w:tcW w:w="3606" w:type="dxa"/>
            <w:shd w:val="clear" w:color="auto" w:fill="auto"/>
            <w:vAlign w:val="bottom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bCs/>
                <w:sz w:val="22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bCs/>
                  <w:sz w:val="22"/>
                  <w:lang w:eastAsia="ru-RU"/>
                </w:rPr>
                <w:t>181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cnfStyle w:val="001000000000"/>
            <w:tcW w:w="2630" w:type="dxa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bCs/>
                <w:sz w:val="22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bCs/>
                  <w:sz w:val="22"/>
                  <w:lang w:eastAsia="ru-RU"/>
                </w:rPr>
                <w:t>Май</w:t>
              </w:r>
              <w:r>
                <w:fldChar w:fldCharType="end"/>
              </w:r>
            </w:hyperlink>
          </w:p>
        </w:tc>
        <w:tc>
          <w:tcPr>
            <w:tcW w:w="3685" w:type="dxa"/>
            <w:shd w:val="clear" w:color="auto" w:fill="auto"/>
            <w:vAlign w:val="bottom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bCs/>
                <w:sz w:val="22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bCs/>
                  <w:sz w:val="22"/>
                  <w:lang w:eastAsia="ru-RU"/>
                </w:rPr>
                <w:t>172</w:t>
              </w:r>
              <w:r>
                <w:fldChar w:fldCharType="end"/>
              </w:r>
            </w:hyperlink>
          </w:p>
        </w:tc>
        <w:tc>
          <w:tcPr>
            <w:tcW w:w="3606" w:type="dxa"/>
            <w:shd w:val="clear" w:color="auto" w:fill="auto"/>
            <w:vAlign w:val="bottom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bCs/>
                <w:sz w:val="22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bCs/>
                  <w:sz w:val="22"/>
                  <w:lang w:eastAsia="ru-RU"/>
                </w:rPr>
                <w:t>172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cnfStyle w:val="001000000000"/>
            <w:tcW w:w="2630" w:type="dxa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bCs/>
                <w:sz w:val="22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 xml:space="preserve">PAGEREF </w:instrText>
              </w:r>
              <w:r w:rsidR="00D72986">
                <w:instrText>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bCs/>
                  <w:sz w:val="22"/>
                  <w:lang w:eastAsia="ru-RU"/>
                </w:rPr>
                <w:t>Июнь</w:t>
              </w:r>
              <w:r>
                <w:fldChar w:fldCharType="end"/>
              </w:r>
            </w:hyperlink>
          </w:p>
        </w:tc>
        <w:tc>
          <w:tcPr>
            <w:tcW w:w="3685" w:type="dxa"/>
            <w:shd w:val="clear" w:color="auto" w:fill="auto"/>
            <w:vAlign w:val="bottom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bCs/>
                <w:sz w:val="22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bCs/>
                  <w:sz w:val="22"/>
                  <w:lang w:eastAsia="ru-RU"/>
                </w:rPr>
                <w:t>192</w:t>
              </w:r>
              <w:r>
                <w:fldChar w:fldCharType="end"/>
              </w:r>
            </w:hyperlink>
          </w:p>
        </w:tc>
        <w:tc>
          <w:tcPr>
            <w:tcW w:w="3606" w:type="dxa"/>
            <w:shd w:val="clear" w:color="auto" w:fill="auto"/>
            <w:vAlign w:val="bottom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bCs/>
                <w:sz w:val="22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bCs/>
                  <w:sz w:val="22"/>
                  <w:lang w:eastAsia="ru-RU"/>
                </w:rPr>
                <w:t>192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cnfStyle w:val="001000000000"/>
            <w:tcW w:w="2630" w:type="dxa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bCs/>
                <w:sz w:val="22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bCs/>
                  <w:sz w:val="22"/>
                  <w:lang w:eastAsia="ru-RU"/>
                </w:rPr>
                <w:t>Июль</w:t>
              </w:r>
              <w:r>
                <w:fldChar w:fldCharType="end"/>
              </w:r>
            </w:hyperlink>
          </w:p>
        </w:tc>
        <w:tc>
          <w:tcPr>
            <w:tcW w:w="3685" w:type="dxa"/>
            <w:shd w:val="clear" w:color="auto" w:fill="auto"/>
            <w:vAlign w:val="bottom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bCs/>
                <w:sz w:val="22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bCs/>
                  <w:sz w:val="22"/>
                  <w:lang w:eastAsia="ru-RU"/>
                </w:rPr>
                <w:t>195</w:t>
              </w:r>
              <w:r>
                <w:fldChar w:fldCharType="end"/>
              </w:r>
            </w:hyperlink>
          </w:p>
        </w:tc>
        <w:tc>
          <w:tcPr>
            <w:tcW w:w="3606" w:type="dxa"/>
            <w:shd w:val="clear" w:color="auto" w:fill="auto"/>
            <w:vAlign w:val="bottom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bCs/>
                <w:sz w:val="22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bCs/>
                  <w:sz w:val="22"/>
                  <w:lang w:eastAsia="ru-RU"/>
                </w:rPr>
                <w:t>195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cnfStyle w:val="001000000000"/>
            <w:tcW w:w="2630" w:type="dxa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bCs/>
                <w:sz w:val="22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bCs/>
                  <w:sz w:val="22"/>
                  <w:lang w:eastAsia="ru-RU"/>
                </w:rPr>
                <w:t>Август</w:t>
              </w:r>
              <w:r>
                <w:fldChar w:fldCharType="end"/>
              </w:r>
            </w:hyperlink>
          </w:p>
        </w:tc>
        <w:tc>
          <w:tcPr>
            <w:tcW w:w="3685" w:type="dxa"/>
            <w:shd w:val="clear" w:color="auto" w:fill="auto"/>
            <w:vAlign w:val="bottom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bCs/>
                <w:sz w:val="22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bCs/>
                  <w:sz w:val="22"/>
                  <w:lang w:eastAsia="ru-RU"/>
                </w:rPr>
                <w:t>183</w:t>
              </w:r>
              <w:r>
                <w:fldChar w:fldCharType="end"/>
              </w:r>
            </w:hyperlink>
          </w:p>
        </w:tc>
        <w:tc>
          <w:tcPr>
            <w:tcW w:w="3606" w:type="dxa"/>
            <w:shd w:val="clear" w:color="auto" w:fill="auto"/>
            <w:vAlign w:val="bottom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bCs/>
                <w:sz w:val="22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bCs/>
                  <w:sz w:val="22"/>
                  <w:lang w:eastAsia="ru-RU"/>
                </w:rPr>
                <w:t>183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cnfStyle w:val="001000000000"/>
            <w:tcW w:w="2630" w:type="dxa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bCs/>
                <w:sz w:val="22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bCs/>
                  <w:sz w:val="22"/>
                  <w:lang w:eastAsia="ru-RU"/>
                </w:rPr>
                <w:t>Сентябрь</w:t>
              </w:r>
              <w:r>
                <w:fldChar w:fldCharType="end"/>
              </w:r>
            </w:hyperlink>
          </w:p>
        </w:tc>
        <w:tc>
          <w:tcPr>
            <w:tcW w:w="3685" w:type="dxa"/>
            <w:shd w:val="clear" w:color="auto" w:fill="auto"/>
            <w:vAlign w:val="bottom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bCs/>
                <w:sz w:val="22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bCs/>
                  <w:sz w:val="22"/>
                  <w:lang w:eastAsia="ru-RU"/>
                </w:rPr>
                <w:t>196</w:t>
              </w:r>
              <w:r>
                <w:fldChar w:fldCharType="end"/>
              </w:r>
            </w:hyperlink>
          </w:p>
        </w:tc>
        <w:tc>
          <w:tcPr>
            <w:tcW w:w="3606" w:type="dxa"/>
            <w:shd w:val="clear" w:color="auto" w:fill="auto"/>
            <w:vAlign w:val="bottom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bCs/>
                <w:sz w:val="22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bCs/>
                  <w:sz w:val="22"/>
                  <w:lang w:eastAsia="ru-RU"/>
                </w:rPr>
                <w:t>196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cnfStyle w:val="001000000000"/>
            <w:tcW w:w="2630" w:type="dxa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bCs/>
                <w:sz w:val="22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bCs/>
                  <w:sz w:val="22"/>
                  <w:lang w:eastAsia="ru-RU"/>
                </w:rPr>
                <w:t>Октябрь</w:t>
              </w:r>
              <w:r>
                <w:fldChar w:fldCharType="end"/>
              </w:r>
            </w:hyperlink>
          </w:p>
        </w:tc>
        <w:tc>
          <w:tcPr>
            <w:tcW w:w="3685" w:type="dxa"/>
            <w:shd w:val="clear" w:color="auto" w:fill="auto"/>
            <w:vAlign w:val="bottom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bCs/>
                <w:sz w:val="22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bCs/>
                  <w:sz w:val="22"/>
                  <w:lang w:eastAsia="ru-RU"/>
                </w:rPr>
                <w:t>184</w:t>
              </w:r>
              <w:r>
                <w:fldChar w:fldCharType="end"/>
              </w:r>
            </w:hyperlink>
          </w:p>
        </w:tc>
        <w:tc>
          <w:tcPr>
            <w:tcW w:w="3606" w:type="dxa"/>
            <w:shd w:val="clear" w:color="auto" w:fill="auto"/>
            <w:vAlign w:val="bottom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bCs/>
                <w:sz w:val="22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bCs/>
                  <w:sz w:val="22"/>
                  <w:lang w:eastAsia="ru-RU"/>
                </w:rPr>
                <w:t>184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cnfStyle w:val="001000000000"/>
            <w:tcW w:w="2630" w:type="dxa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bCs/>
                <w:sz w:val="22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bCs/>
                  <w:sz w:val="22"/>
                  <w:lang w:eastAsia="ru-RU"/>
                </w:rPr>
                <w:t>Ноябрь</w:t>
              </w:r>
              <w:r>
                <w:fldChar w:fldCharType="end"/>
              </w:r>
            </w:hyperlink>
          </w:p>
        </w:tc>
        <w:tc>
          <w:tcPr>
            <w:tcW w:w="3685" w:type="dxa"/>
            <w:shd w:val="clear" w:color="auto" w:fill="auto"/>
            <w:vAlign w:val="bottom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bCs/>
                <w:sz w:val="22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bCs/>
                  <w:sz w:val="22"/>
                  <w:lang w:eastAsia="ru-RU"/>
                </w:rPr>
                <w:t>193</w:t>
              </w:r>
              <w:r>
                <w:fldChar w:fldCharType="end"/>
              </w:r>
            </w:hyperlink>
          </w:p>
        </w:tc>
        <w:tc>
          <w:tcPr>
            <w:tcW w:w="3606" w:type="dxa"/>
            <w:shd w:val="clear" w:color="auto" w:fill="auto"/>
            <w:vAlign w:val="bottom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bCs/>
                <w:sz w:val="22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</w:instrText>
              </w:r>
              <w:r w:rsidR="00D72986">
                <w:instrText>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bCs/>
                  <w:sz w:val="22"/>
                  <w:lang w:eastAsia="ru-RU"/>
                </w:rPr>
                <w:t>193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cnfStyle w:val="001000000000"/>
            <w:tcW w:w="2630" w:type="dxa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bCs/>
                <w:sz w:val="22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bCs/>
                  <w:sz w:val="22"/>
                  <w:lang w:eastAsia="ru-RU"/>
                </w:rPr>
                <w:t>Декабрь</w:t>
              </w:r>
              <w:r>
                <w:fldChar w:fldCharType="end"/>
              </w:r>
            </w:hyperlink>
          </w:p>
        </w:tc>
        <w:tc>
          <w:tcPr>
            <w:tcW w:w="3685" w:type="dxa"/>
            <w:shd w:val="clear" w:color="auto" w:fill="auto"/>
            <w:vAlign w:val="bottom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bCs/>
                <w:sz w:val="22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bCs/>
                  <w:sz w:val="22"/>
                  <w:lang w:eastAsia="ru-RU"/>
                </w:rPr>
                <w:t>212</w:t>
              </w:r>
              <w:r>
                <w:fldChar w:fldCharType="end"/>
              </w:r>
            </w:hyperlink>
          </w:p>
        </w:tc>
        <w:tc>
          <w:tcPr>
            <w:tcW w:w="3606" w:type="dxa"/>
            <w:shd w:val="clear" w:color="auto" w:fill="auto"/>
            <w:vAlign w:val="bottom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bCs/>
                <w:sz w:val="22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</w:instrText>
              </w:r>
              <w:r w:rsidR="00D72986">
                <w:instrText>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bCs/>
                  <w:sz w:val="22"/>
                  <w:lang w:eastAsia="ru-RU"/>
                </w:rPr>
                <w:t>212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cnfStyle w:val="001000000000"/>
            <w:tcW w:w="2630" w:type="dxa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bCs/>
                <w:sz w:val="22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bCs/>
                  <w:sz w:val="22"/>
                  <w:lang w:eastAsia="ru-RU"/>
                </w:rPr>
                <w:t>ИТОГО</w:t>
              </w:r>
              <w:r>
                <w:fldChar w:fldCharType="end"/>
              </w:r>
            </w:hyperlink>
          </w:p>
        </w:tc>
        <w:tc>
          <w:tcPr>
            <w:tcW w:w="3685" w:type="dxa"/>
            <w:shd w:val="clear" w:color="auto" w:fill="auto"/>
            <w:vAlign w:val="bottom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bCs/>
                <w:sz w:val="22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bCs/>
                  <w:sz w:val="22"/>
                  <w:lang w:eastAsia="ru-RU"/>
                </w:rPr>
                <w:t>2267</w:t>
              </w:r>
              <w:r>
                <w:fldChar w:fldCharType="end"/>
              </w:r>
            </w:hyperlink>
          </w:p>
        </w:tc>
        <w:tc>
          <w:tcPr>
            <w:tcW w:w="3606" w:type="dxa"/>
            <w:shd w:val="clear" w:color="auto" w:fill="auto"/>
            <w:vAlign w:val="bottom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bCs/>
                <w:sz w:val="22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bCs/>
                  <w:sz w:val="22"/>
                  <w:lang w:eastAsia="ru-RU"/>
                </w:rPr>
                <w:t>2267</w:t>
              </w:r>
              <w:r>
                <w:fldChar w:fldCharType="end"/>
              </w:r>
            </w:hyperlink>
          </w:p>
        </w:tc>
      </w:tr>
    </w:tbl>
    <w:p w:rsidR="00707A5D" w:rsidRDefault="00707A5D">
      <w:pPr>
        <w:rPr>
          <w:rFonts w:cs="Times New Roman"/>
          <w:b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end"/>
        </w:r>
      </w:hyperlink>
    </w:p>
    <w:p w:rsidR="00707A5D" w:rsidRDefault="00707A5D">
      <w:pPr>
        <w:rPr>
          <w:rFonts w:cs="Times New Roman"/>
        </w:rPr>
      </w:pPr>
      <w:hyperlink w:anchor="_Toc64458531" w:tooltip="#_Toc64458531" w:history="1">
        <w:r w:rsidR="00D72986">
          <w:rPr>
            <w:rFonts w:cs="Times New Roman"/>
            <w:b/>
          </w:rPr>
          <w:t>Таблица 2.1.6-2</w:t>
        </w:r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cs="Times New Roman"/>
          </w:rPr>
          <w:t xml:space="preserve"> – Количество аварий (засорений) на водоотводящих сетях</w:t>
        </w:r>
        <w:r>
          <w:fldChar w:fldCharType="end"/>
        </w:r>
      </w:hyperlink>
    </w:p>
    <w:p w:rsidR="00707A5D" w:rsidRDefault="00707A5D">
      <w:pPr>
        <w:rPr>
          <w:rFonts w:cs="Times New Roman"/>
        </w:rPr>
      </w:pPr>
      <w:hyperlink w:anchor="_Toc64458531" w:tooltip="#_Toc64458531" w:history="1">
        <w:r>
          <w:fldChar w:fldCharType="begin"/>
        </w:r>
        <w:r w:rsidR="00D72986">
          <w:instrText>PAGEREF _Toc64458</w:instrText>
        </w:r>
        <w:r w:rsidR="00D72986">
          <w:instrText>531 \h</w:instrText>
        </w:r>
        <w:r>
          <w:fldChar w:fldCharType="end"/>
        </w:r>
      </w:hyperlink>
    </w:p>
    <w:tbl>
      <w:tblPr>
        <w:tblW w:w="5000" w:type="pct"/>
        <w:jc w:val="center"/>
        <w:tblLayout w:type="fixed"/>
        <w:tblCellMar>
          <w:left w:w="28" w:type="dxa"/>
          <w:right w:w="28" w:type="dxa"/>
        </w:tblCellMar>
        <w:tblLook w:val="0000"/>
      </w:tblPr>
      <w:tblGrid>
        <w:gridCol w:w="7143"/>
        <w:gridCol w:w="945"/>
        <w:gridCol w:w="947"/>
        <w:gridCol w:w="942"/>
      </w:tblGrid>
      <w:tr w:rsidR="00707A5D">
        <w:trPr>
          <w:trHeight w:val="228"/>
          <w:jc w:val="center"/>
        </w:trPr>
        <w:tc>
          <w:tcPr>
            <w:tcW w:w="7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b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b/>
                  <w:sz w:val="22"/>
                </w:rPr>
                <w:t>Наименование показателя</w:t>
              </w:r>
              <w:r>
                <w:fldChar w:fldCharType="end"/>
              </w:r>
            </w:hyperlink>
          </w:p>
        </w:tc>
        <w:tc>
          <w:tcPr>
            <w:tcW w:w="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b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b/>
                  <w:sz w:val="22"/>
                </w:rPr>
                <w:t>2020г.</w:t>
              </w:r>
              <w:r>
                <w:fldChar w:fldCharType="end"/>
              </w:r>
            </w:hyperlink>
          </w:p>
        </w:tc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b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b/>
                  <w:sz w:val="22"/>
                </w:rPr>
                <w:t>2021г.</w:t>
              </w:r>
              <w:r>
                <w:fldChar w:fldCharType="end"/>
              </w:r>
            </w:hyperlink>
          </w:p>
        </w:tc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b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b/>
                  <w:sz w:val="22"/>
                </w:rPr>
                <w:t>2022г.</w:t>
              </w:r>
              <w:r>
                <w:fldChar w:fldCharType="end"/>
              </w:r>
            </w:hyperlink>
          </w:p>
        </w:tc>
      </w:tr>
      <w:tr w:rsidR="00707A5D">
        <w:trPr>
          <w:trHeight w:val="140"/>
          <w:jc w:val="center"/>
        </w:trPr>
        <w:tc>
          <w:tcPr>
            <w:tcW w:w="7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jc w:val="left"/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sz w:val="22"/>
                </w:rPr>
                <w:t>Количество аварий (засоров), (ед.)</w:t>
              </w:r>
              <w:r>
                <w:fldChar w:fldCharType="end"/>
              </w:r>
            </w:hyperlink>
          </w:p>
        </w:tc>
        <w:tc>
          <w:tcPr>
            <w:tcW w:w="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jc w:val="center"/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sz w:val="22"/>
                </w:rPr>
                <w:t>2136</w:t>
              </w:r>
              <w:r>
                <w:fldChar w:fldCharType="end"/>
              </w:r>
            </w:hyperlink>
          </w:p>
        </w:tc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jc w:val="center"/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sz w:val="22"/>
                </w:rPr>
                <w:t>2369</w:t>
              </w:r>
              <w:r>
                <w:fldChar w:fldCharType="end"/>
              </w:r>
            </w:hyperlink>
          </w:p>
        </w:tc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jc w:val="center"/>
            </w:pPr>
            <w:hyperlink w:anchor="_Toc64458531" w:tooltip="#_Toc64458531" w:history="1">
              <w:r>
                <w:fldChar w:fldCharType="begin"/>
              </w:r>
              <w:r w:rsidR="00D72986">
                <w:instrText>PAG</w:instrText>
              </w:r>
              <w:r w:rsidR="00D72986">
                <w:instrText>EREF _Toc64458531 \h</w:instrText>
              </w:r>
              <w:r>
                <w:fldChar w:fldCharType="separate"/>
              </w:r>
              <w:r w:rsidR="00D72986">
                <w:rPr>
                  <w:sz w:val="22"/>
                </w:rPr>
                <w:t>2267</w:t>
              </w:r>
              <w:r>
                <w:fldChar w:fldCharType="end"/>
              </w:r>
            </w:hyperlink>
          </w:p>
        </w:tc>
      </w:tr>
      <w:tr w:rsidR="00707A5D">
        <w:trPr>
          <w:trHeight w:val="249"/>
          <w:jc w:val="center"/>
        </w:trPr>
        <w:tc>
          <w:tcPr>
            <w:tcW w:w="7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jc w:val="left"/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sz w:val="22"/>
                </w:rPr>
                <w:t>Уровень аварийности на 1 км. канализационных сетей</w:t>
              </w:r>
              <w:r>
                <w:fldChar w:fldCharType="end"/>
              </w:r>
            </w:hyperlink>
          </w:p>
        </w:tc>
        <w:tc>
          <w:tcPr>
            <w:tcW w:w="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jc w:val="center"/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sz w:val="22"/>
                </w:rPr>
                <w:t>13,2</w:t>
              </w:r>
              <w:r>
                <w:fldChar w:fldCharType="end"/>
              </w:r>
            </w:hyperlink>
          </w:p>
        </w:tc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jc w:val="center"/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sz w:val="22"/>
                </w:rPr>
                <w:t>13,2</w:t>
              </w:r>
              <w:r>
                <w:fldChar w:fldCharType="end"/>
              </w:r>
            </w:hyperlink>
          </w:p>
        </w:tc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jc w:val="center"/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sz w:val="22"/>
                </w:rPr>
                <w:t>13,2</w:t>
              </w:r>
              <w:r>
                <w:fldChar w:fldCharType="end"/>
              </w:r>
            </w:hyperlink>
          </w:p>
        </w:tc>
      </w:tr>
    </w:tbl>
    <w:p w:rsidR="00707A5D" w:rsidRDefault="00707A5D">
      <w:pPr>
        <w:ind w:firstLine="708"/>
        <w:rPr>
          <w:rFonts w:cs="Times New Roman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end"/>
        </w:r>
      </w:hyperlink>
    </w:p>
    <w:p w:rsidR="00707A5D" w:rsidRDefault="00707A5D">
      <w:pPr>
        <w:ind w:firstLine="708"/>
        <w:rPr>
          <w:rFonts w:cs="Times New Roman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cs="Times New Roman"/>
          </w:rPr>
          <w:t>С 2017 года чугунные, стальные и керамические тр</w:t>
        </w:r>
        <w:r w:rsidR="00D72986">
          <w:rPr>
            <w:rFonts w:cs="Times New Roman"/>
          </w:rPr>
          <w:t>убопроводы заменяются на полиэтиленовые и корсис.  Современные материалы трубопроводов имеют значительно больший срок службы и более качественные технические и эксплуатационные характеристики. Полимерные материалы не подвержены коррозии, поэтому им не прис</w:t>
        </w:r>
        <w:r w:rsidR="00D72986">
          <w:rPr>
            <w:rFonts w:cs="Times New Roman"/>
          </w:rPr>
          <w:t>ущи недостатки и проблемы при эксплуатации металлических труб.</w:t>
        </w:r>
        <w:r>
          <w:fldChar w:fldCharType="end"/>
        </w:r>
      </w:hyperlink>
    </w:p>
    <w:p w:rsidR="00707A5D" w:rsidRDefault="00707A5D">
      <w:pPr>
        <w:ind w:firstLine="708"/>
        <w:rPr>
          <w:rFonts w:cs="Times New Roman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cs="Times New Roman"/>
          </w:rPr>
          <w:t>Канализационные сети необходимо расширять, для обеспеч</w:t>
        </w:r>
        <w:r w:rsidR="00D72986">
          <w:rPr>
            <w:rFonts w:cs="Times New Roman"/>
          </w:rPr>
          <w:t>ения населения централизованным водоотведением, а также производить замену старых сетей.</w:t>
        </w:r>
        <w:r>
          <w:fldChar w:fldCharType="end"/>
        </w:r>
      </w:hyperlink>
    </w:p>
    <w:p w:rsidR="00707A5D" w:rsidRDefault="00707A5D">
      <w:pPr>
        <w:ind w:firstLine="708"/>
        <w:rPr>
          <w:rFonts w:cs="Times New Roman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cs="Times New Roman"/>
          </w:rPr>
          <w:t xml:space="preserve">Функционирование и эксплуатация водоотводящих сетей систем водоотведения осуществляется на основании «Правил технической эксплуатации систем и сооружений </w:t>
        </w:r>
        <w:r w:rsidR="00D72986">
          <w:rPr>
            <w:rFonts w:cs="Times New Roman"/>
          </w:rPr>
          <w:lastRenderedPageBreak/>
          <w:t>коммунального водоснабжения и канализации», утвержденных приказом Госстроя РФ №168 от 30.12.1999г.</w:t>
        </w:r>
        <w:r>
          <w:fldChar w:fldCharType="end"/>
        </w:r>
      </w:hyperlink>
    </w:p>
    <w:p w:rsidR="00707A5D" w:rsidRDefault="00707A5D">
      <w:pPr>
        <w:rPr>
          <w:rFonts w:cs="Times New Roman"/>
          <w:b/>
          <w:iCs/>
          <w:szCs w:val="24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end"/>
        </w:r>
      </w:hyperlink>
    </w:p>
    <w:p w:rsidR="00707A5D" w:rsidRDefault="00707A5D">
      <w:pPr>
        <w:rPr>
          <w:rFonts w:cs="Times New Roman"/>
          <w:iCs/>
          <w:szCs w:val="24"/>
        </w:rPr>
      </w:pPr>
      <w:hyperlink w:anchor="_Toc64458531" w:tooltip="#_Toc64458531" w:history="1">
        <w:r w:rsidR="00D72986">
          <w:rPr>
            <w:rFonts w:cs="Times New Roman"/>
            <w:b/>
            <w:iCs/>
            <w:szCs w:val="24"/>
          </w:rPr>
          <w:t>Табли</w:t>
        </w:r>
        <w:r w:rsidR="00D72986">
          <w:rPr>
            <w:rFonts w:cs="Times New Roman"/>
            <w:b/>
            <w:iCs/>
            <w:szCs w:val="24"/>
          </w:rPr>
          <w:t>ца 2.1.6-3</w:t>
        </w:r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cs="Times New Roman"/>
            <w:iCs/>
            <w:szCs w:val="24"/>
          </w:rPr>
          <w:t xml:space="preserve"> - Показатели надежности и бесперебойности водоотведения г. Новошахтинска</w:t>
        </w:r>
        <w:r>
          <w:fldChar w:fldCharType="end"/>
        </w:r>
      </w:hyperlink>
    </w:p>
    <w:p w:rsidR="00707A5D" w:rsidRDefault="00707A5D">
      <w:pPr>
        <w:rPr>
          <w:rFonts w:cs="Times New Roman"/>
          <w:iCs/>
          <w:szCs w:val="24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end"/>
        </w:r>
      </w:hyperlink>
    </w:p>
    <w:tbl>
      <w:tblPr>
        <w:tblStyle w:val="1ff2"/>
        <w:tblW w:w="9911" w:type="dxa"/>
        <w:tblLayout w:type="fixed"/>
        <w:tblLook w:val="04A0"/>
      </w:tblPr>
      <w:tblGrid>
        <w:gridCol w:w="1615"/>
        <w:gridCol w:w="5480"/>
        <w:gridCol w:w="750"/>
        <w:gridCol w:w="2066"/>
      </w:tblGrid>
      <w:tr w:rsidR="00707A5D">
        <w:trPr>
          <w:cnfStyle w:val="100000000000"/>
          <w:trHeight w:val="20"/>
        </w:trPr>
        <w:tc>
          <w:tcPr>
            <w:cnfStyle w:val="001000000000"/>
            <w:tcW w:w="1615" w:type="dxa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22"/>
                  <w:lang w:eastAsia="ru-RU"/>
                </w:rPr>
                <w:t>Формула расчета</w:t>
              </w:r>
              <w:r>
                <w:fldChar w:fldCharType="end"/>
              </w:r>
            </w:hyperlink>
          </w:p>
        </w:tc>
        <w:tc>
          <w:tcPr>
            <w:tcW w:w="5479" w:type="dxa"/>
          </w:tcPr>
          <w:p w:rsidR="00707A5D" w:rsidRDefault="00707A5D">
            <w:pPr>
              <w:widowControl w:val="0"/>
              <w:ind w:firstLine="0"/>
              <w:jc w:val="center"/>
              <w:cnfStyle w:val="100000000000"/>
              <w:rPr>
                <w:rFonts w:eastAsia="Times New Roman" w:cs="Times New Roman"/>
                <w:sz w:val="22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22"/>
                  <w:lang w:eastAsia="ru-RU"/>
                </w:rPr>
                <w:t>Наименование показателя</w:t>
              </w:r>
              <w:r>
                <w:fldChar w:fldCharType="end"/>
              </w:r>
            </w:hyperlink>
          </w:p>
        </w:tc>
        <w:tc>
          <w:tcPr>
            <w:tcW w:w="750" w:type="dxa"/>
          </w:tcPr>
          <w:p w:rsidR="00707A5D" w:rsidRDefault="00707A5D">
            <w:pPr>
              <w:widowControl w:val="0"/>
              <w:ind w:firstLine="0"/>
              <w:jc w:val="center"/>
              <w:cnfStyle w:val="100000000000"/>
              <w:rPr>
                <w:rFonts w:eastAsia="Times New Roman" w:cs="Times New Roman"/>
                <w:sz w:val="22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22"/>
                  <w:lang w:eastAsia="ru-RU"/>
                </w:rPr>
                <w:t>Ед. изм.</w:t>
              </w:r>
              <w:r>
                <w:fldChar w:fldCharType="end"/>
              </w:r>
            </w:hyperlink>
          </w:p>
        </w:tc>
        <w:tc>
          <w:tcPr>
            <w:tcW w:w="2066" w:type="dxa"/>
          </w:tcPr>
          <w:p w:rsidR="00707A5D" w:rsidRDefault="00707A5D">
            <w:pPr>
              <w:widowControl w:val="0"/>
              <w:ind w:firstLine="0"/>
              <w:jc w:val="center"/>
              <w:cnfStyle w:val="100000000000"/>
              <w:rPr>
                <w:rFonts w:eastAsia="Times New Roman" w:cs="Times New Roman"/>
                <w:sz w:val="22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22"/>
                  <w:lang w:eastAsia="ru-RU"/>
                </w:rPr>
                <w:t>Фактические значения за период 2022 г.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cnfStyle w:val="001000000000"/>
            <w:tcW w:w="1615" w:type="dxa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i/>
                <w:iCs/>
                <w:sz w:val="22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i/>
                  <w:iCs/>
                  <w:sz w:val="22"/>
                  <w:lang w:eastAsia="ru-RU"/>
                </w:rPr>
                <w:t>Пн=Ка/Lсети</w:t>
              </w:r>
              <w:r>
                <w:fldChar w:fldCharType="end"/>
              </w:r>
            </w:hyperlink>
          </w:p>
        </w:tc>
        <w:tc>
          <w:tcPr>
            <w:tcW w:w="5479" w:type="dxa"/>
          </w:tcPr>
          <w:p w:rsidR="00707A5D" w:rsidRDefault="00707A5D">
            <w:pPr>
              <w:widowControl w:val="0"/>
              <w:ind w:firstLine="0"/>
              <w:cnfStyle w:val="000000000000"/>
              <w:rPr>
                <w:rFonts w:eastAsia="Times New Roman" w:cs="Times New Roman"/>
                <w:sz w:val="22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22"/>
                  <w:lang w:eastAsia="ru-RU"/>
                </w:rPr>
                <w:t>удельное количество аварий и засоров в расчете на протяженность канализационной сети в год</w:t>
              </w:r>
              <w:r>
                <w:fldChar w:fldCharType="end"/>
              </w:r>
            </w:hyperlink>
          </w:p>
        </w:tc>
        <w:tc>
          <w:tcPr>
            <w:tcW w:w="750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 w:val="22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22"/>
                  <w:lang w:eastAsia="ru-RU"/>
                </w:rPr>
                <w:t>ед./км</w:t>
              </w:r>
              <w:r>
                <w:fldChar w:fldCharType="end"/>
              </w:r>
            </w:hyperlink>
          </w:p>
        </w:tc>
        <w:tc>
          <w:tcPr>
            <w:tcW w:w="2066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 w:val="22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22"/>
                  <w:lang w:eastAsia="ru-RU"/>
                </w:rPr>
                <w:t>13,2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cnfStyle w:val="001000000000"/>
            <w:tcW w:w="1615" w:type="dxa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i/>
                <w:iCs/>
                <w:sz w:val="22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i/>
                  <w:iCs/>
                  <w:sz w:val="22"/>
                  <w:lang w:eastAsia="ru-RU"/>
                </w:rPr>
                <w:t>Ка</w:t>
              </w:r>
              <w:r>
                <w:fldChar w:fldCharType="end"/>
              </w:r>
            </w:hyperlink>
          </w:p>
        </w:tc>
        <w:tc>
          <w:tcPr>
            <w:tcW w:w="5479" w:type="dxa"/>
          </w:tcPr>
          <w:p w:rsidR="00707A5D" w:rsidRDefault="00707A5D">
            <w:pPr>
              <w:widowControl w:val="0"/>
              <w:ind w:firstLine="0"/>
              <w:cnfStyle w:val="000000000000"/>
              <w:rPr>
                <w:rFonts w:eastAsia="Times New Roman" w:cs="Times New Roman"/>
                <w:sz w:val="22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22"/>
                  <w:lang w:eastAsia="ru-RU"/>
                </w:rPr>
                <w:t>количество аварий и засоров на канализационных сетях</w:t>
              </w:r>
              <w:r>
                <w:fldChar w:fldCharType="end"/>
              </w:r>
            </w:hyperlink>
          </w:p>
        </w:tc>
        <w:tc>
          <w:tcPr>
            <w:tcW w:w="750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 w:val="22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22"/>
                  <w:lang w:eastAsia="ru-RU"/>
                </w:rPr>
                <w:t>ед.</w:t>
              </w:r>
              <w:r>
                <w:fldChar w:fldCharType="end"/>
              </w:r>
            </w:hyperlink>
          </w:p>
        </w:tc>
        <w:tc>
          <w:tcPr>
            <w:tcW w:w="2066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 w:val="22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22"/>
                  <w:lang w:eastAsia="ru-RU"/>
                </w:rPr>
                <w:t>2267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cnfStyle w:val="001000000000"/>
            <w:tcW w:w="1615" w:type="dxa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i/>
                <w:iCs/>
                <w:sz w:val="22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i/>
                  <w:iCs/>
                  <w:sz w:val="22"/>
                  <w:lang w:eastAsia="ru-RU"/>
                </w:rPr>
                <w:t>Lсе</w:t>
              </w:r>
              <w:r w:rsidR="00D72986">
                <w:rPr>
                  <w:rFonts w:eastAsia="Times New Roman" w:cs="Times New Roman"/>
                  <w:i/>
                  <w:iCs/>
                  <w:sz w:val="22"/>
                  <w:lang w:eastAsia="ru-RU"/>
                </w:rPr>
                <w:t>ти</w:t>
              </w:r>
              <w:r>
                <w:fldChar w:fldCharType="end"/>
              </w:r>
            </w:hyperlink>
          </w:p>
        </w:tc>
        <w:tc>
          <w:tcPr>
            <w:tcW w:w="5479" w:type="dxa"/>
          </w:tcPr>
          <w:p w:rsidR="00707A5D" w:rsidRDefault="00707A5D">
            <w:pPr>
              <w:widowControl w:val="0"/>
              <w:ind w:firstLine="0"/>
              <w:cnfStyle w:val="000000000000"/>
              <w:rPr>
                <w:rFonts w:eastAsia="Times New Roman" w:cs="Times New Roman"/>
                <w:sz w:val="22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22"/>
                  <w:lang w:eastAsia="ru-RU"/>
                </w:rPr>
                <w:t>протяженность канализационных сетей</w:t>
              </w:r>
              <w:r>
                <w:fldChar w:fldCharType="end"/>
              </w:r>
            </w:hyperlink>
          </w:p>
          <w:p w:rsidR="00707A5D" w:rsidRDefault="00707A5D">
            <w:pPr>
              <w:widowControl w:val="0"/>
              <w:ind w:firstLine="0"/>
              <w:cnfStyle w:val="000000000000"/>
              <w:rPr>
                <w:rFonts w:eastAsia="Times New Roman" w:cs="Times New Roman"/>
                <w:sz w:val="22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22"/>
                  <w:lang w:eastAsia="ru-RU"/>
                </w:rPr>
                <w:t>главных коллекторов</w:t>
              </w:r>
              <w:r>
                <w:fldChar w:fldCharType="end"/>
              </w:r>
            </w:hyperlink>
          </w:p>
          <w:p w:rsidR="00707A5D" w:rsidRDefault="00707A5D">
            <w:pPr>
              <w:widowControl w:val="0"/>
              <w:ind w:firstLine="0"/>
              <w:cnfStyle w:val="000000000000"/>
              <w:rPr>
                <w:rFonts w:eastAsia="Times New Roman" w:cs="Times New Roman"/>
                <w:sz w:val="22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22"/>
                  <w:lang w:eastAsia="ru-RU"/>
                </w:rPr>
                <w:t>уличной канализационной сети</w:t>
              </w:r>
              <w:r>
                <w:fldChar w:fldCharType="end"/>
              </w:r>
            </w:hyperlink>
          </w:p>
          <w:p w:rsidR="00707A5D" w:rsidRDefault="00707A5D">
            <w:pPr>
              <w:widowControl w:val="0"/>
              <w:ind w:firstLine="0"/>
              <w:cnfStyle w:val="000000000000"/>
              <w:rPr>
                <w:rFonts w:eastAsia="Times New Roman" w:cs="Times New Roman"/>
                <w:sz w:val="22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22"/>
                  <w:lang w:eastAsia="ru-RU"/>
                </w:rPr>
                <w:t>внутриквартальной и внутридворовой сети</w:t>
              </w:r>
              <w:r>
                <w:fldChar w:fldCharType="end"/>
              </w:r>
            </w:hyperlink>
          </w:p>
        </w:tc>
        <w:tc>
          <w:tcPr>
            <w:tcW w:w="750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 w:val="22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22"/>
                  <w:lang w:eastAsia="ru-RU"/>
                </w:rPr>
                <w:t>км</w:t>
              </w:r>
              <w:r>
                <w:fldChar w:fldCharType="end"/>
              </w:r>
            </w:hyperlink>
          </w:p>
        </w:tc>
        <w:tc>
          <w:tcPr>
            <w:tcW w:w="2066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 w:val="22"/>
                <w:lang w:val="en-US"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22"/>
                  <w:lang w:eastAsia="ru-RU"/>
                </w:rPr>
                <w:t>171,224</w:t>
              </w:r>
              <w:r>
                <w:fldChar w:fldCharType="end"/>
              </w:r>
            </w:hyperlink>
          </w:p>
        </w:tc>
      </w:tr>
    </w:tbl>
    <w:p w:rsidR="00707A5D" w:rsidRDefault="00707A5D">
      <w:pPr>
        <w:rPr>
          <w:rFonts w:eastAsia="Calibri" w:cs="Times New Roman"/>
          <w:sz w:val="22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end"/>
        </w:r>
      </w:hyperlink>
    </w:p>
    <w:bookmarkStart w:id="68" w:name="_Toc62"/>
    <w:p w:rsidR="00707A5D" w:rsidRDefault="00707A5D">
      <w:pPr>
        <w:keepNext/>
        <w:keepLines/>
        <w:outlineLvl w:val="2"/>
        <w:rPr>
          <w:rFonts w:eastAsiaTheme="majorEastAsia" w:cstheme="majorBidi"/>
          <w:b/>
          <w:bCs/>
        </w:rPr>
      </w:pPr>
      <w:r>
        <w:fldChar w:fldCharType="begin"/>
      </w:r>
      <w:r w:rsidR="00D72986">
        <w:instrText xml:space="preserve"> HYPERLINK \l "_Toc64458531" \o "#_Toc64458531" </w:instrText>
      </w:r>
      <w:r>
        <w:fldChar w:fldCharType="separate"/>
      </w:r>
      <w:r>
        <w:fldChar w:fldCharType="begin"/>
      </w:r>
      <w:r w:rsidR="00D72986">
        <w:instrText>PAGEREF _Toc64458531 \h</w:instrText>
      </w:r>
      <w:r>
        <w:fldChar w:fldCharType="separate"/>
      </w:r>
      <w:r w:rsidR="00D72986">
        <w:rPr>
          <w:rFonts w:eastAsiaTheme="majorEastAsia" w:cstheme="majorBidi"/>
          <w:b/>
          <w:bCs/>
        </w:rPr>
        <w:t>2.1.7 Оценка воздействия сбросов сточных вод через централизованную систему водоотведения на окружающую среду</w:t>
      </w:r>
      <w:r>
        <w:fldChar w:fldCharType="end"/>
      </w:r>
      <w:r>
        <w:fldChar w:fldCharType="end"/>
      </w:r>
      <w:bookmarkEnd w:id="68"/>
    </w:p>
    <w:p w:rsidR="00707A5D" w:rsidRDefault="00707A5D">
      <w:pPr>
        <w:ind w:firstLine="708"/>
        <w:rPr>
          <w:rFonts w:eastAsia="Times New Roman" w:cs="Times New Roman"/>
          <w:szCs w:val="24"/>
          <w:lang w:eastAsia="ru-RU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end"/>
        </w:r>
      </w:hyperlink>
    </w:p>
    <w:p w:rsidR="00707A5D" w:rsidRDefault="00707A5D">
      <w:pPr>
        <w:rPr>
          <w:rFonts w:eastAsia="Times New Roman" w:cs="Times New Roman"/>
          <w:szCs w:val="24"/>
          <w:lang w:eastAsia="ru-RU"/>
        </w:rPr>
      </w:pPr>
      <w:hyperlink w:anchor="_Toc64458531" w:tooltip="#_Toc64458531" w:history="1">
        <w:r>
          <w:fldChar w:fldCharType="begin"/>
        </w:r>
        <w:r w:rsidR="00D72986">
          <w:instrText>PAGEREF _</w:instrText>
        </w:r>
        <w:r w:rsidR="00D72986">
          <w:instrText>Toc64458531 \h</w:instrText>
        </w:r>
        <w:r>
          <w:fldChar w:fldCharType="separate"/>
        </w:r>
        <w:r w:rsidR="00D72986">
          <w:rPr>
            <w:rFonts w:eastAsia="Times New Roman" w:cs="Times New Roman"/>
            <w:szCs w:val="24"/>
            <w:lang w:eastAsia="ru-RU"/>
          </w:rPr>
          <w:t>Основным видом деятельности предприятия ООО «Водные ресурсы» г. Новошахтинска является осуществление работ по выполнению городского заказа на предоставление населению услуг по водоснабжению и канализации. В рамках этих задач предприятие произ</w:t>
        </w:r>
        <w:r w:rsidR="00D72986">
          <w:rPr>
            <w:rFonts w:eastAsia="Times New Roman" w:cs="Times New Roman"/>
            <w:szCs w:val="24"/>
            <w:lang w:eastAsia="ru-RU"/>
          </w:rPr>
          <w:t>водит забор, очистку и распределение воды, удаление сточных вод и отходов.</w:t>
        </w:r>
        <w:r>
          <w:fldChar w:fldCharType="end"/>
        </w:r>
      </w:hyperlink>
    </w:p>
    <w:p w:rsidR="00707A5D" w:rsidRDefault="00707A5D">
      <w:pPr>
        <w:rPr>
          <w:rFonts w:eastAsia="Times New Roman" w:cs="Times New Roman"/>
          <w:color w:val="505050"/>
          <w:szCs w:val="24"/>
          <w:lang w:eastAsia="ru-RU"/>
        </w:rPr>
      </w:pPr>
      <w:hyperlink w:anchor="_Toc64458531" w:tooltip="#_Toc64458531" w:history="1">
        <w:r w:rsidR="00D72986">
          <w:rPr>
            <w:rFonts w:eastAsia="Times New Roman" w:cs="Times New Roman"/>
            <w:szCs w:val="24"/>
            <w:lang w:eastAsia="ru-RU"/>
          </w:rPr>
          <w:t>Предприятие проводит своевременную экологическую политику, направ</w:t>
        </w:r>
        <w:r w:rsidR="00D72986">
          <w:rPr>
            <w:rFonts w:eastAsia="Times New Roman" w:cs="Times New Roman"/>
            <w:szCs w:val="24"/>
            <w:lang w:eastAsia="ru-RU"/>
          </w:rPr>
          <w:t>ленную на сохранение и восстановление природной среды, рациональное использование природных ресурсов, предотвращение негативного воздействия хозяйственной деятельности на окружающую среду и ликвидацию ее последствий</w:t>
        </w:r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eastAsia="Times New Roman" w:cs="Times New Roman"/>
            <w:color w:val="505050"/>
            <w:szCs w:val="24"/>
            <w:lang w:eastAsia="ru-RU"/>
          </w:rPr>
          <w:t>.</w:t>
        </w:r>
        <w:r>
          <w:fldChar w:fldCharType="end"/>
        </w:r>
      </w:hyperlink>
    </w:p>
    <w:p w:rsidR="00707A5D" w:rsidRDefault="00707A5D">
      <w:pPr>
        <w:rPr>
          <w:rFonts w:eastAsia="Times New Roman" w:cs="Times New Roman"/>
          <w:szCs w:val="24"/>
          <w:lang w:eastAsia="ru-RU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eastAsia="Times New Roman" w:cs="Times New Roman"/>
            <w:szCs w:val="24"/>
            <w:lang w:eastAsia="ru-RU"/>
          </w:rPr>
          <w:t>Принципами экологической политики являются:</w:t>
        </w:r>
        <w:r>
          <w:fldChar w:fldCharType="end"/>
        </w:r>
      </w:hyperlink>
    </w:p>
    <w:p w:rsidR="00707A5D" w:rsidRDefault="00707A5D">
      <w:pPr>
        <w:rPr>
          <w:rFonts w:eastAsia="Times New Roman" w:cs="Times New Roman"/>
          <w:szCs w:val="24"/>
          <w:lang w:eastAsia="ru-RU"/>
        </w:rPr>
      </w:pPr>
      <w:hyperlink w:anchor="_Toc64458531" w:tooltip="#_Toc64458531" w:history="1">
        <w:r w:rsidR="00D72986">
          <w:rPr>
            <w:rFonts w:eastAsia="Times New Roman" w:cs="Times New Roman"/>
            <w:szCs w:val="24"/>
            <w:lang w:eastAsia="ru-RU"/>
          </w:rPr>
          <w:t xml:space="preserve">− </w:t>
        </w:r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eastAsia="Times New Roman" w:cs="Times New Roman"/>
            <w:szCs w:val="24"/>
            <w:lang w:eastAsia="ru-RU"/>
          </w:rPr>
          <w:t>постепенное снижение сбросов и выбросов загрязняющих веществ в окружающую природную среду;</w:t>
        </w:r>
        <w:r>
          <w:fldChar w:fldCharType="end"/>
        </w:r>
      </w:hyperlink>
    </w:p>
    <w:p w:rsidR="00707A5D" w:rsidRDefault="00707A5D">
      <w:pPr>
        <w:rPr>
          <w:rFonts w:eastAsia="Times New Roman" w:cs="Times New Roman"/>
          <w:szCs w:val="24"/>
          <w:lang w:eastAsia="ru-RU"/>
        </w:rPr>
      </w:pPr>
      <w:hyperlink w:anchor="_Toc64458531" w:tooltip="#_Toc64458531" w:history="1">
        <w:r w:rsidR="00D72986">
          <w:rPr>
            <w:rFonts w:eastAsia="Times New Roman" w:cs="Times New Roman"/>
            <w:szCs w:val="24"/>
            <w:lang w:eastAsia="ru-RU"/>
          </w:rPr>
          <w:t xml:space="preserve">− </w:t>
        </w:r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eastAsia="Times New Roman" w:cs="Times New Roman"/>
            <w:szCs w:val="24"/>
            <w:lang w:eastAsia="ru-RU"/>
          </w:rPr>
          <w:t>стабильное улучшение экологических показателей работы очистных сооружений;</w:t>
        </w:r>
        <w:r>
          <w:fldChar w:fldCharType="end"/>
        </w:r>
      </w:hyperlink>
    </w:p>
    <w:p w:rsidR="00707A5D" w:rsidRDefault="00707A5D">
      <w:pPr>
        <w:rPr>
          <w:rFonts w:eastAsia="Times New Roman" w:cs="Times New Roman"/>
          <w:szCs w:val="24"/>
          <w:lang w:eastAsia="ru-RU"/>
        </w:rPr>
      </w:pPr>
      <w:hyperlink w:anchor="_Toc64458531" w:tooltip="#_Toc64458531" w:history="1">
        <w:r w:rsidR="00D72986">
          <w:rPr>
            <w:rFonts w:eastAsia="Times New Roman" w:cs="Times New Roman"/>
            <w:szCs w:val="24"/>
            <w:lang w:eastAsia="ru-RU"/>
          </w:rPr>
          <w:t xml:space="preserve">− </w:t>
        </w:r>
        <w:r>
          <w:fldChar w:fldCharType="begin"/>
        </w:r>
        <w:r w:rsidR="00D72986">
          <w:instrText>PAGEREF _Toc644</w:instrText>
        </w:r>
        <w:r w:rsidR="00D72986">
          <w:instrText>58531 \h</w:instrText>
        </w:r>
        <w:r>
          <w:fldChar w:fldCharType="separate"/>
        </w:r>
        <w:r w:rsidR="00D72986">
          <w:rPr>
            <w:rFonts w:eastAsia="Times New Roman" w:cs="Times New Roman"/>
            <w:szCs w:val="24"/>
            <w:lang w:eastAsia="ru-RU"/>
          </w:rPr>
          <w:t>обеспечение надежной работы городских систем водоснабжения и водоотведения;</w:t>
        </w:r>
        <w:r>
          <w:fldChar w:fldCharType="end"/>
        </w:r>
      </w:hyperlink>
    </w:p>
    <w:p w:rsidR="00707A5D" w:rsidRDefault="00707A5D">
      <w:pPr>
        <w:rPr>
          <w:rFonts w:eastAsia="Times New Roman" w:cs="Times New Roman"/>
          <w:szCs w:val="24"/>
          <w:lang w:eastAsia="ru-RU"/>
        </w:rPr>
      </w:pPr>
      <w:hyperlink w:anchor="_Toc64458531" w:tooltip="#_Toc64458531" w:history="1">
        <w:r w:rsidR="00D72986">
          <w:rPr>
            <w:rFonts w:eastAsia="Times New Roman" w:cs="Times New Roman"/>
            <w:szCs w:val="24"/>
            <w:lang w:eastAsia="ru-RU"/>
          </w:rPr>
          <w:t xml:space="preserve">− </w:t>
        </w:r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eastAsia="Times New Roman" w:cs="Times New Roman"/>
            <w:szCs w:val="24"/>
            <w:lang w:eastAsia="ru-RU"/>
          </w:rPr>
          <w:t>рациональное использование приро</w:t>
        </w:r>
        <w:r w:rsidR="00D72986">
          <w:rPr>
            <w:rFonts w:eastAsia="Times New Roman" w:cs="Times New Roman"/>
            <w:szCs w:val="24"/>
            <w:lang w:eastAsia="ru-RU"/>
          </w:rPr>
          <w:t>дных и энергетических ресурсов;</w:t>
        </w:r>
        <w:r>
          <w:fldChar w:fldCharType="end"/>
        </w:r>
      </w:hyperlink>
    </w:p>
    <w:p w:rsidR="00707A5D" w:rsidRDefault="00707A5D">
      <w:pPr>
        <w:rPr>
          <w:rFonts w:eastAsia="Times New Roman" w:cs="Times New Roman"/>
          <w:szCs w:val="24"/>
          <w:lang w:eastAsia="ru-RU"/>
        </w:rPr>
      </w:pPr>
      <w:hyperlink w:anchor="_Toc64458531" w:tooltip="#_Toc64458531" w:history="1">
        <w:r w:rsidR="00D72986">
          <w:rPr>
            <w:rFonts w:eastAsia="Times New Roman" w:cs="Times New Roman"/>
            <w:szCs w:val="24"/>
            <w:lang w:eastAsia="ru-RU"/>
          </w:rPr>
          <w:t xml:space="preserve">− </w:t>
        </w:r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eastAsia="Times New Roman" w:cs="Times New Roman"/>
            <w:szCs w:val="24"/>
            <w:lang w:eastAsia="ru-RU"/>
          </w:rPr>
          <w:t>соблюдение требований природоохранного законодательства;</w:t>
        </w:r>
        <w:r>
          <w:fldChar w:fldCharType="end"/>
        </w:r>
      </w:hyperlink>
    </w:p>
    <w:p w:rsidR="00707A5D" w:rsidRDefault="00707A5D">
      <w:pPr>
        <w:rPr>
          <w:rFonts w:eastAsia="Times New Roman" w:cs="Times New Roman"/>
          <w:szCs w:val="24"/>
          <w:lang w:eastAsia="ru-RU"/>
        </w:rPr>
      </w:pPr>
      <w:hyperlink w:anchor="_Toc64458531" w:tooltip="#_Toc64458531" w:history="1">
        <w:r w:rsidR="00D72986">
          <w:rPr>
            <w:rFonts w:eastAsia="Times New Roman" w:cs="Times New Roman"/>
            <w:szCs w:val="24"/>
            <w:lang w:eastAsia="ru-RU"/>
          </w:rPr>
          <w:t xml:space="preserve">− </w:t>
        </w:r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eastAsia="Times New Roman" w:cs="Times New Roman"/>
            <w:szCs w:val="24"/>
            <w:lang w:eastAsia="ru-RU"/>
          </w:rPr>
          <w:t>международное сотрудничество в области использования экологически чистых и энергетически эффективных технологий.</w:t>
        </w:r>
        <w:r>
          <w:fldChar w:fldCharType="end"/>
        </w:r>
      </w:hyperlink>
    </w:p>
    <w:p w:rsidR="00707A5D" w:rsidRDefault="00707A5D">
      <w:pPr>
        <w:rPr>
          <w:rFonts w:eastAsia="Times New Roman" w:cs="Times New Roman"/>
          <w:szCs w:val="24"/>
          <w:lang w:eastAsia="ru-RU"/>
        </w:rPr>
      </w:pPr>
      <w:hyperlink w:anchor="_Toc64458531" w:tooltip="#_Toc64458531" w:history="1">
        <w:r w:rsidR="00D72986">
          <w:rPr>
            <w:rFonts w:eastAsia="Times New Roman" w:cs="Times New Roman"/>
            <w:bCs/>
            <w:szCs w:val="24"/>
            <w:lang w:eastAsia="ru-RU"/>
          </w:rPr>
          <w:t xml:space="preserve">Водоотведение предприятия </w:t>
        </w:r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eastAsia="Times New Roman" w:cs="Times New Roman"/>
            <w:szCs w:val="24"/>
            <w:lang w:eastAsia="ru-RU"/>
          </w:rPr>
          <w:t xml:space="preserve">состоит из собственных стоков, образованных в результате деятельности структурных подразделений предприятия (по составу производственных и хозяйственно-бытовых), и стоков, принятых от населения, социально-бытовых учреждений и производственных предприятий. </w:t>
        </w:r>
        <w:r>
          <w:fldChar w:fldCharType="end"/>
        </w:r>
      </w:hyperlink>
    </w:p>
    <w:p w:rsidR="00707A5D" w:rsidRDefault="00707A5D">
      <w:pPr>
        <w:rPr>
          <w:rFonts w:eastAsia="Times New Roman" w:cs="Times New Roman"/>
          <w:szCs w:val="24"/>
          <w:lang w:eastAsia="ru-RU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eastAsia="Times New Roman" w:cs="Times New Roman"/>
            <w:szCs w:val="24"/>
            <w:lang w:eastAsia="ru-RU"/>
          </w:rPr>
          <w:t>Целями системы мероприятий природоохранного назначения в сфере водоотведения является предотвращение сброса недостат</w:t>
        </w:r>
        <w:r w:rsidR="00D72986">
          <w:rPr>
            <w:rFonts w:eastAsia="Times New Roman" w:cs="Times New Roman"/>
            <w:szCs w:val="24"/>
            <w:lang w:eastAsia="ru-RU"/>
          </w:rPr>
          <w:t>очно очищенных стоков в реку Малый Несветай, снижение негативного воздействия на водоем, прекращение сброса неочищенных сточных вод в поверхностные водоемы, реконструкция фондов природоохранного назначения, предотвращение загрязнения земельных ресурсов.</w:t>
        </w:r>
        <w:r>
          <w:fldChar w:fldCharType="end"/>
        </w:r>
      </w:hyperlink>
    </w:p>
    <w:p w:rsidR="00707A5D" w:rsidRDefault="00707A5D">
      <w:pPr>
        <w:rPr>
          <w:rFonts w:eastAsia="Times New Roman" w:cs="Times New Roman"/>
          <w:szCs w:val="24"/>
          <w:lang w:eastAsia="ru-RU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eastAsia="Times New Roman" w:cs="Times New Roman"/>
            <w:szCs w:val="24"/>
            <w:lang w:eastAsia="ru-RU" w:bidi="ru-RU"/>
          </w:rPr>
          <w:t>Сведения о водном объекте</w:t>
        </w:r>
        <w:r>
          <w:fldChar w:fldCharType="end"/>
        </w:r>
      </w:hyperlink>
    </w:p>
    <w:p w:rsidR="00707A5D" w:rsidRDefault="00707A5D">
      <w:pPr>
        <w:rPr>
          <w:rFonts w:eastAsia="Times New Roman" w:cs="Times New Roman"/>
          <w:szCs w:val="24"/>
          <w:lang w:eastAsia="ru-RU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eastAsia="Times New Roman" w:cs="Times New Roman"/>
            <w:szCs w:val="24"/>
            <w:lang w:eastAsia="ru-RU" w:bidi="ru-RU"/>
          </w:rPr>
          <w:t>Река Малый Несветай (Малый Несвитай), левобережный приток р. Большой Несветай, впадает в нее на 18 км от устья, Донской бассейновый округ; код водохозяйственного участка: 05.01.05.009 До</w:t>
        </w:r>
        <w:r w:rsidR="00D72986">
          <w:rPr>
            <w:rFonts w:eastAsia="Times New Roman" w:cs="Times New Roman"/>
            <w:szCs w:val="24"/>
            <w:lang w:eastAsia="ru-RU" w:bidi="ru-RU"/>
          </w:rPr>
          <w:t>н от впадения р. Северский Донец до устья р. Сал и р. Маныч в границах г. Новошахтинска; код водного объекта: 05010500912107000016185.</w:t>
        </w:r>
        <w:r>
          <w:fldChar w:fldCharType="end"/>
        </w:r>
      </w:hyperlink>
    </w:p>
    <w:p w:rsidR="00707A5D" w:rsidRDefault="00707A5D">
      <w:pPr>
        <w:rPr>
          <w:rFonts w:eastAsia="Times New Roman" w:cs="Times New Roman"/>
          <w:szCs w:val="24"/>
          <w:lang w:eastAsia="ru-RU"/>
        </w:rPr>
      </w:pPr>
      <w:hyperlink w:anchor="_Toc64458531" w:tooltip="#_Toc64458531" w:history="1">
        <w:r>
          <w:fldChar w:fldCharType="begin"/>
        </w:r>
        <w:r w:rsidR="00D72986">
          <w:instrText>PAGER</w:instrText>
        </w:r>
        <w:r w:rsidR="00D72986">
          <w:instrText>EF _Toc64458531 \h</w:instrText>
        </w:r>
        <w:r>
          <w:fldChar w:fldCharType="separate"/>
        </w:r>
        <w:r w:rsidR="00D72986">
          <w:rPr>
            <w:rFonts w:eastAsia="Times New Roman" w:cs="Times New Roman"/>
            <w:szCs w:val="24"/>
            <w:lang w:eastAsia="ru-RU" w:bidi="ru-RU"/>
          </w:rPr>
          <w:t>Морфометрическая характеристика водного объекта по данным из государственного водного реестра (далее - ГВР):</w:t>
        </w:r>
        <w:r>
          <w:fldChar w:fldCharType="end"/>
        </w:r>
      </w:hyperlink>
    </w:p>
    <w:p w:rsidR="00707A5D" w:rsidRDefault="00707A5D">
      <w:pPr>
        <w:numPr>
          <w:ilvl w:val="0"/>
          <w:numId w:val="32"/>
        </w:numPr>
        <w:ind w:left="0" w:firstLine="709"/>
        <w:contextualSpacing/>
        <w:rPr>
          <w:rFonts w:eastAsia="Times New Roman" w:cs="Times New Roman"/>
          <w:szCs w:val="24"/>
          <w:lang w:eastAsia="ru-RU"/>
        </w:rPr>
      </w:pPr>
      <w:hyperlink w:anchor="_Toc64458531" w:tooltip="#_Toc64458531" w:history="1">
        <w:r>
          <w:fldChar w:fldCharType="begin"/>
        </w:r>
        <w:r w:rsidR="00D72986">
          <w:instrText>PAGEREF _Toc6</w:instrText>
        </w:r>
        <w:r w:rsidR="00D72986">
          <w:instrText>4458531 \h</w:instrText>
        </w:r>
        <w:r>
          <w:fldChar w:fldCharType="separate"/>
        </w:r>
        <w:r w:rsidR="00D72986">
          <w:rPr>
            <w:rFonts w:eastAsia="Times New Roman" w:cs="Times New Roman"/>
            <w:szCs w:val="24"/>
            <w:lang w:eastAsia="ru-RU" w:bidi="ru-RU"/>
          </w:rPr>
          <w:t>длина реки - 48 км;</w:t>
        </w:r>
        <w:r>
          <w:fldChar w:fldCharType="end"/>
        </w:r>
      </w:hyperlink>
    </w:p>
    <w:p w:rsidR="00707A5D" w:rsidRDefault="00707A5D">
      <w:pPr>
        <w:numPr>
          <w:ilvl w:val="0"/>
          <w:numId w:val="32"/>
        </w:numPr>
        <w:ind w:left="0" w:firstLine="709"/>
        <w:contextualSpacing/>
        <w:rPr>
          <w:rFonts w:eastAsia="Times New Roman" w:cs="Times New Roman"/>
          <w:szCs w:val="24"/>
          <w:lang w:eastAsia="ru-RU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eastAsia="Times New Roman" w:cs="Times New Roman"/>
            <w:szCs w:val="24"/>
            <w:lang w:eastAsia="ru-RU" w:bidi="ru-RU"/>
          </w:rPr>
          <w:t>расстояние от устья до места водопользования - 36,0 км;</w:t>
        </w:r>
        <w:r>
          <w:fldChar w:fldCharType="end"/>
        </w:r>
      </w:hyperlink>
    </w:p>
    <w:p w:rsidR="00707A5D" w:rsidRDefault="00707A5D">
      <w:pPr>
        <w:numPr>
          <w:ilvl w:val="0"/>
          <w:numId w:val="32"/>
        </w:numPr>
        <w:ind w:left="0" w:firstLine="709"/>
        <w:contextualSpacing/>
        <w:rPr>
          <w:rFonts w:eastAsia="Times New Roman" w:cs="Times New Roman"/>
          <w:szCs w:val="24"/>
          <w:lang w:eastAsia="ru-RU"/>
        </w:rPr>
      </w:pPr>
      <w:hyperlink w:anchor="_Toc64458531" w:tooltip="#_Toc64458531" w:history="1">
        <w:r w:rsidR="00D72986">
          <w:rPr>
            <w:rFonts w:eastAsia="Times New Roman" w:cs="Times New Roman"/>
            <w:szCs w:val="24"/>
            <w:lang w:eastAsia="ru-RU" w:bidi="ru-RU"/>
          </w:rPr>
          <w:t xml:space="preserve">площадь водосбора реки - 356,0 км </w:t>
        </w:r>
        <w:r w:rsidR="00D72986">
          <w:rPr>
            <w:rFonts w:eastAsia="Times New Roman" w:cs="Times New Roman"/>
            <w:szCs w:val="24"/>
            <w:vertAlign w:val="superscript"/>
            <w:lang w:eastAsia="ru-RU" w:bidi="ru-RU"/>
          </w:rPr>
          <w:t>7</w:t>
        </w:r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eastAsia="Times New Roman" w:cs="Times New Roman"/>
            <w:szCs w:val="24"/>
            <w:lang w:eastAsia="ru-RU" w:bidi="ru-RU"/>
          </w:rPr>
          <w:t>;</w:t>
        </w:r>
        <w:r>
          <w:fldChar w:fldCharType="end"/>
        </w:r>
      </w:hyperlink>
    </w:p>
    <w:p w:rsidR="00707A5D" w:rsidRDefault="00707A5D">
      <w:pPr>
        <w:numPr>
          <w:ilvl w:val="0"/>
          <w:numId w:val="32"/>
        </w:numPr>
        <w:ind w:left="0" w:firstLine="709"/>
        <w:contextualSpacing/>
        <w:rPr>
          <w:rFonts w:eastAsia="Times New Roman" w:cs="Times New Roman"/>
          <w:szCs w:val="24"/>
          <w:lang w:eastAsia="ru-RU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eastAsia="Times New Roman" w:cs="Times New Roman"/>
            <w:szCs w:val="24"/>
            <w:lang w:eastAsia="ru-RU" w:bidi="ru-RU"/>
          </w:rPr>
          <w:t>средняя, максимальная и минимальная глубины в водном объекте в месте водопользования - по данным из ГВР сведения отсутствуют.</w:t>
        </w:r>
        <w:r>
          <w:fldChar w:fldCharType="end"/>
        </w:r>
      </w:hyperlink>
    </w:p>
    <w:p w:rsidR="00707A5D" w:rsidRDefault="00707A5D">
      <w:pPr>
        <w:rPr>
          <w:rFonts w:eastAsia="Times New Roman" w:cs="Times New Roman"/>
          <w:szCs w:val="24"/>
          <w:lang w:eastAsia="ru-RU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eastAsia="Times New Roman" w:cs="Times New Roman"/>
            <w:szCs w:val="24"/>
            <w:lang w:eastAsia="ru-RU" w:bidi="ru-RU"/>
          </w:rPr>
          <w:t>Гидрологическая характеристика водного объекта в месте водопользования - по данным из ГВР сведения отсутствуют.</w:t>
        </w:r>
        <w:r>
          <w:fldChar w:fldCharType="end"/>
        </w:r>
      </w:hyperlink>
    </w:p>
    <w:p w:rsidR="00707A5D" w:rsidRDefault="00707A5D">
      <w:pPr>
        <w:rPr>
          <w:rFonts w:eastAsia="Times New Roman" w:cs="Times New Roman"/>
          <w:szCs w:val="24"/>
          <w:lang w:eastAsia="ru-RU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eastAsia="Times New Roman" w:cs="Times New Roman"/>
            <w:szCs w:val="24"/>
            <w:lang w:eastAsia="ru-RU" w:bidi="ru-RU"/>
          </w:rPr>
          <w:t>Качество воды в водном объекте в месте водопользования - по данным из ГВР сведения отсутствуют.</w:t>
        </w:r>
        <w:r>
          <w:fldChar w:fldCharType="end"/>
        </w:r>
      </w:hyperlink>
    </w:p>
    <w:p w:rsidR="00707A5D" w:rsidRDefault="00707A5D">
      <w:pPr>
        <w:rPr>
          <w:rFonts w:eastAsia="Times New Roman" w:cs="Times New Roman"/>
          <w:szCs w:val="24"/>
          <w:lang w:eastAsia="ru-RU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eastAsia="Times New Roman" w:cs="Times New Roman"/>
            <w:szCs w:val="24"/>
            <w:lang w:eastAsia="ru-RU" w:bidi="ru-RU"/>
          </w:rPr>
          <w:t>Перечень гидротехнических сооружений и иных сооружений, расположенных на водном объекте, обеспечивающих возможность использования водного объекта или его части для нужд Водопользователя - выпуск сточных вод, параметры ко</w:t>
        </w:r>
        <w:r w:rsidR="00D72986">
          <w:rPr>
            <w:rFonts w:eastAsia="Times New Roman" w:cs="Times New Roman"/>
            <w:szCs w:val="24"/>
            <w:lang w:eastAsia="ru-RU" w:bidi="ru-RU"/>
          </w:rPr>
          <w:t>торого указаны в п.п. 8 п. 2.3 раздела 2 настоящего Решения.</w:t>
        </w:r>
        <w:r>
          <w:fldChar w:fldCharType="end"/>
        </w:r>
      </w:hyperlink>
    </w:p>
    <w:p w:rsidR="00707A5D" w:rsidRDefault="00707A5D">
      <w:pPr>
        <w:rPr>
          <w:rFonts w:eastAsia="Times New Roman" w:cs="Times New Roman"/>
          <w:szCs w:val="24"/>
          <w:lang w:eastAsia="ru-RU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eastAsia="Times New Roman" w:cs="Times New Roman"/>
            <w:szCs w:val="24"/>
            <w:lang w:eastAsia="ru-RU" w:bidi="ru-RU"/>
          </w:rPr>
          <w:t>Наличие зон с особыми условиями их использования:</w:t>
        </w:r>
        <w:r>
          <w:fldChar w:fldCharType="end"/>
        </w:r>
      </w:hyperlink>
    </w:p>
    <w:p w:rsidR="00707A5D" w:rsidRDefault="00707A5D">
      <w:pPr>
        <w:ind w:firstLine="708"/>
        <w:rPr>
          <w:rFonts w:eastAsia="Times New Roman" w:cs="Times New Roman"/>
          <w:szCs w:val="24"/>
          <w:lang w:eastAsia="ru-RU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eastAsia="Times New Roman" w:cs="Times New Roman"/>
            <w:szCs w:val="24"/>
            <w:lang w:eastAsia="ru-RU" w:bidi="ru-RU"/>
          </w:rPr>
          <w:t>Место водопользования расположено за пределами зон санитарной охраны поверхностных источников централизованного водоснабжения населения области.</w:t>
        </w:r>
        <w:r>
          <w:fldChar w:fldCharType="end"/>
        </w:r>
      </w:hyperlink>
    </w:p>
    <w:p w:rsidR="00707A5D" w:rsidRDefault="00707A5D">
      <w:pPr>
        <w:ind w:firstLine="708"/>
        <w:rPr>
          <w:rFonts w:eastAsia="Times New Roman" w:cs="Times New Roman"/>
          <w:szCs w:val="24"/>
          <w:lang w:eastAsia="ru-RU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eastAsia="Times New Roman" w:cs="Times New Roman"/>
            <w:szCs w:val="24"/>
            <w:lang w:eastAsia="ru-RU" w:bidi="ru-RU"/>
          </w:rPr>
          <w:t>В соответствии с Водным кодексом РФ ширина водоохранной зоны р. Малый Несветай составляет 100 м, ширина прибрежной защитной полосы составляет 30 м для обратного и нулевого уклона, 40 м для уклона до трёх градусов и 50 м для укло</w:t>
        </w:r>
        <w:r w:rsidR="00D72986">
          <w:rPr>
            <w:rFonts w:eastAsia="Times New Roman" w:cs="Times New Roman"/>
            <w:szCs w:val="24"/>
            <w:lang w:eastAsia="ru-RU" w:bidi="ru-RU"/>
          </w:rPr>
          <w:t>на три и более градусов.</w:t>
        </w:r>
        <w:r>
          <w:fldChar w:fldCharType="end"/>
        </w:r>
      </w:hyperlink>
    </w:p>
    <w:p w:rsidR="00707A5D" w:rsidRDefault="00707A5D">
      <w:pPr>
        <w:ind w:firstLine="708"/>
        <w:rPr>
          <w:rFonts w:eastAsia="Times New Roman" w:cs="Times New Roman"/>
          <w:szCs w:val="24"/>
          <w:lang w:eastAsia="ru-RU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eastAsia="Times New Roman" w:cs="Times New Roman"/>
            <w:szCs w:val="24"/>
            <w:lang w:eastAsia="ru-RU" w:bidi="ru-RU"/>
          </w:rPr>
          <w:t>Рыбоохранные и рыбохозяйственные заповедные зоны не утверждены.</w:t>
        </w:r>
        <w:r>
          <w:fldChar w:fldCharType="end"/>
        </w:r>
      </w:hyperlink>
    </w:p>
    <w:p w:rsidR="00707A5D" w:rsidRDefault="00707A5D">
      <w:pPr>
        <w:ind w:firstLine="708"/>
        <w:rPr>
          <w:rFonts w:eastAsia="Times New Roman" w:cs="Times New Roman"/>
          <w:szCs w:val="24"/>
          <w:lang w:eastAsia="ru-RU" w:bidi="ru-RU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eastAsia="Times New Roman" w:cs="Times New Roman"/>
            <w:szCs w:val="24"/>
            <w:lang w:eastAsia="ru-RU" w:bidi="ru-RU"/>
          </w:rPr>
          <w:t>Материалы в графической форме, включая схемы размещения гидротехнических тт иных сооружений, расположенных на водном объекте, а также пояснительна</w:t>
        </w:r>
        <w:r w:rsidR="00D72986">
          <w:rPr>
            <w:rFonts w:eastAsia="Times New Roman" w:cs="Times New Roman"/>
            <w:szCs w:val="24"/>
            <w:lang w:eastAsia="ru-RU" w:bidi="ru-RU"/>
          </w:rPr>
          <w:t>я записка к ним прилагаются к настоящему Решению. Материалы в графической форме прилагаются с указанием границ прибрежной защитной полосы и водоохранной зоны р. Малый Несветай, без указания рыбоохранных и рыбохозяйственных заповедных зон, в связи с отсутст</w:t>
        </w:r>
        <w:r w:rsidR="00D72986">
          <w:rPr>
            <w:rFonts w:eastAsia="Times New Roman" w:cs="Times New Roman"/>
            <w:szCs w:val="24"/>
            <w:lang w:eastAsia="ru-RU" w:bidi="ru-RU"/>
          </w:rPr>
          <w:t>вием на картографических материалах их отображенных границ.</w:t>
        </w:r>
        <w:r>
          <w:fldChar w:fldCharType="end"/>
        </w:r>
      </w:hyperlink>
    </w:p>
    <w:p w:rsidR="00707A5D" w:rsidRDefault="00707A5D">
      <w:pPr>
        <w:ind w:firstLine="708"/>
        <w:rPr>
          <w:rFonts w:eastAsia="Times New Roman" w:cs="Times New Roman"/>
          <w:szCs w:val="24"/>
          <w:lang w:eastAsia="ru-RU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eastAsia="Times New Roman" w:cs="Times New Roman"/>
            <w:szCs w:val="24"/>
            <w:lang w:eastAsia="ru-RU"/>
          </w:rPr>
          <w:t>Анализы состава сточных вод производятся аккредитованной л</w:t>
        </w:r>
        <w:r w:rsidR="00D72986">
          <w:rPr>
            <w:rFonts w:eastAsia="Times New Roman" w:cs="Times New Roman"/>
            <w:szCs w:val="24"/>
            <w:lang w:eastAsia="ru-RU"/>
          </w:rPr>
          <w:t>абораторией ООО «Водные ресурсы». Аттестат аккредитации лаборатории приведен на рисунке 2.1.7-1.</w:t>
        </w:r>
        <w:r>
          <w:fldChar w:fldCharType="end"/>
        </w:r>
      </w:hyperlink>
    </w:p>
    <w:p w:rsidR="00707A5D" w:rsidRDefault="00707A5D">
      <w:pPr>
        <w:ind w:firstLine="708"/>
        <w:rPr>
          <w:rFonts w:eastAsia="Times New Roman" w:cs="Times New Roman"/>
          <w:szCs w:val="24"/>
          <w:lang w:eastAsia="ru-RU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end"/>
        </w:r>
      </w:hyperlink>
    </w:p>
    <w:p w:rsidR="00707A5D" w:rsidRDefault="00707A5D">
      <w:pPr>
        <w:ind w:firstLine="0"/>
        <w:jc w:val="center"/>
        <w:rPr>
          <w:rFonts w:eastAsia="Times New Roman" w:cs="Times New Roman"/>
          <w:szCs w:val="24"/>
          <w:lang w:eastAsia="ru-RU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>
          <w:rPr>
            <w:lang w:eastAsia="ru-RU"/>
          </w:rPr>
          <w:pict>
            <v:shape id="_x0000_s1033" type="#_x0000_t75" style="position:absolute;left:0;text-align:left;margin-left:0;margin-top:0;width:50pt;height:50pt;z-index:251661312;visibility:hidden;mso-position-horizontal-relative:text;mso-position-vertical-relative:text#_x0000_t75" filled="t" stroked="t">
              <v:stroke joinstyle="round"/>
              <v:path o:extrusionok="t" gradientshapeok="f" o:connecttype="segments"/>
              <o:lock v:ext="edit" aspectratio="f" selection="t"/>
            </v:shape>
          </w:pict>
        </w:r>
        <w:r w:rsidR="00F10339">
          <w:rPr>
            <w:lang w:eastAsia="ru-RU"/>
          </w:rPr>
          <w:pict>
            <v:shape id="_x0000_i1035" type="#_x0000_t75" style="width:495.6pt;height:344.4pt;mso-wrap-distance-left:0;mso-wrap-distance-top:0;mso-wrap-distance-right:0;mso-wrap-distance-bottom:0">
              <v:imagedata r:id="rId39" o:title=""/>
              <v:path textboxrect="0,0,0,0"/>
            </v:shape>
          </w:pict>
        </w:r>
        <w:r>
          <w:fldChar w:fldCharType="end"/>
        </w:r>
      </w:hyperlink>
    </w:p>
    <w:p w:rsidR="00707A5D" w:rsidRDefault="00707A5D">
      <w:pPr>
        <w:rPr>
          <w:rFonts w:eastAsia="Times New Roman" w:cs="Times New Roman"/>
          <w:szCs w:val="24"/>
          <w:lang w:eastAsia="ru-RU"/>
        </w:rPr>
      </w:pPr>
      <w:hyperlink w:anchor="_Toc64458531" w:tooltip="#_Toc64458531" w:history="1">
        <w:r w:rsidR="00D72986">
          <w:rPr>
            <w:rFonts w:eastAsia="Times New Roman" w:cs="Times New Roman"/>
            <w:b/>
            <w:szCs w:val="24"/>
            <w:lang w:eastAsia="ru-RU"/>
          </w:rPr>
          <w:t>Рисунок 2.1.7-1</w:t>
        </w:r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eastAsia="Times New Roman" w:cs="Times New Roman"/>
            <w:szCs w:val="24"/>
            <w:lang w:eastAsia="ru-RU"/>
          </w:rPr>
          <w:t xml:space="preserve"> – Аттестат аккредитации химической лаборатории ООО «Водные ресурсы»</w:t>
        </w:r>
        <w:r>
          <w:fldChar w:fldCharType="end"/>
        </w:r>
      </w:hyperlink>
    </w:p>
    <w:p w:rsidR="00707A5D" w:rsidRDefault="00707A5D">
      <w:pPr>
        <w:jc w:val="center"/>
        <w:rPr>
          <w:rFonts w:eastAsia="Times New Roman" w:cs="Times New Roman"/>
          <w:i/>
          <w:szCs w:val="24"/>
          <w:lang w:eastAsia="ru-RU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eastAsia="Times New Roman" w:cs="Times New Roman"/>
            <w:i/>
            <w:szCs w:val="24"/>
            <w:lang w:eastAsia="ru-RU"/>
          </w:rPr>
          <w:t>Лабораторный контроль</w:t>
        </w:r>
        <w:r>
          <w:fldChar w:fldCharType="end"/>
        </w:r>
      </w:hyperlink>
    </w:p>
    <w:p w:rsidR="00707A5D" w:rsidRDefault="00707A5D">
      <w:pPr>
        <w:rPr>
          <w:rFonts w:eastAsia="Times New Roman" w:cs="Times New Roman"/>
          <w:szCs w:val="24"/>
          <w:lang w:eastAsia="ru-RU"/>
        </w:rPr>
      </w:pPr>
      <w:hyperlink w:anchor="_Toc64458531" w:tooltip="#_Toc64458531" w:history="1">
        <w:r>
          <w:fldChar w:fldCharType="begin"/>
        </w:r>
        <w:r w:rsidR="00D72986">
          <w:instrText>PAGEREF _Toc64458</w:instrText>
        </w:r>
        <w:r w:rsidR="00D72986">
          <w:instrText>531 \h</w:instrText>
        </w:r>
        <w:r>
          <w:fldChar w:fldCharType="end"/>
        </w:r>
      </w:hyperlink>
    </w:p>
    <w:p w:rsidR="00707A5D" w:rsidRDefault="00707A5D">
      <w:pPr>
        <w:rPr>
          <w:rFonts w:eastAsia="Times New Roman" w:cs="Times New Roman"/>
          <w:szCs w:val="24"/>
          <w:lang w:eastAsia="ru-RU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eastAsia="Times New Roman" w:cs="Times New Roman"/>
            <w:szCs w:val="24"/>
            <w:lang w:eastAsia="ru-RU"/>
          </w:rPr>
          <w:t>В процессе эксплуатации ОСК осуществляется производственный лабораторный контроль (химико-бактериологический, ги</w:t>
        </w:r>
        <w:r w:rsidR="00D72986">
          <w:rPr>
            <w:rFonts w:eastAsia="Times New Roman" w:cs="Times New Roman"/>
            <w:szCs w:val="24"/>
            <w:lang w:eastAsia="ru-RU"/>
          </w:rPr>
          <w:t>дробиологический анализы) лабораторией питьевой воды и охраны окружающей среды. Лабораторный контроль проводится в следующих точках технологической цепи:</w:t>
        </w:r>
        <w:r>
          <w:fldChar w:fldCharType="end"/>
        </w:r>
      </w:hyperlink>
    </w:p>
    <w:p w:rsidR="00707A5D" w:rsidRDefault="00707A5D">
      <w:pPr>
        <w:numPr>
          <w:ilvl w:val="0"/>
          <w:numId w:val="20"/>
        </w:numPr>
        <w:ind w:left="0" w:firstLine="709"/>
        <w:rPr>
          <w:rFonts w:eastAsia="Times New Roman" w:cs="Times New Roman"/>
          <w:szCs w:val="24"/>
          <w:lang w:eastAsia="ru-RU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eastAsia="Times New Roman" w:cs="Times New Roman"/>
            <w:szCs w:val="24"/>
            <w:lang w:eastAsia="ru-RU"/>
          </w:rPr>
          <w:t>приемная камера</w:t>
        </w:r>
        <w:r>
          <w:fldChar w:fldCharType="end"/>
        </w:r>
      </w:hyperlink>
    </w:p>
    <w:p w:rsidR="00707A5D" w:rsidRDefault="00707A5D">
      <w:pPr>
        <w:numPr>
          <w:ilvl w:val="0"/>
          <w:numId w:val="20"/>
        </w:numPr>
        <w:ind w:left="0" w:firstLine="709"/>
        <w:rPr>
          <w:rFonts w:eastAsia="Times New Roman" w:cs="Times New Roman"/>
          <w:szCs w:val="24"/>
          <w:lang w:eastAsia="ru-RU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eastAsia="Times New Roman" w:cs="Times New Roman"/>
            <w:szCs w:val="24"/>
            <w:lang w:eastAsia="ru-RU"/>
          </w:rPr>
          <w:t>после песколовки</w:t>
        </w:r>
        <w:r>
          <w:fldChar w:fldCharType="end"/>
        </w:r>
      </w:hyperlink>
    </w:p>
    <w:p w:rsidR="00707A5D" w:rsidRDefault="00707A5D">
      <w:pPr>
        <w:numPr>
          <w:ilvl w:val="0"/>
          <w:numId w:val="20"/>
        </w:numPr>
        <w:ind w:left="0" w:firstLine="709"/>
        <w:rPr>
          <w:rFonts w:eastAsia="Times New Roman" w:cs="Times New Roman"/>
          <w:szCs w:val="24"/>
          <w:lang w:eastAsia="ru-RU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eastAsia="Times New Roman" w:cs="Times New Roman"/>
            <w:szCs w:val="24"/>
            <w:lang w:eastAsia="ru-RU"/>
          </w:rPr>
          <w:t>после первичных отстойников</w:t>
        </w:r>
        <w:r>
          <w:fldChar w:fldCharType="end"/>
        </w:r>
      </w:hyperlink>
    </w:p>
    <w:p w:rsidR="00707A5D" w:rsidRDefault="00707A5D">
      <w:pPr>
        <w:numPr>
          <w:ilvl w:val="0"/>
          <w:numId w:val="20"/>
        </w:numPr>
        <w:ind w:left="0" w:firstLine="709"/>
        <w:rPr>
          <w:rFonts w:eastAsia="Times New Roman" w:cs="Times New Roman"/>
          <w:szCs w:val="24"/>
          <w:lang w:eastAsia="ru-RU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eastAsia="Times New Roman" w:cs="Times New Roman"/>
            <w:szCs w:val="24"/>
            <w:lang w:eastAsia="ru-RU"/>
          </w:rPr>
          <w:t>после аэротенка</w:t>
        </w:r>
        <w:r>
          <w:fldChar w:fldCharType="end"/>
        </w:r>
      </w:hyperlink>
    </w:p>
    <w:p w:rsidR="00707A5D" w:rsidRDefault="00707A5D">
      <w:pPr>
        <w:numPr>
          <w:ilvl w:val="0"/>
          <w:numId w:val="20"/>
        </w:numPr>
        <w:ind w:left="0" w:firstLine="709"/>
        <w:rPr>
          <w:rFonts w:eastAsia="Times New Roman" w:cs="Times New Roman"/>
          <w:szCs w:val="24"/>
          <w:lang w:eastAsia="ru-RU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eastAsia="Times New Roman" w:cs="Times New Roman"/>
            <w:szCs w:val="24"/>
            <w:lang w:eastAsia="ru-RU"/>
          </w:rPr>
          <w:t>после вторичных отстойников (сброс в р. М. Несветай)</w:t>
        </w:r>
        <w:r>
          <w:fldChar w:fldCharType="end"/>
        </w:r>
      </w:hyperlink>
    </w:p>
    <w:p w:rsidR="00707A5D" w:rsidRDefault="00707A5D">
      <w:pPr>
        <w:numPr>
          <w:ilvl w:val="0"/>
          <w:numId w:val="20"/>
        </w:numPr>
        <w:ind w:left="0" w:firstLine="709"/>
        <w:rPr>
          <w:rFonts w:eastAsia="Times New Roman" w:cs="Times New Roman"/>
          <w:szCs w:val="24"/>
          <w:lang w:eastAsia="ru-RU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eastAsia="Times New Roman" w:cs="Times New Roman"/>
            <w:szCs w:val="24"/>
            <w:lang w:eastAsia="ru-RU"/>
          </w:rPr>
          <w:t>илоуплотнители (анализ осадка)</w:t>
        </w:r>
        <w:r>
          <w:fldChar w:fldCharType="end"/>
        </w:r>
      </w:hyperlink>
    </w:p>
    <w:p w:rsidR="00707A5D" w:rsidRDefault="00707A5D">
      <w:pPr>
        <w:numPr>
          <w:ilvl w:val="0"/>
          <w:numId w:val="20"/>
        </w:numPr>
        <w:ind w:left="0" w:firstLine="709"/>
        <w:rPr>
          <w:rFonts w:eastAsia="Times New Roman" w:cs="Times New Roman"/>
          <w:szCs w:val="24"/>
          <w:lang w:eastAsia="ru-RU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eastAsia="Times New Roman" w:cs="Times New Roman"/>
            <w:szCs w:val="24"/>
            <w:lang w:eastAsia="ru-RU"/>
          </w:rPr>
          <w:t>контактные резервуары</w:t>
        </w:r>
        <w:r>
          <w:fldChar w:fldCharType="end"/>
        </w:r>
      </w:hyperlink>
    </w:p>
    <w:p w:rsidR="00707A5D" w:rsidRDefault="00707A5D">
      <w:pPr>
        <w:numPr>
          <w:ilvl w:val="0"/>
          <w:numId w:val="20"/>
        </w:numPr>
        <w:ind w:left="0" w:firstLine="709"/>
        <w:rPr>
          <w:rFonts w:eastAsia="Times New Roman" w:cs="Times New Roman"/>
          <w:szCs w:val="24"/>
          <w:lang w:eastAsia="ru-RU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eastAsia="Times New Roman" w:cs="Times New Roman"/>
            <w:szCs w:val="24"/>
            <w:lang w:eastAsia="ru-RU"/>
          </w:rPr>
          <w:t xml:space="preserve">река М. Несветай 500 м выше сброса </w:t>
        </w:r>
        <w:r>
          <w:fldChar w:fldCharType="end"/>
        </w:r>
      </w:hyperlink>
    </w:p>
    <w:p w:rsidR="00707A5D" w:rsidRDefault="00707A5D">
      <w:pPr>
        <w:numPr>
          <w:ilvl w:val="0"/>
          <w:numId w:val="20"/>
        </w:numPr>
        <w:ind w:left="0" w:firstLine="709"/>
        <w:rPr>
          <w:rFonts w:eastAsia="Times New Roman" w:cs="Times New Roman"/>
          <w:szCs w:val="24"/>
          <w:lang w:eastAsia="ru-RU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eastAsia="Times New Roman" w:cs="Times New Roman"/>
            <w:szCs w:val="24"/>
            <w:lang w:eastAsia="ru-RU"/>
          </w:rPr>
          <w:t>река М. Несв</w:t>
        </w:r>
        <w:r w:rsidR="00D72986">
          <w:rPr>
            <w:rFonts w:eastAsia="Times New Roman" w:cs="Times New Roman"/>
            <w:szCs w:val="24"/>
            <w:lang w:eastAsia="ru-RU"/>
          </w:rPr>
          <w:t>етай 500 м ниже сброса</w:t>
        </w:r>
        <w:r>
          <w:fldChar w:fldCharType="end"/>
        </w:r>
      </w:hyperlink>
    </w:p>
    <w:p w:rsidR="00707A5D" w:rsidRDefault="00707A5D">
      <w:pPr>
        <w:rPr>
          <w:rFonts w:eastAsia="Times New Roman" w:cs="Times New Roman"/>
          <w:sz w:val="28"/>
          <w:szCs w:val="20"/>
          <w:lang w:eastAsia="ru-RU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end"/>
        </w:r>
      </w:hyperlink>
    </w:p>
    <w:p w:rsidR="00707A5D" w:rsidRDefault="00707A5D">
      <w:pPr>
        <w:rPr>
          <w:rFonts w:eastAsia="Times New Roman" w:cs="Times New Roman"/>
          <w:szCs w:val="24"/>
          <w:lang w:eastAsia="ru-RU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eastAsia="Times New Roman" w:cs="Times New Roman"/>
            <w:szCs w:val="24"/>
            <w:lang w:eastAsia="ru-RU"/>
          </w:rPr>
          <w:t>Лаборатория осуществляет свою деятельность в соответствии с программой производственного контроля и календарного плана отбора проб.</w:t>
        </w:r>
        <w:r>
          <w:fldChar w:fldCharType="end"/>
        </w:r>
      </w:hyperlink>
    </w:p>
    <w:p w:rsidR="00707A5D" w:rsidRDefault="00707A5D">
      <w:pPr>
        <w:rPr>
          <w:rFonts w:eastAsia="Times New Roman" w:cs="Times New Roman"/>
          <w:szCs w:val="24"/>
          <w:lang w:eastAsia="ru-RU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end"/>
        </w:r>
      </w:hyperlink>
    </w:p>
    <w:p w:rsidR="00707A5D" w:rsidRDefault="00707A5D">
      <w:pPr>
        <w:rPr>
          <w:rFonts w:eastAsia="Times New Roman" w:cs="Times New Roman"/>
          <w:szCs w:val="24"/>
          <w:lang w:eastAsia="ru-RU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eastAsia="Times New Roman" w:cs="Times New Roman"/>
            <w:szCs w:val="24"/>
            <w:lang w:eastAsia="ru-RU"/>
          </w:rPr>
          <w:t xml:space="preserve">Технологический регламент разработан на основании проектных </w:t>
        </w:r>
        <w:r w:rsidR="00D72986">
          <w:rPr>
            <w:rFonts w:eastAsia="Times New Roman" w:cs="Times New Roman"/>
            <w:szCs w:val="24"/>
            <w:lang w:eastAsia="ru-RU"/>
          </w:rPr>
          <w:t>данных, действующих СП 31.13330.2012 Водоснабжение. Наружные сети и сооружения. Актуализированная редакция СНиП 2.04.02-84* (с Изменениями N 1-5)*, правил технической эксплуатации систем и сооружений коммунального водоснабжения и канализации.</w:t>
        </w:r>
        <w:r>
          <w:fldChar w:fldCharType="end"/>
        </w:r>
      </w:hyperlink>
    </w:p>
    <w:p w:rsidR="00707A5D" w:rsidRDefault="00707A5D">
      <w:pPr>
        <w:rPr>
          <w:rFonts w:eastAsia="Times New Roman" w:cs="Times New Roman"/>
          <w:szCs w:val="24"/>
          <w:lang w:eastAsia="ru-RU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eastAsia="Times New Roman" w:cs="Times New Roman"/>
            <w:szCs w:val="24"/>
            <w:lang w:eastAsia="ru-RU"/>
          </w:rPr>
          <w:t xml:space="preserve">Для реализации вышеуказанных целей предприятием были проведены работы по модернизации, строительству, реконструкции, перекладке городских и поселковых </w:t>
        </w:r>
        <w:r w:rsidR="00D72986">
          <w:rPr>
            <w:rFonts w:eastAsia="Times New Roman" w:cs="Times New Roman"/>
            <w:szCs w:val="24"/>
            <w:lang w:eastAsia="ru-RU"/>
          </w:rPr>
          <w:lastRenderedPageBreak/>
          <w:t xml:space="preserve">коллекторов, реконструкции и замене оборудования канализационной насосной станций города № 1. </w:t>
        </w:r>
        <w:r>
          <w:fldChar w:fldCharType="end"/>
        </w:r>
      </w:hyperlink>
    </w:p>
    <w:p w:rsidR="00707A5D" w:rsidRDefault="00707A5D">
      <w:pPr>
        <w:rPr>
          <w:rFonts w:eastAsia="Times New Roman" w:cs="Times New Roman"/>
          <w:szCs w:val="24"/>
          <w:lang w:eastAsia="ru-RU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end"/>
        </w:r>
      </w:hyperlink>
    </w:p>
    <w:p w:rsidR="00707A5D" w:rsidRDefault="00707A5D">
      <w:pPr>
        <w:jc w:val="center"/>
        <w:rPr>
          <w:rFonts w:eastAsia="Times New Roman" w:cs="Times New Roman"/>
          <w:bCs/>
          <w:i/>
          <w:szCs w:val="24"/>
          <w:lang w:eastAsia="ru-RU"/>
        </w:rPr>
      </w:pPr>
      <w:hyperlink w:anchor="_Toc64458531" w:tooltip="#_Toc64458531" w:history="1">
        <w:r>
          <w:fldChar w:fldCharType="begin"/>
        </w:r>
        <w:r w:rsidR="00D72986">
          <w:instrText>PAGEREF _Toc6</w:instrText>
        </w:r>
        <w:r w:rsidR="00D72986">
          <w:instrText>4458531 \h</w:instrText>
        </w:r>
        <w:r>
          <w:fldChar w:fldCharType="separate"/>
        </w:r>
        <w:r w:rsidR="00D72986">
          <w:rPr>
            <w:rFonts w:eastAsia="Times New Roman" w:cs="Times New Roman"/>
            <w:bCs/>
            <w:i/>
            <w:szCs w:val="24"/>
            <w:lang w:eastAsia="ru-RU"/>
          </w:rPr>
          <w:t>Охрана воздушного бассейна</w:t>
        </w:r>
        <w:r>
          <w:fldChar w:fldCharType="end"/>
        </w:r>
      </w:hyperlink>
    </w:p>
    <w:p w:rsidR="00707A5D" w:rsidRDefault="00707A5D">
      <w:pPr>
        <w:jc w:val="center"/>
        <w:rPr>
          <w:rFonts w:eastAsia="Times New Roman" w:cs="Times New Roman"/>
          <w:bCs/>
          <w:i/>
          <w:szCs w:val="24"/>
          <w:lang w:eastAsia="ru-RU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end"/>
        </w:r>
      </w:hyperlink>
    </w:p>
    <w:p w:rsidR="00707A5D" w:rsidRDefault="00707A5D">
      <w:pPr>
        <w:rPr>
          <w:rFonts w:cs="Times New Roman"/>
          <w:iCs/>
          <w:szCs w:val="24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cs="Times New Roman"/>
            <w:iCs/>
            <w:szCs w:val="24"/>
          </w:rPr>
          <w:t>Источниками загрязнения атмосферы являются технологические сооружения очистки сточных вод (аварийные иловые площадки, аэротенк и вторичный отстойник) и вспомогательные сооружения (гараж, котельная),</w:t>
        </w:r>
        <w:r w:rsidR="00D72986">
          <w:rPr>
            <w:rFonts w:cs="Times New Roman"/>
            <w:iCs/>
            <w:szCs w:val="24"/>
          </w:rPr>
          <w:t xml:space="preserve"> а также автомобильный транспорт. </w:t>
        </w:r>
        <w:r>
          <w:fldChar w:fldCharType="end"/>
        </w:r>
      </w:hyperlink>
    </w:p>
    <w:p w:rsidR="00707A5D" w:rsidRDefault="00707A5D">
      <w:pPr>
        <w:rPr>
          <w:rFonts w:cs="Times New Roman"/>
          <w:iCs/>
          <w:szCs w:val="24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cs="Times New Roman"/>
            <w:iCs/>
            <w:szCs w:val="24"/>
          </w:rPr>
          <w:t xml:space="preserve">Наибольший вклад в загрязнение атмосферы вносят диоксид азота и аммиак. </w:t>
        </w:r>
        <w:r>
          <w:fldChar w:fldCharType="end"/>
        </w:r>
      </w:hyperlink>
    </w:p>
    <w:p w:rsidR="00707A5D" w:rsidRDefault="00707A5D">
      <w:pPr>
        <w:rPr>
          <w:rFonts w:cs="Times New Roman"/>
          <w:iCs/>
          <w:szCs w:val="24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cs="Times New Roman"/>
            <w:iCs/>
            <w:szCs w:val="24"/>
          </w:rPr>
          <w:t>Очистные сооружения с учетом технологической принадлежности и производительности в соотвествии с СанПиН 2.2.1/2.1.1.1200-03 являются объектом 3 класса опасности с размером СЗЗ – 400м. Объекты жилой застройки в границах СЗЗ очистных соружений отсутствуют.</w:t>
        </w:r>
        <w:r>
          <w:fldChar w:fldCharType="end"/>
        </w:r>
      </w:hyperlink>
    </w:p>
    <w:p w:rsidR="00707A5D" w:rsidRDefault="00707A5D">
      <w:pPr>
        <w:rPr>
          <w:rFonts w:cs="Times New Roman"/>
          <w:iCs/>
          <w:szCs w:val="24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cs="Times New Roman"/>
            <w:iCs/>
            <w:szCs w:val="24"/>
          </w:rPr>
          <w:t xml:space="preserve">Расчет рассеивания загрязняющих веществ в атмосферном воздухе территории расположения объекта проектирования показал, </w:t>
        </w:r>
        <w:r w:rsidR="00D72986">
          <w:rPr>
            <w:rFonts w:cs="Times New Roman"/>
            <w:iCs/>
            <w:szCs w:val="24"/>
          </w:rPr>
          <w:t>что при всех режимах работы очистных сооружений концентрации всех видов загрязняющих веществ на границах нормативной санитарно-защитной зоны и на границе ближайшей жилой застройки составляют менее 1,0 ПДК и соответствуют санитарно-гигиеническим и экологиче</w:t>
        </w:r>
        <w:r w:rsidR="00D72986">
          <w:rPr>
            <w:rFonts w:cs="Times New Roman"/>
            <w:iCs/>
            <w:szCs w:val="24"/>
          </w:rPr>
          <w:t xml:space="preserve">ским нормативам (СанПиН 2.2.1/2.1.1.1200-03, 2.2.1/2.1.1.2739-10). </w:t>
        </w:r>
        <w:r>
          <w:fldChar w:fldCharType="end"/>
        </w:r>
      </w:hyperlink>
    </w:p>
    <w:p w:rsidR="00707A5D" w:rsidRDefault="00707A5D">
      <w:pPr>
        <w:rPr>
          <w:rFonts w:eastAsia="Times New Roman" w:cs="Times New Roman"/>
          <w:szCs w:val="24"/>
          <w:lang w:eastAsia="ru-RU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eastAsia="Times New Roman" w:cs="Times New Roman"/>
            <w:szCs w:val="24"/>
            <w:lang w:eastAsia="ru-RU"/>
          </w:rPr>
          <w:t>В результате производственной деятельности предпри</w:t>
        </w:r>
        <w:r w:rsidR="00D72986">
          <w:rPr>
            <w:rFonts w:eastAsia="Times New Roman" w:cs="Times New Roman"/>
            <w:szCs w:val="24"/>
            <w:lang w:eastAsia="ru-RU"/>
          </w:rPr>
          <w:t>ятия в атмосферу выбрасывается 27 вредных веществ разных классов опасности (I, II, III, IV). Загрязнения атмосферного воздуха, производимые водоканалом не представлены залповыми и аварийными выбросами, а носят секундный характер.</w:t>
        </w:r>
        <w:r>
          <w:fldChar w:fldCharType="end"/>
        </w:r>
      </w:hyperlink>
    </w:p>
    <w:p w:rsidR="00707A5D" w:rsidRDefault="00707A5D">
      <w:pPr>
        <w:rPr>
          <w:rFonts w:eastAsia="Times New Roman" w:cs="Times New Roman"/>
          <w:sz w:val="28"/>
          <w:szCs w:val="28"/>
          <w:lang w:eastAsia="ru-RU"/>
        </w:rPr>
      </w:pPr>
      <w:hyperlink w:anchor="_Toc64458531" w:tooltip="#_Toc64458531" w:history="1">
        <w:r w:rsidR="00D72986">
          <w:rPr>
            <w:rFonts w:eastAsia="Times New Roman" w:cs="Times New Roman"/>
            <w:szCs w:val="24"/>
            <w:lang w:eastAsia="ru-RU"/>
          </w:rPr>
          <w:t>Целями мероприятий, направленных на охрану воздушного бассейна, являются постоянный контроль и снижение выбросов загрязняющих веществ в атмосферу от всех видов источни</w:t>
        </w:r>
        <w:r w:rsidR="00D72986">
          <w:rPr>
            <w:rFonts w:eastAsia="Times New Roman" w:cs="Times New Roman"/>
            <w:szCs w:val="24"/>
            <w:lang w:eastAsia="ru-RU"/>
          </w:rPr>
          <w:t>ков загрязнения. Для реализации этих целей был разработан проект допустимых выбросов вредных веществ в атмосферу</w:t>
        </w:r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eastAsia="Times New Roman" w:cs="Times New Roman"/>
            <w:sz w:val="28"/>
            <w:szCs w:val="28"/>
            <w:lang w:eastAsia="ru-RU"/>
          </w:rPr>
          <w:t>.</w:t>
        </w:r>
        <w:r>
          <w:fldChar w:fldCharType="end"/>
        </w:r>
      </w:hyperlink>
    </w:p>
    <w:p w:rsidR="00707A5D" w:rsidRDefault="00707A5D">
      <w:pPr>
        <w:rPr>
          <w:rFonts w:eastAsia="Times New Roman" w:cs="Times New Roman"/>
          <w:b/>
          <w:szCs w:val="24"/>
          <w:lang w:eastAsia="ru-RU"/>
        </w:rPr>
      </w:pPr>
      <w:hyperlink w:anchor="_Toc64458531" w:tooltip="#_Toc64458531" w:history="1">
        <w:r>
          <w:fldChar w:fldCharType="begin"/>
        </w:r>
        <w:r w:rsidR="00D72986">
          <w:instrText>PAG</w:instrText>
        </w:r>
        <w:r w:rsidR="00D72986">
          <w:instrText>EREF _Toc64458531 \h</w:instrText>
        </w:r>
        <w:r>
          <w:fldChar w:fldCharType="end"/>
        </w:r>
      </w:hyperlink>
    </w:p>
    <w:p w:rsidR="00707A5D" w:rsidRDefault="00707A5D">
      <w:pPr>
        <w:ind w:firstLine="0"/>
        <w:jc w:val="center"/>
        <w:rPr>
          <w:rFonts w:eastAsia="Times New Roman" w:cs="Times New Roman"/>
          <w:i/>
          <w:color w:val="000000"/>
          <w:szCs w:val="24"/>
          <w:lang w:eastAsia="ru-RU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eastAsia="Times New Roman" w:cs="Times New Roman"/>
            <w:i/>
            <w:color w:val="000000"/>
            <w:szCs w:val="24"/>
            <w:lang w:eastAsia="ru-RU"/>
          </w:rPr>
          <w:t>Охрана водного бассейна</w:t>
        </w:r>
        <w:r>
          <w:fldChar w:fldCharType="end"/>
        </w:r>
      </w:hyperlink>
    </w:p>
    <w:p w:rsidR="00707A5D" w:rsidRDefault="00707A5D">
      <w:pPr>
        <w:jc w:val="center"/>
        <w:rPr>
          <w:rFonts w:eastAsia="Times New Roman" w:cs="Times New Roman"/>
          <w:i/>
          <w:color w:val="000000"/>
          <w:szCs w:val="24"/>
          <w:lang w:eastAsia="ru-RU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end"/>
        </w:r>
      </w:hyperlink>
    </w:p>
    <w:p w:rsidR="00707A5D" w:rsidRDefault="00707A5D">
      <w:pPr>
        <w:ind w:right="-6"/>
        <w:rPr>
          <w:rFonts w:eastAsia="Times New Roman" w:cs="Times New Roman"/>
          <w:szCs w:val="24"/>
        </w:rPr>
      </w:pPr>
      <w:hyperlink w:anchor="_Toc64458531" w:tooltip="#_Toc64458531" w:history="1">
        <w:r w:rsidR="00D72986">
          <w:rPr>
            <w:rFonts w:eastAsia="Times New Roman" w:cs="Times New Roman"/>
            <w:color w:val="000000"/>
            <w:szCs w:val="24"/>
            <w:lang w:eastAsia="ru-RU"/>
          </w:rPr>
          <w:t>Очист</w:t>
        </w:r>
        <w:r w:rsidR="00D72986">
          <w:rPr>
            <w:rFonts w:eastAsia="Times New Roman" w:cs="Times New Roman"/>
            <w:color w:val="000000"/>
            <w:szCs w:val="24"/>
            <w:lang w:eastAsia="ru-RU"/>
          </w:rPr>
          <w:t>ные сооружения канализации относятся к природоохранным объектам, одной из функций которых является защита реки, куда осуществляется сброс очищенных сточных под. Река Малый Несветай относится к рыбохозяйственному водоему I</w:t>
        </w:r>
        <w:r w:rsidR="00D72986">
          <w:rPr>
            <w:rFonts w:eastAsia="Times New Roman" w:cs="Times New Roman"/>
            <w:color w:val="000000"/>
            <w:szCs w:val="24"/>
            <w:lang w:val="en-US" w:eastAsia="ru-RU"/>
          </w:rPr>
          <w:t>I</w:t>
        </w:r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eastAsia="Times New Roman" w:cs="Times New Roman"/>
            <w:color w:val="000000"/>
            <w:szCs w:val="24"/>
            <w:lang w:eastAsia="ru-RU"/>
          </w:rPr>
          <w:t xml:space="preserve"> категории </w:t>
        </w:r>
        <w:r w:rsidR="00D72986">
          <w:rPr>
            <w:rFonts w:eastAsia="Times New Roman" w:cs="Times New Roman"/>
            <w:color w:val="000000"/>
            <w:szCs w:val="24"/>
            <w:lang w:eastAsia="ru-RU"/>
          </w:rPr>
          <w:t>водопользования.</w:t>
        </w:r>
        <w:r>
          <w:fldChar w:fldCharType="end"/>
        </w:r>
      </w:hyperlink>
    </w:p>
    <w:p w:rsidR="00707A5D" w:rsidRDefault="00707A5D">
      <w:pPr>
        <w:ind w:right="-6"/>
        <w:rPr>
          <w:rFonts w:eastAsia="Times New Roman" w:cs="Times New Roman"/>
          <w:szCs w:val="24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eastAsia="Times New Roman" w:cs="Times New Roman"/>
            <w:color w:val="000000"/>
            <w:szCs w:val="24"/>
            <w:lang w:eastAsia="ru-RU"/>
          </w:rPr>
          <w:t>Требования к очищенным сточным водам соответствует требованиям к водоему.</w:t>
        </w:r>
        <w:r>
          <w:fldChar w:fldCharType="end"/>
        </w:r>
      </w:hyperlink>
    </w:p>
    <w:p w:rsidR="00707A5D" w:rsidRDefault="00707A5D">
      <w:pPr>
        <w:widowControl w:val="0"/>
        <w:ind w:right="-6"/>
        <w:rPr>
          <w:rFonts w:eastAsia="Times New Roman" w:cs="Times New Roman"/>
          <w:color w:val="000000"/>
          <w:szCs w:val="24"/>
          <w:lang w:eastAsia="ru-RU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eastAsia="Times New Roman" w:cs="Times New Roman"/>
            <w:color w:val="000000"/>
            <w:szCs w:val="24"/>
            <w:lang w:eastAsia="ru-RU"/>
          </w:rPr>
          <w:t xml:space="preserve">Источниками аварийных сбросов неочищенных сточных вод на поверхность или в водоем могут быть насосные станции, напорные </w:t>
        </w:r>
        <w:r w:rsidR="00D72986">
          <w:rPr>
            <w:rFonts w:eastAsia="Times New Roman" w:cs="Times New Roman"/>
            <w:color w:val="000000"/>
            <w:szCs w:val="24"/>
            <w:lang w:eastAsia="ru-RU"/>
          </w:rPr>
          <w:t>трубопроводы, комплекс очистных сооружений.</w:t>
        </w:r>
        <w:r>
          <w:fldChar w:fldCharType="end"/>
        </w:r>
      </w:hyperlink>
    </w:p>
    <w:p w:rsidR="00707A5D" w:rsidRDefault="00707A5D">
      <w:pPr>
        <w:widowControl w:val="0"/>
        <w:ind w:right="-6"/>
        <w:rPr>
          <w:rFonts w:eastAsia="Times New Roman" w:cs="Times New Roman"/>
          <w:color w:val="000000"/>
          <w:szCs w:val="24"/>
          <w:lang w:eastAsia="ru-RU"/>
        </w:rPr>
      </w:pPr>
      <w:hyperlink w:anchor="_Toc64458531" w:tooltip="#_Toc64458531" w:history="1">
        <w:r w:rsidR="00D72986">
          <w:rPr>
            <w:rFonts w:eastAsia="Times New Roman" w:cs="Times New Roman"/>
            <w:color w:val="000000"/>
            <w:szCs w:val="24"/>
            <w:lang w:eastAsia="ru-RU"/>
          </w:rPr>
          <w:t xml:space="preserve">Надежность работы насосных станций обеспечивается </w:t>
        </w:r>
        <w:r w:rsidR="00D72986">
          <w:rPr>
            <w:rFonts w:eastAsia="Times New Roman" w:cs="Times New Roman"/>
            <w:bCs/>
            <w:color w:val="000000"/>
            <w:szCs w:val="24"/>
            <w:shd w:val="clear" w:color="auto" w:fill="FFFFFF"/>
            <w:lang w:eastAsia="ru-RU"/>
          </w:rPr>
          <w:t>резервом ос</w:t>
        </w:r>
        <w:r w:rsidR="00D72986">
          <w:rPr>
            <w:rFonts w:eastAsia="Times New Roman" w:cs="Times New Roman"/>
            <w:color w:val="000000"/>
            <w:szCs w:val="24"/>
            <w:lang w:eastAsia="ru-RU"/>
          </w:rPr>
          <w:t xml:space="preserve">новного технологического оборудования - насосами перекачки сточных вод, решетками по сбору крупных плавающих веществ, наличием </w:t>
        </w:r>
        <w:r w:rsidR="00D72986">
          <w:rPr>
            <w:rFonts w:eastAsia="Times New Roman" w:cs="Times New Roman"/>
            <w:bCs/>
            <w:color w:val="000000"/>
            <w:szCs w:val="24"/>
            <w:shd w:val="clear" w:color="auto" w:fill="FFFFFF"/>
            <w:lang w:eastAsia="ru-RU"/>
          </w:rPr>
          <w:t>регули</w:t>
        </w:r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eastAsia="Times New Roman" w:cs="Times New Roman"/>
            <w:color w:val="000000"/>
            <w:szCs w:val="24"/>
            <w:lang w:eastAsia="ru-RU"/>
          </w:rPr>
          <w:t>рующего приемного резервуара на период включения дополнительных насосов и первой категорией обеспече</w:t>
        </w:r>
        <w:r w:rsidR="00D72986">
          <w:rPr>
            <w:rFonts w:eastAsia="Times New Roman" w:cs="Times New Roman"/>
            <w:color w:val="000000"/>
            <w:szCs w:val="24"/>
            <w:lang w:eastAsia="ru-RU"/>
          </w:rPr>
          <w:t>ния электроэнергией.</w:t>
        </w:r>
        <w:r>
          <w:fldChar w:fldCharType="end"/>
        </w:r>
      </w:hyperlink>
    </w:p>
    <w:p w:rsidR="00707A5D" w:rsidRDefault="00707A5D">
      <w:pPr>
        <w:widowControl w:val="0"/>
        <w:ind w:right="-6"/>
        <w:rPr>
          <w:rFonts w:eastAsia="Times New Roman" w:cs="Times New Roman"/>
          <w:color w:val="000000"/>
          <w:szCs w:val="24"/>
          <w:lang w:eastAsia="ru-RU"/>
        </w:rPr>
      </w:pPr>
      <w:hyperlink w:anchor="_Toc64458531" w:tooltip="#_Toc64458531" w:history="1">
        <w:r w:rsidR="00D72986">
          <w:rPr>
            <w:rFonts w:eastAsia="Times New Roman" w:cs="Times New Roman"/>
            <w:color w:val="000000"/>
            <w:szCs w:val="24"/>
            <w:lang w:eastAsia="ru-RU"/>
          </w:rPr>
          <w:t xml:space="preserve">Напорные трубопроводы от насосных станций </w:t>
        </w:r>
        <w:r w:rsidR="00D72986">
          <w:rPr>
            <w:rFonts w:eastAsia="Times New Roman" w:cs="Times New Roman"/>
            <w:bCs/>
            <w:color w:val="000000"/>
            <w:szCs w:val="24"/>
            <w:shd w:val="clear" w:color="auto" w:fill="FFFFFF"/>
            <w:lang w:eastAsia="ru-RU"/>
          </w:rPr>
          <w:t xml:space="preserve">принимаются </w:t>
        </w:r>
        <w:r w:rsidR="00D72986">
          <w:rPr>
            <w:rFonts w:eastAsia="Times New Roman" w:cs="Times New Roman"/>
            <w:color w:val="000000"/>
            <w:szCs w:val="24"/>
            <w:lang w:eastAsia="ru-RU"/>
          </w:rPr>
          <w:t xml:space="preserve">не менее двух с учетом 100 % пропускной способности в случае </w:t>
        </w:r>
        <w:r w:rsidR="00D72986">
          <w:rPr>
            <w:rFonts w:eastAsia="Times New Roman" w:cs="Times New Roman"/>
            <w:bCs/>
            <w:color w:val="000000"/>
            <w:szCs w:val="24"/>
            <w:shd w:val="clear" w:color="auto" w:fill="FFFFFF"/>
            <w:lang w:eastAsia="ru-RU"/>
          </w:rPr>
          <w:t>авар</w:t>
        </w:r>
        <w:r w:rsidR="00D72986">
          <w:rPr>
            <w:rFonts w:eastAsia="Times New Roman" w:cs="Times New Roman"/>
            <w:bCs/>
            <w:color w:val="000000"/>
            <w:szCs w:val="24"/>
            <w:shd w:val="clear" w:color="auto" w:fill="FFFFFF"/>
            <w:lang w:eastAsia="ru-RU"/>
          </w:rPr>
          <w:t>ии с уст</w:t>
        </w:r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eastAsia="Times New Roman" w:cs="Times New Roman"/>
            <w:color w:val="000000"/>
            <w:szCs w:val="24"/>
            <w:lang w:eastAsia="ru-RU"/>
          </w:rPr>
          <w:t>ройством перемычек между ними.</w:t>
        </w:r>
        <w:r>
          <w:fldChar w:fldCharType="end"/>
        </w:r>
      </w:hyperlink>
    </w:p>
    <w:p w:rsidR="00707A5D" w:rsidRDefault="00707A5D">
      <w:pPr>
        <w:widowControl w:val="0"/>
        <w:ind w:right="-6"/>
        <w:rPr>
          <w:rFonts w:eastAsia="Times New Roman" w:cs="Times New Roman"/>
          <w:color w:val="000000"/>
          <w:szCs w:val="24"/>
          <w:lang w:eastAsia="ru-RU"/>
        </w:rPr>
      </w:pPr>
      <w:hyperlink w:anchor="_Toc64458531" w:tooltip="#_Toc64458531" w:history="1">
        <w:r w:rsidR="00D72986">
          <w:rPr>
            <w:rFonts w:eastAsia="Times New Roman" w:cs="Times New Roman"/>
            <w:color w:val="000000"/>
            <w:szCs w:val="24"/>
            <w:lang w:eastAsia="ru-RU"/>
          </w:rPr>
          <w:t>Комплекс очистных сооружений, в основном, имеет вторую категорию электроснабжен</w:t>
        </w:r>
        <w:r w:rsidR="00D72986">
          <w:rPr>
            <w:rFonts w:eastAsia="Times New Roman" w:cs="Times New Roman"/>
            <w:color w:val="000000"/>
            <w:szCs w:val="24"/>
            <w:lang w:eastAsia="ru-RU"/>
          </w:rPr>
          <w:t xml:space="preserve">ия - переключение дежурным персоналом (не автоматическое) резервного источника электроснабжения, кроме воздуходувной станции, обеспечивающей работу сооружений биологической </w:t>
        </w:r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eastAsia="Times New Roman" w:cs="Times New Roman"/>
            <w:bCs/>
            <w:color w:val="000000"/>
            <w:szCs w:val="24"/>
            <w:shd w:val="clear" w:color="auto" w:fill="FFFFFF"/>
            <w:lang w:eastAsia="ru-RU"/>
          </w:rPr>
          <w:t>очистки - по I категории.</w:t>
        </w:r>
        <w:r>
          <w:fldChar w:fldCharType="end"/>
        </w:r>
      </w:hyperlink>
    </w:p>
    <w:p w:rsidR="00707A5D" w:rsidRDefault="00707A5D">
      <w:pPr>
        <w:widowControl w:val="0"/>
        <w:tabs>
          <w:tab w:val="left" w:pos="9354"/>
        </w:tabs>
        <w:ind w:right="-6"/>
        <w:rPr>
          <w:rFonts w:eastAsia="Times New Roman" w:cs="Times New Roman"/>
          <w:color w:val="000000"/>
          <w:szCs w:val="24"/>
          <w:lang w:eastAsia="ru-RU"/>
        </w:rPr>
      </w:pPr>
      <w:hyperlink w:anchor="_Toc64458531" w:tooltip="#_Toc64458531" w:history="1">
        <w:r w:rsidR="00D72986">
          <w:rPr>
            <w:rFonts w:eastAsia="Times New Roman" w:cs="Times New Roman"/>
            <w:color w:val="000000"/>
            <w:szCs w:val="24"/>
            <w:lang w:eastAsia="ru-RU"/>
          </w:rPr>
          <w:t xml:space="preserve">За это время не происходит сброс неочищенных вод в водоем, т к все емкостные сооружения по очистке сточных вод имеют </w:t>
        </w:r>
        <w:r w:rsidR="00D72986">
          <w:rPr>
            <w:rFonts w:eastAsia="Times New Roman" w:cs="Times New Roman"/>
            <w:bCs/>
            <w:color w:val="000000"/>
            <w:szCs w:val="24"/>
            <w:shd w:val="clear" w:color="auto" w:fill="FFFFFF"/>
            <w:lang w:eastAsia="ru-RU"/>
          </w:rPr>
          <w:t xml:space="preserve">резерв в по </w:t>
        </w:r>
        <w:r w:rsidR="00D72986">
          <w:rPr>
            <w:rFonts w:eastAsia="Times New Roman" w:cs="Times New Roman"/>
            <w:color w:val="000000"/>
            <w:szCs w:val="24"/>
            <w:lang w:eastAsia="ru-RU"/>
          </w:rPr>
          <w:t xml:space="preserve">объему, </w:t>
        </w:r>
        <w:r w:rsidR="00D72986">
          <w:rPr>
            <w:rFonts w:eastAsia="Times New Roman" w:cs="Times New Roman"/>
            <w:bCs/>
            <w:color w:val="000000"/>
            <w:szCs w:val="24"/>
            <w:shd w:val="clear" w:color="auto" w:fill="FFFFFF"/>
            <w:lang w:eastAsia="ru-RU"/>
          </w:rPr>
          <w:t xml:space="preserve">и </w:t>
        </w:r>
        <w:r w:rsidR="00D72986">
          <w:rPr>
            <w:rFonts w:eastAsia="Times New Roman" w:cs="Times New Roman"/>
            <w:color w:val="000000"/>
            <w:szCs w:val="24"/>
            <w:lang w:eastAsia="ru-RU"/>
          </w:rPr>
          <w:t>по коэффициенту часовой неравномерно</w:t>
        </w:r>
        <w:r w:rsidR="00D72986">
          <w:rPr>
            <w:rFonts w:eastAsia="Times New Roman" w:cs="Times New Roman"/>
            <w:color w:val="000000"/>
            <w:szCs w:val="24"/>
            <w:lang w:eastAsia="ru-RU"/>
          </w:rPr>
          <w:t xml:space="preserve">сти. </w:t>
        </w:r>
        <w:r w:rsidR="00D72986">
          <w:rPr>
            <w:rFonts w:eastAsia="Times New Roman" w:cs="Times New Roman"/>
            <w:bCs/>
            <w:color w:val="000000"/>
            <w:szCs w:val="24"/>
            <w:shd w:val="clear" w:color="auto" w:fill="FFFFFF"/>
            <w:lang w:eastAsia="ru-RU"/>
          </w:rPr>
          <w:t xml:space="preserve">Перелив из </w:t>
        </w:r>
        <w:r w:rsidR="00D72986">
          <w:rPr>
            <w:rFonts w:eastAsia="Times New Roman" w:cs="Times New Roman"/>
            <w:color w:val="000000"/>
            <w:szCs w:val="24"/>
            <w:lang w:eastAsia="ru-RU"/>
          </w:rPr>
          <w:t>от</w:t>
        </w:r>
        <w:r w:rsidR="00D72986">
          <w:rPr>
            <w:rFonts w:eastAsia="Times New Roman" w:cs="Times New Roman"/>
            <w:bCs/>
            <w:color w:val="000000"/>
            <w:szCs w:val="24"/>
            <w:shd w:val="clear" w:color="auto" w:fill="FFFFFF"/>
            <w:lang w:eastAsia="ru-RU"/>
          </w:rPr>
          <w:t xml:space="preserve">крытых </w:t>
        </w:r>
        <w:r w:rsidR="00D72986">
          <w:rPr>
            <w:rFonts w:eastAsia="Times New Roman" w:cs="Times New Roman"/>
            <w:color w:val="000000"/>
            <w:szCs w:val="24"/>
            <w:lang w:eastAsia="ru-RU"/>
          </w:rPr>
          <w:t xml:space="preserve">лотков на площадке очистных сооружений не </w:t>
        </w:r>
        <w:r w:rsidR="00D72986">
          <w:rPr>
            <w:rFonts w:eastAsia="Times New Roman" w:cs="Times New Roman"/>
            <w:bCs/>
            <w:color w:val="000000"/>
            <w:szCs w:val="24"/>
            <w:shd w:val="clear" w:color="auto" w:fill="FFFFFF"/>
            <w:lang w:eastAsia="ru-RU"/>
          </w:rPr>
          <w:t xml:space="preserve">происходит по </w:t>
        </w:r>
        <w:r w:rsidR="00D72986">
          <w:rPr>
            <w:rFonts w:eastAsia="Times New Roman" w:cs="Times New Roman"/>
            <w:color w:val="000000"/>
            <w:szCs w:val="24"/>
            <w:lang w:eastAsia="ru-RU"/>
          </w:rPr>
          <w:t xml:space="preserve">тем </w:t>
        </w:r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eastAsia="Times New Roman" w:cs="Times New Roman"/>
            <w:bCs/>
            <w:color w:val="000000"/>
            <w:szCs w:val="24"/>
            <w:shd w:val="clear" w:color="auto" w:fill="FFFFFF"/>
            <w:lang w:eastAsia="ru-RU"/>
          </w:rPr>
          <w:t>же причинам.</w:t>
        </w:r>
        <w:r>
          <w:fldChar w:fldCharType="end"/>
        </w:r>
      </w:hyperlink>
    </w:p>
    <w:p w:rsidR="00707A5D" w:rsidRDefault="00707A5D">
      <w:pPr>
        <w:widowControl w:val="0"/>
        <w:tabs>
          <w:tab w:val="left" w:pos="9354"/>
        </w:tabs>
        <w:ind w:right="-6"/>
        <w:rPr>
          <w:rFonts w:eastAsia="Times New Roman" w:cs="Times New Roman"/>
          <w:bCs/>
          <w:color w:val="000000"/>
          <w:szCs w:val="24"/>
          <w:shd w:val="clear" w:color="auto" w:fill="FFFFFF"/>
          <w:lang w:eastAsia="ru-RU"/>
        </w:rPr>
      </w:pPr>
      <w:hyperlink w:anchor="_Toc64458531" w:tooltip="#_Toc64458531" w:history="1">
        <w:r w:rsidR="00D72986">
          <w:rPr>
            <w:rFonts w:eastAsia="Times New Roman" w:cs="Times New Roman"/>
            <w:color w:val="000000"/>
            <w:szCs w:val="24"/>
            <w:lang w:eastAsia="ru-RU"/>
          </w:rPr>
          <w:t xml:space="preserve">Кроме того, </w:t>
        </w:r>
        <w:r w:rsidR="00D72986">
          <w:rPr>
            <w:rFonts w:eastAsia="Times New Roman" w:cs="Times New Roman"/>
            <w:bCs/>
            <w:color w:val="000000"/>
            <w:szCs w:val="24"/>
            <w:shd w:val="clear" w:color="auto" w:fill="FFFFFF"/>
            <w:lang w:eastAsia="ru-RU"/>
          </w:rPr>
          <w:t xml:space="preserve">с </w:t>
        </w:r>
        <w:r w:rsidR="00D72986">
          <w:rPr>
            <w:rFonts w:eastAsia="Times New Roman" w:cs="Times New Roman"/>
            <w:color w:val="000000"/>
            <w:szCs w:val="24"/>
            <w:lang w:eastAsia="ru-RU"/>
          </w:rPr>
          <w:t xml:space="preserve">целью предотвращении </w:t>
        </w:r>
        <w:r w:rsidR="00D72986">
          <w:rPr>
            <w:rFonts w:eastAsia="Times New Roman" w:cs="Times New Roman"/>
            <w:bCs/>
            <w:color w:val="000000"/>
            <w:szCs w:val="24"/>
            <w:shd w:val="clear" w:color="auto" w:fill="FFFFFF"/>
            <w:lang w:eastAsia="ru-RU"/>
          </w:rPr>
          <w:t xml:space="preserve">сброса неочищенных сточных </w:t>
        </w:r>
        <w:r w:rsidR="00D72986">
          <w:rPr>
            <w:rFonts w:eastAsia="Times New Roman" w:cs="Times New Roman"/>
            <w:color w:val="000000"/>
            <w:szCs w:val="24"/>
            <w:lang w:eastAsia="ru-RU"/>
          </w:rPr>
          <w:t xml:space="preserve">вод с площадки очистных сооружений, </w:t>
        </w:r>
        <w:r w:rsidR="00D72986">
          <w:rPr>
            <w:rFonts w:eastAsia="Times New Roman" w:cs="Times New Roman"/>
            <w:bCs/>
            <w:color w:val="000000"/>
            <w:szCs w:val="24"/>
            <w:shd w:val="clear" w:color="auto" w:fill="FFFFFF"/>
            <w:lang w:eastAsia="ru-RU"/>
          </w:rPr>
          <w:t>предусмотрен надежный контроль ка</w:t>
        </w:r>
        <w:r w:rsidR="00D72986">
          <w:rPr>
            <w:rFonts w:eastAsia="Times New Roman" w:cs="Times New Roman"/>
            <w:color w:val="000000"/>
            <w:szCs w:val="24"/>
            <w:lang w:eastAsia="ru-RU"/>
          </w:rPr>
          <w:t xml:space="preserve">чества очистки по </w:t>
        </w:r>
        <w:r w:rsidR="00D72986">
          <w:rPr>
            <w:rFonts w:eastAsia="Times New Roman" w:cs="Times New Roman"/>
            <w:color w:val="000000"/>
            <w:szCs w:val="24"/>
            <w:lang w:eastAsia="ru-RU"/>
          </w:rPr>
          <w:lastRenderedPageBreak/>
          <w:t xml:space="preserve">технологическим </w:t>
        </w:r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eastAsia="Times New Roman" w:cs="Times New Roman"/>
            <w:bCs/>
            <w:color w:val="000000"/>
            <w:szCs w:val="24"/>
            <w:shd w:val="clear" w:color="auto" w:fill="FFFFFF"/>
            <w:lang w:eastAsia="ru-RU"/>
          </w:rPr>
          <w:t>этапам силами лаборатории.</w:t>
        </w:r>
        <w:r>
          <w:fldChar w:fldCharType="end"/>
        </w:r>
      </w:hyperlink>
    </w:p>
    <w:p w:rsidR="00707A5D" w:rsidRDefault="00707A5D">
      <w:pPr>
        <w:widowControl w:val="0"/>
        <w:tabs>
          <w:tab w:val="left" w:pos="9354"/>
        </w:tabs>
        <w:ind w:right="-6"/>
        <w:rPr>
          <w:rFonts w:eastAsia="Times New Roman" w:cs="Times New Roman"/>
          <w:color w:val="000000"/>
          <w:szCs w:val="24"/>
          <w:lang w:eastAsia="ru-RU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end"/>
        </w:r>
      </w:hyperlink>
    </w:p>
    <w:p w:rsidR="00707A5D" w:rsidRDefault="00707A5D">
      <w:pPr>
        <w:ind w:firstLine="0"/>
        <w:jc w:val="center"/>
        <w:rPr>
          <w:rFonts w:eastAsia="Times New Roman" w:cs="Times New Roman"/>
          <w:bCs/>
          <w:i/>
          <w:szCs w:val="24"/>
          <w:lang w:eastAsia="ru-RU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end"/>
        </w:r>
      </w:hyperlink>
    </w:p>
    <w:p w:rsidR="00707A5D" w:rsidRDefault="00707A5D">
      <w:pPr>
        <w:ind w:firstLine="0"/>
        <w:jc w:val="center"/>
        <w:rPr>
          <w:rFonts w:eastAsia="Times New Roman" w:cs="Times New Roman"/>
          <w:bCs/>
          <w:i/>
          <w:szCs w:val="24"/>
          <w:lang w:eastAsia="ru-RU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end"/>
        </w:r>
      </w:hyperlink>
    </w:p>
    <w:p w:rsidR="00707A5D" w:rsidRDefault="00707A5D">
      <w:pPr>
        <w:ind w:firstLine="0"/>
        <w:jc w:val="center"/>
        <w:rPr>
          <w:rFonts w:eastAsia="Times New Roman" w:cs="Times New Roman"/>
          <w:bCs/>
          <w:i/>
          <w:szCs w:val="24"/>
          <w:lang w:eastAsia="ru-RU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eastAsia="Times New Roman" w:cs="Times New Roman"/>
            <w:bCs/>
            <w:i/>
            <w:szCs w:val="24"/>
            <w:lang w:eastAsia="ru-RU"/>
          </w:rPr>
          <w:t>Образование и размещение отходов производства</w:t>
        </w:r>
        <w:r>
          <w:fldChar w:fldCharType="end"/>
        </w:r>
      </w:hyperlink>
    </w:p>
    <w:p w:rsidR="00707A5D" w:rsidRDefault="00707A5D">
      <w:pPr>
        <w:rPr>
          <w:rFonts w:eastAsia="Times New Roman" w:cs="Times New Roman"/>
          <w:szCs w:val="24"/>
          <w:lang w:eastAsia="ru-RU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end"/>
        </w:r>
      </w:hyperlink>
    </w:p>
    <w:p w:rsidR="00707A5D" w:rsidRDefault="00707A5D">
      <w:pPr>
        <w:shd w:val="clear" w:color="auto" w:fill="FFFFFF"/>
        <w:ind w:firstLine="708"/>
        <w:rPr>
          <w:rFonts w:eastAsia="Times New Roman" w:cs="Times New Roman"/>
          <w:color w:val="FF0000"/>
          <w:szCs w:val="24"/>
          <w:lang w:eastAsia="ru-RU"/>
        </w:rPr>
      </w:pPr>
      <w:hyperlink w:anchor="_Toc64458531" w:tooltip="#_Toc64458531" w:history="1">
        <w:r w:rsidR="00D72986">
          <w:rPr>
            <w:rFonts w:eastAsia="Times New Roman" w:cs="Times New Roman"/>
            <w:szCs w:val="24"/>
            <w:lang w:eastAsia="ru-RU"/>
          </w:rPr>
          <w:t>В процессе производственной деятельности предприятия образуются отходы 29 наименований различных классов опасности (</w:t>
        </w:r>
        <w:r w:rsidR="00D72986">
          <w:rPr>
            <w:rFonts w:eastAsia="Times New Roman" w:cs="Times New Roman"/>
            <w:szCs w:val="24"/>
            <w:lang w:val="en-US" w:eastAsia="ru-RU"/>
          </w:rPr>
          <w:t>I</w:t>
        </w:r>
        <w:r w:rsidR="00D72986">
          <w:rPr>
            <w:rFonts w:eastAsia="Times New Roman" w:cs="Times New Roman"/>
            <w:szCs w:val="24"/>
            <w:lang w:eastAsia="ru-RU"/>
          </w:rPr>
          <w:t xml:space="preserve"> - IV).</w:t>
        </w:r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eastAsia="Times New Roman" w:cs="Times New Roman"/>
            <w:color w:val="FF0000"/>
            <w:szCs w:val="24"/>
            <w:lang w:eastAsia="ru-RU"/>
          </w:rPr>
          <w:t xml:space="preserve"> </w:t>
        </w:r>
        <w:r>
          <w:fldChar w:fldCharType="end"/>
        </w:r>
      </w:hyperlink>
    </w:p>
    <w:p w:rsidR="00707A5D" w:rsidRDefault="00707A5D">
      <w:pPr>
        <w:shd w:val="clear" w:color="auto" w:fill="FFFFFF"/>
        <w:ind w:firstLine="708"/>
        <w:rPr>
          <w:rFonts w:eastAsia="Times New Roman" w:cs="Times New Roman"/>
          <w:szCs w:val="24"/>
          <w:lang w:eastAsia="ru-RU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eastAsia="Times New Roman" w:cs="Times New Roman"/>
            <w:szCs w:val="24"/>
            <w:lang w:eastAsia="ru-RU"/>
          </w:rPr>
          <w:t>На предприятии ведется жесткий контроль в области обращения с отходами производства, который осуществляется в соответствии с разработанным Проектом нормативов образования отходов и л</w:t>
        </w:r>
        <w:r w:rsidR="00D72986">
          <w:rPr>
            <w:rFonts w:eastAsia="Times New Roman" w:cs="Times New Roman"/>
            <w:szCs w:val="24"/>
            <w:lang w:eastAsia="ru-RU"/>
          </w:rPr>
          <w:t>имитов на их размещение, содержащий предложения по нормативным объемам образования лимитов и размещения отходов производства и потребления для предприятия.</w:t>
        </w:r>
        <w:r>
          <w:fldChar w:fldCharType="end"/>
        </w:r>
      </w:hyperlink>
    </w:p>
    <w:p w:rsidR="00707A5D" w:rsidRDefault="00707A5D">
      <w:pPr>
        <w:rPr>
          <w:rFonts w:eastAsia="Times New Roman" w:cs="Times New Roman"/>
          <w:szCs w:val="24"/>
          <w:lang w:eastAsia="ru-RU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eastAsia="Times New Roman" w:cs="Times New Roman"/>
            <w:szCs w:val="24"/>
            <w:lang w:eastAsia="ru-RU"/>
          </w:rPr>
          <w:t xml:space="preserve">Для уменьшения вредного воздействия отходов на состояние окружающей среды и обеспечения полного соответствия мест их временного накопления (хранения) на территории предприятия действующим нормам и правилам разработаны </w:t>
        </w:r>
        <w:r w:rsidR="00D72986">
          <w:rPr>
            <w:rFonts w:eastAsia="Times New Roman" w:cs="Times New Roman"/>
            <w:szCs w:val="24"/>
            <w:lang w:eastAsia="ru-RU"/>
          </w:rPr>
          <w:t>плановые и внеплановые мероприятия, такие как:</w:t>
        </w:r>
        <w:r>
          <w:fldChar w:fldCharType="end"/>
        </w:r>
      </w:hyperlink>
    </w:p>
    <w:p w:rsidR="00707A5D" w:rsidRDefault="00707A5D">
      <w:pPr>
        <w:rPr>
          <w:rFonts w:eastAsia="Times New Roman" w:cs="Times New Roman"/>
          <w:szCs w:val="24"/>
          <w:lang w:eastAsia="ru-RU"/>
        </w:rPr>
      </w:pPr>
      <w:hyperlink w:anchor="_Toc64458531" w:tooltip="#_Toc64458531" w:history="1">
        <w:r w:rsidR="00D72986">
          <w:rPr>
            <w:rFonts w:eastAsia="Times New Roman" w:cs="Times New Roman"/>
            <w:szCs w:val="24"/>
            <w:lang w:eastAsia="ru-RU"/>
          </w:rPr>
          <w:t xml:space="preserve">− </w:t>
        </w:r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eastAsia="Times New Roman" w:cs="Times New Roman"/>
            <w:szCs w:val="24"/>
            <w:lang w:eastAsia="ru-RU"/>
          </w:rPr>
          <w:t>постоянный учет образовавшихся отходов;</w:t>
        </w:r>
        <w:r>
          <w:fldChar w:fldCharType="end"/>
        </w:r>
      </w:hyperlink>
    </w:p>
    <w:p w:rsidR="00707A5D" w:rsidRDefault="00707A5D">
      <w:pPr>
        <w:rPr>
          <w:rFonts w:eastAsia="Times New Roman" w:cs="Times New Roman"/>
          <w:szCs w:val="24"/>
          <w:lang w:eastAsia="ru-RU"/>
        </w:rPr>
      </w:pPr>
      <w:hyperlink w:anchor="_Toc64458531" w:tooltip="#_Toc64458531" w:history="1">
        <w:r w:rsidR="00D72986">
          <w:rPr>
            <w:rFonts w:eastAsia="Times New Roman" w:cs="Times New Roman"/>
            <w:szCs w:val="24"/>
            <w:lang w:eastAsia="ru-RU"/>
          </w:rPr>
          <w:t xml:space="preserve">− </w:t>
        </w:r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eastAsia="Times New Roman" w:cs="Times New Roman"/>
            <w:szCs w:val="24"/>
            <w:lang w:eastAsia="ru-RU"/>
          </w:rPr>
          <w:t>контроль за состоянием емкостей для хранения отходов;</w:t>
        </w:r>
        <w:r>
          <w:fldChar w:fldCharType="end"/>
        </w:r>
      </w:hyperlink>
    </w:p>
    <w:p w:rsidR="00707A5D" w:rsidRDefault="00707A5D">
      <w:pPr>
        <w:rPr>
          <w:rFonts w:eastAsia="Times New Roman" w:cs="Times New Roman"/>
          <w:szCs w:val="24"/>
          <w:lang w:eastAsia="ru-RU"/>
        </w:rPr>
      </w:pPr>
      <w:hyperlink w:anchor="_Toc64458531" w:tooltip="#_Toc64458531" w:history="1">
        <w:r w:rsidR="00D72986">
          <w:rPr>
            <w:rFonts w:eastAsia="Times New Roman" w:cs="Times New Roman"/>
            <w:szCs w:val="24"/>
            <w:lang w:eastAsia="ru-RU"/>
          </w:rPr>
          <w:t xml:space="preserve">− </w:t>
        </w:r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eastAsia="Times New Roman" w:cs="Times New Roman"/>
            <w:szCs w:val="24"/>
            <w:lang w:eastAsia="ru-RU"/>
          </w:rPr>
          <w:t>ведутся переговоры по заключению договоров на вывоз осадков из отстойников после просушки их на иловых площадках на полигон ТБО;</w:t>
        </w:r>
        <w:r>
          <w:fldChar w:fldCharType="end"/>
        </w:r>
      </w:hyperlink>
    </w:p>
    <w:p w:rsidR="00707A5D" w:rsidRDefault="00707A5D">
      <w:pPr>
        <w:rPr>
          <w:rFonts w:eastAsia="Times New Roman" w:cs="Times New Roman"/>
          <w:szCs w:val="24"/>
          <w:lang w:eastAsia="ru-RU"/>
        </w:rPr>
      </w:pPr>
      <w:hyperlink w:anchor="_Toc64458531" w:tooltip="#_Toc64458531" w:history="1">
        <w:r w:rsidR="00D72986">
          <w:rPr>
            <w:rFonts w:eastAsia="Times New Roman" w:cs="Times New Roman"/>
            <w:szCs w:val="24"/>
            <w:lang w:eastAsia="ru-RU"/>
          </w:rPr>
          <w:t xml:space="preserve">− </w:t>
        </w:r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eastAsia="Times New Roman" w:cs="Times New Roman"/>
            <w:szCs w:val="24"/>
            <w:lang w:eastAsia="ru-RU"/>
          </w:rPr>
          <w:t>соблюдения надлежащего состояния территорий промышленных площадок;</w:t>
        </w:r>
        <w:r>
          <w:fldChar w:fldCharType="end"/>
        </w:r>
      </w:hyperlink>
    </w:p>
    <w:p w:rsidR="00707A5D" w:rsidRDefault="00707A5D">
      <w:pPr>
        <w:rPr>
          <w:rFonts w:eastAsia="Times New Roman" w:cs="Times New Roman"/>
          <w:szCs w:val="24"/>
          <w:lang w:eastAsia="ru-RU"/>
        </w:rPr>
      </w:pPr>
      <w:hyperlink w:anchor="_Toc64458531" w:tooltip="#_Toc64458531" w:history="1">
        <w:r w:rsidR="00D72986">
          <w:rPr>
            <w:rFonts w:eastAsia="Times New Roman" w:cs="Times New Roman"/>
            <w:szCs w:val="24"/>
            <w:lang w:eastAsia="ru-RU"/>
          </w:rPr>
          <w:t xml:space="preserve">− </w:t>
        </w:r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eastAsia="Times New Roman" w:cs="Times New Roman"/>
            <w:szCs w:val="24"/>
            <w:lang w:eastAsia="ru-RU"/>
          </w:rPr>
          <w:t>соблюдение требований хранения отходов различных классов опасности.</w:t>
        </w:r>
        <w:r>
          <w:fldChar w:fldCharType="end"/>
        </w:r>
      </w:hyperlink>
    </w:p>
    <w:p w:rsidR="00707A5D" w:rsidRDefault="00707A5D">
      <w:pPr>
        <w:rPr>
          <w:rFonts w:eastAsia="Times New Roman" w:cs="Times New Roman"/>
          <w:szCs w:val="24"/>
          <w:lang w:eastAsia="ru-RU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eastAsia="Times New Roman" w:cs="Times New Roman"/>
            <w:szCs w:val="24"/>
            <w:lang w:eastAsia="ru-RU"/>
          </w:rPr>
          <w:t>Таким об</w:t>
        </w:r>
        <w:r w:rsidR="00D72986">
          <w:rPr>
            <w:rFonts w:eastAsia="Times New Roman" w:cs="Times New Roman"/>
            <w:szCs w:val="24"/>
            <w:lang w:eastAsia="ru-RU"/>
          </w:rPr>
          <w:t>разом, существующие места временного хранения отходов исключают их влияние на атмосферный воздух, почву, подземные и поверхностные воды.</w:t>
        </w:r>
        <w:r>
          <w:fldChar w:fldCharType="end"/>
        </w:r>
      </w:hyperlink>
    </w:p>
    <w:p w:rsidR="00707A5D" w:rsidRDefault="00707A5D">
      <w:pPr>
        <w:rPr>
          <w:rFonts w:eastAsia="Times New Roman" w:cs="Times New Roman"/>
          <w:szCs w:val="24"/>
          <w:lang w:eastAsia="ru-RU"/>
        </w:rPr>
      </w:pPr>
      <w:hyperlink w:anchor="_Toc64458531" w:tooltip="#_Toc64458531" w:history="1">
        <w:r>
          <w:fldChar w:fldCharType="begin"/>
        </w:r>
        <w:r w:rsidR="00D72986">
          <w:instrText>PAG</w:instrText>
        </w:r>
        <w:r w:rsidR="00D72986">
          <w:instrText>EREF _Toc64458531 \h</w:instrText>
        </w:r>
        <w:r>
          <w:fldChar w:fldCharType="separate"/>
        </w:r>
        <w:r w:rsidR="00D72986">
          <w:rPr>
            <w:rFonts w:eastAsia="Times New Roman" w:cs="Times New Roman"/>
            <w:szCs w:val="24"/>
            <w:lang w:eastAsia="ru-RU"/>
          </w:rPr>
          <w:t>В целях снижения количества образования отходов, степени их опасности и отрицательного влияния на окружающую среду существуют различные разработанные методы утилизации отходов.</w:t>
        </w:r>
        <w:r>
          <w:fldChar w:fldCharType="end"/>
        </w:r>
      </w:hyperlink>
    </w:p>
    <w:p w:rsidR="00707A5D" w:rsidRDefault="00707A5D">
      <w:pPr>
        <w:rPr>
          <w:rFonts w:cs="Times New Roman"/>
          <w:iCs/>
          <w:szCs w:val="24"/>
          <w:u w:val="single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cs="Times New Roman"/>
            <w:iCs/>
            <w:szCs w:val="24"/>
            <w:u w:val="single"/>
          </w:rPr>
          <w:t>Шумовое воздействие</w:t>
        </w:r>
        <w:r>
          <w:fldChar w:fldCharType="end"/>
        </w:r>
      </w:hyperlink>
    </w:p>
    <w:p w:rsidR="00707A5D" w:rsidRDefault="00707A5D">
      <w:pPr>
        <w:rPr>
          <w:rFonts w:cs="Times New Roman"/>
          <w:iCs/>
          <w:szCs w:val="24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cs="Times New Roman"/>
            <w:iCs/>
            <w:szCs w:val="24"/>
          </w:rPr>
          <w:t>Основными источниками шумового воздействия объекта является воздуходувное оборудование, расположенное в здании компрессо</w:t>
        </w:r>
        <w:r w:rsidR="00D72986">
          <w:rPr>
            <w:rFonts w:cs="Times New Roman"/>
            <w:iCs/>
            <w:szCs w:val="24"/>
          </w:rPr>
          <w:t>рной. Принятые проектом компрессоры выполнены в шумопоглощающем исполнении. Уровень шума от оборудования внутри помещения компрессорной достигает 75 дБа, что соответствует требованиям СН 2.2.4-2.1.8.562-96.</w:t>
        </w:r>
        <w:r>
          <w:fldChar w:fldCharType="end"/>
        </w:r>
      </w:hyperlink>
    </w:p>
    <w:p w:rsidR="00707A5D" w:rsidRDefault="00707A5D">
      <w:pPr>
        <w:rPr>
          <w:rFonts w:cs="Times New Roman"/>
          <w:iCs/>
          <w:szCs w:val="24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end"/>
        </w:r>
      </w:hyperlink>
    </w:p>
    <w:p w:rsidR="00707A5D" w:rsidRDefault="00707A5D">
      <w:pPr>
        <w:rPr>
          <w:rFonts w:cs="Times New Roman"/>
          <w:iCs/>
          <w:szCs w:val="24"/>
          <w:u w:val="single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end"/>
        </w:r>
      </w:hyperlink>
    </w:p>
    <w:p w:rsidR="00707A5D" w:rsidRDefault="00707A5D">
      <w:pPr>
        <w:rPr>
          <w:rFonts w:cs="Times New Roman"/>
          <w:iCs/>
          <w:szCs w:val="24"/>
          <w:u w:val="single"/>
        </w:rPr>
      </w:pPr>
      <w:hyperlink w:anchor="_Toc64458531" w:tooltip="#_Toc64458531" w:history="1">
        <w:r>
          <w:fldChar w:fldCharType="begin"/>
        </w:r>
        <w:r w:rsidR="00D72986">
          <w:instrText>PAGER</w:instrText>
        </w:r>
        <w:r w:rsidR="00D72986">
          <w:instrText>EF _Toc64458531 \h</w:instrText>
        </w:r>
        <w:r>
          <w:fldChar w:fldCharType="end"/>
        </w:r>
      </w:hyperlink>
    </w:p>
    <w:p w:rsidR="00707A5D" w:rsidRDefault="00707A5D">
      <w:pPr>
        <w:rPr>
          <w:rFonts w:cs="Times New Roman"/>
          <w:iCs/>
          <w:szCs w:val="24"/>
          <w:u w:val="single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cs="Times New Roman"/>
            <w:iCs/>
            <w:szCs w:val="24"/>
            <w:u w:val="single"/>
          </w:rPr>
          <w:t xml:space="preserve">Воздействие на поверхностные и подземные воды </w:t>
        </w:r>
        <w:r>
          <w:fldChar w:fldCharType="end"/>
        </w:r>
      </w:hyperlink>
    </w:p>
    <w:p w:rsidR="00707A5D" w:rsidRDefault="00707A5D">
      <w:pPr>
        <w:rPr>
          <w:rFonts w:cs="Times New Roman"/>
          <w:iCs/>
          <w:szCs w:val="24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cs="Times New Roman"/>
            <w:iCs/>
            <w:szCs w:val="24"/>
          </w:rPr>
          <w:t>Принятые проектом решения по водоснабжению предприятия позволяют минимизировать расход свежей артезианской воды на технологические нужды за счет использования очищенной с</w:t>
        </w:r>
        <w:r w:rsidR="00D72986">
          <w:rPr>
            <w:rFonts w:cs="Times New Roman"/>
            <w:iCs/>
            <w:szCs w:val="24"/>
          </w:rPr>
          <w:t xml:space="preserve">точной воды. </w:t>
        </w:r>
        <w:r>
          <w:fldChar w:fldCharType="end"/>
        </w:r>
      </w:hyperlink>
    </w:p>
    <w:p w:rsidR="00707A5D" w:rsidRDefault="00707A5D">
      <w:pPr>
        <w:rPr>
          <w:rFonts w:cs="Times New Roman"/>
          <w:iCs/>
          <w:szCs w:val="24"/>
          <w:u w:val="single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cs="Times New Roman"/>
            <w:iCs/>
            <w:szCs w:val="24"/>
            <w:u w:val="single"/>
          </w:rPr>
          <w:t xml:space="preserve">Воздействие на здоровье </w:t>
        </w:r>
        <w:r>
          <w:fldChar w:fldCharType="end"/>
        </w:r>
      </w:hyperlink>
    </w:p>
    <w:p w:rsidR="00707A5D" w:rsidRDefault="00707A5D">
      <w:pPr>
        <w:rPr>
          <w:rFonts w:cs="Times New Roman"/>
          <w:iCs/>
          <w:szCs w:val="24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cs="Times New Roman"/>
            <w:iCs/>
            <w:szCs w:val="24"/>
          </w:rPr>
          <w:t>Основным фактором воздействрия на здоровье населения является загрязнение атмосферного воздуха. Учитывая социальную знач</w:t>
        </w:r>
        <w:r w:rsidR="00D72986">
          <w:rPr>
            <w:rFonts w:cs="Times New Roman"/>
            <w:iCs/>
            <w:szCs w:val="24"/>
          </w:rPr>
          <w:t xml:space="preserve">имость данного фактора воздействия, целесообразно провести оценку риска для здоровья населения, включая рассмотрние вопроса о влиянии выбросов на условия проживания. По результатам оценки воздействия на окружающую среду на этапе предварительной проработки </w:t>
        </w:r>
        <w:r w:rsidR="00D72986">
          <w:rPr>
            <w:rFonts w:cs="Times New Roman"/>
            <w:iCs/>
            <w:szCs w:val="24"/>
          </w:rPr>
          <w:t>сделан вывод о принципиальной допустимости намечаемой деятельности на выбранном участке и возможности дальнейшей эксплуатации.</w:t>
        </w:r>
        <w:r>
          <w:fldChar w:fldCharType="end"/>
        </w:r>
      </w:hyperlink>
    </w:p>
    <w:p w:rsidR="00707A5D" w:rsidRDefault="00707A5D">
      <w:pPr>
        <w:rPr>
          <w:rFonts w:eastAsia="Calibri" w:cs="Times New Roman"/>
          <w:szCs w:val="24"/>
          <w:lang w:eastAsia="ru-RU"/>
        </w:rPr>
      </w:pPr>
      <w:hyperlink w:anchor="_Toc64458531" w:tooltip="#_Toc64458531" w:history="1">
        <w:r w:rsidR="00D72986">
          <w:rPr>
            <w:rFonts w:eastAsia="Calibri" w:cs="Times New Roman"/>
            <w:szCs w:val="24"/>
            <w:lang w:eastAsia="ru-RU"/>
          </w:rPr>
          <w:t>На сегодн</w:t>
        </w:r>
        <w:r w:rsidR="00D72986">
          <w:rPr>
            <w:rFonts w:eastAsia="Calibri" w:cs="Times New Roman"/>
            <w:szCs w:val="24"/>
            <w:shd w:val="clear" w:color="auto" w:fill="FFFFFF"/>
            <w:lang w:eastAsia="ru-RU"/>
          </w:rPr>
          <w:t>яшн</w:t>
        </w:r>
        <w:r>
          <w:fldChar w:fldCharType="begin"/>
        </w:r>
        <w:r w:rsidR="00D72986">
          <w:instrText>P</w:instrText>
        </w:r>
        <w:r w:rsidR="00D72986">
          <w:instrText>AGEREF _Toc64458531 \h</w:instrText>
        </w:r>
        <w:r>
          <w:fldChar w:fldCharType="separate"/>
        </w:r>
        <w:r w:rsidR="00D72986">
          <w:rPr>
            <w:rFonts w:eastAsia="Calibri" w:cs="Times New Roman"/>
            <w:szCs w:val="24"/>
            <w:lang w:eastAsia="ru-RU"/>
          </w:rPr>
          <w:t xml:space="preserve">ий день требования к предельно допустимому сбросу ужесточились. Очистные сооружения должны обеспечивать эффект очистки сточных вод до норм ПДК </w:t>
        </w:r>
        <w:r w:rsidR="00D72986">
          <w:rPr>
            <w:rFonts w:eastAsia="Calibri" w:cs="Times New Roman"/>
            <w:szCs w:val="24"/>
            <w:lang w:eastAsia="ru-RU"/>
          </w:rPr>
          <w:lastRenderedPageBreak/>
          <w:t xml:space="preserve">рыбохозяйственных водоемов согласно СанПиН 2.1.5.980-00 «Гигиенические требования к охране </w:t>
        </w:r>
        <w:r w:rsidR="00D72986">
          <w:rPr>
            <w:rFonts w:eastAsia="Calibri" w:cs="Times New Roman"/>
            <w:szCs w:val="24"/>
            <w:lang w:eastAsia="ru-RU"/>
          </w:rPr>
          <w:t>поверхностных вод».</w:t>
        </w:r>
        <w:r>
          <w:fldChar w:fldCharType="end"/>
        </w:r>
      </w:hyperlink>
    </w:p>
    <w:p w:rsidR="00707A5D" w:rsidRDefault="00707A5D">
      <w:pPr>
        <w:rPr>
          <w:rFonts w:eastAsia="Calibri" w:cs="Times New Roman"/>
          <w:szCs w:val="24"/>
          <w:lang w:eastAsia="ru-RU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eastAsia="Calibri" w:cs="Times New Roman"/>
            <w:szCs w:val="24"/>
            <w:lang w:eastAsia="ru-RU"/>
          </w:rPr>
          <w:t>Фактические данные по входящим концентрациям сточных вод, концентрациям воды после очистки и норма</w:t>
        </w:r>
        <w:r w:rsidR="00D72986">
          <w:rPr>
            <w:rFonts w:eastAsia="Calibri" w:cs="Times New Roman"/>
            <w:szCs w:val="24"/>
            <w:lang w:eastAsia="ru-RU"/>
          </w:rPr>
          <w:t xml:space="preserve">м ПДК (г/м³) очищенных сточных вод приведены в таблицах 2.1.7-1- 2.1.7-2. </w:t>
        </w:r>
        <w:r>
          <w:fldChar w:fldCharType="end"/>
        </w:r>
      </w:hyperlink>
    </w:p>
    <w:p w:rsidR="00707A5D" w:rsidRDefault="00707A5D">
      <w:pPr>
        <w:rPr>
          <w:rFonts w:eastAsia="Calibri" w:cs="Times New Roman"/>
          <w:b/>
          <w:szCs w:val="24"/>
          <w:lang w:eastAsia="ru-RU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end"/>
        </w:r>
      </w:hyperlink>
    </w:p>
    <w:p w:rsidR="00707A5D" w:rsidRDefault="00707A5D">
      <w:pPr>
        <w:rPr>
          <w:rFonts w:eastAsia="Calibri" w:cs="Times New Roman"/>
          <w:szCs w:val="24"/>
          <w:lang w:eastAsia="ru-RU"/>
        </w:rPr>
      </w:pPr>
      <w:hyperlink w:anchor="_Toc64458531" w:tooltip="#_Toc64458531" w:history="1">
        <w:r w:rsidR="00D72986">
          <w:rPr>
            <w:rFonts w:eastAsia="Calibri" w:cs="Times New Roman"/>
            <w:b/>
            <w:szCs w:val="24"/>
            <w:lang w:eastAsia="ru-RU"/>
          </w:rPr>
          <w:t>Таблица 2.1.7-1</w:t>
        </w:r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eastAsia="Calibri" w:cs="Times New Roman"/>
            <w:szCs w:val="24"/>
            <w:lang w:eastAsia="ru-RU"/>
          </w:rPr>
          <w:t xml:space="preserve"> – Данные по нормативным величинам ПДК в сточных (после каждой из ступеней очистки) и очищенных водах, и </w:t>
        </w:r>
        <w:r w:rsidR="00D72986">
          <w:rPr>
            <w:rFonts w:eastAsia="Calibri" w:cs="Times New Roman"/>
            <w:szCs w:val="24"/>
            <w:lang w:eastAsia="ru-RU"/>
          </w:rPr>
          <w:t>качества воды в реке Малый Несветай .</w:t>
        </w:r>
        <w:r>
          <w:fldChar w:fldCharType="end"/>
        </w:r>
      </w:hyperlink>
    </w:p>
    <w:p w:rsidR="00707A5D" w:rsidRDefault="00707A5D">
      <w:pPr>
        <w:rPr>
          <w:rFonts w:eastAsia="Calibri" w:cs="Times New Roman"/>
          <w:szCs w:val="24"/>
          <w:lang w:eastAsia="ru-RU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end"/>
        </w:r>
      </w:hyperlink>
    </w:p>
    <w:tbl>
      <w:tblPr>
        <w:tblW w:w="5000" w:type="pct"/>
        <w:tblLayout w:type="fixed"/>
        <w:tblCellMar>
          <w:left w:w="28" w:type="dxa"/>
          <w:right w:w="28" w:type="dxa"/>
        </w:tblCellMar>
        <w:tblLook w:val="0000"/>
      </w:tblPr>
      <w:tblGrid>
        <w:gridCol w:w="503"/>
        <w:gridCol w:w="2325"/>
        <w:gridCol w:w="2621"/>
        <w:gridCol w:w="2964"/>
        <w:gridCol w:w="1564"/>
      </w:tblGrid>
      <w:tr w:rsidR="00707A5D">
        <w:trPr>
          <w:cantSplit/>
          <w:trHeight w:val="20"/>
          <w:tblHeader/>
        </w:trPr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 w:val="18"/>
                <w:szCs w:val="24"/>
                <w:lang w:eastAsia="ru-RU"/>
              </w:rPr>
            </w:pPr>
            <w:hyperlink w:anchor="_Toc64458531" w:tooltip="#_Toc64458531" w:history="1">
              <w:r w:rsidR="00D72986">
                <w:rPr>
                  <w:rFonts w:eastAsia="Times New Roman" w:cs="Times New Roman"/>
                  <w:b/>
                  <w:sz w:val="18"/>
                  <w:szCs w:val="24"/>
                  <w:lang w:eastAsia="ru-RU"/>
                </w:rPr>
                <w:t>№</w:t>
              </w:r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b/>
                  <w:sz w:val="18"/>
                  <w:szCs w:val="24"/>
                  <w:lang w:eastAsia="ru-RU"/>
                </w:rPr>
                <w:br/>
                <w:t>п/п</w:t>
              </w:r>
              <w:r>
                <w:fldChar w:fldCharType="end"/>
              </w:r>
            </w:hyperlink>
          </w:p>
        </w:tc>
        <w:tc>
          <w:tcPr>
            <w:tcW w:w="23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b/>
                  <w:sz w:val="18"/>
                  <w:szCs w:val="24"/>
                  <w:lang w:eastAsia="ru-RU"/>
                </w:rPr>
                <w:t>Место отбора проб</w:t>
              </w:r>
              <w:r>
                <w:fldChar w:fldCharType="end"/>
              </w:r>
            </w:hyperlink>
          </w:p>
        </w:tc>
        <w:tc>
          <w:tcPr>
            <w:tcW w:w="260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b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b/>
                  <w:sz w:val="18"/>
                  <w:szCs w:val="24"/>
                  <w:lang w:eastAsia="ru-RU"/>
                </w:rPr>
                <w:t>Наименование показателя</w:t>
              </w:r>
              <w:r>
                <w:fldChar w:fldCharType="end"/>
              </w:r>
            </w:hyperlink>
          </w:p>
        </w:tc>
        <w:tc>
          <w:tcPr>
            <w:tcW w:w="294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b/>
                  <w:sz w:val="18"/>
                  <w:szCs w:val="24"/>
                  <w:lang w:eastAsia="ru-RU"/>
                </w:rPr>
                <w:t>Метод контроля</w:t>
              </w:r>
              <w:r>
                <w:fldChar w:fldCharType="end"/>
              </w:r>
            </w:hyperlink>
          </w:p>
        </w:tc>
        <w:tc>
          <w:tcPr>
            <w:tcW w:w="155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b/>
                  <w:sz w:val="18"/>
                  <w:szCs w:val="24"/>
                  <w:lang w:eastAsia="ru-RU"/>
                </w:rPr>
                <w:t>Норматив</w:t>
              </w:r>
              <w:r>
                <w:fldChar w:fldCharType="end"/>
              </w:r>
            </w:hyperlink>
          </w:p>
        </w:tc>
      </w:tr>
      <w:tr w:rsidR="00707A5D">
        <w:trPr>
          <w:cantSplit/>
          <w:trHeight w:val="20"/>
        </w:trPr>
        <w:tc>
          <w:tcPr>
            <w:tcW w:w="501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b/>
                <w:sz w:val="18"/>
                <w:szCs w:val="24"/>
                <w:lang w:eastAsia="ru-RU"/>
              </w:rPr>
            </w:pPr>
            <w:hyperlink w:anchor="_Toc64458531" w:tooltip="#_Toc64458531" w:history="1">
              <w:r w:rsidR="00D72986">
                <w:rPr>
                  <w:rFonts w:eastAsia="Times New Roman" w:cs="Times New Roman"/>
                  <w:b/>
                  <w:sz w:val="18"/>
                  <w:szCs w:val="24"/>
                  <w:lang w:eastAsia="ru-RU"/>
                </w:rPr>
                <w:t xml:space="preserve">   </w:t>
              </w:r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b/>
                  <w:sz w:val="18"/>
                  <w:szCs w:val="24"/>
                  <w:lang w:eastAsia="ru-RU"/>
                </w:rPr>
                <w:t>1</w:t>
              </w:r>
              <w:r>
                <w:fldChar w:fldCharType="end"/>
              </w:r>
            </w:hyperlink>
          </w:p>
        </w:tc>
        <w:tc>
          <w:tcPr>
            <w:tcW w:w="2312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b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b/>
                  <w:sz w:val="18"/>
                  <w:szCs w:val="24"/>
                  <w:lang w:eastAsia="ru-RU"/>
                </w:rPr>
                <w:t>Поступающая сточная жидкость. Приемная кам</w:t>
              </w:r>
              <w:r w:rsidR="00D72986">
                <w:rPr>
                  <w:rFonts w:eastAsia="Times New Roman" w:cs="Times New Roman"/>
                  <w:b/>
                  <w:sz w:val="18"/>
                  <w:szCs w:val="24"/>
                  <w:lang w:eastAsia="ru-RU"/>
                </w:rPr>
                <w:t>ера</w:t>
              </w:r>
              <w:r>
                <w:fldChar w:fldCharType="end"/>
              </w:r>
            </w:hyperlink>
          </w:p>
        </w:tc>
        <w:tc>
          <w:tcPr>
            <w:tcW w:w="260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18"/>
                  <w:szCs w:val="24"/>
                  <w:lang w:eastAsia="ru-RU"/>
                </w:rPr>
                <w:t>Температура, 0 С</w:t>
              </w:r>
              <w:r>
                <w:fldChar w:fldCharType="end"/>
              </w:r>
            </w:hyperlink>
          </w:p>
        </w:tc>
        <w:tc>
          <w:tcPr>
            <w:tcW w:w="294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18"/>
                  <w:szCs w:val="24"/>
                  <w:lang w:eastAsia="ru-RU"/>
                </w:rPr>
                <w:t>РД 52.24.496-95</w:t>
              </w:r>
              <w:r>
                <w:fldChar w:fldCharType="end"/>
              </w:r>
            </w:hyperlink>
          </w:p>
        </w:tc>
        <w:tc>
          <w:tcPr>
            <w:tcW w:w="15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18"/>
                  <w:szCs w:val="24"/>
                  <w:lang w:eastAsia="ru-RU"/>
                </w:rPr>
                <w:t>до +40</w:t>
              </w:r>
              <w:r>
                <w:fldChar w:fldCharType="end"/>
              </w:r>
            </w:hyperlink>
          </w:p>
        </w:tc>
      </w:tr>
      <w:tr w:rsidR="00707A5D">
        <w:trPr>
          <w:cantSplit/>
          <w:trHeight w:val="20"/>
        </w:trPr>
        <w:tc>
          <w:tcPr>
            <w:tcW w:w="501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b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2312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b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260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</w:instrText>
              </w:r>
              <w:r w:rsidR="00D72986">
                <w:instrText>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18"/>
                  <w:szCs w:val="24"/>
                  <w:lang w:eastAsia="ru-RU"/>
                </w:rPr>
                <w:t>Запах, балл</w:t>
              </w:r>
              <w:r>
                <w:fldChar w:fldCharType="end"/>
              </w:r>
            </w:hyperlink>
          </w:p>
        </w:tc>
        <w:tc>
          <w:tcPr>
            <w:tcW w:w="294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18"/>
                  <w:szCs w:val="24"/>
                  <w:lang w:eastAsia="ru-RU"/>
                </w:rPr>
                <w:t>РД 52.24.496-95</w:t>
              </w:r>
              <w:r>
                <w:fldChar w:fldCharType="end"/>
              </w:r>
            </w:hyperlink>
          </w:p>
        </w:tc>
        <w:tc>
          <w:tcPr>
            <w:tcW w:w="15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18"/>
                  <w:szCs w:val="24"/>
                  <w:lang w:eastAsia="ru-RU"/>
                </w:rPr>
                <w:t>Не нормируется</w:t>
              </w:r>
              <w:r>
                <w:fldChar w:fldCharType="end"/>
              </w:r>
            </w:hyperlink>
          </w:p>
        </w:tc>
      </w:tr>
      <w:tr w:rsidR="00707A5D">
        <w:trPr>
          <w:cantSplit/>
          <w:trHeight w:val="20"/>
        </w:trPr>
        <w:tc>
          <w:tcPr>
            <w:tcW w:w="501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2312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260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</w:instrText>
              </w:r>
              <w:r w:rsidR="00D72986">
                <w:instrText>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18"/>
                  <w:szCs w:val="24"/>
                  <w:lang w:eastAsia="ru-RU"/>
                </w:rPr>
                <w:t>Окраска, цвет жидкости</w:t>
              </w:r>
              <w:r>
                <w:fldChar w:fldCharType="end"/>
              </w:r>
            </w:hyperlink>
          </w:p>
        </w:tc>
        <w:tc>
          <w:tcPr>
            <w:tcW w:w="294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18"/>
                  <w:szCs w:val="24"/>
                  <w:lang w:eastAsia="ru-RU"/>
                </w:rPr>
                <w:t>РД 52.24.496-95</w:t>
              </w:r>
              <w:r>
                <w:fldChar w:fldCharType="end"/>
              </w:r>
            </w:hyperlink>
          </w:p>
        </w:tc>
        <w:tc>
          <w:tcPr>
            <w:tcW w:w="15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18"/>
                  <w:szCs w:val="24"/>
                  <w:lang w:eastAsia="ru-RU"/>
                </w:rPr>
                <w:t>Не нормируется</w:t>
              </w:r>
              <w:r>
                <w:fldChar w:fldCharType="end"/>
              </w:r>
            </w:hyperlink>
          </w:p>
        </w:tc>
      </w:tr>
      <w:tr w:rsidR="00707A5D">
        <w:trPr>
          <w:cantSplit/>
          <w:trHeight w:val="20"/>
        </w:trPr>
        <w:tc>
          <w:tcPr>
            <w:tcW w:w="501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2312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260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18"/>
                  <w:szCs w:val="24"/>
                  <w:lang w:eastAsia="ru-RU"/>
                </w:rPr>
                <w:t>Плавающие примеси, отсутствие - наличие</w:t>
              </w:r>
              <w:r>
                <w:fldChar w:fldCharType="end"/>
              </w:r>
            </w:hyperlink>
          </w:p>
        </w:tc>
        <w:tc>
          <w:tcPr>
            <w:tcW w:w="294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15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18"/>
                  <w:szCs w:val="24"/>
                  <w:lang w:eastAsia="ru-RU"/>
                </w:rPr>
                <w:t>Не нормируется</w:t>
              </w:r>
              <w:r>
                <w:fldChar w:fldCharType="end"/>
              </w:r>
            </w:hyperlink>
          </w:p>
        </w:tc>
      </w:tr>
      <w:tr w:rsidR="00707A5D">
        <w:trPr>
          <w:cantSplit/>
          <w:trHeight w:val="20"/>
        </w:trPr>
        <w:tc>
          <w:tcPr>
            <w:tcW w:w="501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2312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260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18"/>
                  <w:szCs w:val="24"/>
                  <w:lang w:eastAsia="ru-RU"/>
                </w:rPr>
                <w:t>Прозрачность, см</w:t>
              </w:r>
              <w:r>
                <w:fldChar w:fldCharType="end"/>
              </w:r>
            </w:hyperlink>
          </w:p>
        </w:tc>
        <w:tc>
          <w:tcPr>
            <w:tcW w:w="294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18"/>
                  <w:szCs w:val="24"/>
                  <w:lang w:eastAsia="ru-RU"/>
                </w:rPr>
                <w:t>РД 52.24.496-95</w:t>
              </w:r>
              <w:r>
                <w:fldChar w:fldCharType="end"/>
              </w:r>
            </w:hyperlink>
          </w:p>
        </w:tc>
        <w:tc>
          <w:tcPr>
            <w:tcW w:w="15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18"/>
                  <w:szCs w:val="24"/>
                  <w:lang w:eastAsia="ru-RU"/>
                </w:rPr>
                <w:t>Не нормируется</w:t>
              </w:r>
              <w:r>
                <w:fldChar w:fldCharType="end"/>
              </w:r>
            </w:hyperlink>
          </w:p>
        </w:tc>
      </w:tr>
      <w:tr w:rsidR="00707A5D">
        <w:trPr>
          <w:cantSplit/>
          <w:trHeight w:val="20"/>
        </w:trPr>
        <w:tc>
          <w:tcPr>
            <w:tcW w:w="501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2312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260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18"/>
                  <w:szCs w:val="24"/>
                  <w:lang w:eastAsia="ru-RU"/>
                </w:rPr>
                <w:t>Взвешенные вещества, мг/дм3</w:t>
              </w:r>
              <w:r>
                <w:fldChar w:fldCharType="end"/>
              </w:r>
            </w:hyperlink>
          </w:p>
        </w:tc>
        <w:tc>
          <w:tcPr>
            <w:tcW w:w="294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18"/>
                  <w:szCs w:val="24"/>
                  <w:lang w:eastAsia="ru-RU"/>
                </w:rPr>
                <w:t>ПНД Ф 14.1:2.110-97 (изд. 2004г.)</w:t>
              </w:r>
              <w:r>
                <w:fldChar w:fldCharType="end"/>
              </w:r>
            </w:hyperlink>
          </w:p>
        </w:tc>
        <w:tc>
          <w:tcPr>
            <w:tcW w:w="15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18"/>
                  <w:szCs w:val="24"/>
                  <w:lang w:eastAsia="ru-RU"/>
                </w:rPr>
                <w:t>300</w:t>
              </w:r>
              <w:r>
                <w:fldChar w:fldCharType="end"/>
              </w:r>
            </w:hyperlink>
          </w:p>
        </w:tc>
      </w:tr>
      <w:tr w:rsidR="00707A5D">
        <w:trPr>
          <w:cantSplit/>
          <w:trHeight w:val="20"/>
        </w:trPr>
        <w:tc>
          <w:tcPr>
            <w:tcW w:w="501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2312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</w:instrText>
              </w:r>
              <w:r w:rsidR="00D72986">
                <w:instrText>EREF _Toc64458531 \h</w:instrText>
              </w:r>
              <w:r>
                <w:fldChar w:fldCharType="end"/>
              </w:r>
            </w:hyperlink>
          </w:p>
        </w:tc>
        <w:tc>
          <w:tcPr>
            <w:tcW w:w="260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18"/>
                  <w:szCs w:val="24"/>
                  <w:lang w:eastAsia="ru-RU"/>
                </w:rPr>
                <w:t>БПК5</w:t>
              </w:r>
              <w:r>
                <w:fldChar w:fldCharType="end"/>
              </w:r>
            </w:hyperlink>
          </w:p>
        </w:tc>
        <w:tc>
          <w:tcPr>
            <w:tcW w:w="294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15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</w:instrText>
              </w:r>
              <w:r w:rsidR="00D72986">
                <w:instrText>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18"/>
                  <w:szCs w:val="24"/>
                  <w:lang w:eastAsia="ru-RU"/>
                </w:rPr>
                <w:t>300</w:t>
              </w:r>
              <w:r>
                <w:fldChar w:fldCharType="end"/>
              </w:r>
            </w:hyperlink>
          </w:p>
        </w:tc>
      </w:tr>
      <w:tr w:rsidR="00707A5D">
        <w:trPr>
          <w:cantSplit/>
          <w:trHeight w:val="20"/>
        </w:trPr>
        <w:tc>
          <w:tcPr>
            <w:tcW w:w="501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2312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260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18"/>
                  <w:szCs w:val="24"/>
                  <w:lang w:eastAsia="ru-RU"/>
                </w:rPr>
                <w:t>Алюминий</w:t>
              </w:r>
              <w:r>
                <w:fldChar w:fldCharType="end"/>
              </w:r>
            </w:hyperlink>
          </w:p>
        </w:tc>
        <w:tc>
          <w:tcPr>
            <w:tcW w:w="294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15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18"/>
                  <w:szCs w:val="24"/>
                  <w:lang w:eastAsia="ru-RU"/>
                </w:rPr>
                <w:t>5</w:t>
              </w:r>
              <w:r>
                <w:fldChar w:fldCharType="end"/>
              </w:r>
            </w:hyperlink>
          </w:p>
        </w:tc>
      </w:tr>
      <w:tr w:rsidR="00707A5D">
        <w:trPr>
          <w:cantSplit/>
          <w:trHeight w:val="20"/>
        </w:trPr>
        <w:tc>
          <w:tcPr>
            <w:tcW w:w="501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2312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260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18"/>
                  <w:szCs w:val="24"/>
                  <w:lang w:eastAsia="ru-RU"/>
                </w:rPr>
                <w:t>Соотношение ХПК БПК5</w:t>
              </w:r>
              <w:r>
                <w:fldChar w:fldCharType="end"/>
              </w:r>
            </w:hyperlink>
          </w:p>
        </w:tc>
        <w:tc>
          <w:tcPr>
            <w:tcW w:w="294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15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18"/>
                  <w:szCs w:val="24"/>
                  <w:lang w:eastAsia="ru-RU"/>
                </w:rPr>
                <w:t>2,5</w:t>
              </w:r>
              <w:r>
                <w:fldChar w:fldCharType="end"/>
              </w:r>
            </w:hyperlink>
          </w:p>
        </w:tc>
      </w:tr>
      <w:tr w:rsidR="00707A5D">
        <w:trPr>
          <w:cantSplit/>
          <w:trHeight w:val="20"/>
        </w:trPr>
        <w:tc>
          <w:tcPr>
            <w:tcW w:w="501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2312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260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 w:rsidR="00D72986">
                <w:rPr>
                  <w:rFonts w:eastAsia="Times New Roman" w:cs="Times New Roman"/>
                  <w:sz w:val="18"/>
                  <w:szCs w:val="24"/>
                  <w:lang w:eastAsia="ru-RU"/>
                </w:rPr>
                <w:t>Хлориды, мг/дм</w:t>
              </w:r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18"/>
                  <w:szCs w:val="24"/>
                  <w:vertAlign w:val="superscript"/>
                  <w:lang w:eastAsia="ru-RU"/>
                </w:rPr>
                <w:t>3</w:t>
              </w:r>
              <w:r>
                <w:fldChar w:fldCharType="end"/>
              </w:r>
            </w:hyperlink>
          </w:p>
        </w:tc>
        <w:tc>
          <w:tcPr>
            <w:tcW w:w="294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18"/>
                  <w:szCs w:val="24"/>
                  <w:lang w:eastAsia="ru-RU"/>
                </w:rPr>
                <w:t>ПНД Ф 14.1:2.96-97 (изд. 2004г.)</w:t>
              </w:r>
              <w:r>
                <w:fldChar w:fldCharType="end"/>
              </w:r>
            </w:hyperlink>
          </w:p>
        </w:tc>
        <w:tc>
          <w:tcPr>
            <w:tcW w:w="15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18"/>
                  <w:szCs w:val="24"/>
                  <w:lang w:eastAsia="ru-RU"/>
                </w:rPr>
                <w:t>1000</w:t>
              </w:r>
              <w:r>
                <w:fldChar w:fldCharType="end"/>
              </w:r>
            </w:hyperlink>
          </w:p>
        </w:tc>
      </w:tr>
      <w:tr w:rsidR="00707A5D">
        <w:trPr>
          <w:cantSplit/>
          <w:trHeight w:val="20"/>
        </w:trPr>
        <w:tc>
          <w:tcPr>
            <w:tcW w:w="501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2312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260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 w:rsidR="00D72986">
                <w:rPr>
                  <w:rFonts w:eastAsia="Times New Roman" w:cs="Times New Roman"/>
                  <w:sz w:val="18"/>
                  <w:szCs w:val="24"/>
                  <w:lang w:eastAsia="ru-RU"/>
                </w:rPr>
                <w:t>Сульфаты, мг/дм</w:t>
              </w:r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18"/>
                  <w:szCs w:val="24"/>
                  <w:vertAlign w:val="superscript"/>
                  <w:lang w:eastAsia="ru-RU"/>
                </w:rPr>
                <w:t>3</w:t>
              </w:r>
              <w:r>
                <w:fldChar w:fldCharType="end"/>
              </w:r>
            </w:hyperlink>
          </w:p>
        </w:tc>
        <w:tc>
          <w:tcPr>
            <w:tcW w:w="294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18"/>
                  <w:szCs w:val="24"/>
                  <w:lang w:eastAsia="ru-RU"/>
                </w:rPr>
                <w:t>ПНД Ф 14.1:2.108-97 (изд.2004г.)</w:t>
              </w:r>
              <w:r>
                <w:fldChar w:fldCharType="end"/>
              </w:r>
            </w:hyperlink>
          </w:p>
        </w:tc>
        <w:tc>
          <w:tcPr>
            <w:tcW w:w="15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18"/>
                  <w:szCs w:val="24"/>
                  <w:lang w:eastAsia="ru-RU"/>
                </w:rPr>
                <w:t>1,5</w:t>
              </w:r>
              <w:r>
                <w:fldChar w:fldCharType="end"/>
              </w:r>
            </w:hyperlink>
          </w:p>
        </w:tc>
      </w:tr>
      <w:tr w:rsidR="00707A5D">
        <w:trPr>
          <w:cantSplit/>
          <w:trHeight w:val="20"/>
        </w:trPr>
        <w:tc>
          <w:tcPr>
            <w:tcW w:w="501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2312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260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</w:instrText>
              </w:r>
              <w:r w:rsidR="00D72986">
                <w:instrText>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18"/>
                  <w:szCs w:val="24"/>
                  <w:lang w:eastAsia="ru-RU"/>
                </w:rPr>
                <w:t>Фенолы</w:t>
              </w:r>
              <w:r>
                <w:fldChar w:fldCharType="end"/>
              </w:r>
            </w:hyperlink>
          </w:p>
        </w:tc>
        <w:tc>
          <w:tcPr>
            <w:tcW w:w="294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15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18"/>
                  <w:szCs w:val="24"/>
                  <w:lang w:eastAsia="ru-RU"/>
                </w:rPr>
                <w:t>5,0</w:t>
              </w:r>
              <w:r>
                <w:fldChar w:fldCharType="end"/>
              </w:r>
            </w:hyperlink>
          </w:p>
        </w:tc>
      </w:tr>
      <w:tr w:rsidR="00707A5D">
        <w:trPr>
          <w:cantSplit/>
          <w:trHeight w:val="20"/>
        </w:trPr>
        <w:tc>
          <w:tcPr>
            <w:tcW w:w="501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2312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260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18"/>
                  <w:szCs w:val="24"/>
                  <w:lang w:eastAsia="ru-RU"/>
                </w:rPr>
                <w:t>Марганец</w:t>
              </w:r>
              <w:r>
                <w:fldChar w:fldCharType="end"/>
              </w:r>
            </w:hyperlink>
          </w:p>
        </w:tc>
        <w:tc>
          <w:tcPr>
            <w:tcW w:w="294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15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</w:instrText>
              </w:r>
              <w:r w:rsidR="00D72986">
                <w:instrText>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18"/>
                  <w:szCs w:val="24"/>
                  <w:lang w:eastAsia="ru-RU"/>
                </w:rPr>
                <w:t>1,0</w:t>
              </w:r>
              <w:r>
                <w:fldChar w:fldCharType="end"/>
              </w:r>
            </w:hyperlink>
          </w:p>
        </w:tc>
      </w:tr>
      <w:tr w:rsidR="00707A5D">
        <w:trPr>
          <w:cantSplit/>
          <w:trHeight w:val="20"/>
        </w:trPr>
        <w:tc>
          <w:tcPr>
            <w:tcW w:w="501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2312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260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18"/>
                  <w:szCs w:val="24"/>
                  <w:lang w:eastAsia="ru-RU"/>
                </w:rPr>
                <w:t>Медь</w:t>
              </w:r>
              <w:r>
                <w:fldChar w:fldCharType="end"/>
              </w:r>
            </w:hyperlink>
          </w:p>
        </w:tc>
        <w:tc>
          <w:tcPr>
            <w:tcW w:w="294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15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</w:instrText>
              </w:r>
              <w:r w:rsidR="00D72986">
                <w:instrText>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18"/>
                  <w:szCs w:val="24"/>
                  <w:lang w:eastAsia="ru-RU"/>
                </w:rPr>
                <w:t>1,0</w:t>
              </w:r>
              <w:r>
                <w:fldChar w:fldCharType="end"/>
              </w:r>
            </w:hyperlink>
          </w:p>
        </w:tc>
      </w:tr>
      <w:tr w:rsidR="00707A5D">
        <w:trPr>
          <w:cantSplit/>
          <w:trHeight w:val="20"/>
        </w:trPr>
        <w:tc>
          <w:tcPr>
            <w:tcW w:w="501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2312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260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</w:instrText>
              </w:r>
              <w:r w:rsidR="00D72986">
                <w:instrText>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18"/>
                  <w:szCs w:val="24"/>
                  <w:lang w:eastAsia="ru-RU"/>
                </w:rPr>
                <w:t>Цинк</w:t>
              </w:r>
              <w:r>
                <w:fldChar w:fldCharType="end"/>
              </w:r>
            </w:hyperlink>
          </w:p>
        </w:tc>
        <w:tc>
          <w:tcPr>
            <w:tcW w:w="294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15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18"/>
                  <w:szCs w:val="24"/>
                  <w:lang w:eastAsia="ru-RU"/>
                </w:rPr>
                <w:t>1,0</w:t>
              </w:r>
              <w:r>
                <w:fldChar w:fldCharType="end"/>
              </w:r>
            </w:hyperlink>
          </w:p>
        </w:tc>
      </w:tr>
      <w:tr w:rsidR="00707A5D">
        <w:trPr>
          <w:cantSplit/>
          <w:trHeight w:val="20"/>
        </w:trPr>
        <w:tc>
          <w:tcPr>
            <w:tcW w:w="501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2312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260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18"/>
                  <w:szCs w:val="24"/>
                  <w:lang w:eastAsia="ru-RU"/>
                </w:rPr>
                <w:t>Хром общий</w:t>
              </w:r>
              <w:r>
                <w:fldChar w:fldCharType="end"/>
              </w:r>
            </w:hyperlink>
          </w:p>
        </w:tc>
        <w:tc>
          <w:tcPr>
            <w:tcW w:w="294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15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</w:instrText>
              </w:r>
              <w:r w:rsidR="00D72986">
                <w:instrText>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18"/>
                  <w:szCs w:val="24"/>
                  <w:lang w:eastAsia="ru-RU"/>
                </w:rPr>
                <w:t>0,5</w:t>
              </w:r>
              <w:r>
                <w:fldChar w:fldCharType="end"/>
              </w:r>
            </w:hyperlink>
          </w:p>
        </w:tc>
      </w:tr>
      <w:tr w:rsidR="00707A5D">
        <w:trPr>
          <w:cantSplit/>
          <w:trHeight w:val="20"/>
        </w:trPr>
        <w:tc>
          <w:tcPr>
            <w:tcW w:w="501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2312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260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</w:instrText>
              </w:r>
              <w:r w:rsidR="00D72986">
                <w:instrText>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18"/>
                  <w:szCs w:val="24"/>
                  <w:lang w:eastAsia="ru-RU"/>
                </w:rPr>
                <w:t>Никель</w:t>
              </w:r>
              <w:r>
                <w:fldChar w:fldCharType="end"/>
              </w:r>
            </w:hyperlink>
          </w:p>
        </w:tc>
        <w:tc>
          <w:tcPr>
            <w:tcW w:w="294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15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18"/>
                  <w:szCs w:val="24"/>
                  <w:lang w:eastAsia="ru-RU"/>
                </w:rPr>
                <w:t>0,25</w:t>
              </w:r>
              <w:r>
                <w:fldChar w:fldCharType="end"/>
              </w:r>
            </w:hyperlink>
          </w:p>
        </w:tc>
      </w:tr>
      <w:tr w:rsidR="00707A5D">
        <w:trPr>
          <w:cantSplit/>
          <w:trHeight w:val="20"/>
        </w:trPr>
        <w:tc>
          <w:tcPr>
            <w:tcW w:w="501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2312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260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18"/>
                  <w:szCs w:val="24"/>
                  <w:lang w:eastAsia="ru-RU"/>
                </w:rPr>
                <w:t>Кадмий</w:t>
              </w:r>
              <w:r>
                <w:fldChar w:fldCharType="end"/>
              </w:r>
            </w:hyperlink>
          </w:p>
        </w:tc>
        <w:tc>
          <w:tcPr>
            <w:tcW w:w="294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15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18"/>
                  <w:szCs w:val="24"/>
                  <w:lang w:eastAsia="ru-RU"/>
                </w:rPr>
                <w:t>0,015</w:t>
              </w:r>
              <w:r>
                <w:fldChar w:fldCharType="end"/>
              </w:r>
            </w:hyperlink>
          </w:p>
        </w:tc>
      </w:tr>
      <w:tr w:rsidR="00707A5D">
        <w:trPr>
          <w:cantSplit/>
          <w:trHeight w:val="20"/>
        </w:trPr>
        <w:tc>
          <w:tcPr>
            <w:tcW w:w="501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2312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260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18"/>
                  <w:szCs w:val="24"/>
                  <w:lang w:eastAsia="ru-RU"/>
                </w:rPr>
                <w:t>Свинец</w:t>
              </w:r>
              <w:r>
                <w:fldChar w:fldCharType="end"/>
              </w:r>
            </w:hyperlink>
          </w:p>
        </w:tc>
        <w:tc>
          <w:tcPr>
            <w:tcW w:w="294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15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18"/>
                  <w:szCs w:val="24"/>
                  <w:lang w:eastAsia="ru-RU"/>
                </w:rPr>
                <w:t>0,25</w:t>
              </w:r>
              <w:r>
                <w:fldChar w:fldCharType="end"/>
              </w:r>
            </w:hyperlink>
          </w:p>
        </w:tc>
      </w:tr>
      <w:tr w:rsidR="00707A5D">
        <w:trPr>
          <w:cantSplit/>
          <w:trHeight w:val="20"/>
        </w:trPr>
        <w:tc>
          <w:tcPr>
            <w:tcW w:w="501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2312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260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18"/>
                  <w:szCs w:val="24"/>
                  <w:lang w:eastAsia="ru-RU"/>
                </w:rPr>
                <w:t>Мышьяк</w:t>
              </w:r>
              <w:r>
                <w:fldChar w:fldCharType="end"/>
              </w:r>
            </w:hyperlink>
          </w:p>
        </w:tc>
        <w:tc>
          <w:tcPr>
            <w:tcW w:w="294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15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18"/>
                  <w:szCs w:val="24"/>
                  <w:lang w:eastAsia="ru-RU"/>
                </w:rPr>
                <w:t>0,05</w:t>
              </w:r>
              <w:r>
                <w:fldChar w:fldCharType="end"/>
              </w:r>
            </w:hyperlink>
          </w:p>
        </w:tc>
      </w:tr>
      <w:tr w:rsidR="00707A5D">
        <w:trPr>
          <w:cantSplit/>
          <w:trHeight w:val="20"/>
        </w:trPr>
        <w:tc>
          <w:tcPr>
            <w:tcW w:w="501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2312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260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</w:instrText>
              </w:r>
              <w:r w:rsidR="00D72986">
                <w:instrText>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18"/>
                  <w:szCs w:val="24"/>
                  <w:lang w:eastAsia="ru-RU"/>
                </w:rPr>
                <w:t>Ртуть</w:t>
              </w:r>
              <w:r>
                <w:fldChar w:fldCharType="end"/>
              </w:r>
            </w:hyperlink>
          </w:p>
        </w:tc>
        <w:tc>
          <w:tcPr>
            <w:tcW w:w="294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15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18"/>
                  <w:szCs w:val="24"/>
                  <w:lang w:eastAsia="ru-RU"/>
                </w:rPr>
                <w:t>0,005</w:t>
              </w:r>
              <w:r>
                <w:fldChar w:fldCharType="end"/>
              </w:r>
            </w:hyperlink>
          </w:p>
        </w:tc>
      </w:tr>
      <w:tr w:rsidR="00707A5D">
        <w:trPr>
          <w:cantSplit/>
          <w:trHeight w:val="20"/>
        </w:trPr>
        <w:tc>
          <w:tcPr>
            <w:tcW w:w="501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2312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260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18"/>
                  <w:szCs w:val="24"/>
                  <w:lang w:eastAsia="ru-RU"/>
                </w:rPr>
                <w:t>Жиры</w:t>
              </w:r>
              <w:r>
                <w:fldChar w:fldCharType="end"/>
              </w:r>
            </w:hyperlink>
          </w:p>
        </w:tc>
        <w:tc>
          <w:tcPr>
            <w:tcW w:w="294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15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</w:instrText>
              </w:r>
              <w:r w:rsidR="00D72986">
                <w:instrText>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18"/>
                  <w:szCs w:val="24"/>
                  <w:lang w:eastAsia="ru-RU"/>
                </w:rPr>
                <w:t>50</w:t>
              </w:r>
              <w:r>
                <w:fldChar w:fldCharType="end"/>
              </w:r>
            </w:hyperlink>
          </w:p>
        </w:tc>
      </w:tr>
      <w:tr w:rsidR="00707A5D">
        <w:trPr>
          <w:cantSplit/>
          <w:trHeight w:val="20"/>
        </w:trPr>
        <w:tc>
          <w:tcPr>
            <w:tcW w:w="501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2312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260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18"/>
                  <w:szCs w:val="24"/>
                  <w:lang w:eastAsia="ru-RU"/>
                </w:rPr>
                <w:t>Летучие органические соединения</w:t>
              </w:r>
              <w:r>
                <w:fldChar w:fldCharType="end"/>
              </w:r>
            </w:hyperlink>
          </w:p>
        </w:tc>
        <w:tc>
          <w:tcPr>
            <w:tcW w:w="294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15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18"/>
                  <w:szCs w:val="24"/>
                  <w:lang w:eastAsia="ru-RU"/>
                </w:rPr>
                <w:t>20</w:t>
              </w:r>
              <w:r>
                <w:fldChar w:fldCharType="end"/>
              </w:r>
            </w:hyperlink>
          </w:p>
        </w:tc>
      </w:tr>
      <w:tr w:rsidR="00707A5D">
        <w:trPr>
          <w:cantSplit/>
          <w:trHeight w:val="20"/>
        </w:trPr>
        <w:tc>
          <w:tcPr>
            <w:tcW w:w="501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2312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260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 w:rsidR="00D72986">
                <w:rPr>
                  <w:rFonts w:eastAsia="Times New Roman" w:cs="Times New Roman"/>
                  <w:sz w:val="18"/>
                  <w:szCs w:val="24"/>
                  <w:lang w:eastAsia="ru-RU"/>
                </w:rPr>
                <w:t>СПАВ анионные, мг/дм</w:t>
              </w:r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18"/>
                  <w:szCs w:val="24"/>
                  <w:vertAlign w:val="superscript"/>
                  <w:lang w:eastAsia="ru-RU"/>
                </w:rPr>
                <w:t>3</w:t>
              </w:r>
              <w:r>
                <w:fldChar w:fldCharType="end"/>
              </w:r>
            </w:hyperlink>
          </w:p>
        </w:tc>
        <w:tc>
          <w:tcPr>
            <w:tcW w:w="294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18"/>
                  <w:szCs w:val="24"/>
                  <w:lang w:eastAsia="ru-RU"/>
                </w:rPr>
                <w:t>РД 52.24.368-2006</w:t>
              </w:r>
              <w:r>
                <w:fldChar w:fldCharType="end"/>
              </w:r>
            </w:hyperlink>
          </w:p>
        </w:tc>
        <w:tc>
          <w:tcPr>
            <w:tcW w:w="15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18"/>
                  <w:szCs w:val="24"/>
                  <w:lang w:eastAsia="ru-RU"/>
                </w:rPr>
                <w:t>10,0</w:t>
              </w:r>
              <w:r>
                <w:fldChar w:fldCharType="end"/>
              </w:r>
            </w:hyperlink>
          </w:p>
        </w:tc>
      </w:tr>
      <w:tr w:rsidR="00707A5D">
        <w:trPr>
          <w:cantSplit/>
          <w:trHeight w:val="20"/>
        </w:trPr>
        <w:tc>
          <w:tcPr>
            <w:tcW w:w="501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2312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</w:instrText>
              </w:r>
              <w:r w:rsidR="00D72986">
                <w:instrText>EREF _Toc64458531 \h</w:instrText>
              </w:r>
              <w:r>
                <w:fldChar w:fldCharType="end"/>
              </w:r>
            </w:hyperlink>
          </w:p>
        </w:tc>
        <w:tc>
          <w:tcPr>
            <w:tcW w:w="260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 w:rsidR="00D72986">
                <w:rPr>
                  <w:rFonts w:eastAsia="Times New Roman" w:cs="Times New Roman"/>
                  <w:sz w:val="18"/>
                  <w:szCs w:val="24"/>
                  <w:lang w:eastAsia="ru-RU"/>
                </w:rPr>
                <w:t>Нефтепродукты, мг/дм</w:t>
              </w:r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18"/>
                  <w:szCs w:val="24"/>
                  <w:vertAlign w:val="superscript"/>
                  <w:lang w:eastAsia="ru-RU"/>
                </w:rPr>
                <w:t>3</w:t>
              </w:r>
              <w:r>
                <w:fldChar w:fldCharType="end"/>
              </w:r>
            </w:hyperlink>
          </w:p>
        </w:tc>
        <w:tc>
          <w:tcPr>
            <w:tcW w:w="294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18"/>
                  <w:szCs w:val="24"/>
                  <w:lang w:eastAsia="ru-RU"/>
                </w:rPr>
                <w:t>ПНД Ф 14.1:2.116-97 (изд.2004г.)</w:t>
              </w:r>
              <w:r>
                <w:fldChar w:fldCharType="end"/>
              </w:r>
            </w:hyperlink>
          </w:p>
        </w:tc>
        <w:tc>
          <w:tcPr>
            <w:tcW w:w="15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18"/>
                  <w:szCs w:val="24"/>
                  <w:lang w:eastAsia="ru-RU"/>
                </w:rPr>
                <w:t>10,0</w:t>
              </w:r>
              <w:r>
                <w:fldChar w:fldCharType="end"/>
              </w:r>
            </w:hyperlink>
          </w:p>
        </w:tc>
      </w:tr>
      <w:tr w:rsidR="00707A5D">
        <w:trPr>
          <w:cantSplit/>
          <w:trHeight w:val="20"/>
        </w:trPr>
        <w:tc>
          <w:tcPr>
            <w:tcW w:w="50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231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260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</w:instrText>
              </w:r>
              <w:r w:rsidR="00D72986">
                <w:instrText>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18"/>
                  <w:szCs w:val="24"/>
                  <w:lang w:eastAsia="ru-RU"/>
                </w:rPr>
                <w:t>ХПК</w:t>
              </w:r>
              <w:r>
                <w:fldChar w:fldCharType="end"/>
              </w:r>
            </w:hyperlink>
          </w:p>
        </w:tc>
        <w:tc>
          <w:tcPr>
            <w:tcW w:w="294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15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18"/>
                  <w:szCs w:val="24"/>
                  <w:lang w:eastAsia="ru-RU"/>
                </w:rPr>
                <w:t>500,0</w:t>
              </w:r>
              <w:r>
                <w:fldChar w:fldCharType="end"/>
              </w:r>
            </w:hyperlink>
          </w:p>
        </w:tc>
      </w:tr>
      <w:tr w:rsidR="00707A5D">
        <w:trPr>
          <w:cantSplit/>
          <w:trHeight w:val="20"/>
        </w:trPr>
        <w:tc>
          <w:tcPr>
            <w:tcW w:w="501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b/>
                  <w:sz w:val="18"/>
                  <w:szCs w:val="24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2312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b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b/>
                  <w:sz w:val="18"/>
                  <w:szCs w:val="24"/>
                  <w:lang w:eastAsia="ru-RU"/>
                </w:rPr>
                <w:t>После контактных отстойников выходящая очищенная вода, сброс 36 км от устья реки</w:t>
              </w:r>
              <w:r>
                <w:fldChar w:fldCharType="end"/>
              </w:r>
            </w:hyperlink>
          </w:p>
        </w:tc>
        <w:tc>
          <w:tcPr>
            <w:tcW w:w="260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18"/>
                  <w:szCs w:val="24"/>
                  <w:lang w:eastAsia="ru-RU"/>
                </w:rPr>
                <w:t>Температура, 0 С</w:t>
              </w:r>
              <w:r>
                <w:fldChar w:fldCharType="end"/>
              </w:r>
            </w:hyperlink>
          </w:p>
        </w:tc>
        <w:tc>
          <w:tcPr>
            <w:tcW w:w="294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18"/>
                  <w:szCs w:val="24"/>
                  <w:lang w:eastAsia="ru-RU"/>
                </w:rPr>
                <w:t>РД 52.24.496-95</w:t>
              </w:r>
              <w:r>
                <w:fldChar w:fldCharType="end"/>
              </w:r>
            </w:hyperlink>
          </w:p>
        </w:tc>
        <w:tc>
          <w:tcPr>
            <w:tcW w:w="15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18"/>
                  <w:szCs w:val="24"/>
                  <w:lang w:eastAsia="ru-RU"/>
                </w:rPr>
                <w:t>Не нормируется</w:t>
              </w:r>
              <w:r>
                <w:fldChar w:fldCharType="end"/>
              </w:r>
            </w:hyperlink>
          </w:p>
        </w:tc>
      </w:tr>
      <w:tr w:rsidR="00707A5D">
        <w:trPr>
          <w:cantSplit/>
          <w:trHeight w:val="20"/>
        </w:trPr>
        <w:tc>
          <w:tcPr>
            <w:tcW w:w="501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2312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260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18"/>
                  <w:szCs w:val="24"/>
                  <w:lang w:eastAsia="ru-RU"/>
                </w:rPr>
                <w:t>Запах, балл</w:t>
              </w:r>
              <w:r>
                <w:fldChar w:fldCharType="end"/>
              </w:r>
            </w:hyperlink>
          </w:p>
        </w:tc>
        <w:tc>
          <w:tcPr>
            <w:tcW w:w="294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18"/>
                  <w:szCs w:val="24"/>
                  <w:lang w:eastAsia="ru-RU"/>
                </w:rPr>
                <w:t>РД 52.24.496-95</w:t>
              </w:r>
              <w:r>
                <w:fldChar w:fldCharType="end"/>
              </w:r>
            </w:hyperlink>
          </w:p>
        </w:tc>
        <w:tc>
          <w:tcPr>
            <w:tcW w:w="15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18"/>
                  <w:szCs w:val="24"/>
                  <w:lang w:eastAsia="ru-RU"/>
                </w:rPr>
                <w:t>Не нормируется</w:t>
              </w:r>
              <w:r>
                <w:fldChar w:fldCharType="end"/>
              </w:r>
            </w:hyperlink>
          </w:p>
        </w:tc>
      </w:tr>
      <w:tr w:rsidR="00707A5D">
        <w:trPr>
          <w:cantSplit/>
          <w:trHeight w:val="20"/>
        </w:trPr>
        <w:tc>
          <w:tcPr>
            <w:tcW w:w="501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2312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260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</w:instrText>
              </w:r>
              <w:r w:rsidR="00D72986">
                <w:instrText>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18"/>
                  <w:szCs w:val="24"/>
                  <w:lang w:eastAsia="ru-RU"/>
                </w:rPr>
                <w:t>Окраска, цвет жидкости</w:t>
              </w:r>
              <w:r>
                <w:fldChar w:fldCharType="end"/>
              </w:r>
            </w:hyperlink>
          </w:p>
        </w:tc>
        <w:tc>
          <w:tcPr>
            <w:tcW w:w="294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18"/>
                  <w:szCs w:val="24"/>
                  <w:lang w:eastAsia="ru-RU"/>
                </w:rPr>
                <w:t>РД 52.24.496-95</w:t>
              </w:r>
              <w:r>
                <w:fldChar w:fldCharType="end"/>
              </w:r>
            </w:hyperlink>
          </w:p>
        </w:tc>
        <w:tc>
          <w:tcPr>
            <w:tcW w:w="15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18"/>
                  <w:szCs w:val="24"/>
                  <w:lang w:eastAsia="ru-RU"/>
                </w:rPr>
                <w:t>Не нормируется</w:t>
              </w:r>
              <w:r>
                <w:fldChar w:fldCharType="end"/>
              </w:r>
            </w:hyperlink>
          </w:p>
        </w:tc>
      </w:tr>
      <w:tr w:rsidR="00707A5D">
        <w:trPr>
          <w:cantSplit/>
          <w:trHeight w:val="20"/>
        </w:trPr>
        <w:tc>
          <w:tcPr>
            <w:tcW w:w="501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2312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260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18"/>
                  <w:szCs w:val="24"/>
                  <w:lang w:eastAsia="ru-RU"/>
                </w:rPr>
                <w:t>Плавающие примеси, отсутствие - наличие</w:t>
              </w:r>
              <w:r>
                <w:fldChar w:fldCharType="end"/>
              </w:r>
            </w:hyperlink>
          </w:p>
        </w:tc>
        <w:tc>
          <w:tcPr>
            <w:tcW w:w="294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18"/>
                  <w:szCs w:val="24"/>
                  <w:lang w:eastAsia="ru-RU"/>
                </w:rPr>
                <w:t>Лурье Ю.</w:t>
              </w:r>
              <w:r w:rsidR="00D72986">
                <w:rPr>
                  <w:rFonts w:eastAsia="Times New Roman" w:cs="Times New Roman"/>
                  <w:sz w:val="18"/>
                  <w:szCs w:val="24"/>
                  <w:lang w:eastAsia="ru-RU"/>
                </w:rPr>
                <w:t>Ю. Измерение объёма, занимаемого осевшими грубодис-персными примесями 4.3.2.,   изд. 1984 г.</w:t>
              </w:r>
              <w:r>
                <w:fldChar w:fldCharType="end"/>
              </w:r>
            </w:hyperlink>
          </w:p>
        </w:tc>
        <w:tc>
          <w:tcPr>
            <w:tcW w:w="15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18"/>
                  <w:szCs w:val="24"/>
                  <w:lang w:eastAsia="ru-RU"/>
                </w:rPr>
                <w:t>Не нормируется</w:t>
              </w:r>
              <w:r>
                <w:fldChar w:fldCharType="end"/>
              </w:r>
            </w:hyperlink>
          </w:p>
        </w:tc>
      </w:tr>
      <w:tr w:rsidR="00707A5D">
        <w:trPr>
          <w:cantSplit/>
          <w:trHeight w:val="20"/>
        </w:trPr>
        <w:tc>
          <w:tcPr>
            <w:tcW w:w="501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2312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</w:instrText>
              </w:r>
              <w:r w:rsidR="00D72986">
                <w:instrText>EREF _Toc64458531 \h</w:instrText>
              </w:r>
              <w:r>
                <w:fldChar w:fldCharType="end"/>
              </w:r>
            </w:hyperlink>
          </w:p>
        </w:tc>
        <w:tc>
          <w:tcPr>
            <w:tcW w:w="260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18"/>
                  <w:szCs w:val="24"/>
                  <w:lang w:eastAsia="ru-RU"/>
                </w:rPr>
                <w:t>Прозрачность, см</w:t>
              </w:r>
              <w:r>
                <w:fldChar w:fldCharType="end"/>
              </w:r>
            </w:hyperlink>
          </w:p>
        </w:tc>
        <w:tc>
          <w:tcPr>
            <w:tcW w:w="294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18"/>
                  <w:szCs w:val="24"/>
                  <w:lang w:eastAsia="ru-RU"/>
                </w:rPr>
                <w:t>РД 52.24.496-95</w:t>
              </w:r>
              <w:r>
                <w:fldChar w:fldCharType="end"/>
              </w:r>
            </w:hyperlink>
          </w:p>
        </w:tc>
        <w:tc>
          <w:tcPr>
            <w:tcW w:w="15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18"/>
                  <w:szCs w:val="24"/>
                  <w:lang w:eastAsia="ru-RU"/>
                </w:rPr>
                <w:t>Не нормируется</w:t>
              </w:r>
              <w:r>
                <w:fldChar w:fldCharType="end"/>
              </w:r>
            </w:hyperlink>
          </w:p>
        </w:tc>
      </w:tr>
      <w:tr w:rsidR="00707A5D">
        <w:trPr>
          <w:cantSplit/>
          <w:trHeight w:val="20"/>
        </w:trPr>
        <w:tc>
          <w:tcPr>
            <w:tcW w:w="501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2312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260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</w:instrText>
              </w:r>
              <w:r w:rsidR="00D72986">
                <w:instrText>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18"/>
                  <w:szCs w:val="24"/>
                  <w:lang w:eastAsia="ru-RU"/>
                </w:rPr>
                <w:t>Взвешенные вещества</w:t>
              </w:r>
              <w:r>
                <w:fldChar w:fldCharType="end"/>
              </w:r>
            </w:hyperlink>
          </w:p>
        </w:tc>
        <w:tc>
          <w:tcPr>
            <w:tcW w:w="294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18"/>
                  <w:szCs w:val="24"/>
                  <w:lang w:eastAsia="ru-RU"/>
                </w:rPr>
                <w:t>ПНД Ф 14.1:2.110-97 (изд.2004г.)</w:t>
              </w:r>
              <w:r>
                <w:fldChar w:fldCharType="end"/>
              </w:r>
            </w:hyperlink>
          </w:p>
        </w:tc>
        <w:tc>
          <w:tcPr>
            <w:tcW w:w="15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 w:rsidR="00D72986">
                <w:rPr>
                  <w:rFonts w:eastAsia="Times New Roman" w:cs="Times New Roman"/>
                  <w:sz w:val="18"/>
                  <w:szCs w:val="24"/>
                  <w:lang w:eastAsia="ru-RU"/>
                </w:rPr>
                <w:t>10,11 мг/дм</w:t>
              </w:r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18"/>
                  <w:szCs w:val="24"/>
                  <w:vertAlign w:val="superscript"/>
                  <w:lang w:eastAsia="ru-RU"/>
                </w:rPr>
                <w:t>3</w:t>
              </w:r>
              <w:r>
                <w:fldChar w:fldCharType="end"/>
              </w:r>
            </w:hyperlink>
          </w:p>
        </w:tc>
      </w:tr>
      <w:tr w:rsidR="00707A5D">
        <w:trPr>
          <w:cantSplit/>
          <w:trHeight w:val="20"/>
        </w:trPr>
        <w:tc>
          <w:tcPr>
            <w:tcW w:w="501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2312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260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18"/>
                  <w:szCs w:val="24"/>
                  <w:lang w:eastAsia="ru-RU"/>
                </w:rPr>
                <w:t>Водородный показатель (pH)</w:t>
              </w:r>
              <w:r>
                <w:fldChar w:fldCharType="end"/>
              </w:r>
            </w:hyperlink>
          </w:p>
        </w:tc>
        <w:tc>
          <w:tcPr>
            <w:tcW w:w="294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18"/>
                  <w:szCs w:val="24"/>
                  <w:lang w:eastAsia="ru-RU"/>
                </w:rPr>
                <w:t>ПНД Ф 14.1:2:3:4.121-97(изд.2004г.)</w:t>
              </w:r>
              <w:r>
                <w:fldChar w:fldCharType="end"/>
              </w:r>
            </w:hyperlink>
          </w:p>
        </w:tc>
        <w:tc>
          <w:tcPr>
            <w:tcW w:w="15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18"/>
                  <w:szCs w:val="24"/>
                  <w:lang w:eastAsia="ru-RU"/>
                </w:rPr>
                <w:t>6,5 - 8,5 ед pH</w:t>
              </w:r>
              <w:r>
                <w:fldChar w:fldCharType="end"/>
              </w:r>
            </w:hyperlink>
          </w:p>
        </w:tc>
      </w:tr>
      <w:tr w:rsidR="00707A5D">
        <w:trPr>
          <w:cantSplit/>
          <w:trHeight w:val="20"/>
        </w:trPr>
        <w:tc>
          <w:tcPr>
            <w:tcW w:w="501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2312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 xml:space="preserve">PAGEREF _Toc64458531 </w:instrText>
              </w:r>
              <w:r w:rsidR="00D72986">
                <w:instrText>\h</w:instrText>
              </w:r>
              <w:r>
                <w:fldChar w:fldCharType="end"/>
              </w:r>
            </w:hyperlink>
          </w:p>
        </w:tc>
        <w:tc>
          <w:tcPr>
            <w:tcW w:w="260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18"/>
                  <w:szCs w:val="24"/>
                  <w:lang w:eastAsia="ru-RU"/>
                </w:rPr>
                <w:t>Минерализация (сухой остаток)</w:t>
              </w:r>
              <w:r>
                <w:fldChar w:fldCharType="end"/>
              </w:r>
            </w:hyperlink>
          </w:p>
        </w:tc>
        <w:tc>
          <w:tcPr>
            <w:tcW w:w="294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18"/>
                  <w:szCs w:val="24"/>
                  <w:lang w:eastAsia="ru-RU"/>
                </w:rPr>
                <w:t>ПНДФ 14.1:2.114-97 (изд.2004г.)</w:t>
              </w:r>
              <w:r>
                <w:fldChar w:fldCharType="end"/>
              </w:r>
            </w:hyperlink>
          </w:p>
        </w:tc>
        <w:tc>
          <w:tcPr>
            <w:tcW w:w="15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 w:rsidR="00D72986">
                <w:rPr>
                  <w:rFonts w:eastAsia="Times New Roman" w:cs="Times New Roman"/>
                  <w:sz w:val="18"/>
                  <w:szCs w:val="24"/>
                  <w:lang w:eastAsia="ru-RU"/>
                </w:rPr>
                <w:t>1000 мг/дм</w:t>
              </w:r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18"/>
                  <w:szCs w:val="24"/>
                  <w:vertAlign w:val="superscript"/>
                  <w:lang w:eastAsia="ru-RU"/>
                </w:rPr>
                <w:t>3</w:t>
              </w:r>
              <w:r>
                <w:fldChar w:fldCharType="end"/>
              </w:r>
            </w:hyperlink>
          </w:p>
        </w:tc>
      </w:tr>
      <w:tr w:rsidR="00707A5D">
        <w:trPr>
          <w:cantSplit/>
          <w:trHeight w:val="20"/>
        </w:trPr>
        <w:tc>
          <w:tcPr>
            <w:tcW w:w="501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2312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260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18"/>
                  <w:szCs w:val="24"/>
                  <w:lang w:eastAsia="ru-RU"/>
                </w:rPr>
                <w:t>Хлориды</w:t>
              </w:r>
              <w:r>
                <w:fldChar w:fldCharType="end"/>
              </w:r>
            </w:hyperlink>
          </w:p>
        </w:tc>
        <w:tc>
          <w:tcPr>
            <w:tcW w:w="294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18"/>
                  <w:szCs w:val="24"/>
                  <w:lang w:eastAsia="ru-RU"/>
                </w:rPr>
                <w:t>ПНД Ф 14.1:2.96-97 (изд.2004г.)</w:t>
              </w:r>
              <w:r>
                <w:fldChar w:fldCharType="end"/>
              </w:r>
            </w:hyperlink>
          </w:p>
        </w:tc>
        <w:tc>
          <w:tcPr>
            <w:tcW w:w="15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 w:rsidR="00D72986">
                <w:rPr>
                  <w:rFonts w:eastAsia="Times New Roman" w:cs="Times New Roman"/>
                  <w:sz w:val="18"/>
                  <w:szCs w:val="24"/>
                  <w:lang w:eastAsia="ru-RU"/>
                </w:rPr>
                <w:t>300 мг/дм</w:t>
              </w:r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18"/>
                  <w:szCs w:val="24"/>
                  <w:vertAlign w:val="superscript"/>
                  <w:lang w:eastAsia="ru-RU"/>
                </w:rPr>
                <w:t>3</w:t>
              </w:r>
              <w:r>
                <w:fldChar w:fldCharType="end"/>
              </w:r>
            </w:hyperlink>
          </w:p>
        </w:tc>
      </w:tr>
      <w:tr w:rsidR="00707A5D">
        <w:trPr>
          <w:cantSplit/>
          <w:trHeight w:val="20"/>
        </w:trPr>
        <w:tc>
          <w:tcPr>
            <w:tcW w:w="501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2312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260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</w:instrText>
              </w:r>
              <w:r w:rsidR="00D72986">
                <w:instrText>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18"/>
                  <w:szCs w:val="24"/>
                  <w:lang w:eastAsia="ru-RU"/>
                </w:rPr>
                <w:t>Сульфаты</w:t>
              </w:r>
              <w:r>
                <w:fldChar w:fldCharType="end"/>
              </w:r>
            </w:hyperlink>
          </w:p>
        </w:tc>
        <w:tc>
          <w:tcPr>
            <w:tcW w:w="294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18"/>
                  <w:szCs w:val="24"/>
                  <w:lang w:eastAsia="ru-RU"/>
                </w:rPr>
                <w:t>ПНД Ф 14.1:2.108-97 (изд.2004г.)</w:t>
              </w:r>
              <w:r>
                <w:fldChar w:fldCharType="end"/>
              </w:r>
            </w:hyperlink>
          </w:p>
        </w:tc>
        <w:tc>
          <w:tcPr>
            <w:tcW w:w="15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 w:rsidR="00D72986">
                <w:rPr>
                  <w:rFonts w:eastAsia="Times New Roman" w:cs="Times New Roman"/>
                  <w:sz w:val="18"/>
                  <w:szCs w:val="24"/>
                  <w:lang w:eastAsia="ru-RU"/>
                </w:rPr>
                <w:t>100 мг/дм</w:t>
              </w:r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18"/>
                  <w:szCs w:val="24"/>
                  <w:vertAlign w:val="superscript"/>
                  <w:lang w:eastAsia="ru-RU"/>
                </w:rPr>
                <w:t>3</w:t>
              </w:r>
              <w:r>
                <w:fldChar w:fldCharType="end"/>
              </w:r>
            </w:hyperlink>
          </w:p>
        </w:tc>
      </w:tr>
      <w:tr w:rsidR="00707A5D">
        <w:trPr>
          <w:cantSplit/>
          <w:trHeight w:val="20"/>
        </w:trPr>
        <w:tc>
          <w:tcPr>
            <w:tcW w:w="501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2312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</w:instrText>
              </w:r>
              <w:r w:rsidR="00D72986">
                <w:instrText>EREF _Toc64458531 \h</w:instrText>
              </w:r>
              <w:r>
                <w:fldChar w:fldCharType="end"/>
              </w:r>
            </w:hyperlink>
          </w:p>
        </w:tc>
        <w:tc>
          <w:tcPr>
            <w:tcW w:w="260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 w:rsidR="00D72986">
                <w:rPr>
                  <w:rFonts w:eastAsia="Times New Roman" w:cs="Times New Roman"/>
                  <w:sz w:val="18"/>
                  <w:szCs w:val="24"/>
                  <w:lang w:eastAsia="ru-RU"/>
                </w:rPr>
                <w:t>БПК</w:t>
              </w:r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18"/>
                  <w:szCs w:val="24"/>
                  <w:vertAlign w:val="subscript"/>
                  <w:lang w:eastAsia="ru-RU"/>
                </w:rPr>
                <w:t>5</w:t>
              </w:r>
              <w:r>
                <w:fldChar w:fldCharType="end"/>
              </w:r>
            </w:hyperlink>
          </w:p>
        </w:tc>
        <w:tc>
          <w:tcPr>
            <w:tcW w:w="294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18"/>
                  <w:szCs w:val="24"/>
                  <w:lang w:eastAsia="ru-RU"/>
                </w:rPr>
                <w:t>ПНД Ф 14.1:2:.100-97 (изд.2004г.)</w:t>
              </w:r>
              <w:r>
                <w:fldChar w:fldCharType="end"/>
              </w:r>
            </w:hyperlink>
          </w:p>
        </w:tc>
        <w:tc>
          <w:tcPr>
            <w:tcW w:w="155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 w:rsidR="00D72986">
                <w:rPr>
                  <w:rFonts w:eastAsia="Times New Roman" w:cs="Times New Roman"/>
                  <w:sz w:val="18"/>
                  <w:szCs w:val="24"/>
                  <w:lang w:eastAsia="ru-RU"/>
                </w:rPr>
                <w:t>2 мг О</w:t>
              </w:r>
              <w:r w:rsidR="00D72986">
                <w:rPr>
                  <w:rFonts w:eastAsia="Times New Roman" w:cs="Times New Roman"/>
                  <w:sz w:val="18"/>
                  <w:szCs w:val="24"/>
                  <w:vertAlign w:val="subscript"/>
                  <w:lang w:eastAsia="ru-RU"/>
                </w:rPr>
                <w:t>2</w:t>
              </w:r>
              <w:r w:rsidR="00D72986">
                <w:rPr>
                  <w:rFonts w:eastAsia="Times New Roman" w:cs="Times New Roman"/>
                  <w:sz w:val="18"/>
                  <w:szCs w:val="24"/>
                  <w:lang w:eastAsia="ru-RU"/>
                </w:rPr>
                <w:t xml:space="preserve"> /дм</w:t>
              </w:r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18"/>
                  <w:szCs w:val="24"/>
                  <w:vertAlign w:val="superscript"/>
                  <w:lang w:eastAsia="ru-RU"/>
                </w:rPr>
                <w:t>3</w:t>
              </w:r>
              <w:r>
                <w:fldChar w:fldCharType="end"/>
              </w:r>
            </w:hyperlink>
          </w:p>
        </w:tc>
      </w:tr>
      <w:tr w:rsidR="00707A5D">
        <w:trPr>
          <w:cantSplit/>
          <w:trHeight w:val="20"/>
        </w:trPr>
        <w:tc>
          <w:tcPr>
            <w:tcW w:w="501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2312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260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</w:instrText>
              </w:r>
              <w:r w:rsidR="00D72986">
                <w:instrText>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18"/>
                  <w:szCs w:val="24"/>
                  <w:lang w:eastAsia="ru-RU"/>
                </w:rPr>
                <w:t>ХПК</w:t>
              </w:r>
              <w:r>
                <w:fldChar w:fldCharType="end"/>
              </w:r>
            </w:hyperlink>
          </w:p>
        </w:tc>
        <w:tc>
          <w:tcPr>
            <w:tcW w:w="294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18"/>
                  <w:szCs w:val="24"/>
                  <w:lang w:eastAsia="ru-RU"/>
                </w:rPr>
                <w:t>РД 52.24.75-94</w:t>
              </w:r>
              <w:r>
                <w:fldChar w:fldCharType="end"/>
              </w:r>
            </w:hyperlink>
          </w:p>
        </w:tc>
        <w:tc>
          <w:tcPr>
            <w:tcW w:w="155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 w:rsidR="00D72986">
                <w:rPr>
                  <w:rFonts w:eastAsia="Times New Roman" w:cs="Times New Roman"/>
                  <w:sz w:val="18"/>
                  <w:szCs w:val="24"/>
                  <w:lang w:eastAsia="ru-RU"/>
                </w:rPr>
                <w:t>30,0 мг/дм</w:t>
              </w:r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18"/>
                  <w:szCs w:val="24"/>
                  <w:vertAlign w:val="superscript"/>
                  <w:lang w:eastAsia="ru-RU"/>
                </w:rPr>
                <w:t>3</w:t>
              </w:r>
              <w:r>
                <w:fldChar w:fldCharType="end"/>
              </w:r>
            </w:hyperlink>
          </w:p>
        </w:tc>
      </w:tr>
      <w:tr w:rsidR="00707A5D">
        <w:trPr>
          <w:cantSplit/>
          <w:trHeight w:val="20"/>
        </w:trPr>
        <w:tc>
          <w:tcPr>
            <w:tcW w:w="501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2312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260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18"/>
                  <w:szCs w:val="24"/>
                  <w:lang w:eastAsia="ru-RU"/>
                </w:rPr>
                <w:t>Ион аммония</w:t>
              </w:r>
              <w:r>
                <w:fldChar w:fldCharType="end"/>
              </w:r>
            </w:hyperlink>
          </w:p>
        </w:tc>
        <w:tc>
          <w:tcPr>
            <w:tcW w:w="294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18"/>
                  <w:szCs w:val="24"/>
                  <w:lang w:eastAsia="ru-RU"/>
                </w:rPr>
                <w:t>ПНД Ф 14.1:1.1-95 (изд.2044г.)</w:t>
              </w:r>
              <w:r>
                <w:fldChar w:fldCharType="end"/>
              </w:r>
            </w:hyperlink>
          </w:p>
        </w:tc>
        <w:tc>
          <w:tcPr>
            <w:tcW w:w="15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 w:rsidR="00D72986">
                <w:rPr>
                  <w:rFonts w:eastAsia="Times New Roman" w:cs="Times New Roman"/>
                  <w:sz w:val="18"/>
                  <w:szCs w:val="24"/>
                  <w:lang w:eastAsia="ru-RU"/>
                </w:rPr>
                <w:t>0,5 мг/дм</w:t>
              </w:r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18"/>
                  <w:szCs w:val="24"/>
                  <w:vertAlign w:val="superscript"/>
                  <w:lang w:eastAsia="ru-RU"/>
                </w:rPr>
                <w:t>3</w:t>
              </w:r>
              <w:r>
                <w:fldChar w:fldCharType="end"/>
              </w:r>
            </w:hyperlink>
          </w:p>
        </w:tc>
      </w:tr>
      <w:tr w:rsidR="00707A5D">
        <w:trPr>
          <w:cantSplit/>
          <w:trHeight w:val="20"/>
        </w:trPr>
        <w:tc>
          <w:tcPr>
            <w:tcW w:w="501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2312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260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18"/>
                  <w:szCs w:val="24"/>
                  <w:lang w:eastAsia="ru-RU"/>
                </w:rPr>
                <w:t>Нитриты</w:t>
              </w:r>
              <w:r>
                <w:fldChar w:fldCharType="end"/>
              </w:r>
            </w:hyperlink>
          </w:p>
        </w:tc>
        <w:tc>
          <w:tcPr>
            <w:tcW w:w="294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18"/>
                  <w:szCs w:val="24"/>
                  <w:lang w:eastAsia="ru-RU"/>
                </w:rPr>
                <w:t>ПНД Ф 14.1:2..3-95 (изд.2004г.)</w:t>
              </w:r>
              <w:r>
                <w:fldChar w:fldCharType="end"/>
              </w:r>
            </w:hyperlink>
          </w:p>
        </w:tc>
        <w:tc>
          <w:tcPr>
            <w:tcW w:w="155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 w:rsidR="00D72986">
                <w:rPr>
                  <w:rFonts w:eastAsia="Times New Roman" w:cs="Times New Roman"/>
                  <w:sz w:val="18"/>
                  <w:szCs w:val="24"/>
                  <w:lang w:eastAsia="ru-RU"/>
                </w:rPr>
                <w:t>0,08 мг/дм</w:t>
              </w:r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18"/>
                  <w:szCs w:val="24"/>
                  <w:vertAlign w:val="superscript"/>
                  <w:lang w:eastAsia="ru-RU"/>
                </w:rPr>
                <w:t>3</w:t>
              </w:r>
              <w:r>
                <w:fldChar w:fldCharType="end"/>
              </w:r>
            </w:hyperlink>
          </w:p>
        </w:tc>
      </w:tr>
      <w:tr w:rsidR="00707A5D">
        <w:trPr>
          <w:cantSplit/>
          <w:trHeight w:val="20"/>
        </w:trPr>
        <w:tc>
          <w:tcPr>
            <w:tcW w:w="501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2312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260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</w:instrText>
              </w:r>
              <w:r w:rsidR="00D72986">
                <w:instrText>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18"/>
                  <w:szCs w:val="24"/>
                  <w:lang w:eastAsia="ru-RU"/>
                </w:rPr>
                <w:t>Нитраты</w:t>
              </w:r>
              <w:r>
                <w:fldChar w:fldCharType="end"/>
              </w:r>
            </w:hyperlink>
          </w:p>
        </w:tc>
        <w:tc>
          <w:tcPr>
            <w:tcW w:w="294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18"/>
                  <w:szCs w:val="24"/>
                  <w:lang w:eastAsia="ru-RU"/>
                </w:rPr>
                <w:t>ПНД Ф 14.1:2.4-95 (изд.2004г.)</w:t>
              </w:r>
              <w:r>
                <w:fldChar w:fldCharType="end"/>
              </w:r>
            </w:hyperlink>
          </w:p>
        </w:tc>
        <w:tc>
          <w:tcPr>
            <w:tcW w:w="155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 w:rsidR="00D72986">
                <w:rPr>
                  <w:rFonts w:eastAsia="Times New Roman" w:cs="Times New Roman"/>
                  <w:sz w:val="18"/>
                  <w:szCs w:val="24"/>
                  <w:lang w:eastAsia="ru-RU"/>
                </w:rPr>
                <w:t>40,0 мг/дм</w:t>
              </w:r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18"/>
                  <w:szCs w:val="24"/>
                  <w:vertAlign w:val="superscript"/>
                  <w:lang w:eastAsia="ru-RU"/>
                </w:rPr>
                <w:t>3</w:t>
              </w:r>
              <w:r>
                <w:fldChar w:fldCharType="end"/>
              </w:r>
            </w:hyperlink>
          </w:p>
        </w:tc>
      </w:tr>
      <w:tr w:rsidR="00707A5D">
        <w:trPr>
          <w:cantSplit/>
          <w:trHeight w:val="20"/>
        </w:trPr>
        <w:tc>
          <w:tcPr>
            <w:tcW w:w="501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2312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260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18"/>
                  <w:szCs w:val="24"/>
                  <w:lang w:eastAsia="ru-RU"/>
                </w:rPr>
                <w:t>Фосфаты</w:t>
              </w:r>
              <w:r>
                <w:fldChar w:fldCharType="end"/>
              </w:r>
            </w:hyperlink>
          </w:p>
        </w:tc>
        <w:tc>
          <w:tcPr>
            <w:tcW w:w="294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18"/>
                  <w:szCs w:val="24"/>
                  <w:lang w:eastAsia="ru-RU"/>
                </w:rPr>
                <w:t>ПНД Ф 14.1:2.112-97 (изд.2004г.)</w:t>
              </w:r>
              <w:r>
                <w:fldChar w:fldCharType="end"/>
              </w:r>
            </w:hyperlink>
          </w:p>
        </w:tc>
        <w:tc>
          <w:tcPr>
            <w:tcW w:w="15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 w:rsidR="00D72986">
                <w:rPr>
                  <w:rFonts w:eastAsia="Times New Roman" w:cs="Times New Roman"/>
                  <w:sz w:val="18"/>
                  <w:szCs w:val="24"/>
                  <w:lang w:eastAsia="ru-RU"/>
                </w:rPr>
                <w:t>0,2 мг/дм</w:t>
              </w:r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18"/>
                  <w:szCs w:val="24"/>
                  <w:vertAlign w:val="superscript"/>
                  <w:lang w:eastAsia="ru-RU"/>
                </w:rPr>
                <w:t>3</w:t>
              </w:r>
              <w:r>
                <w:fldChar w:fldCharType="end"/>
              </w:r>
            </w:hyperlink>
          </w:p>
        </w:tc>
      </w:tr>
      <w:tr w:rsidR="00707A5D">
        <w:trPr>
          <w:cantSplit/>
          <w:trHeight w:val="20"/>
        </w:trPr>
        <w:tc>
          <w:tcPr>
            <w:tcW w:w="501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2312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260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18"/>
                  <w:szCs w:val="24"/>
                  <w:lang w:eastAsia="ru-RU"/>
                </w:rPr>
                <w:t>Железо общее</w:t>
              </w:r>
              <w:r>
                <w:fldChar w:fldCharType="end"/>
              </w:r>
            </w:hyperlink>
          </w:p>
        </w:tc>
        <w:tc>
          <w:tcPr>
            <w:tcW w:w="294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18"/>
                  <w:szCs w:val="24"/>
                  <w:lang w:eastAsia="ru-RU"/>
                </w:rPr>
                <w:t>ПНД Ф 14.1:2.50-96 (изд.2004г.)</w:t>
              </w:r>
              <w:r>
                <w:fldChar w:fldCharType="end"/>
              </w:r>
            </w:hyperlink>
          </w:p>
        </w:tc>
        <w:tc>
          <w:tcPr>
            <w:tcW w:w="15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 w:rsidR="00D72986">
                <w:rPr>
                  <w:rFonts w:eastAsia="Times New Roman" w:cs="Times New Roman"/>
                  <w:sz w:val="18"/>
                  <w:szCs w:val="24"/>
                  <w:lang w:eastAsia="ru-RU"/>
                </w:rPr>
                <w:t>0,1 мг/дм</w:t>
              </w:r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18"/>
                  <w:szCs w:val="24"/>
                  <w:vertAlign w:val="superscript"/>
                  <w:lang w:eastAsia="ru-RU"/>
                </w:rPr>
                <w:t>3</w:t>
              </w:r>
              <w:r>
                <w:fldChar w:fldCharType="end"/>
              </w:r>
            </w:hyperlink>
          </w:p>
        </w:tc>
      </w:tr>
      <w:tr w:rsidR="00707A5D">
        <w:trPr>
          <w:cantSplit/>
          <w:trHeight w:val="20"/>
        </w:trPr>
        <w:tc>
          <w:tcPr>
            <w:tcW w:w="501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2312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260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</w:instrText>
              </w:r>
              <w:r w:rsidR="00D72986">
                <w:instrText>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18"/>
                  <w:szCs w:val="24"/>
                  <w:lang w:eastAsia="ru-RU"/>
                </w:rPr>
                <w:t>Алюминий</w:t>
              </w:r>
              <w:r>
                <w:fldChar w:fldCharType="end"/>
              </w:r>
            </w:hyperlink>
          </w:p>
        </w:tc>
        <w:tc>
          <w:tcPr>
            <w:tcW w:w="294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18"/>
                  <w:szCs w:val="24"/>
                  <w:lang w:eastAsia="ru-RU"/>
                </w:rPr>
                <w:t>ПНД Ф 14.1:2.166-2000</w:t>
              </w:r>
              <w:r>
                <w:fldChar w:fldCharType="end"/>
              </w:r>
            </w:hyperlink>
          </w:p>
        </w:tc>
        <w:tc>
          <w:tcPr>
            <w:tcW w:w="15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18"/>
                  <w:szCs w:val="24"/>
                  <w:lang w:eastAsia="ru-RU"/>
                </w:rPr>
                <w:t>Не нормируется</w:t>
              </w:r>
              <w:r>
                <w:fldChar w:fldCharType="end"/>
              </w:r>
            </w:hyperlink>
          </w:p>
        </w:tc>
      </w:tr>
      <w:tr w:rsidR="00707A5D">
        <w:trPr>
          <w:cantSplit/>
          <w:trHeight w:val="20"/>
        </w:trPr>
        <w:tc>
          <w:tcPr>
            <w:tcW w:w="501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2312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260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18"/>
                  <w:szCs w:val="24"/>
                  <w:lang w:eastAsia="ru-RU"/>
                </w:rPr>
                <w:t>АСПАВ</w:t>
              </w:r>
              <w:r>
                <w:fldChar w:fldCharType="end"/>
              </w:r>
            </w:hyperlink>
          </w:p>
        </w:tc>
        <w:tc>
          <w:tcPr>
            <w:tcW w:w="294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18"/>
                  <w:szCs w:val="24"/>
                  <w:lang w:eastAsia="ru-RU"/>
                </w:rPr>
                <w:t>РД 52.24.368-2006</w:t>
              </w:r>
              <w:r>
                <w:fldChar w:fldCharType="end"/>
              </w:r>
            </w:hyperlink>
          </w:p>
        </w:tc>
        <w:tc>
          <w:tcPr>
            <w:tcW w:w="15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 w:rsidR="00D72986">
                <w:rPr>
                  <w:rFonts w:eastAsia="Times New Roman" w:cs="Times New Roman"/>
                  <w:sz w:val="18"/>
                  <w:szCs w:val="24"/>
                  <w:lang w:eastAsia="ru-RU"/>
                </w:rPr>
                <w:t>0,5 мг/дм</w:t>
              </w:r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18"/>
                  <w:szCs w:val="24"/>
                  <w:vertAlign w:val="superscript"/>
                  <w:lang w:eastAsia="ru-RU"/>
                </w:rPr>
                <w:t>3</w:t>
              </w:r>
              <w:r>
                <w:fldChar w:fldCharType="end"/>
              </w:r>
            </w:hyperlink>
          </w:p>
        </w:tc>
      </w:tr>
      <w:tr w:rsidR="00707A5D">
        <w:trPr>
          <w:cantSplit/>
          <w:trHeight w:val="20"/>
        </w:trPr>
        <w:tc>
          <w:tcPr>
            <w:tcW w:w="501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2312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260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18"/>
                  <w:szCs w:val="24"/>
                  <w:lang w:eastAsia="ru-RU"/>
                </w:rPr>
                <w:t>Нефтепродукты</w:t>
              </w:r>
              <w:r>
                <w:fldChar w:fldCharType="end"/>
              </w:r>
            </w:hyperlink>
          </w:p>
        </w:tc>
        <w:tc>
          <w:tcPr>
            <w:tcW w:w="294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18"/>
                  <w:szCs w:val="24"/>
                  <w:lang w:eastAsia="ru-RU"/>
                </w:rPr>
                <w:t>ПНД Ф 14.1:2.116-97 (изд.2004г.)</w:t>
              </w:r>
              <w:r>
                <w:fldChar w:fldCharType="end"/>
              </w:r>
            </w:hyperlink>
          </w:p>
        </w:tc>
        <w:tc>
          <w:tcPr>
            <w:tcW w:w="15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 w:rsidR="00D72986">
                <w:rPr>
                  <w:rFonts w:eastAsia="Times New Roman" w:cs="Times New Roman"/>
                  <w:sz w:val="18"/>
                  <w:szCs w:val="24"/>
                  <w:lang w:eastAsia="ru-RU"/>
                </w:rPr>
                <w:t>0,05 мг/дм</w:t>
              </w:r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18"/>
                  <w:szCs w:val="24"/>
                  <w:vertAlign w:val="superscript"/>
                  <w:lang w:eastAsia="ru-RU"/>
                </w:rPr>
                <w:t>3</w:t>
              </w:r>
              <w:r>
                <w:fldChar w:fldCharType="end"/>
              </w:r>
            </w:hyperlink>
          </w:p>
        </w:tc>
      </w:tr>
      <w:tr w:rsidR="00707A5D">
        <w:trPr>
          <w:cantSplit/>
          <w:trHeight w:val="20"/>
        </w:trPr>
        <w:tc>
          <w:tcPr>
            <w:tcW w:w="501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2312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260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 w:rsidR="00D72986">
                <w:rPr>
                  <w:rFonts w:eastAsia="Times New Roman" w:cs="Times New Roman"/>
                  <w:sz w:val="18"/>
                  <w:szCs w:val="24"/>
                  <w:lang w:eastAsia="ru-RU"/>
                </w:rPr>
                <w:t>Сульфиды, мг/дм</w:t>
              </w:r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18"/>
                  <w:szCs w:val="24"/>
                  <w:vertAlign w:val="superscript"/>
                  <w:lang w:eastAsia="ru-RU"/>
                </w:rPr>
                <w:t>3</w:t>
              </w:r>
              <w:r>
                <w:fldChar w:fldCharType="end"/>
              </w:r>
            </w:hyperlink>
          </w:p>
        </w:tc>
        <w:tc>
          <w:tcPr>
            <w:tcW w:w="294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18"/>
                  <w:szCs w:val="24"/>
                  <w:lang w:eastAsia="ru-RU"/>
                </w:rPr>
                <w:t>ПНД Ф 14.1:2.109-97 (изд.2004г.)</w:t>
              </w:r>
              <w:r>
                <w:fldChar w:fldCharType="end"/>
              </w:r>
            </w:hyperlink>
          </w:p>
        </w:tc>
        <w:tc>
          <w:tcPr>
            <w:tcW w:w="15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 w:rsidR="00D72986">
                <w:rPr>
                  <w:rFonts w:eastAsia="Times New Roman" w:cs="Times New Roman"/>
                  <w:sz w:val="18"/>
                  <w:szCs w:val="24"/>
                  <w:lang w:eastAsia="ru-RU"/>
                </w:rPr>
                <w:t>0,005 мг/дм</w:t>
              </w:r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18"/>
                  <w:szCs w:val="24"/>
                  <w:vertAlign w:val="superscript"/>
                  <w:lang w:eastAsia="ru-RU"/>
                </w:rPr>
                <w:t>3</w:t>
              </w:r>
              <w:r>
                <w:fldChar w:fldCharType="end"/>
              </w:r>
            </w:hyperlink>
          </w:p>
        </w:tc>
      </w:tr>
      <w:tr w:rsidR="00707A5D">
        <w:trPr>
          <w:cantSplit/>
          <w:trHeight w:val="20"/>
        </w:trPr>
        <w:tc>
          <w:tcPr>
            <w:tcW w:w="501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2312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260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b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b/>
                  <w:sz w:val="18"/>
                  <w:szCs w:val="24"/>
                  <w:lang w:eastAsia="ru-RU"/>
                </w:rPr>
                <w:t>Микробиологические и паразитологические показатели</w:t>
              </w:r>
              <w:r>
                <w:fldChar w:fldCharType="end"/>
              </w:r>
            </w:hyperlink>
          </w:p>
        </w:tc>
        <w:tc>
          <w:tcPr>
            <w:tcW w:w="294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15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</w:tr>
      <w:tr w:rsidR="00707A5D">
        <w:trPr>
          <w:cantSplit/>
          <w:trHeight w:val="20"/>
        </w:trPr>
        <w:tc>
          <w:tcPr>
            <w:tcW w:w="501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</w:instrText>
              </w:r>
              <w:r w:rsidR="00D72986">
                <w:instrText>REF _Toc64458531 \h</w:instrText>
              </w:r>
              <w:r>
                <w:fldChar w:fldCharType="end"/>
              </w:r>
            </w:hyperlink>
          </w:p>
        </w:tc>
        <w:tc>
          <w:tcPr>
            <w:tcW w:w="2312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260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18"/>
                  <w:szCs w:val="24"/>
                  <w:lang w:eastAsia="ru-RU"/>
                </w:rPr>
                <w:t>ОКБ</w:t>
              </w:r>
              <w:r>
                <w:fldChar w:fldCharType="end"/>
              </w:r>
            </w:hyperlink>
          </w:p>
        </w:tc>
        <w:tc>
          <w:tcPr>
            <w:tcW w:w="294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18"/>
                  <w:szCs w:val="24"/>
                  <w:lang w:eastAsia="ru-RU"/>
                </w:rPr>
                <w:t>МУ 2.1.5.800-99</w:t>
              </w:r>
              <w:r>
                <w:fldChar w:fldCharType="end"/>
              </w:r>
            </w:hyperlink>
          </w:p>
        </w:tc>
        <w:tc>
          <w:tcPr>
            <w:tcW w:w="15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18"/>
                  <w:szCs w:val="24"/>
                  <w:lang w:eastAsia="ru-RU"/>
                </w:rPr>
                <w:t>500 КОЕ/100 мл</w:t>
              </w:r>
              <w:r>
                <w:fldChar w:fldCharType="end"/>
              </w:r>
            </w:hyperlink>
          </w:p>
        </w:tc>
      </w:tr>
      <w:tr w:rsidR="00707A5D">
        <w:trPr>
          <w:cantSplit/>
          <w:trHeight w:val="20"/>
        </w:trPr>
        <w:tc>
          <w:tcPr>
            <w:tcW w:w="501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2312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260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</w:instrText>
              </w:r>
              <w:r w:rsidR="00D72986">
                <w:instrText>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18"/>
                  <w:szCs w:val="24"/>
                  <w:lang w:eastAsia="ru-RU"/>
                </w:rPr>
                <w:t>ТКБ</w:t>
              </w:r>
              <w:r>
                <w:fldChar w:fldCharType="end"/>
              </w:r>
            </w:hyperlink>
          </w:p>
        </w:tc>
        <w:tc>
          <w:tcPr>
            <w:tcW w:w="294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18"/>
                  <w:szCs w:val="24"/>
                  <w:lang w:eastAsia="ru-RU"/>
                </w:rPr>
                <w:t>МУ 2.1.5.800</w:t>
              </w:r>
              <w:r>
                <w:fldChar w:fldCharType="end"/>
              </w:r>
            </w:hyperlink>
          </w:p>
        </w:tc>
        <w:tc>
          <w:tcPr>
            <w:tcW w:w="15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18"/>
                  <w:szCs w:val="24"/>
                  <w:lang w:eastAsia="ru-RU"/>
                </w:rPr>
                <w:t>100 КОЕ/100 мл</w:t>
              </w:r>
              <w:r>
                <w:fldChar w:fldCharType="end"/>
              </w:r>
            </w:hyperlink>
          </w:p>
        </w:tc>
      </w:tr>
      <w:tr w:rsidR="00707A5D">
        <w:trPr>
          <w:cantSplit/>
          <w:trHeight w:val="20"/>
        </w:trPr>
        <w:tc>
          <w:tcPr>
            <w:tcW w:w="501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2312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260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18"/>
                  <w:szCs w:val="24"/>
                  <w:lang w:eastAsia="ru-RU"/>
                </w:rPr>
                <w:t>Колифаги</w:t>
              </w:r>
              <w:r>
                <w:fldChar w:fldCharType="end"/>
              </w:r>
            </w:hyperlink>
          </w:p>
        </w:tc>
        <w:tc>
          <w:tcPr>
            <w:tcW w:w="294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18"/>
                  <w:szCs w:val="24"/>
                  <w:lang w:eastAsia="ru-RU"/>
                </w:rPr>
                <w:t>МУ 2.1.5.800</w:t>
              </w:r>
              <w:r>
                <w:fldChar w:fldCharType="end"/>
              </w:r>
            </w:hyperlink>
          </w:p>
        </w:tc>
        <w:tc>
          <w:tcPr>
            <w:tcW w:w="15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18"/>
                  <w:szCs w:val="24"/>
                  <w:lang w:eastAsia="ru-RU"/>
                </w:rPr>
                <w:t>10 БОЕ/100 мл</w:t>
              </w:r>
              <w:r>
                <w:fldChar w:fldCharType="end"/>
              </w:r>
            </w:hyperlink>
          </w:p>
        </w:tc>
      </w:tr>
      <w:tr w:rsidR="00707A5D">
        <w:trPr>
          <w:cantSplit/>
          <w:trHeight w:val="20"/>
        </w:trPr>
        <w:tc>
          <w:tcPr>
            <w:tcW w:w="5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b/>
                  <w:sz w:val="18"/>
                  <w:szCs w:val="24"/>
                  <w:lang w:eastAsia="ru-RU"/>
                </w:rPr>
                <w:t>3</w:t>
              </w:r>
              <w:r>
                <w:fldChar w:fldCharType="end"/>
              </w:r>
            </w:hyperlink>
          </w:p>
        </w:tc>
        <w:tc>
          <w:tcPr>
            <w:tcW w:w="231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b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b/>
                  <w:sz w:val="18"/>
                  <w:szCs w:val="24"/>
                  <w:lang w:eastAsia="ru-RU"/>
                </w:rPr>
                <w:t>Илоуплотнители</w:t>
              </w:r>
              <w:r>
                <w:fldChar w:fldCharType="end"/>
              </w:r>
            </w:hyperlink>
          </w:p>
        </w:tc>
        <w:tc>
          <w:tcPr>
            <w:tcW w:w="260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18"/>
                  <w:szCs w:val="24"/>
                  <w:lang w:eastAsia="ru-RU"/>
                </w:rPr>
                <w:t>Влажность осадка, %</w:t>
              </w:r>
              <w:r>
                <w:fldChar w:fldCharType="end"/>
              </w:r>
            </w:hyperlink>
          </w:p>
        </w:tc>
        <w:tc>
          <w:tcPr>
            <w:tcW w:w="294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18"/>
                  <w:szCs w:val="24"/>
                  <w:lang w:eastAsia="ru-RU"/>
                </w:rPr>
                <w:t>МТК работы ОС</w:t>
              </w:r>
              <w:r>
                <w:fldChar w:fldCharType="end"/>
              </w:r>
            </w:hyperlink>
          </w:p>
        </w:tc>
        <w:tc>
          <w:tcPr>
            <w:tcW w:w="15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18"/>
                  <w:szCs w:val="24"/>
                  <w:lang w:eastAsia="ru-RU"/>
                </w:rPr>
                <w:t>Не нормируется</w:t>
              </w:r>
              <w:r>
                <w:fldChar w:fldCharType="end"/>
              </w:r>
            </w:hyperlink>
          </w:p>
        </w:tc>
      </w:tr>
      <w:tr w:rsidR="00707A5D">
        <w:trPr>
          <w:cantSplit/>
          <w:trHeight w:val="225"/>
        </w:trPr>
        <w:tc>
          <w:tcPr>
            <w:tcW w:w="5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23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b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260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18"/>
                  <w:szCs w:val="24"/>
                  <w:lang w:eastAsia="ru-RU"/>
                </w:rPr>
                <w:t>Зольность осадка, %</w:t>
              </w:r>
              <w:r>
                <w:fldChar w:fldCharType="end"/>
              </w:r>
            </w:hyperlink>
          </w:p>
        </w:tc>
        <w:tc>
          <w:tcPr>
            <w:tcW w:w="294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18"/>
                  <w:szCs w:val="24"/>
                  <w:lang w:eastAsia="ru-RU"/>
                </w:rPr>
                <w:t>МТК работы ОС</w:t>
              </w:r>
              <w:r>
                <w:fldChar w:fldCharType="end"/>
              </w:r>
            </w:hyperlink>
          </w:p>
        </w:tc>
        <w:tc>
          <w:tcPr>
            <w:tcW w:w="155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18"/>
                  <w:szCs w:val="24"/>
                  <w:lang w:eastAsia="ru-RU"/>
                </w:rPr>
                <w:t>Не нормируется</w:t>
              </w:r>
              <w:r>
                <w:fldChar w:fldCharType="end"/>
              </w:r>
            </w:hyperlink>
          </w:p>
        </w:tc>
      </w:tr>
      <w:tr w:rsidR="00707A5D">
        <w:trPr>
          <w:cantSplit/>
          <w:trHeight w:val="20"/>
        </w:trPr>
        <w:tc>
          <w:tcPr>
            <w:tcW w:w="501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b/>
                  <w:sz w:val="18"/>
                  <w:szCs w:val="24"/>
                  <w:lang w:eastAsia="ru-RU"/>
                </w:rPr>
                <w:t>4</w:t>
              </w:r>
              <w:r>
                <w:fldChar w:fldCharType="end"/>
              </w:r>
            </w:hyperlink>
          </w:p>
        </w:tc>
        <w:tc>
          <w:tcPr>
            <w:tcW w:w="2312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b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</w:instrText>
              </w:r>
              <w:r w:rsidR="00D72986">
                <w:instrText>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b/>
                  <w:sz w:val="18"/>
                  <w:szCs w:val="24"/>
                  <w:lang w:eastAsia="ru-RU"/>
                </w:rPr>
                <w:t>Контактные резервуары</w:t>
              </w:r>
              <w:r>
                <w:fldChar w:fldCharType="end"/>
              </w:r>
            </w:hyperlink>
          </w:p>
        </w:tc>
        <w:tc>
          <w:tcPr>
            <w:tcW w:w="260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 w:rsidR="00D72986">
                <w:rPr>
                  <w:rFonts w:eastAsia="Times New Roman" w:cs="Times New Roman"/>
                  <w:sz w:val="18"/>
                  <w:szCs w:val="24"/>
                  <w:lang w:eastAsia="ru-RU"/>
                </w:rPr>
                <w:t>ПГМГ гидрохлорид, мг/дм</w:t>
              </w:r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18"/>
                  <w:szCs w:val="24"/>
                  <w:vertAlign w:val="superscript"/>
                  <w:lang w:eastAsia="ru-RU"/>
                </w:rPr>
                <w:t>3</w:t>
              </w:r>
              <w:r>
                <w:fldChar w:fldCharType="end"/>
              </w:r>
            </w:hyperlink>
          </w:p>
        </w:tc>
        <w:tc>
          <w:tcPr>
            <w:tcW w:w="294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18"/>
                  <w:szCs w:val="24"/>
                  <w:lang w:eastAsia="ru-RU"/>
                </w:rPr>
                <w:t>МД-01/09</w:t>
              </w:r>
              <w:r>
                <w:fldChar w:fldCharType="end"/>
              </w:r>
            </w:hyperlink>
          </w:p>
        </w:tc>
        <w:tc>
          <w:tcPr>
            <w:tcW w:w="155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18"/>
                  <w:szCs w:val="24"/>
                  <w:lang w:eastAsia="ru-RU"/>
                </w:rPr>
                <w:t>Не нормируется</w:t>
              </w:r>
              <w:r>
                <w:fldChar w:fldCharType="end"/>
              </w:r>
            </w:hyperlink>
          </w:p>
        </w:tc>
      </w:tr>
      <w:tr w:rsidR="00707A5D">
        <w:trPr>
          <w:cantSplit/>
          <w:trHeight w:val="20"/>
        </w:trPr>
        <w:tc>
          <w:tcPr>
            <w:tcW w:w="50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231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260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18"/>
                  <w:szCs w:val="24"/>
                  <w:lang w:eastAsia="ru-RU"/>
                </w:rPr>
                <w:t>Температура, 0 С</w:t>
              </w:r>
              <w:r>
                <w:fldChar w:fldCharType="end"/>
              </w:r>
            </w:hyperlink>
          </w:p>
        </w:tc>
        <w:tc>
          <w:tcPr>
            <w:tcW w:w="294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18"/>
                  <w:szCs w:val="24"/>
                  <w:lang w:eastAsia="ru-RU"/>
                </w:rPr>
                <w:t>РД 52.24.4</w:t>
              </w:r>
              <w:r w:rsidR="00D72986">
                <w:rPr>
                  <w:rFonts w:eastAsia="Times New Roman" w:cs="Times New Roman"/>
                  <w:sz w:val="18"/>
                  <w:szCs w:val="24"/>
                  <w:lang w:eastAsia="ru-RU"/>
                </w:rPr>
                <w:t>96-95</w:t>
              </w:r>
              <w:r>
                <w:fldChar w:fldCharType="end"/>
              </w:r>
            </w:hyperlink>
          </w:p>
        </w:tc>
        <w:tc>
          <w:tcPr>
            <w:tcW w:w="155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18"/>
                  <w:szCs w:val="24"/>
                  <w:lang w:eastAsia="ru-RU"/>
                </w:rPr>
                <w:t>Не нормируется</w:t>
              </w:r>
              <w:r>
                <w:fldChar w:fldCharType="end"/>
              </w:r>
            </w:hyperlink>
          </w:p>
        </w:tc>
      </w:tr>
      <w:tr w:rsidR="00707A5D">
        <w:trPr>
          <w:cantSplit/>
          <w:trHeight w:val="20"/>
        </w:trPr>
        <w:tc>
          <w:tcPr>
            <w:tcW w:w="50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231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260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</w:instrText>
              </w:r>
              <w:r w:rsidR="00D72986">
                <w:instrText>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18"/>
                  <w:szCs w:val="24"/>
                  <w:lang w:eastAsia="ru-RU"/>
                </w:rPr>
                <w:t>Запах, балл</w:t>
              </w:r>
              <w:r>
                <w:fldChar w:fldCharType="end"/>
              </w:r>
            </w:hyperlink>
          </w:p>
        </w:tc>
        <w:tc>
          <w:tcPr>
            <w:tcW w:w="294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18"/>
                  <w:szCs w:val="24"/>
                  <w:lang w:eastAsia="ru-RU"/>
                </w:rPr>
                <w:t>РД 52.24.496-95</w:t>
              </w:r>
              <w:r>
                <w:fldChar w:fldCharType="end"/>
              </w:r>
            </w:hyperlink>
          </w:p>
        </w:tc>
        <w:tc>
          <w:tcPr>
            <w:tcW w:w="1555" w:type="dxa"/>
            <w:tcBorders>
              <w:top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18"/>
                  <w:szCs w:val="24"/>
                  <w:lang w:eastAsia="ru-RU"/>
                </w:rPr>
                <w:t>Не нормируется</w:t>
              </w:r>
              <w:r>
                <w:fldChar w:fldCharType="end"/>
              </w:r>
            </w:hyperlink>
          </w:p>
        </w:tc>
      </w:tr>
      <w:tr w:rsidR="00707A5D">
        <w:trPr>
          <w:cantSplit/>
          <w:trHeight w:val="20"/>
        </w:trPr>
        <w:tc>
          <w:tcPr>
            <w:tcW w:w="501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b/>
                  <w:sz w:val="18"/>
                  <w:szCs w:val="24"/>
                  <w:lang w:eastAsia="ru-RU"/>
                </w:rPr>
                <w:t>5</w:t>
              </w:r>
              <w:r>
                <w:fldChar w:fldCharType="end"/>
              </w:r>
            </w:hyperlink>
          </w:p>
        </w:tc>
        <w:tc>
          <w:tcPr>
            <w:tcW w:w="2312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b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b/>
                  <w:sz w:val="18"/>
                  <w:szCs w:val="24"/>
                  <w:lang w:eastAsia="ru-RU"/>
                </w:rPr>
                <w:t>Река М.Несветай 500м выше сброса 36,54км от устья реки</w:t>
              </w:r>
              <w:r>
                <w:fldChar w:fldCharType="end"/>
              </w:r>
            </w:hyperlink>
          </w:p>
        </w:tc>
        <w:tc>
          <w:tcPr>
            <w:tcW w:w="260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18"/>
                  <w:szCs w:val="24"/>
                  <w:lang w:eastAsia="ru-RU"/>
                </w:rPr>
                <w:t>Температура, 0 С</w:t>
              </w:r>
              <w:r>
                <w:fldChar w:fldCharType="end"/>
              </w:r>
            </w:hyperlink>
          </w:p>
        </w:tc>
        <w:tc>
          <w:tcPr>
            <w:tcW w:w="294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18"/>
                  <w:szCs w:val="24"/>
                  <w:lang w:eastAsia="ru-RU"/>
                </w:rPr>
                <w:t>РД 52.24.496-95</w:t>
              </w:r>
              <w:r>
                <w:fldChar w:fldCharType="end"/>
              </w:r>
            </w:hyperlink>
          </w:p>
        </w:tc>
        <w:tc>
          <w:tcPr>
            <w:tcW w:w="1555" w:type="dxa"/>
            <w:tcBorders>
              <w:top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18"/>
                  <w:szCs w:val="24"/>
                  <w:lang w:eastAsia="ru-RU"/>
                </w:rPr>
                <w:t>Не нормируется</w:t>
              </w:r>
              <w:r>
                <w:fldChar w:fldCharType="end"/>
              </w:r>
            </w:hyperlink>
          </w:p>
        </w:tc>
      </w:tr>
      <w:tr w:rsidR="00707A5D">
        <w:trPr>
          <w:cantSplit/>
          <w:trHeight w:val="20"/>
        </w:trPr>
        <w:tc>
          <w:tcPr>
            <w:tcW w:w="50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2312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b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260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18"/>
                  <w:szCs w:val="24"/>
                  <w:lang w:eastAsia="ru-RU"/>
                </w:rPr>
                <w:t>Запах, балл</w:t>
              </w:r>
              <w:r>
                <w:fldChar w:fldCharType="end"/>
              </w:r>
            </w:hyperlink>
          </w:p>
        </w:tc>
        <w:tc>
          <w:tcPr>
            <w:tcW w:w="294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18"/>
                  <w:szCs w:val="24"/>
                  <w:lang w:eastAsia="ru-RU"/>
                </w:rPr>
                <w:t>РД 52.24.496-95</w:t>
              </w:r>
              <w:r>
                <w:fldChar w:fldCharType="end"/>
              </w:r>
            </w:hyperlink>
          </w:p>
        </w:tc>
        <w:tc>
          <w:tcPr>
            <w:tcW w:w="155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18"/>
                  <w:szCs w:val="24"/>
                  <w:lang w:eastAsia="ru-RU"/>
                </w:rPr>
                <w:t>Не нормируется</w:t>
              </w:r>
              <w:r>
                <w:fldChar w:fldCharType="end"/>
              </w:r>
            </w:hyperlink>
          </w:p>
        </w:tc>
      </w:tr>
      <w:tr w:rsidR="00707A5D">
        <w:trPr>
          <w:cantSplit/>
          <w:trHeight w:val="20"/>
        </w:trPr>
        <w:tc>
          <w:tcPr>
            <w:tcW w:w="50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2312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b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260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</w:instrText>
              </w:r>
              <w:r w:rsidR="00D72986">
                <w:instrText>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18"/>
                  <w:szCs w:val="24"/>
                  <w:lang w:eastAsia="ru-RU"/>
                </w:rPr>
                <w:t>Окраска, цвет жидкости</w:t>
              </w:r>
              <w:r>
                <w:fldChar w:fldCharType="end"/>
              </w:r>
            </w:hyperlink>
          </w:p>
        </w:tc>
        <w:tc>
          <w:tcPr>
            <w:tcW w:w="294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18"/>
                  <w:szCs w:val="24"/>
                  <w:lang w:eastAsia="ru-RU"/>
                </w:rPr>
                <w:t>РД 52.24.496-95</w:t>
              </w:r>
              <w:r>
                <w:fldChar w:fldCharType="end"/>
              </w:r>
            </w:hyperlink>
          </w:p>
        </w:tc>
        <w:tc>
          <w:tcPr>
            <w:tcW w:w="155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18"/>
                  <w:szCs w:val="24"/>
                  <w:lang w:eastAsia="ru-RU"/>
                </w:rPr>
                <w:t>Не нормируется</w:t>
              </w:r>
              <w:r>
                <w:fldChar w:fldCharType="end"/>
              </w:r>
            </w:hyperlink>
          </w:p>
        </w:tc>
      </w:tr>
      <w:tr w:rsidR="00707A5D">
        <w:trPr>
          <w:cantSplit/>
          <w:trHeight w:val="20"/>
        </w:trPr>
        <w:tc>
          <w:tcPr>
            <w:tcW w:w="501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2312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260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18"/>
                  <w:szCs w:val="24"/>
                  <w:lang w:eastAsia="ru-RU"/>
                </w:rPr>
                <w:t>Плавающие примеси, отсутствие - наличие</w:t>
              </w:r>
              <w:r>
                <w:fldChar w:fldCharType="end"/>
              </w:r>
            </w:hyperlink>
          </w:p>
        </w:tc>
        <w:tc>
          <w:tcPr>
            <w:tcW w:w="294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</w:instrText>
              </w:r>
              <w:r w:rsidR="00D72986">
                <w:instrText>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18"/>
                  <w:szCs w:val="24"/>
                  <w:lang w:eastAsia="ru-RU"/>
                </w:rPr>
                <w:t>Лурье Ю.Ю. Измерение объёма, занимаемого осевшими грубодис-персными примесями 4.3.2.,    изд. 1984 г.</w:t>
              </w:r>
              <w:r>
                <w:fldChar w:fldCharType="end"/>
              </w:r>
            </w:hyperlink>
          </w:p>
        </w:tc>
        <w:tc>
          <w:tcPr>
            <w:tcW w:w="155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18"/>
                  <w:szCs w:val="24"/>
                  <w:lang w:eastAsia="ru-RU"/>
                </w:rPr>
                <w:t>Не нормируется</w:t>
              </w:r>
              <w:r>
                <w:fldChar w:fldCharType="end"/>
              </w:r>
            </w:hyperlink>
          </w:p>
        </w:tc>
      </w:tr>
      <w:tr w:rsidR="00707A5D">
        <w:trPr>
          <w:cantSplit/>
          <w:trHeight w:val="20"/>
        </w:trPr>
        <w:tc>
          <w:tcPr>
            <w:tcW w:w="501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2312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2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</w:instrText>
              </w:r>
              <w:r w:rsidR="00D72986">
                <w:instrText>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18"/>
                  <w:szCs w:val="24"/>
                  <w:lang w:eastAsia="ru-RU"/>
                </w:rPr>
                <w:t>Прозрачность, см</w:t>
              </w:r>
              <w:r>
                <w:fldChar w:fldCharType="end"/>
              </w:r>
            </w:hyperlink>
          </w:p>
        </w:tc>
        <w:tc>
          <w:tcPr>
            <w:tcW w:w="2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18"/>
                  <w:szCs w:val="24"/>
                  <w:lang w:eastAsia="ru-RU"/>
                </w:rPr>
                <w:t>РД 52.24.496-95</w:t>
              </w:r>
              <w:r>
                <w:fldChar w:fldCharType="end"/>
              </w:r>
            </w:hyperlink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18"/>
                  <w:szCs w:val="24"/>
                  <w:lang w:eastAsia="ru-RU"/>
                </w:rPr>
                <w:t>Не нормируется</w:t>
              </w:r>
              <w:r>
                <w:fldChar w:fldCharType="end"/>
              </w:r>
            </w:hyperlink>
          </w:p>
        </w:tc>
      </w:tr>
      <w:tr w:rsidR="00707A5D">
        <w:trPr>
          <w:cantSplit/>
          <w:trHeight w:val="20"/>
        </w:trPr>
        <w:tc>
          <w:tcPr>
            <w:tcW w:w="501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2312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260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 w:rsidR="00D72986">
                <w:rPr>
                  <w:rFonts w:eastAsia="Times New Roman" w:cs="Times New Roman"/>
                  <w:sz w:val="18"/>
                  <w:szCs w:val="24"/>
                  <w:lang w:eastAsia="ru-RU"/>
                </w:rPr>
                <w:t>Взвеш</w:t>
              </w:r>
              <w:r w:rsidR="00D72986">
                <w:rPr>
                  <w:rFonts w:eastAsia="Times New Roman" w:cs="Times New Roman"/>
                  <w:sz w:val="18"/>
                  <w:szCs w:val="24"/>
                  <w:lang w:eastAsia="ru-RU"/>
                </w:rPr>
                <w:t>енные вещества, мг/дм</w:t>
              </w:r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18"/>
                  <w:szCs w:val="24"/>
                  <w:vertAlign w:val="superscript"/>
                  <w:lang w:eastAsia="ru-RU"/>
                </w:rPr>
                <w:t>3</w:t>
              </w:r>
              <w:r>
                <w:fldChar w:fldCharType="end"/>
              </w:r>
            </w:hyperlink>
          </w:p>
        </w:tc>
        <w:tc>
          <w:tcPr>
            <w:tcW w:w="294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18"/>
                  <w:szCs w:val="24"/>
                  <w:lang w:eastAsia="ru-RU"/>
                </w:rPr>
                <w:t>ПНД Ф 14.1:2.110-97 (изд.2004г.)</w:t>
              </w:r>
              <w:r>
                <w:fldChar w:fldCharType="end"/>
              </w:r>
            </w:hyperlink>
          </w:p>
        </w:tc>
        <w:tc>
          <w:tcPr>
            <w:tcW w:w="155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18"/>
                  <w:szCs w:val="24"/>
                  <w:lang w:eastAsia="ru-RU"/>
                </w:rPr>
                <w:t>Не нормируется</w:t>
              </w:r>
              <w:r>
                <w:fldChar w:fldCharType="end"/>
              </w:r>
            </w:hyperlink>
          </w:p>
        </w:tc>
      </w:tr>
      <w:tr w:rsidR="00707A5D">
        <w:trPr>
          <w:cantSplit/>
          <w:trHeight w:val="20"/>
        </w:trPr>
        <w:tc>
          <w:tcPr>
            <w:tcW w:w="501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2312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260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18"/>
                  <w:szCs w:val="24"/>
                  <w:lang w:eastAsia="ru-RU"/>
                </w:rPr>
                <w:t>Водородный показатель (pH)</w:t>
              </w:r>
              <w:r>
                <w:fldChar w:fldCharType="end"/>
              </w:r>
            </w:hyperlink>
          </w:p>
        </w:tc>
        <w:tc>
          <w:tcPr>
            <w:tcW w:w="294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18"/>
                  <w:szCs w:val="24"/>
                  <w:lang w:eastAsia="ru-RU"/>
                </w:rPr>
                <w:t>ПНД Ф 14.1:2:3:4.121-97(изд.2004г.)</w:t>
              </w:r>
              <w:r>
                <w:fldChar w:fldCharType="end"/>
              </w:r>
            </w:hyperlink>
          </w:p>
        </w:tc>
        <w:tc>
          <w:tcPr>
            <w:tcW w:w="155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18"/>
                  <w:szCs w:val="24"/>
                  <w:lang w:eastAsia="ru-RU"/>
                </w:rPr>
                <w:t>Не нормируется</w:t>
              </w:r>
              <w:r>
                <w:fldChar w:fldCharType="end"/>
              </w:r>
            </w:hyperlink>
          </w:p>
        </w:tc>
      </w:tr>
      <w:tr w:rsidR="00707A5D">
        <w:trPr>
          <w:cantSplit/>
          <w:trHeight w:val="20"/>
        </w:trPr>
        <w:tc>
          <w:tcPr>
            <w:tcW w:w="501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2312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 xml:space="preserve">PAGEREF _Toc64458531 </w:instrText>
              </w:r>
              <w:r w:rsidR="00D72986">
                <w:instrText>\h</w:instrText>
              </w:r>
              <w:r>
                <w:fldChar w:fldCharType="end"/>
              </w:r>
            </w:hyperlink>
          </w:p>
        </w:tc>
        <w:tc>
          <w:tcPr>
            <w:tcW w:w="260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18"/>
                  <w:szCs w:val="24"/>
                  <w:lang w:eastAsia="ru-RU"/>
                </w:rPr>
                <w:t>Минерализация (сухой остаток)</w:t>
              </w:r>
              <w:r>
                <w:fldChar w:fldCharType="end"/>
              </w:r>
            </w:hyperlink>
          </w:p>
        </w:tc>
        <w:tc>
          <w:tcPr>
            <w:tcW w:w="294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18"/>
                  <w:szCs w:val="24"/>
                  <w:lang w:eastAsia="ru-RU"/>
                </w:rPr>
                <w:t>ПНД Ф 14.1:2.114-97 (изд.2004г.)</w:t>
              </w:r>
              <w:r>
                <w:fldChar w:fldCharType="end"/>
              </w:r>
            </w:hyperlink>
          </w:p>
        </w:tc>
        <w:tc>
          <w:tcPr>
            <w:tcW w:w="15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18"/>
                  <w:szCs w:val="24"/>
                  <w:lang w:eastAsia="ru-RU"/>
                </w:rPr>
                <w:t>Не нормируется</w:t>
              </w:r>
              <w:r>
                <w:fldChar w:fldCharType="end"/>
              </w:r>
            </w:hyperlink>
          </w:p>
        </w:tc>
      </w:tr>
      <w:tr w:rsidR="00707A5D">
        <w:trPr>
          <w:cantSplit/>
          <w:trHeight w:val="20"/>
        </w:trPr>
        <w:tc>
          <w:tcPr>
            <w:tcW w:w="501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2312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260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18"/>
                  <w:szCs w:val="24"/>
                  <w:lang w:eastAsia="ru-RU"/>
                </w:rPr>
                <w:t>Хлориды</w:t>
              </w:r>
              <w:r>
                <w:fldChar w:fldCharType="end"/>
              </w:r>
            </w:hyperlink>
          </w:p>
        </w:tc>
        <w:tc>
          <w:tcPr>
            <w:tcW w:w="294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18"/>
                  <w:szCs w:val="24"/>
                  <w:lang w:eastAsia="ru-RU"/>
                </w:rPr>
                <w:t>ПНД Ф 14.1:2.96-97 (изд.2004г.)</w:t>
              </w:r>
              <w:r>
                <w:fldChar w:fldCharType="end"/>
              </w:r>
            </w:hyperlink>
          </w:p>
        </w:tc>
        <w:tc>
          <w:tcPr>
            <w:tcW w:w="15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18"/>
                  <w:szCs w:val="24"/>
                  <w:lang w:eastAsia="ru-RU"/>
                </w:rPr>
                <w:t>Не нормируется</w:t>
              </w:r>
              <w:r>
                <w:fldChar w:fldCharType="end"/>
              </w:r>
            </w:hyperlink>
          </w:p>
        </w:tc>
      </w:tr>
      <w:tr w:rsidR="00707A5D">
        <w:trPr>
          <w:cantSplit/>
          <w:trHeight w:val="20"/>
        </w:trPr>
        <w:tc>
          <w:tcPr>
            <w:tcW w:w="501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2312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260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</w:instrText>
              </w:r>
              <w:r w:rsidR="00D72986">
                <w:instrText>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18"/>
                  <w:szCs w:val="24"/>
                  <w:lang w:eastAsia="ru-RU"/>
                </w:rPr>
                <w:t>Сульфаты</w:t>
              </w:r>
              <w:r>
                <w:fldChar w:fldCharType="end"/>
              </w:r>
            </w:hyperlink>
          </w:p>
        </w:tc>
        <w:tc>
          <w:tcPr>
            <w:tcW w:w="294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18"/>
                  <w:szCs w:val="24"/>
                  <w:lang w:eastAsia="ru-RU"/>
                </w:rPr>
                <w:t>ПНД Ф 14.1:2.108-97 (изд.2004г.)</w:t>
              </w:r>
              <w:r>
                <w:fldChar w:fldCharType="end"/>
              </w:r>
            </w:hyperlink>
          </w:p>
        </w:tc>
        <w:tc>
          <w:tcPr>
            <w:tcW w:w="15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18"/>
                  <w:szCs w:val="24"/>
                  <w:lang w:eastAsia="ru-RU"/>
                </w:rPr>
                <w:t>Не нормируется</w:t>
              </w:r>
              <w:r>
                <w:fldChar w:fldCharType="end"/>
              </w:r>
            </w:hyperlink>
          </w:p>
        </w:tc>
      </w:tr>
      <w:tr w:rsidR="00707A5D">
        <w:trPr>
          <w:cantSplit/>
          <w:trHeight w:val="20"/>
        </w:trPr>
        <w:tc>
          <w:tcPr>
            <w:tcW w:w="501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2312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260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 w:rsidR="00D72986">
                <w:rPr>
                  <w:rFonts w:eastAsia="Times New Roman" w:cs="Times New Roman"/>
                  <w:sz w:val="18"/>
                  <w:szCs w:val="24"/>
                  <w:lang w:eastAsia="ru-RU"/>
                </w:rPr>
                <w:t>БПК</w:t>
              </w:r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18"/>
                  <w:szCs w:val="24"/>
                  <w:vertAlign w:val="subscript"/>
                  <w:lang w:eastAsia="ru-RU"/>
                </w:rPr>
                <w:t>5</w:t>
              </w:r>
              <w:r>
                <w:fldChar w:fldCharType="end"/>
              </w:r>
            </w:hyperlink>
          </w:p>
        </w:tc>
        <w:tc>
          <w:tcPr>
            <w:tcW w:w="294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18"/>
                  <w:szCs w:val="24"/>
                  <w:lang w:eastAsia="ru-RU"/>
                </w:rPr>
                <w:t>ПНД Ф 14.1:2:3:4.123-97(изд.2004г.)</w:t>
              </w:r>
              <w:r>
                <w:fldChar w:fldCharType="end"/>
              </w:r>
            </w:hyperlink>
          </w:p>
        </w:tc>
        <w:tc>
          <w:tcPr>
            <w:tcW w:w="15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18"/>
                  <w:szCs w:val="24"/>
                  <w:lang w:eastAsia="ru-RU"/>
                </w:rPr>
                <w:t>Не нормируется</w:t>
              </w:r>
              <w:r>
                <w:fldChar w:fldCharType="end"/>
              </w:r>
            </w:hyperlink>
          </w:p>
        </w:tc>
      </w:tr>
      <w:tr w:rsidR="00707A5D">
        <w:trPr>
          <w:cantSplit/>
          <w:trHeight w:val="20"/>
        </w:trPr>
        <w:tc>
          <w:tcPr>
            <w:tcW w:w="501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2312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260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18"/>
                  <w:szCs w:val="24"/>
                  <w:lang w:eastAsia="ru-RU"/>
                </w:rPr>
                <w:t>ХПК</w:t>
              </w:r>
              <w:r>
                <w:fldChar w:fldCharType="end"/>
              </w:r>
            </w:hyperlink>
          </w:p>
        </w:tc>
        <w:tc>
          <w:tcPr>
            <w:tcW w:w="294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</w:instrText>
              </w:r>
              <w:r w:rsidR="00D72986">
                <w:instrText>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18"/>
                  <w:szCs w:val="24"/>
                  <w:lang w:eastAsia="ru-RU"/>
                </w:rPr>
                <w:t>ПНДФ 14.1:2.100-97 (изд.2004г.)</w:t>
              </w:r>
              <w:r>
                <w:fldChar w:fldCharType="end"/>
              </w:r>
            </w:hyperlink>
          </w:p>
        </w:tc>
        <w:tc>
          <w:tcPr>
            <w:tcW w:w="15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18"/>
                  <w:szCs w:val="24"/>
                  <w:lang w:eastAsia="ru-RU"/>
                </w:rPr>
                <w:t>Не нормируется</w:t>
              </w:r>
              <w:r>
                <w:fldChar w:fldCharType="end"/>
              </w:r>
            </w:hyperlink>
          </w:p>
        </w:tc>
      </w:tr>
      <w:tr w:rsidR="00707A5D">
        <w:trPr>
          <w:cantSplit/>
          <w:trHeight w:val="20"/>
        </w:trPr>
        <w:tc>
          <w:tcPr>
            <w:tcW w:w="501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2312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260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 w:rsidR="00D72986">
                <w:rPr>
                  <w:rFonts w:eastAsia="Times New Roman" w:cs="Times New Roman"/>
                  <w:sz w:val="18"/>
                  <w:szCs w:val="24"/>
                  <w:lang w:eastAsia="ru-RU"/>
                </w:rPr>
                <w:t>Сульф</w:t>
              </w:r>
              <w:r w:rsidR="00D72986">
                <w:rPr>
                  <w:rFonts w:eastAsia="Times New Roman" w:cs="Times New Roman"/>
                  <w:sz w:val="18"/>
                  <w:szCs w:val="24"/>
                  <w:lang w:eastAsia="ru-RU"/>
                </w:rPr>
                <w:t>иды, мг/дм</w:t>
              </w:r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18"/>
                  <w:szCs w:val="24"/>
                  <w:vertAlign w:val="superscript"/>
                  <w:lang w:eastAsia="ru-RU"/>
                </w:rPr>
                <w:t>3</w:t>
              </w:r>
              <w:r>
                <w:fldChar w:fldCharType="end"/>
              </w:r>
            </w:hyperlink>
          </w:p>
        </w:tc>
        <w:tc>
          <w:tcPr>
            <w:tcW w:w="294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18"/>
                  <w:szCs w:val="24"/>
                  <w:lang w:eastAsia="ru-RU"/>
                </w:rPr>
                <w:t>ПНД Ф 14.1:2.109-97 (изд.2004г.)</w:t>
              </w:r>
              <w:r>
                <w:fldChar w:fldCharType="end"/>
              </w:r>
            </w:hyperlink>
          </w:p>
        </w:tc>
        <w:tc>
          <w:tcPr>
            <w:tcW w:w="15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18"/>
                  <w:szCs w:val="24"/>
                  <w:lang w:eastAsia="ru-RU"/>
                </w:rPr>
                <w:t>Не нормируется</w:t>
              </w:r>
              <w:r>
                <w:fldChar w:fldCharType="end"/>
              </w:r>
            </w:hyperlink>
          </w:p>
        </w:tc>
      </w:tr>
      <w:tr w:rsidR="00707A5D">
        <w:trPr>
          <w:cantSplit/>
          <w:trHeight w:val="20"/>
        </w:trPr>
        <w:tc>
          <w:tcPr>
            <w:tcW w:w="501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2312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260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18"/>
                  <w:szCs w:val="24"/>
                  <w:lang w:eastAsia="ru-RU"/>
                </w:rPr>
                <w:t>Ион аммония</w:t>
              </w:r>
              <w:r>
                <w:fldChar w:fldCharType="end"/>
              </w:r>
            </w:hyperlink>
          </w:p>
        </w:tc>
        <w:tc>
          <w:tcPr>
            <w:tcW w:w="294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18"/>
                  <w:szCs w:val="24"/>
                  <w:lang w:eastAsia="ru-RU"/>
                </w:rPr>
                <w:t>ПНД Ф 14.1:1.1-95 (изд.2004г.)</w:t>
              </w:r>
              <w:r>
                <w:fldChar w:fldCharType="end"/>
              </w:r>
            </w:hyperlink>
          </w:p>
        </w:tc>
        <w:tc>
          <w:tcPr>
            <w:tcW w:w="15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18"/>
                  <w:szCs w:val="24"/>
                  <w:lang w:eastAsia="ru-RU"/>
                </w:rPr>
                <w:t>Не нормируется</w:t>
              </w:r>
              <w:r>
                <w:fldChar w:fldCharType="end"/>
              </w:r>
            </w:hyperlink>
          </w:p>
        </w:tc>
      </w:tr>
      <w:tr w:rsidR="00707A5D">
        <w:trPr>
          <w:cantSplit/>
          <w:trHeight w:val="20"/>
        </w:trPr>
        <w:tc>
          <w:tcPr>
            <w:tcW w:w="501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2312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260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18"/>
                  <w:szCs w:val="24"/>
                  <w:lang w:eastAsia="ru-RU"/>
                </w:rPr>
                <w:t>Нитриты</w:t>
              </w:r>
              <w:r>
                <w:fldChar w:fldCharType="end"/>
              </w:r>
            </w:hyperlink>
          </w:p>
        </w:tc>
        <w:tc>
          <w:tcPr>
            <w:tcW w:w="294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18"/>
                  <w:szCs w:val="24"/>
                  <w:lang w:eastAsia="ru-RU"/>
                </w:rPr>
                <w:t>ПНД Ф 14.1:2..3-95изд.(2004г.)</w:t>
              </w:r>
              <w:r>
                <w:fldChar w:fldCharType="end"/>
              </w:r>
            </w:hyperlink>
          </w:p>
        </w:tc>
        <w:tc>
          <w:tcPr>
            <w:tcW w:w="15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18"/>
                  <w:szCs w:val="24"/>
                  <w:lang w:eastAsia="ru-RU"/>
                </w:rPr>
                <w:t>Не нормируется</w:t>
              </w:r>
              <w:r>
                <w:fldChar w:fldCharType="end"/>
              </w:r>
            </w:hyperlink>
          </w:p>
        </w:tc>
      </w:tr>
      <w:tr w:rsidR="00707A5D">
        <w:trPr>
          <w:cantSplit/>
          <w:trHeight w:val="20"/>
        </w:trPr>
        <w:tc>
          <w:tcPr>
            <w:tcW w:w="501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2312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260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18"/>
                  <w:szCs w:val="24"/>
                  <w:lang w:eastAsia="ru-RU"/>
                </w:rPr>
                <w:t>Нитраты</w:t>
              </w:r>
              <w:r>
                <w:fldChar w:fldCharType="end"/>
              </w:r>
            </w:hyperlink>
          </w:p>
        </w:tc>
        <w:tc>
          <w:tcPr>
            <w:tcW w:w="294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18"/>
                  <w:szCs w:val="24"/>
                  <w:lang w:eastAsia="ru-RU"/>
                </w:rPr>
                <w:t>ПНД Ф 14.1:2.4-95 (2004г.)</w:t>
              </w:r>
              <w:r>
                <w:fldChar w:fldCharType="end"/>
              </w:r>
            </w:hyperlink>
          </w:p>
        </w:tc>
        <w:tc>
          <w:tcPr>
            <w:tcW w:w="15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18"/>
                  <w:szCs w:val="24"/>
                  <w:lang w:eastAsia="ru-RU"/>
                </w:rPr>
                <w:t>Не нормируется</w:t>
              </w:r>
              <w:r>
                <w:fldChar w:fldCharType="end"/>
              </w:r>
            </w:hyperlink>
          </w:p>
        </w:tc>
      </w:tr>
      <w:tr w:rsidR="00707A5D">
        <w:trPr>
          <w:cantSplit/>
          <w:trHeight w:val="20"/>
        </w:trPr>
        <w:tc>
          <w:tcPr>
            <w:tcW w:w="501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2312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260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18"/>
                  <w:szCs w:val="24"/>
                  <w:lang w:eastAsia="ru-RU"/>
                </w:rPr>
                <w:t>Фосфаты</w:t>
              </w:r>
              <w:r>
                <w:fldChar w:fldCharType="end"/>
              </w:r>
            </w:hyperlink>
          </w:p>
        </w:tc>
        <w:tc>
          <w:tcPr>
            <w:tcW w:w="294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18"/>
                  <w:szCs w:val="24"/>
                  <w:lang w:eastAsia="ru-RU"/>
                </w:rPr>
                <w:t>ПНД Ф 14.1:2.112-97 (изд.2004г.)</w:t>
              </w:r>
              <w:r>
                <w:fldChar w:fldCharType="end"/>
              </w:r>
            </w:hyperlink>
          </w:p>
        </w:tc>
        <w:tc>
          <w:tcPr>
            <w:tcW w:w="15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18"/>
                  <w:szCs w:val="24"/>
                  <w:lang w:eastAsia="ru-RU"/>
                </w:rPr>
                <w:t>Не нормируется</w:t>
              </w:r>
              <w:r>
                <w:fldChar w:fldCharType="end"/>
              </w:r>
            </w:hyperlink>
          </w:p>
        </w:tc>
      </w:tr>
      <w:tr w:rsidR="00707A5D">
        <w:trPr>
          <w:cantSplit/>
          <w:trHeight w:val="20"/>
        </w:trPr>
        <w:tc>
          <w:tcPr>
            <w:tcW w:w="501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2312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260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18"/>
                  <w:szCs w:val="24"/>
                  <w:lang w:eastAsia="ru-RU"/>
                </w:rPr>
                <w:t>Железо общее</w:t>
              </w:r>
              <w:r>
                <w:fldChar w:fldCharType="end"/>
              </w:r>
            </w:hyperlink>
          </w:p>
        </w:tc>
        <w:tc>
          <w:tcPr>
            <w:tcW w:w="294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18"/>
                  <w:szCs w:val="24"/>
                  <w:lang w:eastAsia="ru-RU"/>
                </w:rPr>
                <w:t>ПНД Ф 14.1:2.50-96 (изд.2004г.)</w:t>
              </w:r>
              <w:r>
                <w:fldChar w:fldCharType="end"/>
              </w:r>
            </w:hyperlink>
          </w:p>
        </w:tc>
        <w:tc>
          <w:tcPr>
            <w:tcW w:w="15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18"/>
                  <w:szCs w:val="24"/>
                  <w:lang w:eastAsia="ru-RU"/>
                </w:rPr>
                <w:t>Не нормируется</w:t>
              </w:r>
              <w:r>
                <w:fldChar w:fldCharType="end"/>
              </w:r>
            </w:hyperlink>
          </w:p>
        </w:tc>
      </w:tr>
      <w:tr w:rsidR="00707A5D">
        <w:trPr>
          <w:cantSplit/>
          <w:trHeight w:val="20"/>
        </w:trPr>
        <w:tc>
          <w:tcPr>
            <w:tcW w:w="501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2312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260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18"/>
                  <w:szCs w:val="24"/>
                  <w:lang w:eastAsia="ru-RU"/>
                </w:rPr>
                <w:t>Алюминий</w:t>
              </w:r>
              <w:r>
                <w:fldChar w:fldCharType="end"/>
              </w:r>
            </w:hyperlink>
          </w:p>
        </w:tc>
        <w:tc>
          <w:tcPr>
            <w:tcW w:w="294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18"/>
                  <w:szCs w:val="24"/>
                  <w:lang w:eastAsia="ru-RU"/>
                </w:rPr>
                <w:t>ПНД Ф 14.1:2:4.166</w:t>
              </w:r>
              <w:r w:rsidR="00D72986">
                <w:rPr>
                  <w:rFonts w:eastAsia="Times New Roman" w:cs="Times New Roman"/>
                  <w:sz w:val="18"/>
                  <w:szCs w:val="24"/>
                  <w:lang w:eastAsia="ru-RU"/>
                </w:rPr>
                <w:t>-2000(изд.2004г.)</w:t>
              </w:r>
              <w:r>
                <w:fldChar w:fldCharType="end"/>
              </w:r>
            </w:hyperlink>
          </w:p>
        </w:tc>
        <w:tc>
          <w:tcPr>
            <w:tcW w:w="15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18"/>
                  <w:szCs w:val="24"/>
                  <w:lang w:eastAsia="ru-RU"/>
                </w:rPr>
                <w:t>Не нормируется</w:t>
              </w:r>
              <w:r>
                <w:fldChar w:fldCharType="end"/>
              </w:r>
            </w:hyperlink>
          </w:p>
        </w:tc>
      </w:tr>
      <w:tr w:rsidR="00707A5D">
        <w:trPr>
          <w:cantSplit/>
          <w:trHeight w:val="20"/>
        </w:trPr>
        <w:tc>
          <w:tcPr>
            <w:tcW w:w="501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2312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</w:instrText>
              </w:r>
              <w:r w:rsidR="00D72986">
                <w:instrText>EREF _Toc64458531 \h</w:instrText>
              </w:r>
              <w:r>
                <w:fldChar w:fldCharType="end"/>
              </w:r>
            </w:hyperlink>
          </w:p>
        </w:tc>
        <w:tc>
          <w:tcPr>
            <w:tcW w:w="260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18"/>
                  <w:szCs w:val="24"/>
                  <w:lang w:eastAsia="ru-RU"/>
                </w:rPr>
                <w:t>А-ПАВ</w:t>
              </w:r>
              <w:r>
                <w:fldChar w:fldCharType="end"/>
              </w:r>
            </w:hyperlink>
          </w:p>
        </w:tc>
        <w:tc>
          <w:tcPr>
            <w:tcW w:w="294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18"/>
                  <w:szCs w:val="24"/>
                  <w:lang w:eastAsia="ru-RU"/>
                </w:rPr>
                <w:t>РД 52.24.368-2006</w:t>
              </w:r>
              <w:r>
                <w:fldChar w:fldCharType="end"/>
              </w:r>
            </w:hyperlink>
          </w:p>
        </w:tc>
        <w:tc>
          <w:tcPr>
            <w:tcW w:w="15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18"/>
                  <w:szCs w:val="24"/>
                  <w:lang w:eastAsia="ru-RU"/>
                </w:rPr>
                <w:t>Не нормируется</w:t>
              </w:r>
              <w:r>
                <w:fldChar w:fldCharType="end"/>
              </w:r>
            </w:hyperlink>
          </w:p>
        </w:tc>
      </w:tr>
      <w:tr w:rsidR="00707A5D">
        <w:trPr>
          <w:cantSplit/>
          <w:trHeight w:val="20"/>
        </w:trPr>
        <w:tc>
          <w:tcPr>
            <w:tcW w:w="501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2312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260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</w:instrText>
              </w:r>
              <w:r w:rsidR="00D72986">
                <w:instrText>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18"/>
                  <w:szCs w:val="24"/>
                  <w:lang w:eastAsia="ru-RU"/>
                </w:rPr>
                <w:t>Нефтепродукты</w:t>
              </w:r>
              <w:r>
                <w:fldChar w:fldCharType="end"/>
              </w:r>
            </w:hyperlink>
          </w:p>
        </w:tc>
        <w:tc>
          <w:tcPr>
            <w:tcW w:w="294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18"/>
                  <w:szCs w:val="24"/>
                  <w:lang w:eastAsia="ru-RU"/>
                </w:rPr>
                <w:t>ПНД Ф 14.1:2.116-95 (изд.2004г.)</w:t>
              </w:r>
              <w:r>
                <w:fldChar w:fldCharType="end"/>
              </w:r>
            </w:hyperlink>
          </w:p>
        </w:tc>
        <w:tc>
          <w:tcPr>
            <w:tcW w:w="15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18"/>
                  <w:szCs w:val="24"/>
                  <w:lang w:eastAsia="ru-RU"/>
                </w:rPr>
                <w:t>Не нормируется</w:t>
              </w:r>
              <w:r>
                <w:fldChar w:fldCharType="end"/>
              </w:r>
            </w:hyperlink>
          </w:p>
        </w:tc>
      </w:tr>
      <w:tr w:rsidR="00707A5D">
        <w:trPr>
          <w:cantSplit/>
          <w:trHeight w:val="20"/>
        </w:trPr>
        <w:tc>
          <w:tcPr>
            <w:tcW w:w="501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2312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260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b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b/>
                  <w:sz w:val="18"/>
                  <w:szCs w:val="24"/>
                  <w:lang w:eastAsia="ru-RU"/>
                </w:rPr>
                <w:t>Микробиологические и паразитологические показатели</w:t>
              </w:r>
              <w:r>
                <w:fldChar w:fldCharType="end"/>
              </w:r>
            </w:hyperlink>
          </w:p>
        </w:tc>
        <w:tc>
          <w:tcPr>
            <w:tcW w:w="294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155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</w:tr>
      <w:tr w:rsidR="00707A5D">
        <w:trPr>
          <w:cantSplit/>
          <w:trHeight w:val="20"/>
        </w:trPr>
        <w:tc>
          <w:tcPr>
            <w:tcW w:w="501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2312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260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</w:instrText>
              </w:r>
              <w:r w:rsidR="00D72986">
                <w:instrText>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18"/>
                  <w:szCs w:val="24"/>
                  <w:lang w:eastAsia="ru-RU"/>
                </w:rPr>
                <w:t>Колифаги</w:t>
              </w:r>
              <w:r>
                <w:fldChar w:fldCharType="end"/>
              </w:r>
            </w:hyperlink>
          </w:p>
        </w:tc>
        <w:tc>
          <w:tcPr>
            <w:tcW w:w="294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18"/>
                  <w:szCs w:val="24"/>
                  <w:lang w:eastAsia="ru-RU"/>
                </w:rPr>
                <w:t>МУК 4.2.1884-04</w:t>
              </w:r>
              <w:r>
                <w:fldChar w:fldCharType="end"/>
              </w:r>
            </w:hyperlink>
          </w:p>
        </w:tc>
        <w:tc>
          <w:tcPr>
            <w:tcW w:w="15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18"/>
                  <w:szCs w:val="24"/>
                  <w:lang w:eastAsia="ru-RU"/>
                </w:rPr>
                <w:t>10 БОЕ/100 мл</w:t>
              </w:r>
              <w:r>
                <w:fldChar w:fldCharType="end"/>
              </w:r>
            </w:hyperlink>
          </w:p>
        </w:tc>
      </w:tr>
      <w:tr w:rsidR="00707A5D">
        <w:trPr>
          <w:cantSplit/>
          <w:trHeight w:val="20"/>
        </w:trPr>
        <w:tc>
          <w:tcPr>
            <w:tcW w:w="501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2312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260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18"/>
                  <w:szCs w:val="24"/>
                  <w:lang w:eastAsia="ru-RU"/>
                </w:rPr>
                <w:t>ОКБ</w:t>
              </w:r>
              <w:r>
                <w:fldChar w:fldCharType="end"/>
              </w:r>
            </w:hyperlink>
          </w:p>
        </w:tc>
        <w:tc>
          <w:tcPr>
            <w:tcW w:w="294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18"/>
                  <w:szCs w:val="24"/>
                  <w:lang w:eastAsia="ru-RU"/>
                </w:rPr>
                <w:t>МУК 4.2.1884-04</w:t>
              </w:r>
              <w:r>
                <w:fldChar w:fldCharType="end"/>
              </w:r>
            </w:hyperlink>
          </w:p>
        </w:tc>
        <w:tc>
          <w:tcPr>
            <w:tcW w:w="15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18"/>
                  <w:szCs w:val="24"/>
                  <w:lang w:eastAsia="ru-RU"/>
                </w:rPr>
                <w:t>1000 КОЕ/100 мл</w:t>
              </w:r>
              <w:r>
                <w:fldChar w:fldCharType="end"/>
              </w:r>
            </w:hyperlink>
          </w:p>
        </w:tc>
      </w:tr>
      <w:tr w:rsidR="00707A5D">
        <w:trPr>
          <w:cantSplit/>
          <w:trHeight w:val="20"/>
        </w:trPr>
        <w:tc>
          <w:tcPr>
            <w:tcW w:w="50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231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</w:instrText>
              </w:r>
              <w:r w:rsidR="00D72986">
                <w:instrText>EREF _Toc64458531 \h</w:instrText>
              </w:r>
              <w:r>
                <w:fldChar w:fldCharType="end"/>
              </w:r>
            </w:hyperlink>
          </w:p>
        </w:tc>
        <w:tc>
          <w:tcPr>
            <w:tcW w:w="260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18"/>
                  <w:szCs w:val="24"/>
                  <w:lang w:eastAsia="ru-RU"/>
                </w:rPr>
                <w:t>ТКБ</w:t>
              </w:r>
              <w:r>
                <w:fldChar w:fldCharType="end"/>
              </w:r>
            </w:hyperlink>
          </w:p>
        </w:tc>
        <w:tc>
          <w:tcPr>
            <w:tcW w:w="294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18"/>
                  <w:szCs w:val="24"/>
                  <w:lang w:eastAsia="ru-RU"/>
                </w:rPr>
                <w:t>МУК 4.2.1884-04</w:t>
              </w:r>
              <w:r>
                <w:fldChar w:fldCharType="end"/>
              </w:r>
            </w:hyperlink>
          </w:p>
        </w:tc>
        <w:tc>
          <w:tcPr>
            <w:tcW w:w="15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18"/>
                  <w:szCs w:val="24"/>
                  <w:lang w:eastAsia="ru-RU"/>
                </w:rPr>
                <w:t>100 КОЕ/100 мл</w:t>
              </w:r>
              <w:r>
                <w:fldChar w:fldCharType="end"/>
              </w:r>
            </w:hyperlink>
          </w:p>
        </w:tc>
      </w:tr>
      <w:tr w:rsidR="00707A5D">
        <w:trPr>
          <w:cantSplit/>
          <w:trHeight w:val="20"/>
        </w:trPr>
        <w:tc>
          <w:tcPr>
            <w:tcW w:w="501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b/>
                  <w:sz w:val="18"/>
                  <w:szCs w:val="24"/>
                  <w:lang w:eastAsia="ru-RU"/>
                </w:rPr>
                <w:t>6</w:t>
              </w:r>
              <w:r>
                <w:fldChar w:fldCharType="end"/>
              </w:r>
            </w:hyperlink>
          </w:p>
        </w:tc>
        <w:tc>
          <w:tcPr>
            <w:tcW w:w="2312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b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b/>
                  <w:sz w:val="18"/>
                  <w:szCs w:val="24"/>
                  <w:lang w:eastAsia="ru-RU"/>
                </w:rPr>
                <w:t>Река М.Несветай 500м ниже сброса 35,5км от устья реки</w:t>
              </w:r>
              <w:r>
                <w:fldChar w:fldCharType="end"/>
              </w:r>
            </w:hyperlink>
          </w:p>
        </w:tc>
        <w:tc>
          <w:tcPr>
            <w:tcW w:w="260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18"/>
                  <w:szCs w:val="24"/>
                  <w:lang w:eastAsia="ru-RU"/>
                </w:rPr>
                <w:t>Температура, 0 С</w:t>
              </w:r>
              <w:r>
                <w:fldChar w:fldCharType="end"/>
              </w:r>
            </w:hyperlink>
          </w:p>
        </w:tc>
        <w:tc>
          <w:tcPr>
            <w:tcW w:w="294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18"/>
                  <w:szCs w:val="24"/>
                  <w:lang w:eastAsia="ru-RU"/>
                </w:rPr>
                <w:t>РД 52.24.496-95</w:t>
              </w:r>
              <w:r>
                <w:fldChar w:fldCharType="end"/>
              </w:r>
            </w:hyperlink>
          </w:p>
        </w:tc>
        <w:tc>
          <w:tcPr>
            <w:tcW w:w="15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18"/>
                  <w:szCs w:val="24"/>
                  <w:lang w:eastAsia="ru-RU"/>
                </w:rPr>
                <w:t>Не нормируется</w:t>
              </w:r>
              <w:r>
                <w:fldChar w:fldCharType="end"/>
              </w:r>
            </w:hyperlink>
          </w:p>
        </w:tc>
      </w:tr>
      <w:tr w:rsidR="00707A5D">
        <w:trPr>
          <w:cantSplit/>
          <w:trHeight w:val="20"/>
        </w:trPr>
        <w:tc>
          <w:tcPr>
            <w:tcW w:w="50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231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260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18"/>
                  <w:szCs w:val="24"/>
                  <w:lang w:eastAsia="ru-RU"/>
                </w:rPr>
                <w:t>Запах, балл</w:t>
              </w:r>
              <w:r>
                <w:fldChar w:fldCharType="end"/>
              </w:r>
            </w:hyperlink>
          </w:p>
        </w:tc>
        <w:tc>
          <w:tcPr>
            <w:tcW w:w="294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18"/>
                  <w:szCs w:val="24"/>
                  <w:lang w:eastAsia="ru-RU"/>
                </w:rPr>
                <w:t>РД 52.24.496-95</w:t>
              </w:r>
              <w:r>
                <w:fldChar w:fldCharType="end"/>
              </w:r>
            </w:hyperlink>
          </w:p>
        </w:tc>
        <w:tc>
          <w:tcPr>
            <w:tcW w:w="15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18"/>
                  <w:szCs w:val="24"/>
                  <w:lang w:eastAsia="ru-RU"/>
                </w:rPr>
                <w:t>Не нормируется</w:t>
              </w:r>
              <w:r>
                <w:fldChar w:fldCharType="end"/>
              </w:r>
            </w:hyperlink>
          </w:p>
        </w:tc>
      </w:tr>
      <w:tr w:rsidR="00707A5D">
        <w:trPr>
          <w:cantSplit/>
          <w:trHeight w:val="20"/>
        </w:trPr>
        <w:tc>
          <w:tcPr>
            <w:tcW w:w="50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231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260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</w:instrText>
              </w:r>
              <w:r w:rsidR="00D72986">
                <w:instrText>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18"/>
                  <w:szCs w:val="24"/>
                  <w:lang w:eastAsia="ru-RU"/>
                </w:rPr>
                <w:t>Окраска, цвет жидкости</w:t>
              </w:r>
              <w:r>
                <w:fldChar w:fldCharType="end"/>
              </w:r>
            </w:hyperlink>
          </w:p>
        </w:tc>
        <w:tc>
          <w:tcPr>
            <w:tcW w:w="294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18"/>
                  <w:szCs w:val="24"/>
                  <w:lang w:eastAsia="ru-RU"/>
                </w:rPr>
                <w:t>РД 52.24.496-95</w:t>
              </w:r>
              <w:r>
                <w:fldChar w:fldCharType="end"/>
              </w:r>
            </w:hyperlink>
          </w:p>
        </w:tc>
        <w:tc>
          <w:tcPr>
            <w:tcW w:w="155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18"/>
                  <w:szCs w:val="24"/>
                  <w:lang w:eastAsia="ru-RU"/>
                </w:rPr>
                <w:t>Не нормируется</w:t>
              </w:r>
              <w:r>
                <w:fldChar w:fldCharType="end"/>
              </w:r>
            </w:hyperlink>
          </w:p>
        </w:tc>
      </w:tr>
      <w:tr w:rsidR="00707A5D">
        <w:trPr>
          <w:cantSplit/>
          <w:trHeight w:val="20"/>
        </w:trPr>
        <w:tc>
          <w:tcPr>
            <w:tcW w:w="50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231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260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18"/>
                  <w:szCs w:val="24"/>
                  <w:lang w:eastAsia="ru-RU"/>
                </w:rPr>
                <w:t>Плавающие примеси, отсутствие - наличие</w:t>
              </w:r>
              <w:r>
                <w:fldChar w:fldCharType="end"/>
              </w:r>
            </w:hyperlink>
          </w:p>
        </w:tc>
        <w:tc>
          <w:tcPr>
            <w:tcW w:w="294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</w:instrText>
              </w:r>
              <w:r w:rsidR="00D72986">
                <w:instrText>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18"/>
                  <w:szCs w:val="24"/>
                  <w:lang w:eastAsia="ru-RU"/>
                </w:rPr>
                <w:t>Лурье Ю.Ю. Измерение объёма, занимаемого осевшими грубодис-персными примесями 4.3.2.,    изд. 1984 г.</w:t>
              </w:r>
              <w:r>
                <w:fldChar w:fldCharType="end"/>
              </w:r>
            </w:hyperlink>
          </w:p>
        </w:tc>
        <w:tc>
          <w:tcPr>
            <w:tcW w:w="155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18"/>
                  <w:szCs w:val="24"/>
                  <w:lang w:eastAsia="ru-RU"/>
                </w:rPr>
                <w:t>Не нормируется</w:t>
              </w:r>
              <w:r>
                <w:fldChar w:fldCharType="end"/>
              </w:r>
            </w:hyperlink>
          </w:p>
        </w:tc>
      </w:tr>
      <w:tr w:rsidR="00707A5D">
        <w:trPr>
          <w:cantSplit/>
          <w:trHeight w:val="20"/>
        </w:trPr>
        <w:tc>
          <w:tcPr>
            <w:tcW w:w="50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231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260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18"/>
                  <w:szCs w:val="24"/>
                  <w:lang w:eastAsia="ru-RU"/>
                </w:rPr>
                <w:t>Прозрачность, см</w:t>
              </w:r>
              <w:r>
                <w:fldChar w:fldCharType="end"/>
              </w:r>
            </w:hyperlink>
          </w:p>
        </w:tc>
        <w:tc>
          <w:tcPr>
            <w:tcW w:w="294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18"/>
                  <w:szCs w:val="24"/>
                  <w:lang w:eastAsia="ru-RU"/>
                </w:rPr>
                <w:t>РД 52.24.496-95</w:t>
              </w:r>
              <w:r>
                <w:fldChar w:fldCharType="end"/>
              </w:r>
            </w:hyperlink>
          </w:p>
        </w:tc>
        <w:tc>
          <w:tcPr>
            <w:tcW w:w="15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</w:instrText>
              </w:r>
              <w:r w:rsidR="00D72986">
                <w:instrText>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18"/>
                  <w:szCs w:val="24"/>
                  <w:lang w:eastAsia="ru-RU"/>
                </w:rPr>
                <w:t>Не нормируется</w:t>
              </w:r>
              <w:r>
                <w:fldChar w:fldCharType="end"/>
              </w:r>
            </w:hyperlink>
          </w:p>
        </w:tc>
      </w:tr>
      <w:tr w:rsidR="00707A5D">
        <w:trPr>
          <w:cantSplit/>
          <w:trHeight w:val="20"/>
        </w:trPr>
        <w:tc>
          <w:tcPr>
            <w:tcW w:w="50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231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260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 w:rsidR="00D72986">
                <w:rPr>
                  <w:rFonts w:eastAsia="Times New Roman" w:cs="Times New Roman"/>
                  <w:sz w:val="18"/>
                  <w:szCs w:val="24"/>
                  <w:lang w:eastAsia="ru-RU"/>
                </w:rPr>
                <w:t>Взвеш</w:t>
              </w:r>
              <w:r w:rsidR="00D72986">
                <w:rPr>
                  <w:rFonts w:eastAsia="Times New Roman" w:cs="Times New Roman"/>
                  <w:sz w:val="18"/>
                  <w:szCs w:val="24"/>
                  <w:lang w:eastAsia="ru-RU"/>
                </w:rPr>
                <w:t>енные вещества, мг/дм</w:t>
              </w:r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18"/>
                  <w:szCs w:val="24"/>
                  <w:vertAlign w:val="superscript"/>
                  <w:lang w:eastAsia="ru-RU"/>
                </w:rPr>
                <w:t>3</w:t>
              </w:r>
              <w:r>
                <w:fldChar w:fldCharType="end"/>
              </w:r>
            </w:hyperlink>
          </w:p>
        </w:tc>
        <w:tc>
          <w:tcPr>
            <w:tcW w:w="294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18"/>
                  <w:szCs w:val="24"/>
                  <w:lang w:eastAsia="ru-RU"/>
                </w:rPr>
                <w:t>ПНД Ф 14.1:2.110-97(изд.2004г.)</w:t>
              </w:r>
              <w:r>
                <w:fldChar w:fldCharType="end"/>
              </w:r>
            </w:hyperlink>
          </w:p>
        </w:tc>
        <w:tc>
          <w:tcPr>
            <w:tcW w:w="15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18"/>
                  <w:szCs w:val="24"/>
                  <w:lang w:eastAsia="ru-RU"/>
                </w:rPr>
                <w:t>Не нормируется</w:t>
              </w:r>
              <w:r>
                <w:fldChar w:fldCharType="end"/>
              </w:r>
            </w:hyperlink>
          </w:p>
        </w:tc>
      </w:tr>
      <w:tr w:rsidR="00707A5D">
        <w:trPr>
          <w:cantSplit/>
          <w:trHeight w:val="20"/>
        </w:trPr>
        <w:tc>
          <w:tcPr>
            <w:tcW w:w="50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231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</w:instrText>
              </w:r>
              <w:r w:rsidR="00D72986">
                <w:instrText>EREF _Toc64458531 \h</w:instrText>
              </w:r>
              <w:r>
                <w:fldChar w:fldCharType="end"/>
              </w:r>
            </w:hyperlink>
          </w:p>
        </w:tc>
        <w:tc>
          <w:tcPr>
            <w:tcW w:w="260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18"/>
                  <w:szCs w:val="24"/>
                  <w:lang w:eastAsia="ru-RU"/>
                </w:rPr>
                <w:t>Водородный показатель (pH)</w:t>
              </w:r>
              <w:r>
                <w:fldChar w:fldCharType="end"/>
              </w:r>
            </w:hyperlink>
          </w:p>
        </w:tc>
        <w:tc>
          <w:tcPr>
            <w:tcW w:w="294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18"/>
                  <w:szCs w:val="24"/>
                  <w:lang w:eastAsia="ru-RU"/>
                </w:rPr>
                <w:t>ПНД Ф 14.1:2:3:4.121-97 (изд.2004г.)</w:t>
              </w:r>
              <w:r>
                <w:fldChar w:fldCharType="end"/>
              </w:r>
            </w:hyperlink>
          </w:p>
        </w:tc>
        <w:tc>
          <w:tcPr>
            <w:tcW w:w="15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18"/>
                  <w:szCs w:val="24"/>
                  <w:lang w:eastAsia="ru-RU"/>
                </w:rPr>
                <w:t>Не нормируется</w:t>
              </w:r>
              <w:r>
                <w:fldChar w:fldCharType="end"/>
              </w:r>
            </w:hyperlink>
          </w:p>
        </w:tc>
      </w:tr>
      <w:tr w:rsidR="00707A5D">
        <w:trPr>
          <w:cantSplit/>
          <w:trHeight w:val="20"/>
        </w:trPr>
        <w:tc>
          <w:tcPr>
            <w:tcW w:w="50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231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260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18"/>
                  <w:szCs w:val="24"/>
                  <w:lang w:eastAsia="ru-RU"/>
                </w:rPr>
                <w:t>Минерализация (сухой остаток)</w:t>
              </w:r>
              <w:r>
                <w:fldChar w:fldCharType="end"/>
              </w:r>
            </w:hyperlink>
          </w:p>
        </w:tc>
        <w:tc>
          <w:tcPr>
            <w:tcW w:w="294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18"/>
                  <w:szCs w:val="24"/>
                  <w:lang w:eastAsia="ru-RU"/>
                </w:rPr>
                <w:t>ПНД Ф 14.1:2.114-97 (изд.2004г.)</w:t>
              </w:r>
              <w:r>
                <w:fldChar w:fldCharType="end"/>
              </w:r>
            </w:hyperlink>
          </w:p>
        </w:tc>
        <w:tc>
          <w:tcPr>
            <w:tcW w:w="15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18"/>
                  <w:szCs w:val="24"/>
                  <w:lang w:eastAsia="ru-RU"/>
                </w:rPr>
                <w:t>Не нормируется</w:t>
              </w:r>
              <w:r>
                <w:fldChar w:fldCharType="end"/>
              </w:r>
            </w:hyperlink>
          </w:p>
        </w:tc>
      </w:tr>
      <w:tr w:rsidR="00707A5D">
        <w:trPr>
          <w:cantSplit/>
          <w:trHeight w:val="20"/>
        </w:trPr>
        <w:tc>
          <w:tcPr>
            <w:tcW w:w="50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231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260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18"/>
                  <w:szCs w:val="24"/>
                  <w:lang w:eastAsia="ru-RU"/>
                </w:rPr>
                <w:t>Хлориды</w:t>
              </w:r>
              <w:r>
                <w:fldChar w:fldCharType="end"/>
              </w:r>
            </w:hyperlink>
          </w:p>
        </w:tc>
        <w:tc>
          <w:tcPr>
            <w:tcW w:w="294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18"/>
                  <w:szCs w:val="24"/>
                  <w:lang w:eastAsia="ru-RU"/>
                </w:rPr>
                <w:t>ПНД Ф 14.1:2.96-97 (изд.2004г.)</w:t>
              </w:r>
              <w:r>
                <w:fldChar w:fldCharType="end"/>
              </w:r>
            </w:hyperlink>
          </w:p>
        </w:tc>
        <w:tc>
          <w:tcPr>
            <w:tcW w:w="15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18"/>
                  <w:szCs w:val="24"/>
                  <w:lang w:eastAsia="ru-RU"/>
                </w:rPr>
                <w:t>Не нормируется</w:t>
              </w:r>
              <w:r>
                <w:fldChar w:fldCharType="end"/>
              </w:r>
            </w:hyperlink>
          </w:p>
        </w:tc>
      </w:tr>
      <w:tr w:rsidR="00707A5D">
        <w:trPr>
          <w:cantSplit/>
          <w:trHeight w:val="20"/>
        </w:trPr>
        <w:tc>
          <w:tcPr>
            <w:tcW w:w="50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231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</w:instrText>
              </w:r>
              <w:r w:rsidR="00D72986">
                <w:instrText>EREF _Toc64458531 \h</w:instrText>
              </w:r>
              <w:r>
                <w:fldChar w:fldCharType="end"/>
              </w:r>
            </w:hyperlink>
          </w:p>
        </w:tc>
        <w:tc>
          <w:tcPr>
            <w:tcW w:w="260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18"/>
                  <w:szCs w:val="24"/>
                  <w:lang w:eastAsia="ru-RU"/>
                </w:rPr>
                <w:t>Сульфаты</w:t>
              </w:r>
              <w:r>
                <w:fldChar w:fldCharType="end"/>
              </w:r>
            </w:hyperlink>
          </w:p>
        </w:tc>
        <w:tc>
          <w:tcPr>
            <w:tcW w:w="294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18"/>
                  <w:szCs w:val="24"/>
                  <w:lang w:eastAsia="ru-RU"/>
                </w:rPr>
                <w:t>ПНД Ф 14.1:2.108-97 (изд.2004г.)</w:t>
              </w:r>
              <w:r>
                <w:fldChar w:fldCharType="end"/>
              </w:r>
            </w:hyperlink>
          </w:p>
        </w:tc>
        <w:tc>
          <w:tcPr>
            <w:tcW w:w="15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18"/>
                  <w:szCs w:val="24"/>
                  <w:lang w:eastAsia="ru-RU"/>
                </w:rPr>
                <w:t>Не нормируется</w:t>
              </w:r>
              <w:r>
                <w:fldChar w:fldCharType="end"/>
              </w:r>
            </w:hyperlink>
          </w:p>
        </w:tc>
      </w:tr>
      <w:tr w:rsidR="00707A5D">
        <w:trPr>
          <w:cantSplit/>
          <w:trHeight w:val="20"/>
        </w:trPr>
        <w:tc>
          <w:tcPr>
            <w:tcW w:w="50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231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260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18"/>
                  <w:szCs w:val="24"/>
                  <w:lang w:eastAsia="ru-RU"/>
                </w:rPr>
                <w:t>БПК5</w:t>
              </w:r>
              <w:r>
                <w:fldChar w:fldCharType="end"/>
              </w:r>
            </w:hyperlink>
          </w:p>
        </w:tc>
        <w:tc>
          <w:tcPr>
            <w:tcW w:w="294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18"/>
                  <w:szCs w:val="24"/>
                  <w:lang w:eastAsia="ru-RU"/>
                </w:rPr>
                <w:t>ПНД Ф 14.1:2:3:4.123-97(изд.2004г.)</w:t>
              </w:r>
              <w:r>
                <w:fldChar w:fldCharType="end"/>
              </w:r>
            </w:hyperlink>
          </w:p>
        </w:tc>
        <w:tc>
          <w:tcPr>
            <w:tcW w:w="15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18"/>
                  <w:szCs w:val="24"/>
                  <w:lang w:eastAsia="ru-RU"/>
                </w:rPr>
                <w:t>Не нормируется</w:t>
              </w:r>
              <w:r>
                <w:fldChar w:fldCharType="end"/>
              </w:r>
            </w:hyperlink>
          </w:p>
        </w:tc>
      </w:tr>
      <w:tr w:rsidR="00707A5D">
        <w:trPr>
          <w:cantSplit/>
          <w:trHeight w:val="20"/>
        </w:trPr>
        <w:tc>
          <w:tcPr>
            <w:tcW w:w="50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231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260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18"/>
                  <w:szCs w:val="24"/>
                  <w:lang w:eastAsia="ru-RU"/>
                </w:rPr>
                <w:t>ХПК</w:t>
              </w:r>
              <w:r>
                <w:fldChar w:fldCharType="end"/>
              </w:r>
            </w:hyperlink>
          </w:p>
        </w:tc>
        <w:tc>
          <w:tcPr>
            <w:tcW w:w="294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18"/>
                  <w:szCs w:val="24"/>
                  <w:lang w:eastAsia="ru-RU"/>
                </w:rPr>
                <w:t>ПНДФ 14.1:2.100-97 (изд.2004г.)</w:t>
              </w:r>
              <w:r>
                <w:fldChar w:fldCharType="end"/>
              </w:r>
            </w:hyperlink>
          </w:p>
        </w:tc>
        <w:tc>
          <w:tcPr>
            <w:tcW w:w="15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18"/>
                  <w:szCs w:val="24"/>
                  <w:lang w:eastAsia="ru-RU"/>
                </w:rPr>
                <w:t>Не нормируется</w:t>
              </w:r>
              <w:r>
                <w:fldChar w:fldCharType="end"/>
              </w:r>
            </w:hyperlink>
          </w:p>
        </w:tc>
      </w:tr>
      <w:tr w:rsidR="00707A5D">
        <w:trPr>
          <w:cantSplit/>
          <w:trHeight w:val="20"/>
        </w:trPr>
        <w:tc>
          <w:tcPr>
            <w:tcW w:w="50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231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260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 w:rsidR="00D72986">
                <w:rPr>
                  <w:rFonts w:eastAsia="Times New Roman" w:cs="Times New Roman"/>
                  <w:sz w:val="18"/>
                  <w:szCs w:val="24"/>
                  <w:lang w:eastAsia="ru-RU"/>
                </w:rPr>
                <w:t>Сульфиды, мг/дм</w:t>
              </w:r>
              <w:r>
                <w:fldChar w:fldCharType="begin"/>
              </w:r>
              <w:r w:rsidR="00D72986">
                <w:instrText>PAGEREF _Toc644585</w:instrText>
              </w:r>
              <w:r w:rsidR="00D72986">
                <w:instrText>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18"/>
                  <w:szCs w:val="24"/>
                  <w:vertAlign w:val="superscript"/>
                  <w:lang w:eastAsia="ru-RU"/>
                </w:rPr>
                <w:t>3</w:t>
              </w:r>
              <w:r>
                <w:fldChar w:fldCharType="end"/>
              </w:r>
            </w:hyperlink>
          </w:p>
        </w:tc>
        <w:tc>
          <w:tcPr>
            <w:tcW w:w="294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18"/>
                  <w:szCs w:val="24"/>
                  <w:lang w:eastAsia="ru-RU"/>
                </w:rPr>
                <w:t>ПНД Ф 14.1:2.109-97 (изд.2004г.)</w:t>
              </w:r>
              <w:r>
                <w:fldChar w:fldCharType="end"/>
              </w:r>
            </w:hyperlink>
          </w:p>
        </w:tc>
        <w:tc>
          <w:tcPr>
            <w:tcW w:w="15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18"/>
                  <w:szCs w:val="24"/>
                  <w:lang w:eastAsia="ru-RU"/>
                </w:rPr>
                <w:t>Не нормируется</w:t>
              </w:r>
              <w:r>
                <w:fldChar w:fldCharType="end"/>
              </w:r>
            </w:hyperlink>
          </w:p>
        </w:tc>
      </w:tr>
      <w:tr w:rsidR="00707A5D">
        <w:trPr>
          <w:cantSplit/>
          <w:trHeight w:val="20"/>
        </w:trPr>
        <w:tc>
          <w:tcPr>
            <w:tcW w:w="50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231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260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18"/>
                  <w:szCs w:val="24"/>
                  <w:lang w:eastAsia="ru-RU"/>
                </w:rPr>
                <w:t>Ион аммония</w:t>
              </w:r>
              <w:r>
                <w:fldChar w:fldCharType="end"/>
              </w:r>
            </w:hyperlink>
          </w:p>
        </w:tc>
        <w:tc>
          <w:tcPr>
            <w:tcW w:w="294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18"/>
                  <w:szCs w:val="24"/>
                  <w:lang w:eastAsia="ru-RU"/>
                </w:rPr>
                <w:t>ПНД Ф 14.1:1.1-95 (изд.2004г.)</w:t>
              </w:r>
              <w:r>
                <w:fldChar w:fldCharType="end"/>
              </w:r>
            </w:hyperlink>
          </w:p>
        </w:tc>
        <w:tc>
          <w:tcPr>
            <w:tcW w:w="15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18"/>
                  <w:szCs w:val="24"/>
                  <w:lang w:eastAsia="ru-RU"/>
                </w:rPr>
                <w:t>Не нормируется</w:t>
              </w:r>
              <w:r>
                <w:fldChar w:fldCharType="end"/>
              </w:r>
            </w:hyperlink>
          </w:p>
        </w:tc>
      </w:tr>
      <w:tr w:rsidR="00707A5D">
        <w:trPr>
          <w:cantSplit/>
          <w:trHeight w:val="20"/>
        </w:trPr>
        <w:tc>
          <w:tcPr>
            <w:tcW w:w="50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231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</w:instrText>
              </w:r>
              <w:r w:rsidR="00D72986">
                <w:instrText>EREF _Toc64458531 \h</w:instrText>
              </w:r>
              <w:r>
                <w:fldChar w:fldCharType="end"/>
              </w:r>
            </w:hyperlink>
          </w:p>
        </w:tc>
        <w:tc>
          <w:tcPr>
            <w:tcW w:w="260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18"/>
                  <w:szCs w:val="24"/>
                  <w:lang w:eastAsia="ru-RU"/>
                </w:rPr>
                <w:t>Нитриты</w:t>
              </w:r>
              <w:r>
                <w:fldChar w:fldCharType="end"/>
              </w:r>
            </w:hyperlink>
          </w:p>
        </w:tc>
        <w:tc>
          <w:tcPr>
            <w:tcW w:w="294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18"/>
                  <w:szCs w:val="24"/>
                  <w:lang w:eastAsia="ru-RU"/>
                </w:rPr>
                <w:t>ПНД Ф 14.1:2..3-95 (изд.2004г.)</w:t>
              </w:r>
              <w:r>
                <w:fldChar w:fldCharType="end"/>
              </w:r>
            </w:hyperlink>
          </w:p>
        </w:tc>
        <w:tc>
          <w:tcPr>
            <w:tcW w:w="15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18"/>
                  <w:szCs w:val="24"/>
                  <w:lang w:eastAsia="ru-RU"/>
                </w:rPr>
                <w:t>Не нормируется</w:t>
              </w:r>
              <w:r>
                <w:fldChar w:fldCharType="end"/>
              </w:r>
            </w:hyperlink>
          </w:p>
        </w:tc>
      </w:tr>
      <w:tr w:rsidR="00707A5D">
        <w:trPr>
          <w:cantSplit/>
          <w:trHeight w:val="20"/>
        </w:trPr>
        <w:tc>
          <w:tcPr>
            <w:tcW w:w="50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231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260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</w:instrText>
              </w:r>
              <w:r w:rsidR="00D72986">
                <w:instrText>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18"/>
                  <w:szCs w:val="24"/>
                  <w:lang w:eastAsia="ru-RU"/>
                </w:rPr>
                <w:t>Нитраты</w:t>
              </w:r>
              <w:r>
                <w:fldChar w:fldCharType="end"/>
              </w:r>
            </w:hyperlink>
          </w:p>
        </w:tc>
        <w:tc>
          <w:tcPr>
            <w:tcW w:w="294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18"/>
                  <w:szCs w:val="24"/>
                  <w:lang w:eastAsia="ru-RU"/>
                </w:rPr>
                <w:t>ПНД Ф 14.1:2.4-95 (изд.2004г.)</w:t>
              </w:r>
              <w:r>
                <w:fldChar w:fldCharType="end"/>
              </w:r>
            </w:hyperlink>
          </w:p>
        </w:tc>
        <w:tc>
          <w:tcPr>
            <w:tcW w:w="15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18"/>
                  <w:szCs w:val="24"/>
                  <w:lang w:eastAsia="ru-RU"/>
                </w:rPr>
                <w:t>Не нормируется</w:t>
              </w:r>
              <w:r>
                <w:fldChar w:fldCharType="end"/>
              </w:r>
            </w:hyperlink>
          </w:p>
        </w:tc>
      </w:tr>
      <w:tr w:rsidR="00707A5D">
        <w:trPr>
          <w:cantSplit/>
          <w:trHeight w:val="20"/>
        </w:trPr>
        <w:tc>
          <w:tcPr>
            <w:tcW w:w="50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231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260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18"/>
                  <w:szCs w:val="24"/>
                  <w:lang w:eastAsia="ru-RU"/>
                </w:rPr>
                <w:t>Фосфаты</w:t>
              </w:r>
              <w:r>
                <w:fldChar w:fldCharType="end"/>
              </w:r>
            </w:hyperlink>
          </w:p>
        </w:tc>
        <w:tc>
          <w:tcPr>
            <w:tcW w:w="294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18"/>
                  <w:szCs w:val="24"/>
                  <w:lang w:eastAsia="ru-RU"/>
                </w:rPr>
                <w:t>ПНД Ф 14.1:2.112-97 (изд.2004г.)</w:t>
              </w:r>
              <w:r>
                <w:fldChar w:fldCharType="end"/>
              </w:r>
            </w:hyperlink>
          </w:p>
        </w:tc>
        <w:tc>
          <w:tcPr>
            <w:tcW w:w="155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18"/>
                  <w:szCs w:val="24"/>
                  <w:lang w:eastAsia="ru-RU"/>
                </w:rPr>
                <w:t>Не нормируется</w:t>
              </w:r>
              <w:r>
                <w:fldChar w:fldCharType="end"/>
              </w:r>
            </w:hyperlink>
          </w:p>
        </w:tc>
      </w:tr>
      <w:tr w:rsidR="00707A5D">
        <w:trPr>
          <w:cantSplit/>
          <w:trHeight w:val="20"/>
        </w:trPr>
        <w:tc>
          <w:tcPr>
            <w:tcW w:w="50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231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260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</w:instrText>
              </w:r>
              <w:r w:rsidR="00D72986">
                <w:instrText>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18"/>
                  <w:szCs w:val="24"/>
                  <w:lang w:eastAsia="ru-RU"/>
                </w:rPr>
                <w:t>Железо общее</w:t>
              </w:r>
              <w:r>
                <w:fldChar w:fldCharType="end"/>
              </w:r>
            </w:hyperlink>
          </w:p>
        </w:tc>
        <w:tc>
          <w:tcPr>
            <w:tcW w:w="294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18"/>
                  <w:szCs w:val="24"/>
                  <w:lang w:eastAsia="ru-RU"/>
                </w:rPr>
                <w:t>ПНД Ф 14.1:2.50-96 (изд.2004г.)</w:t>
              </w:r>
              <w:r>
                <w:fldChar w:fldCharType="end"/>
              </w:r>
            </w:hyperlink>
          </w:p>
        </w:tc>
        <w:tc>
          <w:tcPr>
            <w:tcW w:w="15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18"/>
                  <w:szCs w:val="24"/>
                  <w:lang w:eastAsia="ru-RU"/>
                </w:rPr>
                <w:t>Не нормируется</w:t>
              </w:r>
              <w:r>
                <w:fldChar w:fldCharType="end"/>
              </w:r>
            </w:hyperlink>
          </w:p>
        </w:tc>
      </w:tr>
      <w:tr w:rsidR="00707A5D">
        <w:trPr>
          <w:cantSplit/>
          <w:trHeight w:val="20"/>
        </w:trPr>
        <w:tc>
          <w:tcPr>
            <w:tcW w:w="50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231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260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18"/>
                  <w:szCs w:val="24"/>
                  <w:lang w:eastAsia="ru-RU"/>
                </w:rPr>
                <w:t>Алюминий</w:t>
              </w:r>
              <w:r>
                <w:fldChar w:fldCharType="end"/>
              </w:r>
            </w:hyperlink>
          </w:p>
        </w:tc>
        <w:tc>
          <w:tcPr>
            <w:tcW w:w="294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18"/>
                  <w:szCs w:val="24"/>
                  <w:lang w:eastAsia="ru-RU"/>
                </w:rPr>
                <w:t>ПНД Ф 14.1:2.166-2</w:t>
              </w:r>
              <w:r w:rsidR="00D72986">
                <w:rPr>
                  <w:rFonts w:eastAsia="Times New Roman" w:cs="Times New Roman"/>
                  <w:sz w:val="18"/>
                  <w:szCs w:val="24"/>
                  <w:lang w:eastAsia="ru-RU"/>
                </w:rPr>
                <w:t>000 (изд.2004г.)</w:t>
              </w:r>
              <w:r>
                <w:fldChar w:fldCharType="end"/>
              </w:r>
            </w:hyperlink>
          </w:p>
        </w:tc>
        <w:tc>
          <w:tcPr>
            <w:tcW w:w="15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18"/>
                  <w:szCs w:val="24"/>
                  <w:lang w:eastAsia="ru-RU"/>
                </w:rPr>
                <w:t>Не нормируется</w:t>
              </w:r>
              <w:r>
                <w:fldChar w:fldCharType="end"/>
              </w:r>
            </w:hyperlink>
          </w:p>
        </w:tc>
      </w:tr>
      <w:tr w:rsidR="00707A5D">
        <w:trPr>
          <w:cantSplit/>
          <w:trHeight w:val="20"/>
        </w:trPr>
        <w:tc>
          <w:tcPr>
            <w:tcW w:w="50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231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</w:instrText>
              </w:r>
              <w:r w:rsidR="00D72986">
                <w:instrText>EREF _Toc64458531 \h</w:instrText>
              </w:r>
              <w:r>
                <w:fldChar w:fldCharType="end"/>
              </w:r>
            </w:hyperlink>
          </w:p>
        </w:tc>
        <w:tc>
          <w:tcPr>
            <w:tcW w:w="260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18"/>
                  <w:szCs w:val="24"/>
                  <w:lang w:eastAsia="ru-RU"/>
                </w:rPr>
                <w:t>А-ПАВ</w:t>
              </w:r>
              <w:r>
                <w:fldChar w:fldCharType="end"/>
              </w:r>
            </w:hyperlink>
          </w:p>
        </w:tc>
        <w:tc>
          <w:tcPr>
            <w:tcW w:w="294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18"/>
                  <w:szCs w:val="24"/>
                  <w:lang w:eastAsia="ru-RU"/>
                </w:rPr>
                <w:t>РД 52.24.368-2006</w:t>
              </w:r>
              <w:r>
                <w:fldChar w:fldCharType="end"/>
              </w:r>
            </w:hyperlink>
          </w:p>
        </w:tc>
        <w:tc>
          <w:tcPr>
            <w:tcW w:w="15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18"/>
                  <w:szCs w:val="24"/>
                  <w:lang w:eastAsia="ru-RU"/>
                </w:rPr>
                <w:t>Не нормируется</w:t>
              </w:r>
              <w:r>
                <w:fldChar w:fldCharType="end"/>
              </w:r>
            </w:hyperlink>
          </w:p>
        </w:tc>
      </w:tr>
      <w:tr w:rsidR="00707A5D">
        <w:trPr>
          <w:cantSplit/>
          <w:trHeight w:val="20"/>
        </w:trPr>
        <w:tc>
          <w:tcPr>
            <w:tcW w:w="50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231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260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</w:instrText>
              </w:r>
              <w:r w:rsidR="00D72986">
                <w:instrText>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18"/>
                  <w:szCs w:val="24"/>
                  <w:lang w:eastAsia="ru-RU"/>
                </w:rPr>
                <w:t>Нефтепродукты</w:t>
              </w:r>
              <w:r>
                <w:fldChar w:fldCharType="end"/>
              </w:r>
            </w:hyperlink>
          </w:p>
        </w:tc>
        <w:tc>
          <w:tcPr>
            <w:tcW w:w="294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18"/>
                  <w:szCs w:val="24"/>
                  <w:lang w:eastAsia="ru-RU"/>
                </w:rPr>
                <w:t>ПНД Ф 14.1:2.5-95 (изд.2004г.)</w:t>
              </w:r>
              <w:r>
                <w:fldChar w:fldCharType="end"/>
              </w:r>
            </w:hyperlink>
          </w:p>
        </w:tc>
        <w:tc>
          <w:tcPr>
            <w:tcW w:w="15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18"/>
                  <w:szCs w:val="24"/>
                  <w:lang w:eastAsia="ru-RU"/>
                </w:rPr>
                <w:t>Не нормируется</w:t>
              </w:r>
              <w:r>
                <w:fldChar w:fldCharType="end"/>
              </w:r>
            </w:hyperlink>
          </w:p>
        </w:tc>
      </w:tr>
      <w:tr w:rsidR="00707A5D">
        <w:trPr>
          <w:cantSplit/>
          <w:trHeight w:val="20"/>
        </w:trPr>
        <w:tc>
          <w:tcPr>
            <w:tcW w:w="50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231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260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b/>
                  <w:sz w:val="18"/>
                  <w:szCs w:val="24"/>
                  <w:lang w:eastAsia="ru-RU"/>
                </w:rPr>
                <w:t>Микробиологические и паразитологические показатели</w:t>
              </w:r>
              <w:r>
                <w:fldChar w:fldCharType="end"/>
              </w:r>
            </w:hyperlink>
          </w:p>
        </w:tc>
        <w:tc>
          <w:tcPr>
            <w:tcW w:w="294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15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</w:tr>
      <w:tr w:rsidR="00707A5D">
        <w:trPr>
          <w:cantSplit/>
          <w:trHeight w:val="20"/>
        </w:trPr>
        <w:tc>
          <w:tcPr>
            <w:tcW w:w="50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231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2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18"/>
                  <w:szCs w:val="24"/>
                  <w:lang w:eastAsia="ru-RU"/>
                </w:rPr>
                <w:t>Колифаги</w:t>
              </w:r>
              <w:r>
                <w:fldChar w:fldCharType="end"/>
              </w:r>
            </w:hyperlink>
          </w:p>
        </w:tc>
        <w:tc>
          <w:tcPr>
            <w:tcW w:w="2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18"/>
                  <w:szCs w:val="24"/>
                  <w:lang w:eastAsia="ru-RU"/>
                </w:rPr>
                <w:t>МУК 4.2.1884-04</w:t>
              </w:r>
              <w:r>
                <w:fldChar w:fldCharType="end"/>
              </w:r>
            </w:hyperlink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18"/>
                  <w:szCs w:val="24"/>
                  <w:lang w:eastAsia="ru-RU"/>
                </w:rPr>
                <w:t>10 БОЕ/100 мл</w:t>
              </w:r>
              <w:r>
                <w:fldChar w:fldCharType="end"/>
              </w:r>
            </w:hyperlink>
          </w:p>
        </w:tc>
      </w:tr>
      <w:tr w:rsidR="00707A5D">
        <w:trPr>
          <w:cantSplit/>
          <w:trHeight w:val="20"/>
        </w:trPr>
        <w:tc>
          <w:tcPr>
            <w:tcW w:w="50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231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260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18"/>
                  <w:szCs w:val="24"/>
                  <w:lang w:eastAsia="ru-RU"/>
                </w:rPr>
                <w:t>ОКБ</w:t>
              </w:r>
              <w:r>
                <w:fldChar w:fldCharType="end"/>
              </w:r>
            </w:hyperlink>
          </w:p>
        </w:tc>
        <w:tc>
          <w:tcPr>
            <w:tcW w:w="294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18"/>
                  <w:szCs w:val="24"/>
                  <w:lang w:eastAsia="ru-RU"/>
                </w:rPr>
                <w:t>МУК 4.2.1884-04</w:t>
              </w:r>
              <w:r>
                <w:fldChar w:fldCharType="end"/>
              </w:r>
            </w:hyperlink>
          </w:p>
        </w:tc>
        <w:tc>
          <w:tcPr>
            <w:tcW w:w="155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18"/>
                  <w:szCs w:val="24"/>
                  <w:lang w:eastAsia="ru-RU"/>
                </w:rPr>
                <w:t>1000 КОЕ/100 мл</w:t>
              </w:r>
              <w:r>
                <w:fldChar w:fldCharType="end"/>
              </w:r>
            </w:hyperlink>
          </w:p>
        </w:tc>
      </w:tr>
      <w:tr w:rsidR="00707A5D">
        <w:trPr>
          <w:cantSplit/>
          <w:trHeight w:val="20"/>
        </w:trPr>
        <w:tc>
          <w:tcPr>
            <w:tcW w:w="50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231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</w:instrText>
              </w:r>
              <w:r w:rsidR="00D72986">
                <w:instrText>EREF _Toc64458531 \h</w:instrText>
              </w:r>
              <w:r>
                <w:fldChar w:fldCharType="end"/>
              </w:r>
            </w:hyperlink>
          </w:p>
        </w:tc>
        <w:tc>
          <w:tcPr>
            <w:tcW w:w="260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18"/>
                  <w:szCs w:val="24"/>
                  <w:lang w:eastAsia="ru-RU"/>
                </w:rPr>
                <w:t>ТКБ</w:t>
              </w:r>
              <w:r>
                <w:fldChar w:fldCharType="end"/>
              </w:r>
            </w:hyperlink>
          </w:p>
        </w:tc>
        <w:tc>
          <w:tcPr>
            <w:tcW w:w="294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18"/>
                  <w:szCs w:val="24"/>
                  <w:lang w:eastAsia="ru-RU"/>
                </w:rPr>
                <w:t>МУК 4.2.1884-04</w:t>
              </w:r>
              <w:r>
                <w:fldChar w:fldCharType="end"/>
              </w:r>
            </w:hyperlink>
          </w:p>
        </w:tc>
        <w:tc>
          <w:tcPr>
            <w:tcW w:w="15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18"/>
                  <w:szCs w:val="24"/>
                  <w:lang w:eastAsia="ru-RU"/>
                </w:rPr>
                <w:t>100 КОЕ/100 мл</w:t>
              </w:r>
              <w:r>
                <w:fldChar w:fldCharType="end"/>
              </w:r>
            </w:hyperlink>
          </w:p>
        </w:tc>
      </w:tr>
    </w:tbl>
    <w:p w:rsidR="00707A5D" w:rsidRDefault="00707A5D">
      <w:pPr>
        <w:rPr>
          <w:rFonts w:eastAsia="Times New Roman" w:cs="Times New Roman"/>
          <w:bCs/>
          <w:sz w:val="20"/>
          <w:szCs w:val="20"/>
          <w:lang w:eastAsia="ru-RU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end"/>
        </w:r>
      </w:hyperlink>
    </w:p>
    <w:p w:rsidR="00707A5D" w:rsidRDefault="00707A5D">
      <w:pPr>
        <w:rPr>
          <w:rFonts w:eastAsia="Times New Roman" w:cs="Times New Roman"/>
          <w:bCs/>
          <w:sz w:val="20"/>
          <w:szCs w:val="20"/>
          <w:lang w:eastAsia="ru-RU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end"/>
        </w:r>
      </w:hyperlink>
    </w:p>
    <w:p w:rsidR="00707A5D" w:rsidRDefault="00707A5D">
      <w:pPr>
        <w:rPr>
          <w:rFonts w:eastAsia="Times New Roman" w:cs="Times New Roman"/>
          <w:bCs/>
          <w:sz w:val="20"/>
          <w:szCs w:val="20"/>
          <w:lang w:eastAsia="ru-RU"/>
        </w:rPr>
      </w:pPr>
      <w:hyperlink w:anchor="_Toc64458531" w:tooltip="#_Toc64458531" w:history="1">
        <w:r>
          <w:fldChar w:fldCharType="begin"/>
        </w:r>
        <w:r w:rsidR="00D72986">
          <w:instrText>PAGER</w:instrText>
        </w:r>
        <w:r w:rsidR="00D72986">
          <w:instrText>EF _Toc64458531 \h</w:instrText>
        </w:r>
        <w:r>
          <w:fldChar w:fldCharType="end"/>
        </w:r>
      </w:hyperlink>
    </w:p>
    <w:p w:rsidR="00707A5D" w:rsidRDefault="00707A5D">
      <w:pPr>
        <w:rPr>
          <w:rFonts w:eastAsia="Times New Roman" w:cs="Times New Roman"/>
          <w:bCs/>
          <w:sz w:val="20"/>
          <w:szCs w:val="20"/>
          <w:lang w:eastAsia="ru-RU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end"/>
        </w:r>
      </w:hyperlink>
    </w:p>
    <w:p w:rsidR="00707A5D" w:rsidRDefault="00707A5D">
      <w:pPr>
        <w:rPr>
          <w:rFonts w:eastAsia="Times New Roman" w:cs="Times New Roman"/>
          <w:bCs/>
          <w:sz w:val="20"/>
          <w:szCs w:val="20"/>
          <w:lang w:eastAsia="ru-RU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end"/>
        </w:r>
      </w:hyperlink>
    </w:p>
    <w:p w:rsidR="00707A5D" w:rsidRDefault="00707A5D">
      <w:pPr>
        <w:rPr>
          <w:rFonts w:eastAsia="Times New Roman" w:cs="Times New Roman"/>
          <w:bCs/>
          <w:sz w:val="20"/>
          <w:szCs w:val="20"/>
          <w:lang w:eastAsia="ru-RU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end"/>
        </w:r>
      </w:hyperlink>
    </w:p>
    <w:p w:rsidR="00707A5D" w:rsidRDefault="00707A5D">
      <w:pPr>
        <w:rPr>
          <w:rFonts w:eastAsia="Times New Roman" w:cs="Times New Roman"/>
          <w:bCs/>
          <w:sz w:val="20"/>
          <w:szCs w:val="20"/>
          <w:lang w:eastAsia="ru-RU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end"/>
        </w:r>
      </w:hyperlink>
    </w:p>
    <w:p w:rsidR="00707A5D" w:rsidRDefault="00707A5D">
      <w:pPr>
        <w:rPr>
          <w:rFonts w:eastAsia="Times New Roman" w:cs="Times New Roman"/>
          <w:bCs/>
          <w:sz w:val="20"/>
          <w:szCs w:val="20"/>
          <w:lang w:eastAsia="ru-RU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end"/>
        </w:r>
      </w:hyperlink>
    </w:p>
    <w:p w:rsidR="00707A5D" w:rsidRDefault="00707A5D">
      <w:pPr>
        <w:rPr>
          <w:rFonts w:eastAsia="Times New Roman" w:cs="Times New Roman"/>
          <w:bCs/>
          <w:sz w:val="20"/>
          <w:szCs w:val="20"/>
          <w:lang w:eastAsia="ru-RU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end"/>
        </w:r>
      </w:hyperlink>
    </w:p>
    <w:p w:rsidR="00707A5D" w:rsidRDefault="00707A5D">
      <w:pPr>
        <w:rPr>
          <w:rFonts w:eastAsia="Times New Roman" w:cs="Times New Roman"/>
          <w:bCs/>
          <w:sz w:val="20"/>
          <w:szCs w:val="20"/>
          <w:lang w:eastAsia="ru-RU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end"/>
        </w:r>
      </w:hyperlink>
    </w:p>
    <w:p w:rsidR="00707A5D" w:rsidRDefault="00707A5D">
      <w:pPr>
        <w:rPr>
          <w:rFonts w:eastAsia="Times New Roman" w:cs="Times New Roman"/>
          <w:bCs/>
          <w:sz w:val="20"/>
          <w:szCs w:val="20"/>
          <w:lang w:eastAsia="ru-RU"/>
        </w:rPr>
      </w:pPr>
      <w:hyperlink w:anchor="_Toc64458531" w:tooltip="#_Toc64458531" w:history="1">
        <w:r>
          <w:fldChar w:fldCharType="begin"/>
        </w:r>
        <w:r w:rsidR="00D72986">
          <w:instrText>PAGER</w:instrText>
        </w:r>
        <w:r w:rsidR="00D72986">
          <w:instrText>EF _Toc64458531 \h</w:instrText>
        </w:r>
        <w:r>
          <w:fldChar w:fldCharType="end"/>
        </w:r>
      </w:hyperlink>
    </w:p>
    <w:p w:rsidR="00707A5D" w:rsidRDefault="00707A5D">
      <w:pPr>
        <w:rPr>
          <w:rFonts w:eastAsia="Times New Roman" w:cs="Times New Roman"/>
          <w:bCs/>
          <w:szCs w:val="24"/>
          <w:lang w:eastAsia="ru-RU"/>
        </w:rPr>
      </w:pPr>
      <w:hyperlink w:anchor="_Toc64458531" w:tooltip="#_Toc64458531" w:history="1">
        <w:r w:rsidR="00D72986">
          <w:rPr>
            <w:rFonts w:eastAsia="Times New Roman" w:cs="Times New Roman"/>
            <w:b/>
            <w:bCs/>
            <w:szCs w:val="24"/>
            <w:lang w:eastAsia="ru-RU"/>
          </w:rPr>
          <w:t xml:space="preserve">Таблица </w:t>
        </w:r>
        <w:r w:rsidR="00D72986">
          <w:rPr>
            <w:rFonts w:eastAsia="Calibri" w:cs="Times New Roman"/>
            <w:b/>
            <w:szCs w:val="24"/>
            <w:lang w:eastAsia="ru-RU"/>
          </w:rPr>
          <w:t>2.1.7-2</w:t>
        </w:r>
        <w:r w:rsidR="00D72986">
          <w:rPr>
            <w:rFonts w:eastAsia="Times New Roman" w:cs="Times New Roman"/>
            <w:b/>
            <w:bCs/>
            <w:szCs w:val="24"/>
            <w:lang w:eastAsia="ru-RU"/>
          </w:rPr>
          <w:t>-</w:t>
        </w:r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eastAsia="Times New Roman" w:cs="Times New Roman"/>
            <w:bCs/>
            <w:szCs w:val="24"/>
            <w:lang w:eastAsia="ru-RU"/>
          </w:rPr>
          <w:t xml:space="preserve"> Фактические данные химанализа сточных вод после очистки на ОСК за 2022 год.</w:t>
        </w:r>
        <w:r>
          <w:fldChar w:fldCharType="end"/>
        </w:r>
      </w:hyperlink>
    </w:p>
    <w:p w:rsidR="00707A5D" w:rsidRDefault="00707A5D">
      <w:pPr>
        <w:rPr>
          <w:rFonts w:eastAsia="Times New Roman" w:cs="Times New Roman"/>
          <w:bCs/>
          <w:szCs w:val="24"/>
          <w:lang w:eastAsia="ru-RU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end"/>
        </w:r>
      </w:hyperlink>
    </w:p>
    <w:tbl>
      <w:tblPr>
        <w:tblW w:w="5000" w:type="pct"/>
        <w:tblLayout w:type="fixed"/>
        <w:tblCellMar>
          <w:left w:w="10" w:type="dxa"/>
          <w:right w:w="10" w:type="dxa"/>
        </w:tblCellMar>
        <w:tblLook w:val="0000"/>
      </w:tblPr>
      <w:tblGrid>
        <w:gridCol w:w="580"/>
        <w:gridCol w:w="2390"/>
        <w:gridCol w:w="1036"/>
        <w:gridCol w:w="2472"/>
        <w:gridCol w:w="1945"/>
        <w:gridCol w:w="1518"/>
      </w:tblGrid>
      <w:tr w:rsidR="00707A5D">
        <w:trPr>
          <w:trHeight w:val="20"/>
        </w:trPr>
        <w:tc>
          <w:tcPr>
            <w:tcW w:w="992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07A5D" w:rsidRDefault="00707A5D">
            <w:pPr>
              <w:widowControl w:val="0"/>
              <w:spacing w:line="222" w:lineRule="exact"/>
              <w:ind w:firstLine="0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b/>
                  <w:color w:val="000000"/>
                  <w:sz w:val="20"/>
                  <w:szCs w:val="20"/>
                  <w:lang w:eastAsia="ru-RU" w:bidi="ru-RU"/>
                </w:rPr>
                <w:t>Количественный химический анализ сточных вод: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707A5D" w:rsidRDefault="00707A5D">
            <w:pPr>
              <w:widowControl w:val="0"/>
              <w:spacing w:line="222" w:lineRule="exact"/>
              <w:ind w:firstLine="0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b/>
                  <w:color w:val="000000"/>
                  <w:sz w:val="20"/>
                  <w:szCs w:val="20"/>
                  <w:lang w:eastAsia="ru-RU" w:bidi="ru-RU"/>
                </w:rPr>
                <w:t>№</w:t>
              </w:r>
              <w:r>
                <w:fldChar w:fldCharType="end"/>
              </w:r>
            </w:hyperlink>
          </w:p>
          <w:p w:rsidR="00707A5D" w:rsidRDefault="00707A5D">
            <w:pPr>
              <w:widowControl w:val="0"/>
              <w:spacing w:line="222" w:lineRule="exact"/>
              <w:ind w:firstLine="0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b/>
                  <w:color w:val="000000"/>
                  <w:sz w:val="20"/>
                  <w:szCs w:val="20"/>
                  <w:lang w:eastAsia="ru-RU" w:bidi="ru-RU"/>
                </w:rPr>
                <w:t>п/п</w:t>
              </w:r>
              <w:r>
                <w:fldChar w:fldCharType="end"/>
              </w:r>
            </w:hyperlink>
          </w:p>
        </w:tc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707A5D" w:rsidRDefault="00707A5D">
            <w:pPr>
              <w:widowControl w:val="0"/>
              <w:spacing w:line="222" w:lineRule="exact"/>
              <w:ind w:firstLine="0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b/>
                  <w:color w:val="000000"/>
                  <w:sz w:val="20"/>
                  <w:szCs w:val="20"/>
                  <w:lang w:eastAsia="ru-RU" w:bidi="ru-RU"/>
                </w:rPr>
                <w:t>Определяемые показат</w:t>
              </w:r>
              <w:r w:rsidR="00D72986">
                <w:rPr>
                  <w:rFonts w:eastAsia="Times New Roman" w:cs="Times New Roman"/>
                  <w:b/>
                  <w:color w:val="000000"/>
                  <w:sz w:val="20"/>
                  <w:szCs w:val="20"/>
                  <w:lang w:eastAsia="ru-RU" w:bidi="ru-RU"/>
                </w:rPr>
                <w:t>ели</w:t>
              </w:r>
              <w:r>
                <w:fldChar w:fldCharType="end"/>
              </w:r>
            </w:hyperlink>
          </w:p>
        </w:tc>
        <w:tc>
          <w:tcPr>
            <w:tcW w:w="1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707A5D" w:rsidRDefault="00707A5D">
            <w:pPr>
              <w:widowControl w:val="0"/>
              <w:spacing w:line="222" w:lineRule="exact"/>
              <w:ind w:firstLine="0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b/>
                  <w:color w:val="000000"/>
                  <w:sz w:val="20"/>
                  <w:szCs w:val="20"/>
                  <w:lang w:eastAsia="ru-RU" w:bidi="ru-RU"/>
                </w:rPr>
                <w:t>Ед. изм.</w:t>
              </w:r>
              <w:r>
                <w:fldChar w:fldCharType="end"/>
              </w:r>
            </w:hyperlink>
          </w:p>
        </w:tc>
        <w:tc>
          <w:tcPr>
            <w:tcW w:w="2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707A5D" w:rsidRDefault="00707A5D">
            <w:pPr>
              <w:widowControl w:val="0"/>
              <w:spacing w:line="266" w:lineRule="exact"/>
              <w:ind w:firstLine="0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b/>
                  <w:color w:val="000000"/>
                  <w:sz w:val="20"/>
                  <w:szCs w:val="20"/>
                  <w:lang w:eastAsia="ru-RU" w:bidi="ru-RU"/>
                </w:rPr>
                <w:t>мви</w:t>
              </w:r>
              <w:r>
                <w:fldChar w:fldCharType="end"/>
              </w:r>
            </w:hyperlink>
          </w:p>
        </w:tc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707A5D" w:rsidRDefault="00707A5D">
            <w:pPr>
              <w:widowControl w:val="0"/>
              <w:spacing w:line="222" w:lineRule="exact"/>
              <w:ind w:firstLine="0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b/>
                  <w:color w:val="000000"/>
                  <w:sz w:val="20"/>
                  <w:szCs w:val="20"/>
                  <w:lang w:eastAsia="ru-RU" w:bidi="ru-RU"/>
                </w:rPr>
                <w:t>Результаты исследований</w:t>
              </w:r>
              <w:r>
                <w:fldChar w:fldCharType="end"/>
              </w:r>
            </w:hyperlink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07A5D" w:rsidRDefault="00707A5D">
            <w:pPr>
              <w:widowControl w:val="0"/>
              <w:spacing w:line="222" w:lineRule="exact"/>
              <w:ind w:firstLine="0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 w:bidi="ru-RU"/>
              </w:rPr>
            </w:pPr>
            <w:hyperlink w:anchor="_Toc64458531" w:tooltip="#_Toc64458531" w:history="1">
              <w:r w:rsidR="00D72986">
                <w:rPr>
                  <w:rFonts w:eastAsia="Times New Roman" w:cs="Times New Roman"/>
                  <w:b/>
                  <w:color w:val="000000"/>
                  <w:sz w:val="20"/>
                  <w:szCs w:val="20"/>
                  <w:lang w:eastAsia="ru-RU" w:bidi="ru-RU"/>
                </w:rPr>
                <w:t>Погрешность, мг/дм</w:t>
              </w:r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b/>
                  <w:color w:val="000000"/>
                  <w:sz w:val="17"/>
                  <w:szCs w:val="17"/>
                  <w:vertAlign w:val="superscript"/>
                  <w:lang w:eastAsia="ru-RU" w:bidi="ru-RU"/>
                </w:rPr>
                <w:t>3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707A5D" w:rsidRDefault="00707A5D">
            <w:pPr>
              <w:widowControl w:val="0"/>
              <w:spacing w:line="188" w:lineRule="exact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17"/>
                  <w:szCs w:val="17"/>
                  <w:lang w:eastAsia="ru-RU" w:bidi="ru-RU"/>
                </w:rPr>
                <w:t>1</w:t>
              </w:r>
              <w:r>
                <w:fldChar w:fldCharType="end"/>
              </w:r>
            </w:hyperlink>
          </w:p>
        </w:tc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707A5D" w:rsidRDefault="00707A5D">
            <w:pPr>
              <w:widowControl w:val="0"/>
              <w:spacing w:line="222" w:lineRule="exact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 w:bidi="ru-RU"/>
                </w:rPr>
                <w:t>Взвешенные вещества</w:t>
              </w:r>
              <w:r>
                <w:fldChar w:fldCharType="end"/>
              </w:r>
            </w:hyperlink>
          </w:p>
        </w:tc>
        <w:tc>
          <w:tcPr>
            <w:tcW w:w="1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707A5D" w:rsidRDefault="00707A5D">
            <w:pPr>
              <w:widowControl w:val="0"/>
              <w:spacing w:line="222" w:lineRule="exact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 w:bidi="ru-RU"/>
              </w:rPr>
            </w:pPr>
            <w:hyperlink w:anchor="_Toc64458531" w:tooltip="#_Toc64458531" w:history="1"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 w:bidi="ru-RU"/>
                </w:rPr>
                <w:t>мг/дм</w:t>
              </w:r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17"/>
                  <w:szCs w:val="17"/>
                  <w:vertAlign w:val="superscript"/>
                  <w:lang w:eastAsia="ru-RU" w:bidi="ru-RU"/>
                </w:rPr>
                <w:t>3</w:t>
              </w:r>
              <w:r>
                <w:fldChar w:fldCharType="end"/>
              </w:r>
            </w:hyperlink>
          </w:p>
        </w:tc>
        <w:tc>
          <w:tcPr>
            <w:tcW w:w="2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707A5D" w:rsidRDefault="00707A5D">
            <w:pPr>
              <w:widowControl w:val="0"/>
              <w:spacing w:line="222" w:lineRule="exact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 w:bidi="ru-RU"/>
                </w:rPr>
                <w:t>ПНДФ 14.1:2.110-97</w:t>
              </w:r>
              <w:r>
                <w:fldChar w:fldCharType="end"/>
              </w:r>
            </w:hyperlink>
          </w:p>
        </w:tc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707A5D" w:rsidRDefault="00707A5D">
            <w:pPr>
              <w:widowControl w:val="0"/>
              <w:spacing w:line="222" w:lineRule="exact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 w:bidi="ru-RU"/>
                </w:rPr>
                <w:t>5,322</w:t>
              </w:r>
              <w:r>
                <w:fldChar w:fldCharType="end"/>
              </w:r>
            </w:hyperlink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07A5D" w:rsidRDefault="00707A5D">
            <w:pPr>
              <w:widowControl w:val="0"/>
              <w:spacing w:line="222" w:lineRule="exact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 w:bidi="ru-RU"/>
                </w:rPr>
                <w:t>4,34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707A5D" w:rsidRDefault="00707A5D">
            <w:pPr>
              <w:widowControl w:val="0"/>
              <w:spacing w:line="188" w:lineRule="exact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17"/>
                  <w:szCs w:val="17"/>
                  <w:lang w:eastAsia="ru-RU" w:bidi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707A5D" w:rsidRDefault="00707A5D">
            <w:pPr>
              <w:widowControl w:val="0"/>
              <w:spacing w:line="166" w:lineRule="exact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15"/>
                  <w:szCs w:val="15"/>
                  <w:lang w:eastAsia="ru-RU" w:bidi="ru-RU"/>
                </w:rPr>
                <w:t>БПК5</w:t>
              </w:r>
              <w:r>
                <w:fldChar w:fldCharType="end"/>
              </w:r>
            </w:hyperlink>
          </w:p>
        </w:tc>
        <w:tc>
          <w:tcPr>
            <w:tcW w:w="1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707A5D" w:rsidRDefault="00707A5D">
            <w:pPr>
              <w:widowControl w:val="0"/>
              <w:spacing w:line="222" w:lineRule="exact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 w:bidi="ru-RU"/>
              </w:rPr>
            </w:pPr>
            <w:hyperlink w:anchor="_Toc64458531" w:tooltip="#_Toc64458531" w:history="1"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 w:bidi="ru-RU"/>
                </w:rPr>
                <w:t>мг/дм</w:t>
              </w:r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17"/>
                  <w:szCs w:val="17"/>
                  <w:vertAlign w:val="superscript"/>
                  <w:lang w:eastAsia="ru-RU" w:bidi="ru-RU"/>
                </w:rPr>
                <w:t>3</w:t>
              </w:r>
              <w:r>
                <w:fldChar w:fldCharType="end"/>
              </w:r>
            </w:hyperlink>
          </w:p>
        </w:tc>
        <w:tc>
          <w:tcPr>
            <w:tcW w:w="2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707A5D" w:rsidRDefault="00707A5D">
            <w:pPr>
              <w:widowControl w:val="0"/>
              <w:spacing w:line="222" w:lineRule="exact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 w:bidi="ru-RU"/>
                </w:rPr>
                <w:t>ПНДФ 14.1:2:3:4.123-97</w:t>
              </w:r>
              <w:r>
                <w:fldChar w:fldCharType="end"/>
              </w:r>
            </w:hyperlink>
          </w:p>
        </w:tc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707A5D" w:rsidRDefault="00707A5D">
            <w:pPr>
              <w:widowControl w:val="0"/>
              <w:spacing w:line="222" w:lineRule="exact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 w:bidi="ru-RU"/>
                </w:rPr>
                <w:t>1,84</w:t>
              </w:r>
              <w:r>
                <w:fldChar w:fldCharType="end"/>
              </w:r>
            </w:hyperlink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07A5D" w:rsidRDefault="00707A5D">
            <w:pPr>
              <w:widowControl w:val="0"/>
              <w:spacing w:line="222" w:lineRule="exact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 w:bidi="ru-RU"/>
                </w:rPr>
                <w:t>0,694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707A5D" w:rsidRDefault="00707A5D">
            <w:pPr>
              <w:widowControl w:val="0"/>
              <w:spacing w:line="222" w:lineRule="exact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 w:bidi="ru-RU"/>
                </w:rPr>
                <w:t>3</w:t>
              </w:r>
              <w:r>
                <w:fldChar w:fldCharType="end"/>
              </w:r>
            </w:hyperlink>
          </w:p>
        </w:tc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707A5D" w:rsidRDefault="00707A5D">
            <w:pPr>
              <w:widowControl w:val="0"/>
              <w:spacing w:line="166" w:lineRule="exact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15"/>
                  <w:szCs w:val="15"/>
                  <w:lang w:eastAsia="ru-RU" w:bidi="ru-RU"/>
                </w:rPr>
                <w:t>БПКполн</w:t>
              </w:r>
              <w:r>
                <w:fldChar w:fldCharType="end"/>
              </w:r>
            </w:hyperlink>
          </w:p>
        </w:tc>
        <w:tc>
          <w:tcPr>
            <w:tcW w:w="1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707A5D" w:rsidRDefault="00707A5D">
            <w:pPr>
              <w:widowControl w:val="0"/>
              <w:spacing w:line="222" w:lineRule="exact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 w:bidi="ru-RU"/>
              </w:rPr>
            </w:pPr>
            <w:hyperlink w:anchor="_Toc64458531" w:tooltip="#_Toc64458531" w:history="1"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 w:bidi="ru-RU"/>
                </w:rPr>
                <w:t>мг/дм</w:t>
              </w:r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17"/>
                  <w:szCs w:val="17"/>
                  <w:vertAlign w:val="superscript"/>
                  <w:lang w:eastAsia="ru-RU" w:bidi="ru-RU"/>
                </w:rPr>
                <w:t>3</w:t>
              </w:r>
              <w:r>
                <w:fldChar w:fldCharType="end"/>
              </w:r>
            </w:hyperlink>
          </w:p>
        </w:tc>
        <w:tc>
          <w:tcPr>
            <w:tcW w:w="2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707A5D" w:rsidRDefault="00707A5D">
            <w:pPr>
              <w:widowControl w:val="0"/>
              <w:spacing w:line="222" w:lineRule="exact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 w:bidi="ru-RU"/>
                </w:rPr>
                <w:t>Расчетное</w:t>
              </w:r>
              <w:r>
                <w:fldChar w:fldCharType="end"/>
              </w:r>
            </w:hyperlink>
          </w:p>
        </w:tc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707A5D" w:rsidRDefault="00707A5D">
            <w:pPr>
              <w:widowControl w:val="0"/>
              <w:spacing w:line="222" w:lineRule="exact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 w:bidi="ru-RU"/>
              </w:rPr>
            </w:pPr>
            <w:hyperlink w:anchor="_Toc64458531" w:tooltip="#_Toc64458531" w:history="1"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 w:bidi="ru-RU"/>
                </w:rPr>
                <w:t xml:space="preserve">               </w:t>
              </w:r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 w:bidi="ru-RU"/>
                </w:rPr>
                <w:t>2,563</w:t>
              </w:r>
              <w:r>
                <w:fldChar w:fldCharType="end"/>
              </w:r>
            </w:hyperlink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07A5D" w:rsidRDefault="00707A5D">
            <w:pPr>
              <w:widowControl w:val="0"/>
              <w:spacing w:line="222" w:lineRule="exact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 w:bidi="ru-RU"/>
                </w:rPr>
                <w:t>расч.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707A5D" w:rsidRDefault="00707A5D">
            <w:pPr>
              <w:widowControl w:val="0"/>
              <w:spacing w:line="222" w:lineRule="exact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 w:bidi="ru-RU"/>
                </w:rPr>
                <w:t>4</w:t>
              </w:r>
              <w:r>
                <w:fldChar w:fldCharType="end"/>
              </w:r>
            </w:hyperlink>
          </w:p>
        </w:tc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707A5D" w:rsidRDefault="00707A5D">
            <w:pPr>
              <w:widowControl w:val="0"/>
              <w:spacing w:line="222" w:lineRule="exact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 w:bidi="ru-RU"/>
                </w:rPr>
                <w:t>Ионы аммония</w:t>
              </w:r>
              <w:r>
                <w:fldChar w:fldCharType="end"/>
              </w:r>
            </w:hyperlink>
          </w:p>
        </w:tc>
        <w:tc>
          <w:tcPr>
            <w:tcW w:w="1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707A5D" w:rsidRDefault="00707A5D">
            <w:pPr>
              <w:widowControl w:val="0"/>
              <w:spacing w:line="222" w:lineRule="exact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 w:bidi="ru-RU"/>
              </w:rPr>
            </w:pPr>
            <w:hyperlink w:anchor="_Toc64458531" w:tooltip="#_Toc64458531" w:history="1"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 w:bidi="ru-RU"/>
                </w:rPr>
                <w:t>мг/дм</w:t>
              </w:r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17"/>
                  <w:szCs w:val="17"/>
                  <w:vertAlign w:val="superscript"/>
                  <w:lang w:eastAsia="ru-RU" w:bidi="ru-RU"/>
                </w:rPr>
                <w:t>3</w:t>
              </w:r>
              <w:r>
                <w:fldChar w:fldCharType="end"/>
              </w:r>
            </w:hyperlink>
          </w:p>
        </w:tc>
        <w:tc>
          <w:tcPr>
            <w:tcW w:w="2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707A5D" w:rsidRDefault="00707A5D">
            <w:pPr>
              <w:widowControl w:val="0"/>
              <w:spacing w:line="222" w:lineRule="exact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 w:bidi="ru-RU"/>
                </w:rPr>
                <w:t>ПНДФ 14.1:2.1-95</w:t>
              </w:r>
              <w:r>
                <w:fldChar w:fldCharType="end"/>
              </w:r>
            </w:hyperlink>
          </w:p>
        </w:tc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707A5D" w:rsidRDefault="00707A5D">
            <w:pPr>
              <w:widowControl w:val="0"/>
              <w:spacing w:line="222" w:lineRule="exact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 w:bidi="ru-RU"/>
                </w:rPr>
                <w:t>0,442</w:t>
              </w:r>
              <w:r>
                <w:fldChar w:fldCharType="end"/>
              </w:r>
            </w:hyperlink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07A5D" w:rsidRDefault="00707A5D">
            <w:pPr>
              <w:widowControl w:val="0"/>
              <w:spacing w:line="222" w:lineRule="exact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 w:bidi="ru-RU"/>
                </w:rPr>
                <w:t>0,26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707A5D" w:rsidRDefault="00707A5D">
            <w:pPr>
              <w:widowControl w:val="0"/>
              <w:spacing w:line="222" w:lineRule="exact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 w:bidi="ru-RU"/>
                </w:rPr>
                <w:t>5</w:t>
              </w:r>
              <w:r>
                <w:fldChar w:fldCharType="end"/>
              </w:r>
            </w:hyperlink>
          </w:p>
        </w:tc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707A5D" w:rsidRDefault="00707A5D">
            <w:pPr>
              <w:widowControl w:val="0"/>
              <w:spacing w:line="222" w:lineRule="exact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 w:bidi="ru-RU"/>
                </w:rPr>
                <w:t>Азот аммонийный</w:t>
              </w:r>
              <w:r>
                <w:fldChar w:fldCharType="end"/>
              </w:r>
            </w:hyperlink>
          </w:p>
        </w:tc>
        <w:tc>
          <w:tcPr>
            <w:tcW w:w="1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707A5D" w:rsidRDefault="00707A5D">
            <w:pPr>
              <w:widowControl w:val="0"/>
              <w:spacing w:line="222" w:lineRule="exact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 w:bidi="ru-RU"/>
              </w:rPr>
            </w:pPr>
            <w:hyperlink w:anchor="_Toc64458531" w:tooltip="#_Toc64458531" w:history="1"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 w:bidi="ru-RU"/>
                </w:rPr>
                <w:t>мг/дм</w:t>
              </w:r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17"/>
                  <w:szCs w:val="17"/>
                  <w:vertAlign w:val="superscript"/>
                  <w:lang w:eastAsia="ru-RU" w:bidi="ru-RU"/>
                </w:rPr>
                <w:t>3</w:t>
              </w:r>
              <w:r>
                <w:fldChar w:fldCharType="end"/>
              </w:r>
            </w:hyperlink>
          </w:p>
        </w:tc>
        <w:tc>
          <w:tcPr>
            <w:tcW w:w="2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707A5D" w:rsidRDefault="00707A5D">
            <w:pPr>
              <w:widowControl w:val="0"/>
              <w:spacing w:line="222" w:lineRule="exact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 w:bidi="ru-RU"/>
                </w:rPr>
                <w:t>Расчетное</w:t>
              </w:r>
              <w:r>
                <w:fldChar w:fldCharType="end"/>
              </w:r>
            </w:hyperlink>
          </w:p>
        </w:tc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707A5D" w:rsidRDefault="00707A5D">
            <w:pPr>
              <w:widowControl w:val="0"/>
              <w:spacing w:line="222" w:lineRule="exact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</w:instrText>
              </w:r>
              <w:r w:rsidR="00D72986">
                <w:instrText>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 w:bidi="ru-RU"/>
                </w:rPr>
                <w:t>0,338</w:t>
              </w:r>
              <w:r>
                <w:fldChar w:fldCharType="end"/>
              </w:r>
            </w:hyperlink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07A5D" w:rsidRDefault="00707A5D">
            <w:pPr>
              <w:widowControl w:val="0"/>
              <w:spacing w:line="222" w:lineRule="exact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 w:bidi="ru-RU"/>
                </w:rPr>
                <w:t>расч.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707A5D" w:rsidRDefault="00707A5D">
            <w:pPr>
              <w:widowControl w:val="0"/>
              <w:spacing w:line="188" w:lineRule="exact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17"/>
                  <w:szCs w:val="17"/>
                  <w:lang w:eastAsia="ru-RU" w:bidi="ru-RU"/>
                </w:rPr>
                <w:t>6</w:t>
              </w:r>
              <w:r>
                <w:fldChar w:fldCharType="end"/>
              </w:r>
            </w:hyperlink>
          </w:p>
        </w:tc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707A5D" w:rsidRDefault="00707A5D">
            <w:pPr>
              <w:widowControl w:val="0"/>
              <w:spacing w:line="222" w:lineRule="exact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 w:bidi="ru-RU"/>
                </w:rPr>
                <w:t>Нитриты</w:t>
              </w:r>
              <w:r>
                <w:fldChar w:fldCharType="end"/>
              </w:r>
            </w:hyperlink>
          </w:p>
        </w:tc>
        <w:tc>
          <w:tcPr>
            <w:tcW w:w="1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707A5D" w:rsidRDefault="00707A5D">
            <w:pPr>
              <w:widowControl w:val="0"/>
              <w:spacing w:line="222" w:lineRule="exact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 w:bidi="ru-RU"/>
              </w:rPr>
            </w:pPr>
            <w:hyperlink w:anchor="_Toc64458531" w:tooltip="#_Toc64458531" w:history="1"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 w:bidi="ru-RU"/>
                </w:rPr>
                <w:t>мг/дм</w:t>
              </w:r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17"/>
                  <w:szCs w:val="17"/>
                  <w:vertAlign w:val="superscript"/>
                  <w:lang w:eastAsia="ru-RU" w:bidi="ru-RU"/>
                </w:rPr>
                <w:t>3</w:t>
              </w:r>
              <w:r>
                <w:fldChar w:fldCharType="end"/>
              </w:r>
            </w:hyperlink>
          </w:p>
        </w:tc>
        <w:tc>
          <w:tcPr>
            <w:tcW w:w="2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707A5D" w:rsidRDefault="00707A5D">
            <w:pPr>
              <w:widowControl w:val="0"/>
              <w:spacing w:line="222" w:lineRule="exact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 w:bidi="ru-RU"/>
                </w:rPr>
                <w:t>ПНДФ 14.1:2:3-95</w:t>
              </w:r>
              <w:r>
                <w:fldChar w:fldCharType="end"/>
              </w:r>
            </w:hyperlink>
          </w:p>
        </w:tc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707A5D" w:rsidRDefault="00707A5D">
            <w:pPr>
              <w:widowControl w:val="0"/>
              <w:spacing w:line="222" w:lineRule="exact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 w:bidi="ru-RU"/>
                </w:rPr>
                <w:t>0,070</w:t>
              </w:r>
              <w:r>
                <w:fldChar w:fldCharType="end"/>
              </w:r>
            </w:hyperlink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07A5D" w:rsidRDefault="00707A5D">
            <w:pPr>
              <w:widowControl w:val="0"/>
              <w:spacing w:line="188" w:lineRule="exact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17"/>
                  <w:szCs w:val="17"/>
                  <w:lang w:eastAsia="ru-RU" w:bidi="ru-RU"/>
                </w:rPr>
                <w:t>0,011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707A5D" w:rsidRDefault="00707A5D">
            <w:pPr>
              <w:widowControl w:val="0"/>
              <w:spacing w:line="222" w:lineRule="exact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 w:bidi="ru-RU"/>
                </w:rPr>
                <w:t>7</w:t>
              </w:r>
              <w:r>
                <w:fldChar w:fldCharType="end"/>
              </w:r>
            </w:hyperlink>
          </w:p>
        </w:tc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707A5D" w:rsidRDefault="00707A5D">
            <w:pPr>
              <w:widowControl w:val="0"/>
              <w:spacing w:line="222" w:lineRule="exact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 w:bidi="ru-RU"/>
                </w:rPr>
                <w:t>Нитраты</w:t>
              </w:r>
              <w:r>
                <w:fldChar w:fldCharType="end"/>
              </w:r>
            </w:hyperlink>
          </w:p>
        </w:tc>
        <w:tc>
          <w:tcPr>
            <w:tcW w:w="1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707A5D" w:rsidRDefault="00707A5D">
            <w:pPr>
              <w:widowControl w:val="0"/>
              <w:spacing w:line="222" w:lineRule="exact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 w:bidi="ru-RU"/>
              </w:rPr>
            </w:pPr>
            <w:hyperlink w:anchor="_Toc64458531" w:tooltip="#_Toc64458531" w:history="1"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 w:bidi="ru-RU"/>
                </w:rPr>
                <w:t>мг/дм</w:t>
              </w:r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17"/>
                  <w:szCs w:val="17"/>
                  <w:vertAlign w:val="superscript"/>
                  <w:lang w:eastAsia="ru-RU" w:bidi="ru-RU"/>
                </w:rPr>
                <w:t>3</w:t>
              </w:r>
              <w:r>
                <w:fldChar w:fldCharType="end"/>
              </w:r>
            </w:hyperlink>
          </w:p>
        </w:tc>
        <w:tc>
          <w:tcPr>
            <w:tcW w:w="2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707A5D" w:rsidRDefault="00707A5D">
            <w:pPr>
              <w:widowControl w:val="0"/>
              <w:spacing w:line="222" w:lineRule="exact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 w:bidi="ru-RU"/>
                </w:rPr>
                <w:t>ПНДФ 14.1:2:4-95</w:t>
              </w:r>
              <w:r>
                <w:fldChar w:fldCharType="end"/>
              </w:r>
            </w:hyperlink>
          </w:p>
        </w:tc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707A5D" w:rsidRDefault="00707A5D">
            <w:pPr>
              <w:widowControl w:val="0"/>
              <w:spacing w:line="222" w:lineRule="exact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 w:bidi="ru-RU"/>
                </w:rPr>
                <w:t>33,594</w:t>
              </w:r>
              <w:r>
                <w:fldChar w:fldCharType="end"/>
              </w:r>
            </w:hyperlink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07A5D" w:rsidRDefault="00707A5D">
            <w:pPr>
              <w:widowControl w:val="0"/>
              <w:spacing w:line="222" w:lineRule="exact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 w:bidi="ru-RU"/>
                </w:rPr>
                <w:t>30,7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707A5D" w:rsidRDefault="00707A5D">
            <w:pPr>
              <w:widowControl w:val="0"/>
              <w:spacing w:line="266" w:lineRule="exact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Cs w:val="24"/>
                  <w:lang w:eastAsia="ru-RU" w:bidi="ru-RU"/>
                </w:rPr>
                <w:t>8</w:t>
              </w:r>
              <w:r>
                <w:fldChar w:fldCharType="end"/>
              </w:r>
            </w:hyperlink>
          </w:p>
        </w:tc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707A5D" w:rsidRDefault="00707A5D">
            <w:pPr>
              <w:widowControl w:val="0"/>
              <w:spacing w:line="222" w:lineRule="exact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 w:bidi="ru-RU"/>
                </w:rPr>
                <w:t>Фосфаты (Р)</w:t>
              </w:r>
              <w:r>
                <w:fldChar w:fldCharType="end"/>
              </w:r>
            </w:hyperlink>
          </w:p>
        </w:tc>
        <w:tc>
          <w:tcPr>
            <w:tcW w:w="1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707A5D" w:rsidRDefault="00707A5D">
            <w:pPr>
              <w:widowControl w:val="0"/>
              <w:spacing w:line="222" w:lineRule="exact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 w:bidi="ru-RU"/>
              </w:rPr>
            </w:pPr>
            <w:hyperlink w:anchor="_Toc64458531" w:tooltip="#_Toc64458531" w:history="1"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 w:bidi="ru-RU"/>
                </w:rPr>
                <w:t>мг/дм</w:t>
              </w:r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17"/>
                  <w:szCs w:val="17"/>
                  <w:vertAlign w:val="superscript"/>
                  <w:lang w:eastAsia="ru-RU" w:bidi="ru-RU"/>
                </w:rPr>
                <w:t>3</w:t>
              </w:r>
              <w:r>
                <w:fldChar w:fldCharType="end"/>
              </w:r>
            </w:hyperlink>
          </w:p>
        </w:tc>
        <w:tc>
          <w:tcPr>
            <w:tcW w:w="2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707A5D" w:rsidRDefault="00707A5D">
            <w:pPr>
              <w:widowControl w:val="0"/>
              <w:spacing w:line="222" w:lineRule="exact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 w:bidi="ru-RU"/>
                </w:rPr>
                <w:t>ПНДФ 14.1:2.112-97</w:t>
              </w:r>
              <w:r>
                <w:fldChar w:fldCharType="end"/>
              </w:r>
            </w:hyperlink>
          </w:p>
        </w:tc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707A5D" w:rsidRDefault="00707A5D">
            <w:pPr>
              <w:widowControl w:val="0"/>
              <w:spacing w:line="222" w:lineRule="exact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 w:bidi="ru-RU"/>
                </w:rPr>
                <w:t>0,161</w:t>
              </w:r>
              <w:r>
                <w:fldChar w:fldCharType="end"/>
              </w:r>
            </w:hyperlink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07A5D" w:rsidRDefault="00707A5D">
            <w:pPr>
              <w:widowControl w:val="0"/>
              <w:spacing w:line="222" w:lineRule="exact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 w:bidi="ru-RU"/>
                </w:rPr>
                <w:t>0,18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707A5D" w:rsidRDefault="00707A5D">
            <w:pPr>
              <w:widowControl w:val="0"/>
              <w:spacing w:line="222" w:lineRule="exact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 w:bidi="ru-RU"/>
                </w:rPr>
                <w:t>9</w:t>
              </w:r>
              <w:r>
                <w:fldChar w:fldCharType="end"/>
              </w:r>
            </w:hyperlink>
          </w:p>
        </w:tc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707A5D" w:rsidRDefault="00707A5D">
            <w:pPr>
              <w:widowControl w:val="0"/>
              <w:spacing w:line="222" w:lineRule="exact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 w:bidi="ru-RU"/>
                </w:rPr>
                <w:t>Хлориды</w:t>
              </w:r>
              <w:r>
                <w:fldChar w:fldCharType="end"/>
              </w:r>
            </w:hyperlink>
          </w:p>
        </w:tc>
        <w:tc>
          <w:tcPr>
            <w:tcW w:w="1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707A5D" w:rsidRDefault="00707A5D">
            <w:pPr>
              <w:widowControl w:val="0"/>
              <w:spacing w:line="222" w:lineRule="exact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 w:bidi="ru-RU"/>
              </w:rPr>
            </w:pPr>
            <w:hyperlink w:anchor="_Toc64458531" w:tooltip="#_Toc64458531" w:history="1"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 w:bidi="ru-RU"/>
                </w:rPr>
                <w:t>мг/дм</w:t>
              </w:r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17"/>
                  <w:szCs w:val="17"/>
                  <w:vertAlign w:val="superscript"/>
                  <w:lang w:eastAsia="ru-RU" w:bidi="ru-RU"/>
                </w:rPr>
                <w:t>3</w:t>
              </w:r>
              <w:r>
                <w:fldChar w:fldCharType="end"/>
              </w:r>
            </w:hyperlink>
          </w:p>
        </w:tc>
        <w:tc>
          <w:tcPr>
            <w:tcW w:w="2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707A5D" w:rsidRDefault="00707A5D">
            <w:pPr>
              <w:widowControl w:val="0"/>
              <w:spacing w:line="222" w:lineRule="exact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 w:bidi="ru-RU"/>
                </w:rPr>
                <w:t>ПНДФ 14.1:2.96-97</w:t>
              </w:r>
              <w:r>
                <w:fldChar w:fldCharType="end"/>
              </w:r>
            </w:hyperlink>
          </w:p>
        </w:tc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707A5D" w:rsidRDefault="00707A5D">
            <w:pPr>
              <w:widowControl w:val="0"/>
              <w:spacing w:line="222" w:lineRule="exact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 w:bidi="ru-RU"/>
                </w:rPr>
                <w:t>275,584</w:t>
              </w:r>
              <w:r>
                <w:fldChar w:fldCharType="end"/>
              </w:r>
            </w:hyperlink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07A5D" w:rsidRDefault="00707A5D">
            <w:pPr>
              <w:widowControl w:val="0"/>
              <w:spacing w:line="222" w:lineRule="exact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 w:bidi="ru-RU"/>
                </w:rPr>
                <w:t>19,87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707A5D" w:rsidRDefault="00707A5D">
            <w:pPr>
              <w:widowControl w:val="0"/>
              <w:spacing w:line="188" w:lineRule="exact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17"/>
                  <w:szCs w:val="17"/>
                  <w:lang w:eastAsia="ru-RU" w:bidi="ru-RU"/>
                </w:rPr>
                <w:t>10</w:t>
              </w:r>
              <w:r>
                <w:fldChar w:fldCharType="end"/>
              </w:r>
            </w:hyperlink>
          </w:p>
        </w:tc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707A5D" w:rsidRDefault="00707A5D">
            <w:pPr>
              <w:widowControl w:val="0"/>
              <w:spacing w:line="222" w:lineRule="exact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 w:bidi="ru-RU"/>
                </w:rPr>
                <w:t>Сульфаты</w:t>
              </w:r>
              <w:r>
                <w:fldChar w:fldCharType="end"/>
              </w:r>
            </w:hyperlink>
          </w:p>
        </w:tc>
        <w:tc>
          <w:tcPr>
            <w:tcW w:w="1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707A5D" w:rsidRDefault="00707A5D">
            <w:pPr>
              <w:widowControl w:val="0"/>
              <w:spacing w:line="222" w:lineRule="exact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 w:bidi="ru-RU"/>
              </w:rPr>
            </w:pPr>
            <w:hyperlink w:anchor="_Toc64458531" w:tooltip="#_Toc64458531" w:history="1"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 w:bidi="ru-RU"/>
                </w:rPr>
                <w:t>мг/дм</w:t>
              </w:r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17"/>
                  <w:szCs w:val="17"/>
                  <w:vertAlign w:val="superscript"/>
                  <w:lang w:eastAsia="ru-RU" w:bidi="ru-RU"/>
                </w:rPr>
                <w:t>3</w:t>
              </w:r>
              <w:r>
                <w:fldChar w:fldCharType="end"/>
              </w:r>
            </w:hyperlink>
          </w:p>
        </w:tc>
        <w:tc>
          <w:tcPr>
            <w:tcW w:w="2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707A5D" w:rsidRDefault="00707A5D">
            <w:pPr>
              <w:widowControl w:val="0"/>
              <w:spacing w:line="222" w:lineRule="exact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 w:bidi="ru-RU"/>
                </w:rPr>
                <w:t>ПНДФ 14.1:2.108-97</w:t>
              </w:r>
              <w:r>
                <w:fldChar w:fldCharType="end"/>
              </w:r>
            </w:hyperlink>
          </w:p>
        </w:tc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707A5D" w:rsidRDefault="00707A5D">
            <w:pPr>
              <w:widowControl w:val="0"/>
              <w:spacing w:line="222" w:lineRule="exact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 w:bidi="ru-RU"/>
                </w:rPr>
                <w:t>918,677</w:t>
              </w:r>
              <w:r>
                <w:fldChar w:fldCharType="end"/>
              </w:r>
            </w:hyperlink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07A5D" w:rsidRDefault="00707A5D">
            <w:pPr>
              <w:widowControl w:val="0"/>
              <w:spacing w:line="222" w:lineRule="exact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 w:bidi="ru-RU"/>
                </w:rPr>
                <w:t>150,4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707A5D" w:rsidRDefault="00707A5D">
            <w:pPr>
              <w:widowControl w:val="0"/>
              <w:spacing w:line="188" w:lineRule="exact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17"/>
                  <w:szCs w:val="17"/>
                  <w:lang w:eastAsia="ru-RU" w:bidi="ru-RU"/>
                </w:rPr>
                <w:t>11</w:t>
              </w:r>
              <w:r>
                <w:fldChar w:fldCharType="end"/>
              </w:r>
            </w:hyperlink>
          </w:p>
        </w:tc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707A5D" w:rsidRDefault="00707A5D">
            <w:pPr>
              <w:widowControl w:val="0"/>
              <w:spacing w:line="222" w:lineRule="exact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 w:bidi="ru-RU"/>
                </w:rPr>
                <w:t>Сухой остаток</w:t>
              </w:r>
              <w:r>
                <w:fldChar w:fldCharType="end"/>
              </w:r>
            </w:hyperlink>
          </w:p>
        </w:tc>
        <w:tc>
          <w:tcPr>
            <w:tcW w:w="1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707A5D" w:rsidRDefault="00707A5D">
            <w:pPr>
              <w:widowControl w:val="0"/>
              <w:spacing w:line="222" w:lineRule="exact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 w:bidi="ru-RU"/>
              </w:rPr>
            </w:pPr>
            <w:hyperlink w:anchor="_Toc64458531" w:tooltip="#_Toc64458531" w:history="1"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 w:bidi="ru-RU"/>
                </w:rPr>
                <w:t>мг/дм</w:t>
              </w:r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17"/>
                  <w:szCs w:val="17"/>
                  <w:vertAlign w:val="superscript"/>
                  <w:lang w:eastAsia="ru-RU" w:bidi="ru-RU"/>
                </w:rPr>
                <w:t>3</w:t>
              </w:r>
              <w:r>
                <w:fldChar w:fldCharType="end"/>
              </w:r>
            </w:hyperlink>
          </w:p>
        </w:tc>
        <w:tc>
          <w:tcPr>
            <w:tcW w:w="2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707A5D" w:rsidRDefault="00707A5D">
            <w:pPr>
              <w:widowControl w:val="0"/>
              <w:spacing w:line="222" w:lineRule="exact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 w:bidi="ru-RU"/>
                </w:rPr>
                <w:t>ПНДФ 14.1:2.114-97</w:t>
              </w:r>
              <w:r>
                <w:fldChar w:fldCharType="end"/>
              </w:r>
            </w:hyperlink>
          </w:p>
        </w:tc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707A5D" w:rsidRDefault="00707A5D">
            <w:pPr>
              <w:widowControl w:val="0"/>
              <w:spacing w:line="222" w:lineRule="exact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 w:bidi="ru-RU"/>
                </w:rPr>
                <w:t>2115,486</w:t>
              </w:r>
              <w:r>
                <w:fldChar w:fldCharType="end"/>
              </w:r>
            </w:hyperlink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07A5D" w:rsidRDefault="00707A5D">
            <w:pPr>
              <w:widowControl w:val="0"/>
              <w:spacing w:line="222" w:lineRule="exact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 w:bidi="ru-RU"/>
                </w:rPr>
                <w:t>207,96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707A5D" w:rsidRDefault="00707A5D">
            <w:pPr>
              <w:widowControl w:val="0"/>
              <w:spacing w:line="188" w:lineRule="exact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17"/>
                  <w:szCs w:val="17"/>
                  <w:lang w:eastAsia="ru-RU" w:bidi="ru-RU"/>
                </w:rPr>
                <w:t>12</w:t>
              </w:r>
              <w:r>
                <w:fldChar w:fldCharType="end"/>
              </w:r>
            </w:hyperlink>
          </w:p>
        </w:tc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707A5D" w:rsidRDefault="00707A5D">
            <w:pPr>
              <w:widowControl w:val="0"/>
              <w:spacing w:line="222" w:lineRule="exact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 w:bidi="ru-RU"/>
                </w:rPr>
                <w:t>Нефтепродукты</w:t>
              </w:r>
              <w:r>
                <w:fldChar w:fldCharType="end"/>
              </w:r>
            </w:hyperlink>
          </w:p>
        </w:tc>
        <w:tc>
          <w:tcPr>
            <w:tcW w:w="1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707A5D" w:rsidRDefault="00707A5D">
            <w:pPr>
              <w:widowControl w:val="0"/>
              <w:spacing w:line="222" w:lineRule="exact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 w:bidi="ru-RU"/>
              </w:rPr>
            </w:pPr>
            <w:hyperlink w:anchor="_Toc64458531" w:tooltip="#_Toc64458531" w:history="1"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 w:bidi="ru-RU"/>
                </w:rPr>
                <w:t>мг/дм</w:t>
              </w:r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17"/>
                  <w:szCs w:val="17"/>
                  <w:vertAlign w:val="superscript"/>
                  <w:lang w:eastAsia="ru-RU" w:bidi="ru-RU"/>
                </w:rPr>
                <w:t>3</w:t>
              </w:r>
              <w:r>
                <w:fldChar w:fldCharType="end"/>
              </w:r>
            </w:hyperlink>
          </w:p>
        </w:tc>
        <w:tc>
          <w:tcPr>
            <w:tcW w:w="2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707A5D" w:rsidRDefault="00707A5D">
            <w:pPr>
              <w:widowControl w:val="0"/>
              <w:spacing w:line="222" w:lineRule="exact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 w:bidi="ru-RU"/>
                </w:rPr>
                <w:t>ПНДФ 14.1:2.5-95</w:t>
              </w:r>
              <w:r>
                <w:fldChar w:fldCharType="end"/>
              </w:r>
            </w:hyperlink>
          </w:p>
        </w:tc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707A5D" w:rsidRDefault="00707A5D">
            <w:pPr>
              <w:widowControl w:val="0"/>
              <w:spacing w:line="222" w:lineRule="exact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 w:bidi="ru-RU"/>
                </w:rPr>
                <w:t>&lt;0,05</w:t>
              </w:r>
              <w:r>
                <w:fldChar w:fldCharType="end"/>
              </w:r>
            </w:hyperlink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07A5D" w:rsidRDefault="00707A5D">
            <w:pPr>
              <w:widowControl w:val="0"/>
              <w:spacing w:line="222" w:lineRule="exact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 w:bidi="ru-RU"/>
                </w:rPr>
                <w:t>-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707A5D" w:rsidRDefault="00707A5D">
            <w:pPr>
              <w:widowControl w:val="0"/>
              <w:spacing w:line="222" w:lineRule="exact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 w:bidi="ru-RU"/>
                </w:rPr>
                <w:t>13</w:t>
              </w:r>
              <w:r>
                <w:fldChar w:fldCharType="end"/>
              </w:r>
            </w:hyperlink>
          </w:p>
        </w:tc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707A5D" w:rsidRDefault="00707A5D">
            <w:pPr>
              <w:widowControl w:val="0"/>
              <w:spacing w:line="222" w:lineRule="exact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 w:bidi="ru-RU"/>
                </w:rPr>
                <w:t>СПАВ ан</w:t>
              </w:r>
              <w:r>
                <w:fldChar w:fldCharType="end"/>
              </w:r>
            </w:hyperlink>
          </w:p>
        </w:tc>
        <w:tc>
          <w:tcPr>
            <w:tcW w:w="1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707A5D" w:rsidRDefault="00707A5D">
            <w:pPr>
              <w:widowControl w:val="0"/>
              <w:spacing w:line="222" w:lineRule="exact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 w:bidi="ru-RU"/>
              </w:rPr>
            </w:pPr>
            <w:hyperlink w:anchor="_Toc64458531" w:tooltip="#_Toc64458531" w:history="1"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 w:bidi="ru-RU"/>
                </w:rPr>
                <w:t>мг/дм</w:t>
              </w:r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17"/>
                  <w:szCs w:val="17"/>
                  <w:vertAlign w:val="superscript"/>
                  <w:lang w:eastAsia="ru-RU" w:bidi="ru-RU"/>
                </w:rPr>
                <w:t>3</w:t>
              </w:r>
              <w:r>
                <w:fldChar w:fldCharType="end"/>
              </w:r>
            </w:hyperlink>
          </w:p>
        </w:tc>
        <w:tc>
          <w:tcPr>
            <w:tcW w:w="2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707A5D" w:rsidRDefault="00707A5D">
            <w:pPr>
              <w:widowControl w:val="0"/>
              <w:spacing w:line="222" w:lineRule="exact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 w:bidi="ru-RU"/>
                </w:rPr>
                <w:t>РД 52.24.368-2006</w:t>
              </w:r>
              <w:r>
                <w:fldChar w:fldCharType="end"/>
              </w:r>
            </w:hyperlink>
          </w:p>
        </w:tc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707A5D" w:rsidRDefault="00707A5D">
            <w:pPr>
              <w:widowControl w:val="0"/>
              <w:spacing w:line="222" w:lineRule="exact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 w:bidi="ru-RU"/>
                </w:rPr>
                <w:t>0,083</w:t>
              </w:r>
              <w:r>
                <w:fldChar w:fldCharType="end"/>
              </w:r>
            </w:hyperlink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07A5D" w:rsidRDefault="00707A5D">
            <w:pPr>
              <w:widowControl w:val="0"/>
              <w:spacing w:line="222" w:lineRule="exact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 w:bidi="ru-RU"/>
                </w:rPr>
                <w:t>0,078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707A5D" w:rsidRDefault="00707A5D">
            <w:pPr>
              <w:widowControl w:val="0"/>
              <w:spacing w:line="222" w:lineRule="exact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 w:bidi="ru-RU"/>
                </w:rPr>
                <w:t>14</w:t>
              </w:r>
              <w:r>
                <w:fldChar w:fldCharType="end"/>
              </w:r>
            </w:hyperlink>
          </w:p>
        </w:tc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707A5D" w:rsidRDefault="00707A5D">
            <w:pPr>
              <w:widowControl w:val="0"/>
              <w:spacing w:line="222" w:lineRule="exact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</w:instrText>
              </w:r>
              <w:r w:rsidR="00D72986">
                <w:instrText>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 w:bidi="ru-RU"/>
                </w:rPr>
                <w:t>Алюминий</w:t>
              </w:r>
              <w:r>
                <w:fldChar w:fldCharType="end"/>
              </w:r>
            </w:hyperlink>
          </w:p>
        </w:tc>
        <w:tc>
          <w:tcPr>
            <w:tcW w:w="1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707A5D" w:rsidRDefault="00707A5D">
            <w:pPr>
              <w:widowControl w:val="0"/>
              <w:spacing w:line="222" w:lineRule="exact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 w:bidi="ru-RU"/>
              </w:rPr>
            </w:pPr>
            <w:hyperlink w:anchor="_Toc64458531" w:tooltip="#_Toc64458531" w:history="1"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 w:bidi="ru-RU"/>
                </w:rPr>
                <w:t>мг/дм</w:t>
              </w:r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17"/>
                  <w:szCs w:val="17"/>
                  <w:vertAlign w:val="superscript"/>
                  <w:lang w:eastAsia="ru-RU" w:bidi="ru-RU"/>
                </w:rPr>
                <w:t>3</w:t>
              </w:r>
              <w:r>
                <w:fldChar w:fldCharType="end"/>
              </w:r>
            </w:hyperlink>
          </w:p>
        </w:tc>
        <w:tc>
          <w:tcPr>
            <w:tcW w:w="2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707A5D" w:rsidRDefault="00707A5D">
            <w:pPr>
              <w:widowControl w:val="0"/>
              <w:spacing w:line="222" w:lineRule="exact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 w:bidi="ru-RU"/>
                </w:rPr>
                <w:t>ПНДФ 14.1:2:4.166-2000</w:t>
              </w:r>
              <w:r>
                <w:fldChar w:fldCharType="end"/>
              </w:r>
            </w:hyperlink>
          </w:p>
        </w:tc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707A5D" w:rsidRDefault="00707A5D">
            <w:pPr>
              <w:widowControl w:val="0"/>
              <w:spacing w:line="222" w:lineRule="exact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 w:bidi="ru-RU"/>
                </w:rPr>
                <w:t>0,014</w:t>
              </w:r>
              <w:r>
                <w:fldChar w:fldCharType="end"/>
              </w:r>
            </w:hyperlink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07A5D" w:rsidRDefault="00707A5D">
            <w:pPr>
              <w:widowControl w:val="0"/>
              <w:spacing w:line="222" w:lineRule="exact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 w:bidi="ru-RU"/>
                </w:rPr>
                <w:t>0,0034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707A5D" w:rsidRDefault="00707A5D">
            <w:pPr>
              <w:widowControl w:val="0"/>
              <w:spacing w:line="188" w:lineRule="exact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17"/>
                  <w:szCs w:val="17"/>
                  <w:lang w:eastAsia="ru-RU" w:bidi="ru-RU"/>
                </w:rPr>
                <w:t>1</w:t>
              </w:r>
              <w:r>
                <w:fldChar w:fldCharType="end"/>
              </w:r>
            </w:hyperlink>
          </w:p>
        </w:tc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707A5D" w:rsidRDefault="00707A5D">
            <w:pPr>
              <w:widowControl w:val="0"/>
              <w:spacing w:line="222" w:lineRule="exact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 w:bidi="ru-RU"/>
                </w:rPr>
                <w:t>Железо общее</w:t>
              </w:r>
              <w:r>
                <w:fldChar w:fldCharType="end"/>
              </w:r>
            </w:hyperlink>
          </w:p>
        </w:tc>
        <w:tc>
          <w:tcPr>
            <w:tcW w:w="1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707A5D" w:rsidRDefault="00707A5D">
            <w:pPr>
              <w:widowControl w:val="0"/>
              <w:spacing w:line="222" w:lineRule="exact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 w:bidi="ru-RU"/>
              </w:rPr>
            </w:pPr>
            <w:hyperlink w:anchor="_Toc64458531" w:tooltip="#_Toc64458531" w:history="1"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 w:bidi="ru-RU"/>
                </w:rPr>
                <w:t>мг/дм</w:t>
              </w:r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17"/>
                  <w:szCs w:val="17"/>
                  <w:vertAlign w:val="superscript"/>
                  <w:lang w:eastAsia="ru-RU" w:bidi="ru-RU"/>
                </w:rPr>
                <w:t>3</w:t>
              </w:r>
              <w:r>
                <w:fldChar w:fldCharType="end"/>
              </w:r>
            </w:hyperlink>
          </w:p>
        </w:tc>
        <w:tc>
          <w:tcPr>
            <w:tcW w:w="2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707A5D" w:rsidRDefault="00707A5D">
            <w:pPr>
              <w:widowControl w:val="0"/>
              <w:spacing w:line="222" w:lineRule="exact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 w:bidi="ru-RU"/>
                </w:rPr>
                <w:t>ПНДФ 14.1:2.50-96</w:t>
              </w:r>
              <w:r>
                <w:fldChar w:fldCharType="end"/>
              </w:r>
            </w:hyperlink>
          </w:p>
        </w:tc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707A5D" w:rsidRDefault="00707A5D">
            <w:pPr>
              <w:widowControl w:val="0"/>
              <w:spacing w:line="188" w:lineRule="exact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17"/>
                  <w:szCs w:val="17"/>
                  <w:lang w:eastAsia="ru-RU" w:bidi="ru-RU"/>
                </w:rPr>
                <w:t>0,057</w:t>
              </w:r>
              <w:r>
                <w:fldChar w:fldCharType="end"/>
              </w:r>
            </w:hyperlink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07A5D" w:rsidRDefault="00707A5D">
            <w:pPr>
              <w:widowControl w:val="0"/>
              <w:spacing w:line="222" w:lineRule="exact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 w:bidi="ru-RU"/>
                </w:rPr>
                <w:t>0,063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707A5D" w:rsidRDefault="00707A5D">
            <w:pPr>
              <w:widowControl w:val="0"/>
              <w:spacing w:line="222" w:lineRule="exact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 w:bidi="ru-RU"/>
                </w:rPr>
                <w:t>15</w:t>
              </w:r>
              <w:r>
                <w:fldChar w:fldCharType="end"/>
              </w:r>
            </w:hyperlink>
          </w:p>
        </w:tc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707A5D" w:rsidRDefault="00707A5D">
            <w:pPr>
              <w:widowControl w:val="0"/>
              <w:spacing w:line="222" w:lineRule="exact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 w:bidi="ru-RU"/>
                </w:rPr>
                <w:t>Сульфиды</w:t>
              </w:r>
              <w:r>
                <w:fldChar w:fldCharType="end"/>
              </w:r>
            </w:hyperlink>
          </w:p>
        </w:tc>
        <w:tc>
          <w:tcPr>
            <w:tcW w:w="1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707A5D" w:rsidRDefault="00707A5D">
            <w:pPr>
              <w:widowControl w:val="0"/>
              <w:spacing w:line="222" w:lineRule="exact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 w:bidi="ru-RU"/>
              </w:rPr>
            </w:pPr>
            <w:hyperlink w:anchor="_Toc64458531" w:tooltip="#_Toc64458531" w:history="1"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 w:bidi="ru-RU"/>
                </w:rPr>
                <w:t>мкг/дм</w:t>
              </w:r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17"/>
                  <w:szCs w:val="17"/>
                  <w:vertAlign w:val="superscript"/>
                  <w:lang w:eastAsia="ru-RU" w:bidi="ru-RU"/>
                </w:rPr>
                <w:t>3</w:t>
              </w:r>
              <w:r>
                <w:fldChar w:fldCharType="end"/>
              </w:r>
            </w:hyperlink>
          </w:p>
        </w:tc>
        <w:tc>
          <w:tcPr>
            <w:tcW w:w="2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707A5D" w:rsidRDefault="00707A5D">
            <w:pPr>
              <w:widowControl w:val="0"/>
              <w:spacing w:line="222" w:lineRule="exact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 w:bidi="ru-RU"/>
                </w:rPr>
                <w:t>ПНДФ 14.1:2.109-97</w:t>
              </w:r>
              <w:r>
                <w:fldChar w:fldCharType="end"/>
              </w:r>
            </w:hyperlink>
          </w:p>
        </w:tc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707A5D" w:rsidRDefault="00707A5D">
            <w:pPr>
              <w:widowControl w:val="0"/>
              <w:spacing w:line="222" w:lineRule="exact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 w:bidi="ru-RU"/>
              </w:rPr>
            </w:pPr>
            <w:hyperlink w:anchor="_Toc64458531" w:tooltip="#_Toc64458531" w:history="1"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 w:bidi="ru-RU"/>
                </w:rPr>
                <w:t>&lt;</w:t>
              </w:r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17"/>
                  <w:szCs w:val="17"/>
                  <w:lang w:eastAsia="ru-RU" w:bidi="ru-RU"/>
                </w:rPr>
                <w:t>0,002</w:t>
              </w:r>
              <w:r>
                <w:fldChar w:fldCharType="end"/>
              </w:r>
            </w:hyperlink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07A5D" w:rsidRDefault="00707A5D">
            <w:pPr>
              <w:widowControl w:val="0"/>
              <w:spacing w:line="222" w:lineRule="exact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 w:bidi="ru-RU"/>
                </w:rPr>
                <w:t>-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707A5D" w:rsidRDefault="00707A5D">
            <w:pPr>
              <w:widowControl w:val="0"/>
              <w:spacing w:line="222" w:lineRule="exact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 w:bidi="ru-RU"/>
                </w:rPr>
                <w:t>16</w:t>
              </w:r>
              <w:r>
                <w:fldChar w:fldCharType="end"/>
              </w:r>
            </w:hyperlink>
          </w:p>
        </w:tc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707A5D" w:rsidRDefault="00707A5D">
            <w:pPr>
              <w:widowControl w:val="0"/>
              <w:spacing w:line="222" w:lineRule="exact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 w:bidi="ru-RU"/>
                </w:rPr>
                <w:t>ХПК</w:t>
              </w:r>
              <w:r>
                <w:fldChar w:fldCharType="end"/>
              </w:r>
            </w:hyperlink>
          </w:p>
        </w:tc>
        <w:tc>
          <w:tcPr>
            <w:tcW w:w="1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707A5D" w:rsidRDefault="00707A5D">
            <w:pPr>
              <w:widowControl w:val="0"/>
              <w:spacing w:line="222" w:lineRule="exact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 w:bidi="ru-RU"/>
              </w:rPr>
            </w:pPr>
            <w:hyperlink w:anchor="_Toc64458531" w:tooltip="#_Toc64458531" w:history="1"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 w:bidi="ru-RU"/>
                </w:rPr>
                <w:t>мг/дм</w:t>
              </w:r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17"/>
                  <w:szCs w:val="17"/>
                  <w:vertAlign w:val="superscript"/>
                  <w:lang w:eastAsia="ru-RU" w:bidi="ru-RU"/>
                </w:rPr>
                <w:t>3</w:t>
              </w:r>
              <w:r>
                <w:fldChar w:fldCharType="end"/>
              </w:r>
            </w:hyperlink>
          </w:p>
        </w:tc>
        <w:tc>
          <w:tcPr>
            <w:tcW w:w="2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707A5D" w:rsidRDefault="00707A5D">
            <w:pPr>
              <w:widowControl w:val="0"/>
              <w:spacing w:line="222" w:lineRule="exact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 w:bidi="ru-RU"/>
                </w:rPr>
                <w:t>ПНДФ 14.1:2.100-97</w:t>
              </w:r>
              <w:r>
                <w:fldChar w:fldCharType="end"/>
              </w:r>
            </w:hyperlink>
          </w:p>
        </w:tc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707A5D" w:rsidRDefault="00707A5D">
            <w:pPr>
              <w:widowControl w:val="0"/>
              <w:spacing w:line="222" w:lineRule="exact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 w:bidi="ru-RU"/>
                </w:rPr>
                <w:t>26,213</w:t>
              </w:r>
              <w:r>
                <w:fldChar w:fldCharType="end"/>
              </w:r>
            </w:hyperlink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07A5D" w:rsidRDefault="00707A5D">
            <w:pPr>
              <w:widowControl w:val="0"/>
              <w:spacing w:line="222" w:lineRule="exact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 w:bidi="ru-RU"/>
                </w:rPr>
                <w:t>5,92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707A5D" w:rsidRDefault="00707A5D">
            <w:pPr>
              <w:widowControl w:val="0"/>
              <w:spacing w:line="222" w:lineRule="exact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 w:bidi="ru-RU"/>
                </w:rPr>
                <w:t>17</w:t>
              </w:r>
              <w:r>
                <w:fldChar w:fldCharType="end"/>
              </w:r>
            </w:hyperlink>
          </w:p>
        </w:tc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707A5D" w:rsidRDefault="00707A5D">
            <w:pPr>
              <w:widowControl w:val="0"/>
              <w:spacing w:line="222" w:lineRule="exact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 w:bidi="ru-RU"/>
                </w:rPr>
                <w:t>pH</w:t>
              </w:r>
              <w:r>
                <w:fldChar w:fldCharType="end"/>
              </w:r>
            </w:hyperlink>
          </w:p>
        </w:tc>
        <w:tc>
          <w:tcPr>
            <w:tcW w:w="1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707A5D" w:rsidRDefault="00707A5D">
            <w:pPr>
              <w:widowControl w:val="0"/>
              <w:spacing w:line="222" w:lineRule="exact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 w:bidi="ru-RU"/>
                </w:rPr>
                <w:t>ед. pH</w:t>
              </w:r>
              <w:r>
                <w:fldChar w:fldCharType="end"/>
              </w:r>
            </w:hyperlink>
          </w:p>
        </w:tc>
        <w:tc>
          <w:tcPr>
            <w:tcW w:w="2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707A5D" w:rsidRDefault="00707A5D">
            <w:pPr>
              <w:widowControl w:val="0"/>
              <w:spacing w:line="222" w:lineRule="exact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 w:bidi="ru-RU"/>
                </w:rPr>
                <w:t>ПНДФ 14.1:2:3:4.121-97</w:t>
              </w:r>
              <w:r>
                <w:fldChar w:fldCharType="end"/>
              </w:r>
            </w:hyperlink>
          </w:p>
        </w:tc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707A5D" w:rsidRDefault="00707A5D">
            <w:pPr>
              <w:widowControl w:val="0"/>
              <w:spacing w:line="222" w:lineRule="exact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 w:bidi="ru-RU"/>
                </w:rPr>
                <w:t>7,74</w:t>
              </w:r>
              <w:r>
                <w:fldChar w:fldCharType="end"/>
              </w:r>
            </w:hyperlink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07A5D" w:rsidRDefault="00707A5D">
            <w:pPr>
              <w:widowControl w:val="0"/>
              <w:spacing w:line="222" w:lineRule="exact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 w:bidi="ru-RU"/>
              </w:rPr>
            </w:pPr>
            <w:hyperlink w:anchor="_Toc64458531" w:tooltip="#_Toc64458531" w:history="1"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 w:bidi="ru-RU"/>
                </w:rPr>
                <w:t>±</w:t>
              </w:r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17"/>
                  <w:szCs w:val="17"/>
                  <w:lang w:eastAsia="ru-RU" w:bidi="ru-RU"/>
                </w:rPr>
                <w:t>0,2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707A5D" w:rsidRDefault="00707A5D">
            <w:pPr>
              <w:widowControl w:val="0"/>
              <w:spacing w:line="222" w:lineRule="exact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 w:bidi="ru-RU"/>
                </w:rPr>
                <w:t>18</w:t>
              </w:r>
              <w:r>
                <w:fldChar w:fldCharType="end"/>
              </w:r>
            </w:hyperlink>
          </w:p>
        </w:tc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707A5D" w:rsidRDefault="00707A5D">
            <w:pPr>
              <w:widowControl w:val="0"/>
              <w:spacing w:line="222" w:lineRule="exact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 w:bidi="ru-RU"/>
                </w:rPr>
                <w:t>Температура</w:t>
              </w:r>
              <w:r>
                <w:fldChar w:fldCharType="end"/>
              </w:r>
            </w:hyperlink>
          </w:p>
        </w:tc>
        <w:tc>
          <w:tcPr>
            <w:tcW w:w="1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707A5D" w:rsidRDefault="00707A5D">
            <w:pPr>
              <w:widowControl w:val="0"/>
              <w:spacing w:line="266" w:lineRule="exact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Cs w:val="24"/>
                  <w:lang w:eastAsia="ru-RU" w:bidi="ru-RU"/>
                </w:rPr>
                <w:t>°с</w:t>
              </w:r>
              <w:r>
                <w:fldChar w:fldCharType="end"/>
              </w:r>
            </w:hyperlink>
          </w:p>
        </w:tc>
        <w:tc>
          <w:tcPr>
            <w:tcW w:w="2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707A5D" w:rsidRDefault="00707A5D">
            <w:pPr>
              <w:widowControl w:val="0"/>
              <w:spacing w:line="222" w:lineRule="exact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</w:instrText>
              </w:r>
              <w:r w:rsidR="00D72986">
                <w:instrText>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 w:bidi="ru-RU"/>
                </w:rPr>
                <w:t>24,5</w:t>
              </w:r>
              <w:r>
                <w:fldChar w:fldCharType="end"/>
              </w:r>
            </w:hyperlink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07A5D" w:rsidRDefault="00707A5D">
            <w:pPr>
              <w:widowControl w:val="0"/>
              <w:spacing w:line="222" w:lineRule="exact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 w:bidi="ru-RU"/>
              </w:rPr>
            </w:pPr>
            <w:hyperlink w:anchor="_Toc64458531" w:tooltip="#_Toc64458531" w:history="1"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 w:bidi="ru-RU"/>
                </w:rPr>
                <w:t>±</w:t>
              </w:r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17"/>
                  <w:szCs w:val="17"/>
                  <w:lang w:eastAsia="ru-RU" w:bidi="ru-RU"/>
                </w:rPr>
                <w:t>0,1</w:t>
              </w:r>
              <w:r>
                <w:fldChar w:fldCharType="end"/>
              </w:r>
            </w:hyperlink>
          </w:p>
        </w:tc>
      </w:tr>
    </w:tbl>
    <w:p w:rsidR="00707A5D" w:rsidRDefault="00707A5D">
      <w:pPr>
        <w:rPr>
          <w:rFonts w:eastAsia="Times New Roman" w:cs="Times New Roman"/>
          <w:sz w:val="28"/>
          <w:szCs w:val="28"/>
          <w:lang w:eastAsia="ru-RU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end"/>
        </w:r>
      </w:hyperlink>
    </w:p>
    <w:p w:rsidR="00707A5D" w:rsidRDefault="00707A5D">
      <w:pPr>
        <w:rPr>
          <w:rFonts w:cs="Times New Roman"/>
          <w:szCs w:val="24"/>
        </w:rPr>
      </w:pPr>
      <w:hyperlink w:anchor="_Toc64458531" w:tooltip="#_Toc64458531" w:history="1">
        <w:r w:rsidR="00D72986">
          <w:rPr>
            <w:rFonts w:eastAsia="Times New Roman" w:cs="Times New Roman"/>
            <w:b/>
            <w:bCs/>
            <w:szCs w:val="24"/>
            <w:lang w:eastAsia="ru-RU"/>
          </w:rPr>
          <w:t xml:space="preserve">Таблица </w:t>
        </w:r>
        <w:r w:rsidR="00D72986">
          <w:rPr>
            <w:rFonts w:eastAsia="Calibri" w:cs="Times New Roman"/>
            <w:b/>
            <w:szCs w:val="24"/>
            <w:lang w:eastAsia="ru-RU"/>
          </w:rPr>
          <w:t>2.1.7-3-</w:t>
        </w:r>
        <w:r w:rsidR="00D72986">
          <w:rPr>
            <w:rFonts w:eastAsia="Times New Roman" w:cs="Times New Roman"/>
            <w:bCs/>
            <w:szCs w:val="24"/>
            <w:lang w:eastAsia="ru-RU"/>
          </w:rPr>
          <w:t xml:space="preserve">Концентрации вредных веществ в </w:t>
        </w:r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cs="Times New Roman"/>
            <w:szCs w:val="24"/>
          </w:rPr>
          <w:t>р. Малый Несветай на 500 м выше сброса очищенных сточных вод за 2022год.</w:t>
        </w:r>
        <w:r>
          <w:fldChar w:fldCharType="end"/>
        </w:r>
      </w:hyperlink>
    </w:p>
    <w:p w:rsidR="00707A5D" w:rsidRDefault="00707A5D">
      <w:pPr>
        <w:rPr>
          <w:rFonts w:eastAsia="Times New Roman" w:cs="Times New Roman"/>
          <w:bCs/>
          <w:szCs w:val="24"/>
          <w:lang w:eastAsia="ru-RU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end"/>
        </w:r>
      </w:hyperlink>
    </w:p>
    <w:tbl>
      <w:tblPr>
        <w:tblStyle w:val="1ff2"/>
        <w:tblW w:w="8435" w:type="dxa"/>
        <w:jc w:val="center"/>
        <w:tblLayout w:type="fixed"/>
        <w:tblLook w:val="0000"/>
      </w:tblPr>
      <w:tblGrid>
        <w:gridCol w:w="592"/>
        <w:gridCol w:w="2485"/>
        <w:gridCol w:w="771"/>
        <w:gridCol w:w="2170"/>
        <w:gridCol w:w="2417"/>
      </w:tblGrid>
      <w:tr w:rsidR="00707A5D">
        <w:trPr>
          <w:trHeight w:val="20"/>
          <w:jc w:val="center"/>
        </w:trPr>
        <w:tc>
          <w:tcPr>
            <w:tcW w:w="592" w:type="dxa"/>
          </w:tcPr>
          <w:p w:rsidR="00707A5D" w:rsidRDefault="00707A5D">
            <w:pPr>
              <w:widowControl w:val="0"/>
              <w:spacing w:line="222" w:lineRule="exact"/>
              <w:ind w:firstLine="0"/>
              <w:jc w:val="center"/>
              <w:rPr>
                <w:rFonts w:eastAsia="Times New Roman" w:cs="Times New Roman"/>
                <w:b/>
                <w:color w:val="000000"/>
                <w:szCs w:val="20"/>
                <w:lang w:eastAsia="ru-RU" w:bidi="ru-RU"/>
              </w:rPr>
            </w:pPr>
            <w:hyperlink w:anchor="_Toc64458531" w:tooltip="#_Toc64458531" w:history="1">
              <w:r w:rsidR="00D72986">
                <w:rPr>
                  <w:rFonts w:eastAsia="Times New Roman" w:cs="Times New Roman"/>
                  <w:b/>
                  <w:color w:val="000000"/>
                  <w:szCs w:val="20"/>
                  <w:lang w:eastAsia="ru-RU" w:bidi="ru-RU"/>
                </w:rPr>
                <w:t xml:space="preserve">№ </w:t>
              </w:r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b/>
                  <w:color w:val="000000"/>
                  <w:szCs w:val="20"/>
                  <w:lang w:eastAsia="ru-RU" w:bidi="ru-RU"/>
                </w:rPr>
                <w:t>п/п</w:t>
              </w:r>
              <w:r>
                <w:fldChar w:fldCharType="end"/>
              </w:r>
            </w:hyperlink>
          </w:p>
        </w:tc>
        <w:tc>
          <w:tcPr>
            <w:tcW w:w="2485" w:type="dxa"/>
          </w:tcPr>
          <w:p w:rsidR="00707A5D" w:rsidRDefault="00707A5D">
            <w:pPr>
              <w:widowControl w:val="0"/>
              <w:spacing w:line="222" w:lineRule="exact"/>
              <w:ind w:firstLine="0"/>
              <w:jc w:val="center"/>
              <w:rPr>
                <w:rFonts w:eastAsia="Times New Roman" w:cs="Times New Roman"/>
                <w:b/>
                <w:color w:val="00000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b/>
                  <w:color w:val="000000"/>
                  <w:szCs w:val="20"/>
                  <w:lang w:eastAsia="ru-RU" w:bidi="ru-RU"/>
                </w:rPr>
                <w:t>Определяемые показ</w:t>
              </w:r>
              <w:r w:rsidR="00D72986">
                <w:rPr>
                  <w:rFonts w:eastAsia="Times New Roman" w:cs="Times New Roman"/>
                  <w:b/>
                  <w:color w:val="000000"/>
                  <w:szCs w:val="20"/>
                  <w:lang w:eastAsia="ru-RU" w:bidi="ru-RU"/>
                </w:rPr>
                <w:t>атели</w:t>
              </w:r>
              <w:r>
                <w:fldChar w:fldCharType="end"/>
              </w:r>
            </w:hyperlink>
          </w:p>
        </w:tc>
        <w:tc>
          <w:tcPr>
            <w:tcW w:w="771" w:type="dxa"/>
          </w:tcPr>
          <w:p w:rsidR="00707A5D" w:rsidRDefault="00707A5D">
            <w:pPr>
              <w:widowControl w:val="0"/>
              <w:spacing w:line="222" w:lineRule="exact"/>
              <w:ind w:firstLine="0"/>
              <w:jc w:val="center"/>
              <w:rPr>
                <w:rFonts w:eastAsia="Times New Roman" w:cs="Times New Roman"/>
                <w:b/>
                <w:color w:val="00000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b/>
                  <w:color w:val="000000"/>
                  <w:szCs w:val="20"/>
                  <w:lang w:eastAsia="ru-RU" w:bidi="ru-RU"/>
                </w:rPr>
                <w:t>Ед. изм.</w:t>
              </w:r>
              <w:r>
                <w:fldChar w:fldCharType="end"/>
              </w:r>
            </w:hyperlink>
          </w:p>
        </w:tc>
        <w:tc>
          <w:tcPr>
            <w:tcW w:w="2170" w:type="dxa"/>
          </w:tcPr>
          <w:p w:rsidR="00707A5D" w:rsidRDefault="00707A5D">
            <w:pPr>
              <w:widowControl w:val="0"/>
              <w:spacing w:line="266" w:lineRule="exact"/>
              <w:ind w:firstLine="0"/>
              <w:jc w:val="center"/>
              <w:rPr>
                <w:rFonts w:eastAsia="Times New Roman" w:cs="Times New Roman"/>
                <w:b/>
                <w:color w:val="00000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b/>
                  <w:color w:val="000000"/>
                  <w:szCs w:val="20"/>
                  <w:lang w:eastAsia="ru-RU" w:bidi="ru-RU"/>
                </w:rPr>
                <w:t>мви</w:t>
              </w:r>
              <w:r>
                <w:fldChar w:fldCharType="end"/>
              </w:r>
            </w:hyperlink>
          </w:p>
        </w:tc>
        <w:tc>
          <w:tcPr>
            <w:tcW w:w="2417" w:type="dxa"/>
          </w:tcPr>
          <w:p w:rsidR="00707A5D" w:rsidRDefault="00707A5D">
            <w:pPr>
              <w:widowControl w:val="0"/>
              <w:spacing w:line="222" w:lineRule="exact"/>
              <w:ind w:firstLine="0"/>
              <w:jc w:val="center"/>
              <w:rPr>
                <w:rFonts w:eastAsia="Times New Roman" w:cs="Times New Roman"/>
                <w:b/>
                <w:color w:val="00000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b/>
                  <w:color w:val="000000"/>
                  <w:szCs w:val="20"/>
                  <w:lang w:eastAsia="ru-RU" w:bidi="ru-RU"/>
                </w:rPr>
                <w:t>Результаты исследований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  <w:jc w:val="center"/>
        </w:trPr>
        <w:tc>
          <w:tcPr>
            <w:tcW w:w="592" w:type="dxa"/>
          </w:tcPr>
          <w:p w:rsidR="00707A5D" w:rsidRDefault="00707A5D">
            <w:pPr>
              <w:widowControl w:val="0"/>
              <w:spacing w:line="188" w:lineRule="exact"/>
              <w:ind w:firstLine="0"/>
              <w:jc w:val="center"/>
              <w:rPr>
                <w:rFonts w:eastAsia="Times New Roman" w:cs="Times New Roman"/>
                <w:color w:val="00000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Cs w:val="20"/>
                  <w:lang w:eastAsia="ru-RU" w:bidi="ru-RU"/>
                </w:rPr>
                <w:t>1</w:t>
              </w:r>
              <w:r>
                <w:fldChar w:fldCharType="end"/>
              </w:r>
            </w:hyperlink>
          </w:p>
        </w:tc>
        <w:tc>
          <w:tcPr>
            <w:tcW w:w="2485" w:type="dxa"/>
          </w:tcPr>
          <w:p w:rsidR="00707A5D" w:rsidRDefault="00707A5D">
            <w:pPr>
              <w:widowControl w:val="0"/>
              <w:spacing w:line="222" w:lineRule="exact"/>
              <w:ind w:firstLine="0"/>
              <w:rPr>
                <w:rFonts w:eastAsia="Times New Roman" w:cs="Times New Roman"/>
                <w:color w:val="00000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Cs w:val="20"/>
                  <w:lang w:eastAsia="ru-RU" w:bidi="ru-RU"/>
                </w:rPr>
                <w:t>Взвешенные вещества</w:t>
              </w:r>
              <w:r>
                <w:fldChar w:fldCharType="end"/>
              </w:r>
            </w:hyperlink>
          </w:p>
        </w:tc>
        <w:tc>
          <w:tcPr>
            <w:tcW w:w="771" w:type="dxa"/>
          </w:tcPr>
          <w:p w:rsidR="00707A5D" w:rsidRDefault="00707A5D">
            <w:pPr>
              <w:widowControl w:val="0"/>
              <w:spacing w:line="222" w:lineRule="exact"/>
              <w:ind w:firstLine="0"/>
              <w:jc w:val="center"/>
              <w:rPr>
                <w:rFonts w:eastAsia="Times New Roman" w:cs="Times New Roman"/>
                <w:color w:val="000000"/>
                <w:szCs w:val="20"/>
                <w:lang w:eastAsia="ru-RU" w:bidi="ru-RU"/>
              </w:rPr>
            </w:pPr>
            <w:hyperlink w:anchor="_Toc64458531" w:tooltip="#_Toc64458531" w:history="1">
              <w:r w:rsidR="00D72986">
                <w:rPr>
                  <w:rFonts w:eastAsia="Times New Roman" w:cs="Times New Roman"/>
                  <w:color w:val="000000"/>
                  <w:szCs w:val="20"/>
                  <w:lang w:eastAsia="ru-RU" w:bidi="ru-RU"/>
                </w:rPr>
                <w:t>мг/дм</w:t>
              </w:r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Cs w:val="20"/>
                  <w:vertAlign w:val="superscript"/>
                  <w:lang w:eastAsia="ru-RU" w:bidi="ru-RU"/>
                </w:rPr>
                <w:t>3</w:t>
              </w:r>
              <w:r>
                <w:fldChar w:fldCharType="end"/>
              </w:r>
            </w:hyperlink>
          </w:p>
        </w:tc>
        <w:tc>
          <w:tcPr>
            <w:tcW w:w="2170" w:type="dxa"/>
          </w:tcPr>
          <w:p w:rsidR="00707A5D" w:rsidRDefault="00707A5D">
            <w:pPr>
              <w:widowControl w:val="0"/>
              <w:spacing w:line="222" w:lineRule="exact"/>
              <w:ind w:firstLine="0"/>
              <w:rPr>
                <w:rFonts w:eastAsia="Times New Roman" w:cs="Times New Roman"/>
                <w:color w:val="00000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Cs w:val="20"/>
                  <w:lang w:eastAsia="ru-RU" w:bidi="ru-RU"/>
                </w:rPr>
                <w:t>ПНДФ 14.1:2.110-97</w:t>
              </w:r>
              <w:r>
                <w:fldChar w:fldCharType="end"/>
              </w:r>
            </w:hyperlink>
          </w:p>
        </w:tc>
        <w:tc>
          <w:tcPr>
            <w:tcW w:w="2417" w:type="dxa"/>
          </w:tcPr>
          <w:p w:rsidR="00707A5D" w:rsidRDefault="00707A5D">
            <w:pPr>
              <w:widowControl w:val="0"/>
              <w:spacing w:line="222" w:lineRule="exact"/>
              <w:ind w:firstLine="0"/>
              <w:jc w:val="center"/>
              <w:rPr>
                <w:rFonts w:eastAsia="Times New Roman" w:cs="Times New Roman"/>
                <w:color w:val="00000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Cs w:val="20"/>
                  <w:lang w:eastAsia="ru-RU" w:bidi="ru-RU"/>
                </w:rPr>
                <w:t>23,37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  <w:jc w:val="center"/>
        </w:trPr>
        <w:tc>
          <w:tcPr>
            <w:tcW w:w="592" w:type="dxa"/>
          </w:tcPr>
          <w:p w:rsidR="00707A5D" w:rsidRDefault="00707A5D">
            <w:pPr>
              <w:widowControl w:val="0"/>
              <w:spacing w:line="188" w:lineRule="exact"/>
              <w:ind w:firstLine="0"/>
              <w:jc w:val="center"/>
              <w:rPr>
                <w:rFonts w:eastAsia="Times New Roman" w:cs="Times New Roman"/>
                <w:color w:val="00000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Cs w:val="20"/>
                  <w:lang w:eastAsia="ru-RU" w:bidi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2485" w:type="dxa"/>
          </w:tcPr>
          <w:p w:rsidR="00707A5D" w:rsidRDefault="00707A5D">
            <w:pPr>
              <w:widowControl w:val="0"/>
              <w:spacing w:line="222" w:lineRule="exact"/>
              <w:ind w:firstLine="0"/>
              <w:rPr>
                <w:rFonts w:eastAsia="Times New Roman" w:cs="Times New Roman"/>
                <w:color w:val="00000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Cs w:val="20"/>
                  <w:lang w:eastAsia="ru-RU" w:bidi="ru-RU"/>
                </w:rPr>
                <w:t>БПК5</w:t>
              </w:r>
              <w:r>
                <w:fldChar w:fldCharType="end"/>
              </w:r>
            </w:hyperlink>
          </w:p>
        </w:tc>
        <w:tc>
          <w:tcPr>
            <w:tcW w:w="771" w:type="dxa"/>
          </w:tcPr>
          <w:p w:rsidR="00707A5D" w:rsidRDefault="00707A5D">
            <w:pPr>
              <w:widowControl w:val="0"/>
              <w:spacing w:line="222" w:lineRule="exact"/>
              <w:ind w:firstLine="0"/>
              <w:jc w:val="center"/>
              <w:rPr>
                <w:rFonts w:eastAsia="Times New Roman" w:cs="Times New Roman"/>
                <w:color w:val="000000"/>
                <w:szCs w:val="20"/>
                <w:lang w:eastAsia="ru-RU" w:bidi="ru-RU"/>
              </w:rPr>
            </w:pPr>
            <w:hyperlink w:anchor="_Toc64458531" w:tooltip="#_Toc64458531" w:history="1">
              <w:r w:rsidR="00D72986">
                <w:rPr>
                  <w:rFonts w:eastAsia="Times New Roman" w:cs="Times New Roman"/>
                  <w:color w:val="000000"/>
                  <w:szCs w:val="20"/>
                  <w:lang w:eastAsia="ru-RU" w:bidi="ru-RU"/>
                </w:rPr>
                <w:t>мг/дм</w:t>
              </w:r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Cs w:val="20"/>
                  <w:vertAlign w:val="superscript"/>
                  <w:lang w:eastAsia="ru-RU" w:bidi="ru-RU"/>
                </w:rPr>
                <w:t>3</w:t>
              </w:r>
              <w:r>
                <w:fldChar w:fldCharType="end"/>
              </w:r>
            </w:hyperlink>
          </w:p>
        </w:tc>
        <w:tc>
          <w:tcPr>
            <w:tcW w:w="2170" w:type="dxa"/>
          </w:tcPr>
          <w:p w:rsidR="00707A5D" w:rsidRDefault="00707A5D">
            <w:pPr>
              <w:widowControl w:val="0"/>
              <w:spacing w:line="222" w:lineRule="exact"/>
              <w:ind w:firstLine="0"/>
              <w:rPr>
                <w:rFonts w:eastAsia="Times New Roman" w:cs="Times New Roman"/>
                <w:color w:val="00000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Cs w:val="20"/>
                  <w:lang w:eastAsia="ru-RU" w:bidi="ru-RU"/>
                </w:rPr>
                <w:t>ПНДФ 14.1:2:3:4.123-97</w:t>
              </w:r>
              <w:r>
                <w:fldChar w:fldCharType="end"/>
              </w:r>
            </w:hyperlink>
          </w:p>
        </w:tc>
        <w:tc>
          <w:tcPr>
            <w:tcW w:w="2417" w:type="dxa"/>
          </w:tcPr>
          <w:p w:rsidR="00707A5D" w:rsidRDefault="00707A5D">
            <w:pPr>
              <w:widowControl w:val="0"/>
              <w:spacing w:line="222" w:lineRule="exact"/>
              <w:ind w:firstLine="0"/>
              <w:jc w:val="center"/>
              <w:rPr>
                <w:rFonts w:eastAsia="Times New Roman" w:cs="Times New Roman"/>
                <w:color w:val="00000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Cs w:val="20"/>
                  <w:lang w:eastAsia="ru-RU" w:bidi="ru-RU"/>
                </w:rPr>
                <w:t>38,27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  <w:jc w:val="center"/>
        </w:trPr>
        <w:tc>
          <w:tcPr>
            <w:tcW w:w="592" w:type="dxa"/>
          </w:tcPr>
          <w:p w:rsidR="00707A5D" w:rsidRDefault="00707A5D">
            <w:pPr>
              <w:widowControl w:val="0"/>
              <w:spacing w:line="222" w:lineRule="exact"/>
              <w:ind w:firstLine="0"/>
              <w:jc w:val="center"/>
              <w:rPr>
                <w:rFonts w:eastAsia="Times New Roman" w:cs="Times New Roman"/>
                <w:color w:val="00000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Cs w:val="20"/>
                  <w:lang w:eastAsia="ru-RU" w:bidi="ru-RU"/>
                </w:rPr>
                <w:t>3</w:t>
              </w:r>
              <w:r>
                <w:fldChar w:fldCharType="end"/>
              </w:r>
            </w:hyperlink>
          </w:p>
        </w:tc>
        <w:tc>
          <w:tcPr>
            <w:tcW w:w="2485" w:type="dxa"/>
          </w:tcPr>
          <w:p w:rsidR="00707A5D" w:rsidRDefault="00707A5D">
            <w:pPr>
              <w:widowControl w:val="0"/>
              <w:spacing w:line="222" w:lineRule="exact"/>
              <w:ind w:firstLine="0"/>
              <w:rPr>
                <w:rFonts w:eastAsia="Times New Roman" w:cs="Times New Roman"/>
                <w:color w:val="00000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Cs w:val="20"/>
                  <w:lang w:eastAsia="ru-RU" w:bidi="ru-RU"/>
                </w:rPr>
                <w:t>БПК полн</w:t>
              </w:r>
              <w:r>
                <w:fldChar w:fldCharType="end"/>
              </w:r>
            </w:hyperlink>
          </w:p>
        </w:tc>
        <w:tc>
          <w:tcPr>
            <w:tcW w:w="771" w:type="dxa"/>
          </w:tcPr>
          <w:p w:rsidR="00707A5D" w:rsidRDefault="00707A5D">
            <w:pPr>
              <w:widowControl w:val="0"/>
              <w:spacing w:line="222" w:lineRule="exact"/>
              <w:ind w:firstLine="0"/>
              <w:jc w:val="center"/>
              <w:rPr>
                <w:rFonts w:eastAsia="Times New Roman" w:cs="Times New Roman"/>
                <w:color w:val="000000"/>
                <w:szCs w:val="20"/>
                <w:lang w:eastAsia="ru-RU" w:bidi="ru-RU"/>
              </w:rPr>
            </w:pPr>
            <w:hyperlink w:anchor="_Toc64458531" w:tooltip="#_Toc64458531" w:history="1">
              <w:r w:rsidR="00D72986">
                <w:rPr>
                  <w:rFonts w:eastAsia="Times New Roman" w:cs="Times New Roman"/>
                  <w:color w:val="000000"/>
                  <w:szCs w:val="20"/>
                  <w:lang w:eastAsia="ru-RU" w:bidi="ru-RU"/>
                </w:rPr>
                <w:t>мг/дм</w:t>
              </w:r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Cs w:val="20"/>
                  <w:vertAlign w:val="superscript"/>
                  <w:lang w:eastAsia="ru-RU" w:bidi="ru-RU"/>
                </w:rPr>
                <w:t>3</w:t>
              </w:r>
              <w:r>
                <w:fldChar w:fldCharType="end"/>
              </w:r>
            </w:hyperlink>
          </w:p>
        </w:tc>
        <w:tc>
          <w:tcPr>
            <w:tcW w:w="2170" w:type="dxa"/>
          </w:tcPr>
          <w:p w:rsidR="00707A5D" w:rsidRDefault="00707A5D">
            <w:pPr>
              <w:widowControl w:val="0"/>
              <w:spacing w:line="222" w:lineRule="exact"/>
              <w:ind w:firstLine="0"/>
              <w:rPr>
                <w:rFonts w:eastAsia="Times New Roman" w:cs="Times New Roman"/>
                <w:color w:val="00000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Cs w:val="20"/>
                  <w:lang w:eastAsia="ru-RU" w:bidi="ru-RU"/>
                </w:rPr>
                <w:t>Расчетное</w:t>
              </w:r>
              <w:r>
                <w:fldChar w:fldCharType="end"/>
              </w:r>
            </w:hyperlink>
          </w:p>
        </w:tc>
        <w:tc>
          <w:tcPr>
            <w:tcW w:w="2417" w:type="dxa"/>
          </w:tcPr>
          <w:p w:rsidR="00707A5D" w:rsidRDefault="00707A5D">
            <w:pPr>
              <w:widowControl w:val="0"/>
              <w:spacing w:line="222" w:lineRule="exact"/>
              <w:ind w:firstLine="0"/>
              <w:jc w:val="center"/>
              <w:rPr>
                <w:rFonts w:eastAsia="Times New Roman" w:cs="Times New Roman"/>
                <w:color w:val="00000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Cs w:val="20"/>
                  <w:lang w:eastAsia="ru-RU" w:bidi="ru-RU"/>
                </w:rPr>
                <w:t>35,22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  <w:jc w:val="center"/>
        </w:trPr>
        <w:tc>
          <w:tcPr>
            <w:tcW w:w="592" w:type="dxa"/>
          </w:tcPr>
          <w:p w:rsidR="00707A5D" w:rsidRDefault="00707A5D">
            <w:pPr>
              <w:widowControl w:val="0"/>
              <w:spacing w:line="222" w:lineRule="exact"/>
              <w:ind w:firstLine="0"/>
              <w:jc w:val="center"/>
              <w:rPr>
                <w:rFonts w:eastAsia="Times New Roman" w:cs="Times New Roman"/>
                <w:color w:val="00000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Cs w:val="20"/>
                  <w:lang w:eastAsia="ru-RU" w:bidi="ru-RU"/>
                </w:rPr>
                <w:t>4</w:t>
              </w:r>
              <w:r>
                <w:fldChar w:fldCharType="end"/>
              </w:r>
            </w:hyperlink>
          </w:p>
        </w:tc>
        <w:tc>
          <w:tcPr>
            <w:tcW w:w="2485" w:type="dxa"/>
          </w:tcPr>
          <w:p w:rsidR="00707A5D" w:rsidRDefault="00707A5D">
            <w:pPr>
              <w:widowControl w:val="0"/>
              <w:spacing w:line="222" w:lineRule="exact"/>
              <w:ind w:firstLine="0"/>
              <w:rPr>
                <w:rFonts w:eastAsia="Times New Roman" w:cs="Times New Roman"/>
                <w:color w:val="00000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Cs w:val="20"/>
                  <w:lang w:eastAsia="ru-RU" w:bidi="ru-RU"/>
                </w:rPr>
                <w:t>Ионы аммония</w:t>
              </w:r>
              <w:r>
                <w:fldChar w:fldCharType="end"/>
              </w:r>
            </w:hyperlink>
          </w:p>
        </w:tc>
        <w:tc>
          <w:tcPr>
            <w:tcW w:w="771" w:type="dxa"/>
          </w:tcPr>
          <w:p w:rsidR="00707A5D" w:rsidRDefault="00707A5D">
            <w:pPr>
              <w:widowControl w:val="0"/>
              <w:spacing w:line="222" w:lineRule="exact"/>
              <w:ind w:firstLine="0"/>
              <w:jc w:val="center"/>
              <w:rPr>
                <w:rFonts w:eastAsia="Times New Roman" w:cs="Times New Roman"/>
                <w:color w:val="000000"/>
                <w:szCs w:val="20"/>
                <w:lang w:eastAsia="ru-RU" w:bidi="ru-RU"/>
              </w:rPr>
            </w:pPr>
            <w:hyperlink w:anchor="_Toc64458531" w:tooltip="#_Toc64458531" w:history="1">
              <w:r w:rsidR="00D72986">
                <w:rPr>
                  <w:rFonts w:eastAsia="Times New Roman" w:cs="Times New Roman"/>
                  <w:color w:val="000000"/>
                  <w:szCs w:val="20"/>
                  <w:lang w:eastAsia="ru-RU" w:bidi="ru-RU"/>
                </w:rPr>
                <w:t>мг/дм</w:t>
              </w:r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Cs w:val="20"/>
                  <w:vertAlign w:val="superscript"/>
                  <w:lang w:eastAsia="ru-RU" w:bidi="ru-RU"/>
                </w:rPr>
                <w:t>3</w:t>
              </w:r>
              <w:r>
                <w:fldChar w:fldCharType="end"/>
              </w:r>
            </w:hyperlink>
          </w:p>
        </w:tc>
        <w:tc>
          <w:tcPr>
            <w:tcW w:w="2170" w:type="dxa"/>
          </w:tcPr>
          <w:p w:rsidR="00707A5D" w:rsidRDefault="00707A5D">
            <w:pPr>
              <w:widowControl w:val="0"/>
              <w:spacing w:line="222" w:lineRule="exact"/>
              <w:ind w:firstLine="0"/>
              <w:rPr>
                <w:rFonts w:eastAsia="Times New Roman" w:cs="Times New Roman"/>
                <w:color w:val="00000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Cs w:val="20"/>
                  <w:lang w:eastAsia="ru-RU" w:bidi="ru-RU"/>
                </w:rPr>
                <w:t>ПНДФ 14.1:2.1-95</w:t>
              </w:r>
              <w:r>
                <w:fldChar w:fldCharType="end"/>
              </w:r>
            </w:hyperlink>
          </w:p>
        </w:tc>
        <w:tc>
          <w:tcPr>
            <w:tcW w:w="2417" w:type="dxa"/>
          </w:tcPr>
          <w:p w:rsidR="00707A5D" w:rsidRDefault="00707A5D">
            <w:pPr>
              <w:widowControl w:val="0"/>
              <w:spacing w:line="222" w:lineRule="exact"/>
              <w:ind w:firstLine="0"/>
              <w:jc w:val="center"/>
              <w:rPr>
                <w:rFonts w:eastAsia="Times New Roman" w:cs="Times New Roman"/>
                <w:color w:val="00000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Cs w:val="20"/>
                  <w:lang w:eastAsia="ru-RU" w:bidi="ru-RU"/>
                </w:rPr>
                <w:t>0,7565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  <w:jc w:val="center"/>
        </w:trPr>
        <w:tc>
          <w:tcPr>
            <w:tcW w:w="592" w:type="dxa"/>
          </w:tcPr>
          <w:p w:rsidR="00707A5D" w:rsidRDefault="00707A5D">
            <w:pPr>
              <w:widowControl w:val="0"/>
              <w:spacing w:line="222" w:lineRule="exact"/>
              <w:ind w:firstLine="0"/>
              <w:jc w:val="center"/>
              <w:rPr>
                <w:rFonts w:eastAsia="Times New Roman" w:cs="Times New Roman"/>
                <w:color w:val="00000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Cs w:val="20"/>
                  <w:lang w:eastAsia="ru-RU" w:bidi="ru-RU"/>
                </w:rPr>
                <w:t>5</w:t>
              </w:r>
              <w:r>
                <w:fldChar w:fldCharType="end"/>
              </w:r>
            </w:hyperlink>
          </w:p>
        </w:tc>
        <w:tc>
          <w:tcPr>
            <w:tcW w:w="2485" w:type="dxa"/>
          </w:tcPr>
          <w:p w:rsidR="00707A5D" w:rsidRDefault="00707A5D">
            <w:pPr>
              <w:widowControl w:val="0"/>
              <w:spacing w:line="222" w:lineRule="exact"/>
              <w:ind w:firstLine="0"/>
              <w:rPr>
                <w:rFonts w:eastAsia="Times New Roman" w:cs="Times New Roman"/>
                <w:color w:val="00000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</w:instrText>
              </w:r>
              <w:r w:rsidR="00D72986">
                <w:instrText>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Cs w:val="20"/>
                  <w:lang w:eastAsia="ru-RU" w:bidi="ru-RU"/>
                </w:rPr>
                <w:t>Азот аммонийный</w:t>
              </w:r>
              <w:r>
                <w:fldChar w:fldCharType="end"/>
              </w:r>
            </w:hyperlink>
          </w:p>
        </w:tc>
        <w:tc>
          <w:tcPr>
            <w:tcW w:w="771" w:type="dxa"/>
          </w:tcPr>
          <w:p w:rsidR="00707A5D" w:rsidRDefault="00707A5D">
            <w:pPr>
              <w:widowControl w:val="0"/>
              <w:spacing w:line="222" w:lineRule="exact"/>
              <w:ind w:firstLine="0"/>
              <w:jc w:val="center"/>
              <w:rPr>
                <w:rFonts w:eastAsia="Times New Roman" w:cs="Times New Roman"/>
                <w:color w:val="000000"/>
                <w:szCs w:val="20"/>
                <w:lang w:eastAsia="ru-RU" w:bidi="ru-RU"/>
              </w:rPr>
            </w:pPr>
            <w:hyperlink w:anchor="_Toc64458531" w:tooltip="#_Toc64458531" w:history="1">
              <w:r w:rsidR="00D72986">
                <w:rPr>
                  <w:rFonts w:eastAsia="Times New Roman" w:cs="Times New Roman"/>
                  <w:color w:val="000000"/>
                  <w:szCs w:val="20"/>
                  <w:lang w:eastAsia="ru-RU" w:bidi="ru-RU"/>
                </w:rPr>
                <w:t>мг/дм</w:t>
              </w:r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Cs w:val="20"/>
                  <w:vertAlign w:val="superscript"/>
                  <w:lang w:eastAsia="ru-RU" w:bidi="ru-RU"/>
                </w:rPr>
                <w:t>3</w:t>
              </w:r>
              <w:r>
                <w:fldChar w:fldCharType="end"/>
              </w:r>
            </w:hyperlink>
          </w:p>
        </w:tc>
        <w:tc>
          <w:tcPr>
            <w:tcW w:w="2170" w:type="dxa"/>
          </w:tcPr>
          <w:p w:rsidR="00707A5D" w:rsidRDefault="00707A5D">
            <w:pPr>
              <w:widowControl w:val="0"/>
              <w:spacing w:line="222" w:lineRule="exact"/>
              <w:ind w:firstLine="0"/>
              <w:rPr>
                <w:rFonts w:eastAsia="Times New Roman" w:cs="Times New Roman"/>
                <w:color w:val="00000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Cs w:val="20"/>
                  <w:lang w:eastAsia="ru-RU" w:bidi="ru-RU"/>
                </w:rPr>
                <w:t>Расчетное</w:t>
              </w:r>
              <w:r>
                <w:fldChar w:fldCharType="end"/>
              </w:r>
            </w:hyperlink>
          </w:p>
        </w:tc>
        <w:tc>
          <w:tcPr>
            <w:tcW w:w="2417" w:type="dxa"/>
          </w:tcPr>
          <w:p w:rsidR="00707A5D" w:rsidRDefault="00707A5D">
            <w:pPr>
              <w:widowControl w:val="0"/>
              <w:spacing w:line="222" w:lineRule="exact"/>
              <w:ind w:firstLine="0"/>
              <w:jc w:val="center"/>
              <w:rPr>
                <w:rFonts w:eastAsia="Times New Roman" w:cs="Times New Roman"/>
                <w:color w:val="00000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Cs w:val="20"/>
                  <w:lang w:eastAsia="ru-RU" w:bidi="ru-RU"/>
                </w:rPr>
                <w:t>0,749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  <w:jc w:val="center"/>
        </w:trPr>
        <w:tc>
          <w:tcPr>
            <w:tcW w:w="592" w:type="dxa"/>
          </w:tcPr>
          <w:p w:rsidR="00707A5D" w:rsidRDefault="00707A5D">
            <w:pPr>
              <w:widowControl w:val="0"/>
              <w:spacing w:line="188" w:lineRule="exact"/>
              <w:ind w:firstLine="0"/>
              <w:jc w:val="center"/>
              <w:rPr>
                <w:rFonts w:eastAsia="Times New Roman" w:cs="Times New Roman"/>
                <w:color w:val="00000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Cs w:val="20"/>
                  <w:lang w:eastAsia="ru-RU" w:bidi="ru-RU"/>
                </w:rPr>
                <w:t>6</w:t>
              </w:r>
              <w:r>
                <w:fldChar w:fldCharType="end"/>
              </w:r>
            </w:hyperlink>
          </w:p>
        </w:tc>
        <w:tc>
          <w:tcPr>
            <w:tcW w:w="2485" w:type="dxa"/>
          </w:tcPr>
          <w:p w:rsidR="00707A5D" w:rsidRDefault="00707A5D">
            <w:pPr>
              <w:widowControl w:val="0"/>
              <w:spacing w:line="222" w:lineRule="exact"/>
              <w:ind w:firstLine="0"/>
              <w:rPr>
                <w:rFonts w:eastAsia="Times New Roman" w:cs="Times New Roman"/>
                <w:color w:val="00000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Cs w:val="20"/>
                  <w:lang w:eastAsia="ru-RU" w:bidi="ru-RU"/>
                </w:rPr>
                <w:t>Нитриты</w:t>
              </w:r>
              <w:r>
                <w:fldChar w:fldCharType="end"/>
              </w:r>
            </w:hyperlink>
          </w:p>
        </w:tc>
        <w:tc>
          <w:tcPr>
            <w:tcW w:w="771" w:type="dxa"/>
          </w:tcPr>
          <w:p w:rsidR="00707A5D" w:rsidRDefault="00707A5D">
            <w:pPr>
              <w:widowControl w:val="0"/>
              <w:spacing w:line="222" w:lineRule="exact"/>
              <w:ind w:firstLine="0"/>
              <w:jc w:val="center"/>
              <w:rPr>
                <w:rFonts w:eastAsia="Times New Roman" w:cs="Times New Roman"/>
                <w:color w:val="000000"/>
                <w:szCs w:val="20"/>
                <w:lang w:eastAsia="ru-RU" w:bidi="ru-RU"/>
              </w:rPr>
            </w:pPr>
            <w:hyperlink w:anchor="_Toc64458531" w:tooltip="#_Toc64458531" w:history="1">
              <w:r w:rsidR="00D72986">
                <w:rPr>
                  <w:rFonts w:eastAsia="Times New Roman" w:cs="Times New Roman"/>
                  <w:color w:val="000000"/>
                  <w:szCs w:val="20"/>
                  <w:lang w:eastAsia="ru-RU" w:bidi="ru-RU"/>
                </w:rPr>
                <w:t>мг/дм</w:t>
              </w:r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Cs w:val="20"/>
                  <w:vertAlign w:val="superscript"/>
                  <w:lang w:eastAsia="ru-RU" w:bidi="ru-RU"/>
                </w:rPr>
                <w:t>3</w:t>
              </w:r>
              <w:r>
                <w:fldChar w:fldCharType="end"/>
              </w:r>
            </w:hyperlink>
          </w:p>
        </w:tc>
        <w:tc>
          <w:tcPr>
            <w:tcW w:w="2170" w:type="dxa"/>
          </w:tcPr>
          <w:p w:rsidR="00707A5D" w:rsidRDefault="00707A5D">
            <w:pPr>
              <w:widowControl w:val="0"/>
              <w:spacing w:line="222" w:lineRule="exact"/>
              <w:ind w:firstLine="0"/>
              <w:rPr>
                <w:rFonts w:eastAsia="Times New Roman" w:cs="Times New Roman"/>
                <w:color w:val="00000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Cs w:val="20"/>
                  <w:lang w:eastAsia="ru-RU" w:bidi="ru-RU"/>
                </w:rPr>
                <w:t>ПНДФ 14.1:2:3-95</w:t>
              </w:r>
              <w:r>
                <w:fldChar w:fldCharType="end"/>
              </w:r>
            </w:hyperlink>
          </w:p>
        </w:tc>
        <w:tc>
          <w:tcPr>
            <w:tcW w:w="2417" w:type="dxa"/>
          </w:tcPr>
          <w:p w:rsidR="00707A5D" w:rsidRDefault="00707A5D">
            <w:pPr>
              <w:widowControl w:val="0"/>
              <w:spacing w:line="222" w:lineRule="exact"/>
              <w:ind w:firstLine="0"/>
              <w:jc w:val="center"/>
              <w:rPr>
                <w:rFonts w:eastAsia="Times New Roman" w:cs="Times New Roman"/>
                <w:color w:val="00000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Cs w:val="20"/>
                  <w:lang w:eastAsia="ru-RU" w:bidi="ru-RU"/>
                </w:rPr>
                <w:t>0,047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  <w:jc w:val="center"/>
        </w:trPr>
        <w:tc>
          <w:tcPr>
            <w:tcW w:w="592" w:type="dxa"/>
          </w:tcPr>
          <w:p w:rsidR="00707A5D" w:rsidRDefault="00707A5D">
            <w:pPr>
              <w:widowControl w:val="0"/>
              <w:spacing w:line="222" w:lineRule="exact"/>
              <w:ind w:firstLine="0"/>
              <w:jc w:val="center"/>
              <w:rPr>
                <w:rFonts w:eastAsia="Times New Roman" w:cs="Times New Roman"/>
                <w:color w:val="00000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Cs w:val="20"/>
                  <w:lang w:eastAsia="ru-RU" w:bidi="ru-RU"/>
                </w:rPr>
                <w:t>7</w:t>
              </w:r>
              <w:r>
                <w:fldChar w:fldCharType="end"/>
              </w:r>
            </w:hyperlink>
          </w:p>
        </w:tc>
        <w:tc>
          <w:tcPr>
            <w:tcW w:w="2485" w:type="dxa"/>
          </w:tcPr>
          <w:p w:rsidR="00707A5D" w:rsidRDefault="00707A5D">
            <w:pPr>
              <w:widowControl w:val="0"/>
              <w:spacing w:line="222" w:lineRule="exact"/>
              <w:ind w:firstLine="0"/>
              <w:rPr>
                <w:rFonts w:eastAsia="Times New Roman" w:cs="Times New Roman"/>
                <w:color w:val="00000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Cs w:val="20"/>
                  <w:lang w:eastAsia="ru-RU" w:bidi="ru-RU"/>
                </w:rPr>
                <w:t>Нитраты</w:t>
              </w:r>
              <w:r>
                <w:fldChar w:fldCharType="end"/>
              </w:r>
            </w:hyperlink>
          </w:p>
        </w:tc>
        <w:tc>
          <w:tcPr>
            <w:tcW w:w="771" w:type="dxa"/>
          </w:tcPr>
          <w:p w:rsidR="00707A5D" w:rsidRDefault="00707A5D">
            <w:pPr>
              <w:widowControl w:val="0"/>
              <w:spacing w:line="222" w:lineRule="exact"/>
              <w:ind w:firstLine="0"/>
              <w:jc w:val="center"/>
              <w:rPr>
                <w:rFonts w:eastAsia="Times New Roman" w:cs="Times New Roman"/>
                <w:color w:val="000000"/>
                <w:szCs w:val="20"/>
                <w:lang w:eastAsia="ru-RU" w:bidi="ru-RU"/>
              </w:rPr>
            </w:pPr>
            <w:hyperlink w:anchor="_Toc64458531" w:tooltip="#_Toc64458531" w:history="1">
              <w:r w:rsidR="00D72986">
                <w:rPr>
                  <w:rFonts w:eastAsia="Times New Roman" w:cs="Times New Roman"/>
                  <w:color w:val="000000"/>
                  <w:szCs w:val="20"/>
                  <w:lang w:eastAsia="ru-RU" w:bidi="ru-RU"/>
                </w:rPr>
                <w:t>мг/дм</w:t>
              </w:r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Cs w:val="20"/>
                  <w:vertAlign w:val="superscript"/>
                  <w:lang w:eastAsia="ru-RU" w:bidi="ru-RU"/>
                </w:rPr>
                <w:t>3</w:t>
              </w:r>
              <w:r>
                <w:fldChar w:fldCharType="end"/>
              </w:r>
            </w:hyperlink>
          </w:p>
        </w:tc>
        <w:tc>
          <w:tcPr>
            <w:tcW w:w="2170" w:type="dxa"/>
          </w:tcPr>
          <w:p w:rsidR="00707A5D" w:rsidRDefault="00707A5D">
            <w:pPr>
              <w:widowControl w:val="0"/>
              <w:spacing w:line="222" w:lineRule="exact"/>
              <w:ind w:firstLine="0"/>
              <w:rPr>
                <w:rFonts w:eastAsia="Times New Roman" w:cs="Times New Roman"/>
                <w:color w:val="00000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Cs w:val="20"/>
                  <w:lang w:eastAsia="ru-RU" w:bidi="ru-RU"/>
                </w:rPr>
                <w:t>ПНДФ 14.1:2:4-95</w:t>
              </w:r>
              <w:r>
                <w:fldChar w:fldCharType="end"/>
              </w:r>
            </w:hyperlink>
          </w:p>
        </w:tc>
        <w:tc>
          <w:tcPr>
            <w:tcW w:w="2417" w:type="dxa"/>
          </w:tcPr>
          <w:p w:rsidR="00707A5D" w:rsidRDefault="00707A5D">
            <w:pPr>
              <w:widowControl w:val="0"/>
              <w:spacing w:line="222" w:lineRule="exact"/>
              <w:ind w:firstLine="0"/>
              <w:jc w:val="center"/>
              <w:rPr>
                <w:rFonts w:eastAsia="Times New Roman" w:cs="Times New Roman"/>
                <w:color w:val="00000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Cs w:val="20"/>
                  <w:lang w:eastAsia="ru-RU" w:bidi="ru-RU"/>
                </w:rPr>
                <w:t>4,362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  <w:jc w:val="center"/>
        </w:trPr>
        <w:tc>
          <w:tcPr>
            <w:tcW w:w="592" w:type="dxa"/>
          </w:tcPr>
          <w:p w:rsidR="00707A5D" w:rsidRDefault="00707A5D">
            <w:pPr>
              <w:widowControl w:val="0"/>
              <w:spacing w:line="188" w:lineRule="exact"/>
              <w:ind w:firstLine="0"/>
              <w:jc w:val="center"/>
              <w:rPr>
                <w:rFonts w:eastAsia="Times New Roman" w:cs="Times New Roman"/>
                <w:color w:val="00000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Cs w:val="20"/>
                  <w:lang w:eastAsia="ru-RU" w:bidi="ru-RU"/>
                </w:rPr>
                <w:t>8</w:t>
              </w:r>
              <w:r>
                <w:fldChar w:fldCharType="end"/>
              </w:r>
            </w:hyperlink>
          </w:p>
        </w:tc>
        <w:tc>
          <w:tcPr>
            <w:tcW w:w="2485" w:type="dxa"/>
          </w:tcPr>
          <w:p w:rsidR="00707A5D" w:rsidRDefault="00707A5D">
            <w:pPr>
              <w:widowControl w:val="0"/>
              <w:spacing w:line="222" w:lineRule="exact"/>
              <w:ind w:firstLine="0"/>
              <w:rPr>
                <w:rFonts w:eastAsia="Times New Roman" w:cs="Times New Roman"/>
                <w:color w:val="00000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Cs w:val="20"/>
                  <w:lang w:eastAsia="ru-RU" w:bidi="ru-RU"/>
                </w:rPr>
                <w:t>Фосфаты (р)</w:t>
              </w:r>
              <w:r>
                <w:fldChar w:fldCharType="end"/>
              </w:r>
            </w:hyperlink>
          </w:p>
        </w:tc>
        <w:tc>
          <w:tcPr>
            <w:tcW w:w="771" w:type="dxa"/>
          </w:tcPr>
          <w:p w:rsidR="00707A5D" w:rsidRDefault="00707A5D">
            <w:pPr>
              <w:widowControl w:val="0"/>
              <w:spacing w:line="222" w:lineRule="exact"/>
              <w:ind w:firstLine="0"/>
              <w:jc w:val="center"/>
              <w:rPr>
                <w:rFonts w:eastAsia="Times New Roman" w:cs="Times New Roman"/>
                <w:color w:val="000000"/>
                <w:szCs w:val="20"/>
                <w:lang w:eastAsia="ru-RU" w:bidi="ru-RU"/>
              </w:rPr>
            </w:pPr>
            <w:hyperlink w:anchor="_Toc64458531" w:tooltip="#_Toc64458531" w:history="1">
              <w:r w:rsidR="00D72986">
                <w:rPr>
                  <w:rFonts w:eastAsia="Times New Roman" w:cs="Times New Roman"/>
                  <w:color w:val="000000"/>
                  <w:szCs w:val="20"/>
                  <w:lang w:eastAsia="ru-RU" w:bidi="ru-RU"/>
                </w:rPr>
                <w:t>мг/дм</w:t>
              </w:r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Cs w:val="20"/>
                  <w:vertAlign w:val="superscript"/>
                  <w:lang w:eastAsia="ru-RU" w:bidi="ru-RU"/>
                </w:rPr>
                <w:t>3</w:t>
              </w:r>
              <w:r>
                <w:fldChar w:fldCharType="end"/>
              </w:r>
            </w:hyperlink>
          </w:p>
        </w:tc>
        <w:tc>
          <w:tcPr>
            <w:tcW w:w="2170" w:type="dxa"/>
          </w:tcPr>
          <w:p w:rsidR="00707A5D" w:rsidRDefault="00707A5D">
            <w:pPr>
              <w:widowControl w:val="0"/>
              <w:spacing w:line="222" w:lineRule="exact"/>
              <w:ind w:firstLine="0"/>
              <w:rPr>
                <w:rFonts w:eastAsia="Times New Roman" w:cs="Times New Roman"/>
                <w:color w:val="00000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Cs w:val="20"/>
                  <w:lang w:eastAsia="ru-RU" w:bidi="ru-RU"/>
                </w:rPr>
                <w:t>ПНДФ 14.1:2.112-97</w:t>
              </w:r>
              <w:r>
                <w:fldChar w:fldCharType="end"/>
              </w:r>
            </w:hyperlink>
          </w:p>
        </w:tc>
        <w:tc>
          <w:tcPr>
            <w:tcW w:w="2417" w:type="dxa"/>
          </w:tcPr>
          <w:p w:rsidR="00707A5D" w:rsidRDefault="00707A5D">
            <w:pPr>
              <w:widowControl w:val="0"/>
              <w:spacing w:line="222" w:lineRule="exact"/>
              <w:ind w:firstLine="0"/>
              <w:jc w:val="center"/>
              <w:rPr>
                <w:rFonts w:eastAsia="Times New Roman" w:cs="Times New Roman"/>
                <w:color w:val="00000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Cs w:val="20"/>
                  <w:lang w:eastAsia="ru-RU" w:bidi="ru-RU"/>
                </w:rPr>
                <w:t>0,628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  <w:jc w:val="center"/>
        </w:trPr>
        <w:tc>
          <w:tcPr>
            <w:tcW w:w="592" w:type="dxa"/>
          </w:tcPr>
          <w:p w:rsidR="00707A5D" w:rsidRDefault="00707A5D">
            <w:pPr>
              <w:widowControl w:val="0"/>
              <w:spacing w:line="222" w:lineRule="exact"/>
              <w:ind w:firstLine="0"/>
              <w:jc w:val="center"/>
              <w:rPr>
                <w:rFonts w:eastAsia="Times New Roman" w:cs="Times New Roman"/>
                <w:color w:val="00000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Cs w:val="20"/>
                  <w:lang w:eastAsia="ru-RU" w:bidi="ru-RU"/>
                </w:rPr>
                <w:t>9</w:t>
              </w:r>
              <w:r>
                <w:fldChar w:fldCharType="end"/>
              </w:r>
            </w:hyperlink>
          </w:p>
        </w:tc>
        <w:tc>
          <w:tcPr>
            <w:tcW w:w="2485" w:type="dxa"/>
          </w:tcPr>
          <w:p w:rsidR="00707A5D" w:rsidRDefault="00707A5D">
            <w:pPr>
              <w:widowControl w:val="0"/>
              <w:spacing w:line="222" w:lineRule="exact"/>
              <w:ind w:firstLine="0"/>
              <w:rPr>
                <w:rFonts w:eastAsia="Times New Roman" w:cs="Times New Roman"/>
                <w:color w:val="00000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Cs w:val="20"/>
                  <w:lang w:eastAsia="ru-RU" w:bidi="ru-RU"/>
                </w:rPr>
                <w:t>Хлориды</w:t>
              </w:r>
              <w:r>
                <w:fldChar w:fldCharType="end"/>
              </w:r>
            </w:hyperlink>
          </w:p>
        </w:tc>
        <w:tc>
          <w:tcPr>
            <w:tcW w:w="771" w:type="dxa"/>
          </w:tcPr>
          <w:p w:rsidR="00707A5D" w:rsidRDefault="00707A5D">
            <w:pPr>
              <w:widowControl w:val="0"/>
              <w:spacing w:line="222" w:lineRule="exact"/>
              <w:ind w:firstLine="0"/>
              <w:jc w:val="center"/>
              <w:rPr>
                <w:rFonts w:eastAsia="Times New Roman" w:cs="Times New Roman"/>
                <w:color w:val="000000"/>
                <w:szCs w:val="20"/>
                <w:lang w:eastAsia="ru-RU" w:bidi="ru-RU"/>
              </w:rPr>
            </w:pPr>
            <w:hyperlink w:anchor="_Toc64458531" w:tooltip="#_Toc64458531" w:history="1">
              <w:r w:rsidR="00D72986">
                <w:rPr>
                  <w:rFonts w:eastAsia="Times New Roman" w:cs="Times New Roman"/>
                  <w:color w:val="000000"/>
                  <w:szCs w:val="20"/>
                  <w:lang w:eastAsia="ru-RU" w:bidi="ru-RU"/>
                </w:rPr>
                <w:t>мг/дм</w:t>
              </w:r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Cs w:val="20"/>
                  <w:vertAlign w:val="superscript"/>
                  <w:lang w:eastAsia="ru-RU" w:bidi="ru-RU"/>
                </w:rPr>
                <w:t>3</w:t>
              </w:r>
              <w:r>
                <w:fldChar w:fldCharType="end"/>
              </w:r>
            </w:hyperlink>
          </w:p>
        </w:tc>
        <w:tc>
          <w:tcPr>
            <w:tcW w:w="2170" w:type="dxa"/>
          </w:tcPr>
          <w:p w:rsidR="00707A5D" w:rsidRDefault="00707A5D">
            <w:pPr>
              <w:widowControl w:val="0"/>
              <w:spacing w:line="222" w:lineRule="exact"/>
              <w:ind w:firstLine="0"/>
              <w:rPr>
                <w:rFonts w:eastAsia="Times New Roman" w:cs="Times New Roman"/>
                <w:color w:val="00000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Cs w:val="20"/>
                  <w:lang w:eastAsia="ru-RU" w:bidi="ru-RU"/>
                </w:rPr>
                <w:t>ПНДФ 14.1:2.96-97</w:t>
              </w:r>
              <w:r>
                <w:fldChar w:fldCharType="end"/>
              </w:r>
            </w:hyperlink>
          </w:p>
        </w:tc>
        <w:tc>
          <w:tcPr>
            <w:tcW w:w="2417" w:type="dxa"/>
          </w:tcPr>
          <w:p w:rsidR="00707A5D" w:rsidRDefault="00707A5D">
            <w:pPr>
              <w:widowControl w:val="0"/>
              <w:spacing w:line="222" w:lineRule="exact"/>
              <w:ind w:firstLine="0"/>
              <w:jc w:val="center"/>
              <w:rPr>
                <w:rFonts w:eastAsia="Times New Roman" w:cs="Times New Roman"/>
                <w:color w:val="00000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Cs w:val="20"/>
                  <w:lang w:eastAsia="ru-RU" w:bidi="ru-RU"/>
                </w:rPr>
                <w:t>278,067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  <w:jc w:val="center"/>
        </w:trPr>
        <w:tc>
          <w:tcPr>
            <w:tcW w:w="592" w:type="dxa"/>
          </w:tcPr>
          <w:p w:rsidR="00707A5D" w:rsidRDefault="00707A5D">
            <w:pPr>
              <w:widowControl w:val="0"/>
              <w:spacing w:line="188" w:lineRule="exact"/>
              <w:ind w:firstLine="0"/>
              <w:jc w:val="center"/>
              <w:rPr>
                <w:rFonts w:eastAsia="Times New Roman" w:cs="Times New Roman"/>
                <w:color w:val="00000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Cs w:val="20"/>
                  <w:lang w:eastAsia="ru-RU" w:bidi="ru-RU"/>
                </w:rPr>
                <w:t>10</w:t>
              </w:r>
              <w:r>
                <w:fldChar w:fldCharType="end"/>
              </w:r>
            </w:hyperlink>
          </w:p>
        </w:tc>
        <w:tc>
          <w:tcPr>
            <w:tcW w:w="2485" w:type="dxa"/>
          </w:tcPr>
          <w:p w:rsidR="00707A5D" w:rsidRDefault="00707A5D">
            <w:pPr>
              <w:widowControl w:val="0"/>
              <w:spacing w:line="222" w:lineRule="exact"/>
              <w:ind w:firstLine="0"/>
              <w:rPr>
                <w:rFonts w:eastAsia="Times New Roman" w:cs="Times New Roman"/>
                <w:color w:val="00000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Cs w:val="20"/>
                  <w:lang w:eastAsia="ru-RU" w:bidi="ru-RU"/>
                </w:rPr>
                <w:t>Сульфаты</w:t>
              </w:r>
              <w:r>
                <w:fldChar w:fldCharType="end"/>
              </w:r>
            </w:hyperlink>
          </w:p>
        </w:tc>
        <w:tc>
          <w:tcPr>
            <w:tcW w:w="771" w:type="dxa"/>
          </w:tcPr>
          <w:p w:rsidR="00707A5D" w:rsidRDefault="00707A5D">
            <w:pPr>
              <w:widowControl w:val="0"/>
              <w:spacing w:line="222" w:lineRule="exact"/>
              <w:ind w:firstLine="0"/>
              <w:jc w:val="center"/>
              <w:rPr>
                <w:rFonts w:eastAsia="Times New Roman" w:cs="Times New Roman"/>
                <w:color w:val="000000"/>
                <w:szCs w:val="20"/>
                <w:lang w:eastAsia="ru-RU" w:bidi="ru-RU"/>
              </w:rPr>
            </w:pPr>
            <w:hyperlink w:anchor="_Toc64458531" w:tooltip="#_Toc64458531" w:history="1">
              <w:r w:rsidR="00D72986">
                <w:rPr>
                  <w:rFonts w:eastAsia="Times New Roman" w:cs="Times New Roman"/>
                  <w:color w:val="000000"/>
                  <w:szCs w:val="20"/>
                  <w:lang w:eastAsia="ru-RU" w:bidi="ru-RU"/>
                </w:rPr>
                <w:t>мг/дм</w:t>
              </w:r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Cs w:val="20"/>
                  <w:vertAlign w:val="superscript"/>
                  <w:lang w:eastAsia="ru-RU" w:bidi="ru-RU"/>
                </w:rPr>
                <w:t>3</w:t>
              </w:r>
              <w:r>
                <w:fldChar w:fldCharType="end"/>
              </w:r>
            </w:hyperlink>
          </w:p>
        </w:tc>
        <w:tc>
          <w:tcPr>
            <w:tcW w:w="2170" w:type="dxa"/>
          </w:tcPr>
          <w:p w:rsidR="00707A5D" w:rsidRDefault="00707A5D">
            <w:pPr>
              <w:widowControl w:val="0"/>
              <w:spacing w:line="222" w:lineRule="exact"/>
              <w:ind w:firstLine="0"/>
              <w:rPr>
                <w:rFonts w:eastAsia="Times New Roman" w:cs="Times New Roman"/>
                <w:color w:val="00000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Cs w:val="20"/>
                  <w:lang w:eastAsia="ru-RU" w:bidi="ru-RU"/>
                </w:rPr>
                <w:t>ПНДФ 14.1:2.108-97</w:t>
              </w:r>
              <w:r>
                <w:fldChar w:fldCharType="end"/>
              </w:r>
            </w:hyperlink>
          </w:p>
        </w:tc>
        <w:tc>
          <w:tcPr>
            <w:tcW w:w="2417" w:type="dxa"/>
          </w:tcPr>
          <w:p w:rsidR="00707A5D" w:rsidRDefault="00707A5D">
            <w:pPr>
              <w:widowControl w:val="0"/>
              <w:spacing w:line="222" w:lineRule="exact"/>
              <w:ind w:firstLine="0"/>
              <w:jc w:val="center"/>
              <w:rPr>
                <w:rFonts w:eastAsia="Times New Roman" w:cs="Times New Roman"/>
                <w:color w:val="00000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Cs w:val="20"/>
                  <w:lang w:eastAsia="ru-RU" w:bidi="ru-RU"/>
                </w:rPr>
                <w:t>1576,196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  <w:jc w:val="center"/>
        </w:trPr>
        <w:tc>
          <w:tcPr>
            <w:tcW w:w="592" w:type="dxa"/>
          </w:tcPr>
          <w:p w:rsidR="00707A5D" w:rsidRDefault="00707A5D">
            <w:pPr>
              <w:widowControl w:val="0"/>
              <w:spacing w:line="188" w:lineRule="exact"/>
              <w:ind w:firstLine="0"/>
              <w:jc w:val="center"/>
              <w:rPr>
                <w:rFonts w:eastAsia="Times New Roman" w:cs="Times New Roman"/>
                <w:color w:val="00000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Cs w:val="20"/>
                  <w:lang w:eastAsia="ru-RU" w:bidi="ru-RU"/>
                </w:rPr>
                <w:t>11</w:t>
              </w:r>
              <w:r>
                <w:fldChar w:fldCharType="end"/>
              </w:r>
            </w:hyperlink>
          </w:p>
        </w:tc>
        <w:tc>
          <w:tcPr>
            <w:tcW w:w="2485" w:type="dxa"/>
          </w:tcPr>
          <w:p w:rsidR="00707A5D" w:rsidRDefault="00707A5D">
            <w:pPr>
              <w:widowControl w:val="0"/>
              <w:spacing w:line="222" w:lineRule="exact"/>
              <w:ind w:firstLine="0"/>
              <w:rPr>
                <w:rFonts w:eastAsia="Times New Roman" w:cs="Times New Roman"/>
                <w:color w:val="00000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</w:instrText>
              </w:r>
              <w:r w:rsidR="00D72986">
                <w:instrText>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Cs w:val="20"/>
                  <w:lang w:eastAsia="ru-RU" w:bidi="ru-RU"/>
                </w:rPr>
                <w:t>Сухой остаток</w:t>
              </w:r>
              <w:r>
                <w:fldChar w:fldCharType="end"/>
              </w:r>
            </w:hyperlink>
          </w:p>
        </w:tc>
        <w:tc>
          <w:tcPr>
            <w:tcW w:w="771" w:type="dxa"/>
          </w:tcPr>
          <w:p w:rsidR="00707A5D" w:rsidRDefault="00707A5D">
            <w:pPr>
              <w:widowControl w:val="0"/>
              <w:spacing w:line="222" w:lineRule="exact"/>
              <w:ind w:firstLine="0"/>
              <w:jc w:val="center"/>
              <w:rPr>
                <w:rFonts w:eastAsia="Times New Roman" w:cs="Times New Roman"/>
                <w:color w:val="000000"/>
                <w:szCs w:val="20"/>
                <w:lang w:eastAsia="ru-RU" w:bidi="ru-RU"/>
              </w:rPr>
            </w:pPr>
            <w:hyperlink w:anchor="_Toc64458531" w:tooltip="#_Toc64458531" w:history="1">
              <w:r w:rsidR="00D72986">
                <w:rPr>
                  <w:rFonts w:eastAsia="Times New Roman" w:cs="Times New Roman"/>
                  <w:color w:val="000000"/>
                  <w:szCs w:val="20"/>
                  <w:lang w:eastAsia="ru-RU" w:bidi="ru-RU"/>
                </w:rPr>
                <w:t>мг/дм</w:t>
              </w:r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Cs w:val="20"/>
                  <w:vertAlign w:val="superscript"/>
                  <w:lang w:eastAsia="ru-RU" w:bidi="ru-RU"/>
                </w:rPr>
                <w:t>3</w:t>
              </w:r>
              <w:r>
                <w:fldChar w:fldCharType="end"/>
              </w:r>
            </w:hyperlink>
          </w:p>
        </w:tc>
        <w:tc>
          <w:tcPr>
            <w:tcW w:w="2170" w:type="dxa"/>
          </w:tcPr>
          <w:p w:rsidR="00707A5D" w:rsidRDefault="00707A5D">
            <w:pPr>
              <w:widowControl w:val="0"/>
              <w:spacing w:line="222" w:lineRule="exact"/>
              <w:ind w:firstLine="0"/>
              <w:rPr>
                <w:rFonts w:eastAsia="Times New Roman" w:cs="Times New Roman"/>
                <w:color w:val="00000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Cs w:val="20"/>
                  <w:lang w:eastAsia="ru-RU" w:bidi="ru-RU"/>
                </w:rPr>
                <w:t>ПНДФ 14.1:2.114-97</w:t>
              </w:r>
              <w:r>
                <w:fldChar w:fldCharType="end"/>
              </w:r>
            </w:hyperlink>
          </w:p>
        </w:tc>
        <w:tc>
          <w:tcPr>
            <w:tcW w:w="2417" w:type="dxa"/>
          </w:tcPr>
          <w:p w:rsidR="00707A5D" w:rsidRDefault="00707A5D">
            <w:pPr>
              <w:widowControl w:val="0"/>
              <w:spacing w:line="222" w:lineRule="exact"/>
              <w:ind w:firstLine="0"/>
              <w:jc w:val="center"/>
              <w:rPr>
                <w:rFonts w:eastAsia="Times New Roman" w:cs="Times New Roman"/>
                <w:color w:val="00000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Cs w:val="20"/>
                  <w:lang w:eastAsia="ru-RU" w:bidi="ru-RU"/>
                </w:rPr>
                <w:t>более 2500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  <w:jc w:val="center"/>
        </w:trPr>
        <w:tc>
          <w:tcPr>
            <w:tcW w:w="592" w:type="dxa"/>
          </w:tcPr>
          <w:p w:rsidR="00707A5D" w:rsidRDefault="00707A5D">
            <w:pPr>
              <w:widowControl w:val="0"/>
              <w:spacing w:line="188" w:lineRule="exact"/>
              <w:ind w:firstLine="0"/>
              <w:jc w:val="center"/>
              <w:rPr>
                <w:rFonts w:eastAsia="Times New Roman" w:cs="Times New Roman"/>
                <w:color w:val="00000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Cs w:val="20"/>
                  <w:lang w:eastAsia="ru-RU" w:bidi="ru-RU"/>
                </w:rPr>
                <w:t>12</w:t>
              </w:r>
              <w:r>
                <w:fldChar w:fldCharType="end"/>
              </w:r>
            </w:hyperlink>
          </w:p>
        </w:tc>
        <w:tc>
          <w:tcPr>
            <w:tcW w:w="2485" w:type="dxa"/>
          </w:tcPr>
          <w:p w:rsidR="00707A5D" w:rsidRDefault="00707A5D">
            <w:pPr>
              <w:widowControl w:val="0"/>
              <w:spacing w:line="222" w:lineRule="exact"/>
              <w:ind w:firstLine="0"/>
              <w:rPr>
                <w:rFonts w:eastAsia="Times New Roman" w:cs="Times New Roman"/>
                <w:color w:val="00000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</w:instrText>
              </w:r>
              <w:r w:rsidR="00D72986">
                <w:instrText>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Cs w:val="20"/>
                  <w:lang w:eastAsia="ru-RU" w:bidi="ru-RU"/>
                </w:rPr>
                <w:t>Нефтепродукты</w:t>
              </w:r>
              <w:r>
                <w:fldChar w:fldCharType="end"/>
              </w:r>
            </w:hyperlink>
          </w:p>
        </w:tc>
        <w:tc>
          <w:tcPr>
            <w:tcW w:w="771" w:type="dxa"/>
          </w:tcPr>
          <w:p w:rsidR="00707A5D" w:rsidRDefault="00707A5D">
            <w:pPr>
              <w:widowControl w:val="0"/>
              <w:spacing w:line="222" w:lineRule="exact"/>
              <w:ind w:firstLine="0"/>
              <w:jc w:val="center"/>
              <w:rPr>
                <w:rFonts w:eastAsia="Times New Roman" w:cs="Times New Roman"/>
                <w:color w:val="000000"/>
                <w:szCs w:val="20"/>
                <w:lang w:eastAsia="ru-RU" w:bidi="ru-RU"/>
              </w:rPr>
            </w:pPr>
            <w:hyperlink w:anchor="_Toc64458531" w:tooltip="#_Toc64458531" w:history="1">
              <w:r w:rsidR="00D72986">
                <w:rPr>
                  <w:rFonts w:eastAsia="Times New Roman" w:cs="Times New Roman"/>
                  <w:color w:val="000000"/>
                  <w:szCs w:val="20"/>
                  <w:lang w:eastAsia="ru-RU" w:bidi="ru-RU"/>
                </w:rPr>
                <w:t>мг/дм</w:t>
              </w:r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Cs w:val="20"/>
                  <w:vertAlign w:val="superscript"/>
                  <w:lang w:eastAsia="ru-RU" w:bidi="ru-RU"/>
                </w:rPr>
                <w:t>3</w:t>
              </w:r>
              <w:r>
                <w:fldChar w:fldCharType="end"/>
              </w:r>
            </w:hyperlink>
          </w:p>
        </w:tc>
        <w:tc>
          <w:tcPr>
            <w:tcW w:w="2170" w:type="dxa"/>
          </w:tcPr>
          <w:p w:rsidR="00707A5D" w:rsidRDefault="00707A5D">
            <w:pPr>
              <w:widowControl w:val="0"/>
              <w:spacing w:line="222" w:lineRule="exact"/>
              <w:ind w:firstLine="0"/>
              <w:rPr>
                <w:rFonts w:eastAsia="Times New Roman" w:cs="Times New Roman"/>
                <w:color w:val="00000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Cs w:val="20"/>
                  <w:lang w:eastAsia="ru-RU" w:bidi="ru-RU"/>
                </w:rPr>
                <w:t>ПНДФ 14.1:2.5-95</w:t>
              </w:r>
              <w:r>
                <w:fldChar w:fldCharType="end"/>
              </w:r>
            </w:hyperlink>
          </w:p>
        </w:tc>
        <w:tc>
          <w:tcPr>
            <w:tcW w:w="2417" w:type="dxa"/>
          </w:tcPr>
          <w:p w:rsidR="00707A5D" w:rsidRDefault="00707A5D">
            <w:pPr>
              <w:widowControl w:val="0"/>
              <w:spacing w:line="222" w:lineRule="exact"/>
              <w:ind w:firstLine="0"/>
              <w:jc w:val="center"/>
              <w:rPr>
                <w:rFonts w:eastAsia="Times New Roman" w:cs="Times New Roman"/>
                <w:color w:val="00000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Cs w:val="20"/>
                  <w:lang w:eastAsia="ru-RU" w:bidi="ru-RU"/>
                </w:rPr>
                <w:t>&lt;0,05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  <w:jc w:val="center"/>
        </w:trPr>
        <w:tc>
          <w:tcPr>
            <w:tcW w:w="592" w:type="dxa"/>
          </w:tcPr>
          <w:p w:rsidR="00707A5D" w:rsidRDefault="00707A5D">
            <w:pPr>
              <w:widowControl w:val="0"/>
              <w:spacing w:line="222" w:lineRule="exact"/>
              <w:ind w:firstLine="0"/>
              <w:jc w:val="center"/>
              <w:rPr>
                <w:rFonts w:eastAsia="Times New Roman" w:cs="Times New Roman"/>
                <w:color w:val="00000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Cs w:val="20"/>
                  <w:lang w:eastAsia="ru-RU" w:bidi="ru-RU"/>
                </w:rPr>
                <w:t>13</w:t>
              </w:r>
              <w:r>
                <w:fldChar w:fldCharType="end"/>
              </w:r>
            </w:hyperlink>
          </w:p>
        </w:tc>
        <w:tc>
          <w:tcPr>
            <w:tcW w:w="2485" w:type="dxa"/>
          </w:tcPr>
          <w:p w:rsidR="00707A5D" w:rsidRDefault="00707A5D">
            <w:pPr>
              <w:widowControl w:val="0"/>
              <w:spacing w:line="222" w:lineRule="exact"/>
              <w:ind w:firstLine="0"/>
              <w:rPr>
                <w:rFonts w:eastAsia="Times New Roman" w:cs="Times New Roman"/>
                <w:color w:val="00000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Cs w:val="20"/>
                  <w:lang w:eastAsia="ru-RU" w:bidi="ru-RU"/>
                </w:rPr>
                <w:t>СПАВ ан</w:t>
              </w:r>
              <w:r>
                <w:fldChar w:fldCharType="end"/>
              </w:r>
            </w:hyperlink>
          </w:p>
        </w:tc>
        <w:tc>
          <w:tcPr>
            <w:tcW w:w="771" w:type="dxa"/>
          </w:tcPr>
          <w:p w:rsidR="00707A5D" w:rsidRDefault="00707A5D">
            <w:pPr>
              <w:widowControl w:val="0"/>
              <w:spacing w:line="222" w:lineRule="exact"/>
              <w:ind w:firstLine="0"/>
              <w:jc w:val="center"/>
              <w:rPr>
                <w:rFonts w:eastAsia="Times New Roman" w:cs="Times New Roman"/>
                <w:color w:val="000000"/>
                <w:szCs w:val="20"/>
                <w:lang w:eastAsia="ru-RU" w:bidi="ru-RU"/>
              </w:rPr>
            </w:pPr>
            <w:hyperlink w:anchor="_Toc64458531" w:tooltip="#_Toc64458531" w:history="1">
              <w:r w:rsidR="00D72986">
                <w:rPr>
                  <w:rFonts w:eastAsia="Times New Roman" w:cs="Times New Roman"/>
                  <w:color w:val="000000"/>
                  <w:szCs w:val="20"/>
                  <w:lang w:eastAsia="ru-RU" w:bidi="ru-RU"/>
                </w:rPr>
                <w:t>мг/дм</w:t>
              </w:r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Cs w:val="20"/>
                  <w:vertAlign w:val="superscript"/>
                  <w:lang w:eastAsia="ru-RU" w:bidi="ru-RU"/>
                </w:rPr>
                <w:t>3</w:t>
              </w:r>
              <w:r>
                <w:fldChar w:fldCharType="end"/>
              </w:r>
            </w:hyperlink>
          </w:p>
        </w:tc>
        <w:tc>
          <w:tcPr>
            <w:tcW w:w="2170" w:type="dxa"/>
          </w:tcPr>
          <w:p w:rsidR="00707A5D" w:rsidRDefault="00707A5D">
            <w:pPr>
              <w:widowControl w:val="0"/>
              <w:spacing w:line="222" w:lineRule="exact"/>
              <w:ind w:firstLine="0"/>
              <w:rPr>
                <w:rFonts w:eastAsia="Times New Roman" w:cs="Times New Roman"/>
                <w:color w:val="00000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Cs w:val="20"/>
                  <w:lang w:eastAsia="ru-RU" w:bidi="ru-RU"/>
                </w:rPr>
                <w:t>РД 52.24.368-2006</w:t>
              </w:r>
              <w:r>
                <w:fldChar w:fldCharType="end"/>
              </w:r>
            </w:hyperlink>
          </w:p>
        </w:tc>
        <w:tc>
          <w:tcPr>
            <w:tcW w:w="2417" w:type="dxa"/>
          </w:tcPr>
          <w:p w:rsidR="00707A5D" w:rsidRDefault="00707A5D">
            <w:pPr>
              <w:widowControl w:val="0"/>
              <w:spacing w:line="222" w:lineRule="exact"/>
              <w:ind w:firstLine="0"/>
              <w:jc w:val="center"/>
              <w:rPr>
                <w:rFonts w:eastAsia="Times New Roman" w:cs="Times New Roman"/>
                <w:color w:val="00000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Cs w:val="20"/>
                  <w:lang w:eastAsia="ru-RU" w:bidi="ru-RU"/>
                </w:rPr>
                <w:t>&lt;0,010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  <w:jc w:val="center"/>
        </w:trPr>
        <w:tc>
          <w:tcPr>
            <w:tcW w:w="592" w:type="dxa"/>
          </w:tcPr>
          <w:p w:rsidR="00707A5D" w:rsidRDefault="00707A5D">
            <w:pPr>
              <w:widowControl w:val="0"/>
              <w:spacing w:line="222" w:lineRule="exact"/>
              <w:ind w:firstLine="0"/>
              <w:jc w:val="center"/>
              <w:rPr>
                <w:rFonts w:eastAsia="Times New Roman" w:cs="Times New Roman"/>
                <w:color w:val="00000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Cs w:val="20"/>
                  <w:lang w:eastAsia="ru-RU" w:bidi="ru-RU"/>
                </w:rPr>
                <w:t>14</w:t>
              </w:r>
              <w:r>
                <w:fldChar w:fldCharType="end"/>
              </w:r>
            </w:hyperlink>
          </w:p>
        </w:tc>
        <w:tc>
          <w:tcPr>
            <w:tcW w:w="2485" w:type="dxa"/>
          </w:tcPr>
          <w:p w:rsidR="00707A5D" w:rsidRDefault="00707A5D">
            <w:pPr>
              <w:widowControl w:val="0"/>
              <w:spacing w:line="222" w:lineRule="exact"/>
              <w:ind w:firstLine="0"/>
              <w:rPr>
                <w:rFonts w:eastAsia="Times New Roman" w:cs="Times New Roman"/>
                <w:color w:val="00000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Cs w:val="20"/>
                  <w:lang w:eastAsia="ru-RU" w:bidi="ru-RU"/>
                </w:rPr>
                <w:t>Алюминий</w:t>
              </w:r>
              <w:r>
                <w:fldChar w:fldCharType="end"/>
              </w:r>
            </w:hyperlink>
          </w:p>
        </w:tc>
        <w:tc>
          <w:tcPr>
            <w:tcW w:w="771" w:type="dxa"/>
          </w:tcPr>
          <w:p w:rsidR="00707A5D" w:rsidRDefault="00707A5D">
            <w:pPr>
              <w:widowControl w:val="0"/>
              <w:spacing w:line="222" w:lineRule="exact"/>
              <w:ind w:firstLine="0"/>
              <w:jc w:val="center"/>
              <w:rPr>
                <w:rFonts w:eastAsia="Times New Roman" w:cs="Times New Roman"/>
                <w:color w:val="000000"/>
                <w:szCs w:val="20"/>
                <w:lang w:eastAsia="ru-RU" w:bidi="ru-RU"/>
              </w:rPr>
            </w:pPr>
            <w:hyperlink w:anchor="_Toc64458531" w:tooltip="#_Toc64458531" w:history="1">
              <w:r w:rsidR="00D72986">
                <w:rPr>
                  <w:rFonts w:eastAsia="Times New Roman" w:cs="Times New Roman"/>
                  <w:color w:val="000000"/>
                  <w:szCs w:val="20"/>
                  <w:lang w:eastAsia="ru-RU" w:bidi="ru-RU"/>
                </w:rPr>
                <w:t>мг/дм</w:t>
              </w:r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Cs w:val="20"/>
                  <w:vertAlign w:val="superscript"/>
                  <w:lang w:eastAsia="ru-RU" w:bidi="ru-RU"/>
                </w:rPr>
                <w:t>3</w:t>
              </w:r>
              <w:r>
                <w:fldChar w:fldCharType="end"/>
              </w:r>
            </w:hyperlink>
          </w:p>
        </w:tc>
        <w:tc>
          <w:tcPr>
            <w:tcW w:w="2170" w:type="dxa"/>
          </w:tcPr>
          <w:p w:rsidR="00707A5D" w:rsidRDefault="00707A5D">
            <w:pPr>
              <w:widowControl w:val="0"/>
              <w:spacing w:line="222" w:lineRule="exact"/>
              <w:ind w:firstLine="0"/>
              <w:rPr>
                <w:rFonts w:eastAsia="Times New Roman" w:cs="Times New Roman"/>
                <w:color w:val="00000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Cs w:val="20"/>
                  <w:lang w:eastAsia="ru-RU" w:bidi="ru-RU"/>
                </w:rPr>
                <w:t>ПНДФ 14.1:2:4.166-2000</w:t>
              </w:r>
              <w:r>
                <w:fldChar w:fldCharType="end"/>
              </w:r>
            </w:hyperlink>
          </w:p>
        </w:tc>
        <w:tc>
          <w:tcPr>
            <w:tcW w:w="2417" w:type="dxa"/>
          </w:tcPr>
          <w:p w:rsidR="00707A5D" w:rsidRDefault="00707A5D">
            <w:pPr>
              <w:widowControl w:val="0"/>
              <w:spacing w:line="222" w:lineRule="exact"/>
              <w:ind w:firstLine="0"/>
              <w:jc w:val="center"/>
              <w:rPr>
                <w:rFonts w:eastAsia="Times New Roman" w:cs="Times New Roman"/>
                <w:color w:val="00000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Cs w:val="20"/>
                  <w:lang w:eastAsia="ru-RU" w:bidi="ru-RU"/>
                </w:rPr>
                <w:t>0,017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  <w:jc w:val="center"/>
        </w:trPr>
        <w:tc>
          <w:tcPr>
            <w:tcW w:w="592" w:type="dxa"/>
          </w:tcPr>
          <w:p w:rsidR="00707A5D" w:rsidRDefault="00707A5D">
            <w:pPr>
              <w:widowControl w:val="0"/>
              <w:spacing w:line="222" w:lineRule="exact"/>
              <w:ind w:firstLine="0"/>
              <w:jc w:val="center"/>
              <w:rPr>
                <w:rFonts w:eastAsia="Times New Roman" w:cs="Times New Roman"/>
                <w:color w:val="00000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Cs w:val="20"/>
                  <w:lang w:eastAsia="ru-RU" w:bidi="ru-RU"/>
                </w:rPr>
                <w:t>15</w:t>
              </w:r>
              <w:r>
                <w:fldChar w:fldCharType="end"/>
              </w:r>
            </w:hyperlink>
          </w:p>
        </w:tc>
        <w:tc>
          <w:tcPr>
            <w:tcW w:w="2485" w:type="dxa"/>
          </w:tcPr>
          <w:p w:rsidR="00707A5D" w:rsidRDefault="00707A5D">
            <w:pPr>
              <w:widowControl w:val="0"/>
              <w:spacing w:line="222" w:lineRule="exact"/>
              <w:ind w:firstLine="0"/>
              <w:rPr>
                <w:rFonts w:eastAsia="Times New Roman" w:cs="Times New Roman"/>
                <w:color w:val="00000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Cs w:val="20"/>
                  <w:lang w:eastAsia="ru-RU" w:bidi="ru-RU"/>
                </w:rPr>
                <w:t>Железо общее</w:t>
              </w:r>
              <w:r>
                <w:fldChar w:fldCharType="end"/>
              </w:r>
            </w:hyperlink>
          </w:p>
        </w:tc>
        <w:tc>
          <w:tcPr>
            <w:tcW w:w="771" w:type="dxa"/>
          </w:tcPr>
          <w:p w:rsidR="00707A5D" w:rsidRDefault="00707A5D">
            <w:pPr>
              <w:widowControl w:val="0"/>
              <w:spacing w:line="222" w:lineRule="exact"/>
              <w:ind w:firstLine="0"/>
              <w:jc w:val="center"/>
              <w:rPr>
                <w:rFonts w:eastAsia="Times New Roman" w:cs="Times New Roman"/>
                <w:color w:val="000000"/>
                <w:szCs w:val="20"/>
                <w:lang w:eastAsia="ru-RU" w:bidi="ru-RU"/>
              </w:rPr>
            </w:pPr>
            <w:hyperlink w:anchor="_Toc64458531" w:tooltip="#_Toc64458531" w:history="1">
              <w:r w:rsidR="00D72986">
                <w:rPr>
                  <w:rFonts w:eastAsia="Times New Roman" w:cs="Times New Roman"/>
                  <w:color w:val="000000"/>
                  <w:szCs w:val="20"/>
                  <w:lang w:eastAsia="ru-RU" w:bidi="ru-RU"/>
                </w:rPr>
                <w:t>мг/дм</w:t>
              </w:r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Cs w:val="20"/>
                  <w:vertAlign w:val="superscript"/>
                  <w:lang w:eastAsia="ru-RU" w:bidi="ru-RU"/>
                </w:rPr>
                <w:t>3</w:t>
              </w:r>
              <w:r>
                <w:fldChar w:fldCharType="end"/>
              </w:r>
            </w:hyperlink>
          </w:p>
        </w:tc>
        <w:tc>
          <w:tcPr>
            <w:tcW w:w="2170" w:type="dxa"/>
          </w:tcPr>
          <w:p w:rsidR="00707A5D" w:rsidRDefault="00707A5D">
            <w:pPr>
              <w:widowControl w:val="0"/>
              <w:spacing w:line="222" w:lineRule="exact"/>
              <w:ind w:firstLine="0"/>
              <w:rPr>
                <w:rFonts w:eastAsia="Times New Roman" w:cs="Times New Roman"/>
                <w:color w:val="00000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Cs w:val="20"/>
                  <w:lang w:eastAsia="ru-RU" w:bidi="ru-RU"/>
                </w:rPr>
                <w:t>ПНДФ 14.1:2.50-96</w:t>
              </w:r>
              <w:r>
                <w:fldChar w:fldCharType="end"/>
              </w:r>
            </w:hyperlink>
          </w:p>
        </w:tc>
        <w:tc>
          <w:tcPr>
            <w:tcW w:w="2417" w:type="dxa"/>
          </w:tcPr>
          <w:p w:rsidR="00707A5D" w:rsidRDefault="00707A5D">
            <w:pPr>
              <w:widowControl w:val="0"/>
              <w:spacing w:line="188" w:lineRule="exact"/>
              <w:ind w:firstLine="0"/>
              <w:jc w:val="center"/>
              <w:rPr>
                <w:rFonts w:eastAsia="Times New Roman" w:cs="Times New Roman"/>
                <w:color w:val="00000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Cs w:val="20"/>
                  <w:lang w:eastAsia="ru-RU" w:bidi="ru-RU"/>
                </w:rPr>
                <w:t>0,136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  <w:jc w:val="center"/>
        </w:trPr>
        <w:tc>
          <w:tcPr>
            <w:tcW w:w="592" w:type="dxa"/>
          </w:tcPr>
          <w:p w:rsidR="00707A5D" w:rsidRDefault="00707A5D">
            <w:pPr>
              <w:widowControl w:val="0"/>
              <w:spacing w:line="222" w:lineRule="exact"/>
              <w:ind w:firstLine="0"/>
              <w:jc w:val="center"/>
              <w:rPr>
                <w:rFonts w:eastAsia="Times New Roman" w:cs="Times New Roman"/>
                <w:color w:val="00000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Cs w:val="20"/>
                  <w:lang w:eastAsia="ru-RU" w:bidi="ru-RU"/>
                </w:rPr>
                <w:t>16</w:t>
              </w:r>
              <w:r>
                <w:fldChar w:fldCharType="end"/>
              </w:r>
            </w:hyperlink>
          </w:p>
        </w:tc>
        <w:tc>
          <w:tcPr>
            <w:tcW w:w="2485" w:type="dxa"/>
          </w:tcPr>
          <w:p w:rsidR="00707A5D" w:rsidRDefault="00707A5D">
            <w:pPr>
              <w:widowControl w:val="0"/>
              <w:spacing w:line="222" w:lineRule="exact"/>
              <w:ind w:firstLine="0"/>
              <w:rPr>
                <w:rFonts w:eastAsia="Times New Roman" w:cs="Times New Roman"/>
                <w:color w:val="00000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Cs w:val="20"/>
                  <w:lang w:eastAsia="ru-RU" w:bidi="ru-RU"/>
                </w:rPr>
                <w:t>Сульфиды</w:t>
              </w:r>
              <w:r>
                <w:fldChar w:fldCharType="end"/>
              </w:r>
            </w:hyperlink>
          </w:p>
        </w:tc>
        <w:tc>
          <w:tcPr>
            <w:tcW w:w="771" w:type="dxa"/>
          </w:tcPr>
          <w:p w:rsidR="00707A5D" w:rsidRDefault="00707A5D">
            <w:pPr>
              <w:widowControl w:val="0"/>
              <w:spacing w:line="222" w:lineRule="exact"/>
              <w:ind w:firstLine="0"/>
              <w:jc w:val="center"/>
              <w:rPr>
                <w:rFonts w:eastAsia="Times New Roman" w:cs="Times New Roman"/>
                <w:color w:val="000000"/>
                <w:szCs w:val="20"/>
                <w:lang w:eastAsia="ru-RU" w:bidi="ru-RU"/>
              </w:rPr>
            </w:pPr>
            <w:hyperlink w:anchor="_Toc64458531" w:tooltip="#_Toc64458531" w:history="1">
              <w:r w:rsidR="00D72986">
                <w:rPr>
                  <w:rFonts w:eastAsia="Times New Roman" w:cs="Times New Roman"/>
                  <w:color w:val="000000"/>
                  <w:szCs w:val="20"/>
                  <w:lang w:eastAsia="ru-RU" w:bidi="ru-RU"/>
                </w:rPr>
                <w:t>мкг/дм</w:t>
              </w:r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Cs w:val="20"/>
                  <w:vertAlign w:val="superscript"/>
                  <w:lang w:eastAsia="ru-RU" w:bidi="ru-RU"/>
                </w:rPr>
                <w:t>3</w:t>
              </w:r>
              <w:r>
                <w:fldChar w:fldCharType="end"/>
              </w:r>
            </w:hyperlink>
          </w:p>
        </w:tc>
        <w:tc>
          <w:tcPr>
            <w:tcW w:w="2170" w:type="dxa"/>
          </w:tcPr>
          <w:p w:rsidR="00707A5D" w:rsidRDefault="00707A5D">
            <w:pPr>
              <w:widowControl w:val="0"/>
              <w:spacing w:line="222" w:lineRule="exact"/>
              <w:ind w:firstLine="0"/>
              <w:rPr>
                <w:rFonts w:eastAsia="Times New Roman" w:cs="Times New Roman"/>
                <w:color w:val="00000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Cs w:val="20"/>
                  <w:lang w:eastAsia="ru-RU" w:bidi="ru-RU"/>
                </w:rPr>
                <w:t>ПНДФ 14.1:2.109-97</w:t>
              </w:r>
              <w:r>
                <w:fldChar w:fldCharType="end"/>
              </w:r>
            </w:hyperlink>
          </w:p>
        </w:tc>
        <w:tc>
          <w:tcPr>
            <w:tcW w:w="2417" w:type="dxa"/>
          </w:tcPr>
          <w:p w:rsidR="00707A5D" w:rsidRDefault="00707A5D">
            <w:pPr>
              <w:widowControl w:val="0"/>
              <w:spacing w:line="222" w:lineRule="exact"/>
              <w:ind w:firstLine="0"/>
              <w:jc w:val="center"/>
              <w:rPr>
                <w:rFonts w:eastAsia="Times New Roman" w:cs="Times New Roman"/>
                <w:color w:val="00000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Cs w:val="20"/>
                  <w:lang w:eastAsia="ru-RU" w:bidi="ru-RU"/>
                </w:rPr>
                <w:t>&lt;0,002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  <w:jc w:val="center"/>
        </w:trPr>
        <w:tc>
          <w:tcPr>
            <w:tcW w:w="592" w:type="dxa"/>
          </w:tcPr>
          <w:p w:rsidR="00707A5D" w:rsidRDefault="00707A5D">
            <w:pPr>
              <w:widowControl w:val="0"/>
              <w:spacing w:line="222" w:lineRule="exact"/>
              <w:ind w:firstLine="0"/>
              <w:jc w:val="center"/>
              <w:rPr>
                <w:rFonts w:eastAsia="Times New Roman" w:cs="Times New Roman"/>
                <w:color w:val="00000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Cs w:val="20"/>
                  <w:lang w:eastAsia="ru-RU" w:bidi="ru-RU"/>
                </w:rPr>
                <w:t>17</w:t>
              </w:r>
              <w:r>
                <w:fldChar w:fldCharType="end"/>
              </w:r>
            </w:hyperlink>
          </w:p>
        </w:tc>
        <w:tc>
          <w:tcPr>
            <w:tcW w:w="2485" w:type="dxa"/>
          </w:tcPr>
          <w:p w:rsidR="00707A5D" w:rsidRDefault="00707A5D">
            <w:pPr>
              <w:widowControl w:val="0"/>
              <w:spacing w:line="222" w:lineRule="exact"/>
              <w:ind w:firstLine="0"/>
              <w:rPr>
                <w:rFonts w:eastAsia="Times New Roman" w:cs="Times New Roman"/>
                <w:color w:val="00000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Cs w:val="20"/>
                  <w:lang w:eastAsia="ru-RU" w:bidi="ru-RU"/>
                </w:rPr>
                <w:t>ХПК</w:t>
              </w:r>
              <w:r>
                <w:fldChar w:fldCharType="end"/>
              </w:r>
            </w:hyperlink>
          </w:p>
        </w:tc>
        <w:tc>
          <w:tcPr>
            <w:tcW w:w="771" w:type="dxa"/>
          </w:tcPr>
          <w:p w:rsidR="00707A5D" w:rsidRDefault="00707A5D">
            <w:pPr>
              <w:widowControl w:val="0"/>
              <w:spacing w:line="222" w:lineRule="exact"/>
              <w:ind w:firstLine="0"/>
              <w:jc w:val="center"/>
              <w:rPr>
                <w:rFonts w:eastAsia="Times New Roman" w:cs="Times New Roman"/>
                <w:color w:val="000000"/>
                <w:szCs w:val="20"/>
                <w:lang w:eastAsia="ru-RU" w:bidi="ru-RU"/>
              </w:rPr>
            </w:pPr>
            <w:hyperlink w:anchor="_Toc64458531" w:tooltip="#_Toc64458531" w:history="1">
              <w:r w:rsidR="00D72986">
                <w:rPr>
                  <w:rFonts w:eastAsia="Times New Roman" w:cs="Times New Roman"/>
                  <w:color w:val="000000"/>
                  <w:szCs w:val="20"/>
                  <w:lang w:eastAsia="ru-RU" w:bidi="ru-RU"/>
                </w:rPr>
                <w:t>мг/дм</w:t>
              </w:r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Cs w:val="20"/>
                  <w:vertAlign w:val="superscript"/>
                  <w:lang w:eastAsia="ru-RU" w:bidi="ru-RU"/>
                </w:rPr>
                <w:t>3</w:t>
              </w:r>
              <w:r>
                <w:fldChar w:fldCharType="end"/>
              </w:r>
            </w:hyperlink>
          </w:p>
        </w:tc>
        <w:tc>
          <w:tcPr>
            <w:tcW w:w="2170" w:type="dxa"/>
          </w:tcPr>
          <w:p w:rsidR="00707A5D" w:rsidRDefault="00707A5D">
            <w:pPr>
              <w:widowControl w:val="0"/>
              <w:spacing w:line="222" w:lineRule="exact"/>
              <w:ind w:firstLine="0"/>
              <w:rPr>
                <w:rFonts w:eastAsia="Times New Roman" w:cs="Times New Roman"/>
                <w:color w:val="00000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Cs w:val="20"/>
                  <w:lang w:eastAsia="ru-RU" w:bidi="ru-RU"/>
                </w:rPr>
                <w:t>ПНДФ 14.1:2.100-97</w:t>
              </w:r>
              <w:r>
                <w:fldChar w:fldCharType="end"/>
              </w:r>
            </w:hyperlink>
          </w:p>
        </w:tc>
        <w:tc>
          <w:tcPr>
            <w:tcW w:w="2417" w:type="dxa"/>
          </w:tcPr>
          <w:p w:rsidR="00707A5D" w:rsidRDefault="00707A5D">
            <w:pPr>
              <w:widowControl w:val="0"/>
              <w:spacing w:line="222" w:lineRule="exact"/>
              <w:ind w:firstLine="0"/>
              <w:jc w:val="center"/>
              <w:rPr>
                <w:rFonts w:eastAsia="Times New Roman" w:cs="Times New Roman"/>
                <w:color w:val="00000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Cs w:val="20"/>
                  <w:lang w:eastAsia="ru-RU" w:bidi="ru-RU"/>
                </w:rPr>
                <w:t>42,849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  <w:jc w:val="center"/>
        </w:trPr>
        <w:tc>
          <w:tcPr>
            <w:tcW w:w="592" w:type="dxa"/>
          </w:tcPr>
          <w:p w:rsidR="00707A5D" w:rsidRDefault="00707A5D">
            <w:pPr>
              <w:widowControl w:val="0"/>
              <w:spacing w:line="222" w:lineRule="exact"/>
              <w:ind w:firstLine="0"/>
              <w:jc w:val="center"/>
              <w:rPr>
                <w:rFonts w:eastAsia="Times New Roman" w:cs="Times New Roman"/>
                <w:color w:val="00000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Cs w:val="20"/>
                  <w:lang w:eastAsia="ru-RU" w:bidi="ru-RU"/>
                </w:rPr>
                <w:t>18</w:t>
              </w:r>
              <w:r>
                <w:fldChar w:fldCharType="end"/>
              </w:r>
            </w:hyperlink>
          </w:p>
        </w:tc>
        <w:tc>
          <w:tcPr>
            <w:tcW w:w="2485" w:type="dxa"/>
          </w:tcPr>
          <w:p w:rsidR="00707A5D" w:rsidRDefault="00707A5D">
            <w:pPr>
              <w:widowControl w:val="0"/>
              <w:spacing w:line="266" w:lineRule="exact"/>
              <w:ind w:firstLine="0"/>
              <w:rPr>
                <w:rFonts w:eastAsia="Times New Roman" w:cs="Times New Roman"/>
                <w:color w:val="00000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Cs w:val="20"/>
                  <w:lang w:eastAsia="ru-RU" w:bidi="ru-RU"/>
                </w:rPr>
                <w:t>рн</w:t>
              </w:r>
              <w:r>
                <w:fldChar w:fldCharType="end"/>
              </w:r>
            </w:hyperlink>
          </w:p>
        </w:tc>
        <w:tc>
          <w:tcPr>
            <w:tcW w:w="771" w:type="dxa"/>
          </w:tcPr>
          <w:p w:rsidR="00707A5D" w:rsidRDefault="00707A5D">
            <w:pPr>
              <w:widowControl w:val="0"/>
              <w:spacing w:line="222" w:lineRule="exact"/>
              <w:ind w:firstLine="0"/>
              <w:jc w:val="center"/>
              <w:rPr>
                <w:rFonts w:eastAsia="Times New Roman" w:cs="Times New Roman"/>
                <w:color w:val="00000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Cs w:val="20"/>
                  <w:lang w:eastAsia="ru-RU" w:bidi="ru-RU"/>
                </w:rPr>
                <w:t>ед. pH</w:t>
              </w:r>
              <w:r>
                <w:fldChar w:fldCharType="end"/>
              </w:r>
            </w:hyperlink>
          </w:p>
        </w:tc>
        <w:tc>
          <w:tcPr>
            <w:tcW w:w="2170" w:type="dxa"/>
          </w:tcPr>
          <w:p w:rsidR="00707A5D" w:rsidRDefault="00707A5D">
            <w:pPr>
              <w:widowControl w:val="0"/>
              <w:spacing w:line="222" w:lineRule="exact"/>
              <w:ind w:firstLine="0"/>
              <w:rPr>
                <w:rFonts w:eastAsia="Times New Roman" w:cs="Times New Roman"/>
                <w:color w:val="00000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Cs w:val="20"/>
                  <w:lang w:eastAsia="ru-RU" w:bidi="ru-RU"/>
                </w:rPr>
                <w:t>ПНДФ 14.1:2:3:4.121-97</w:t>
              </w:r>
              <w:r>
                <w:fldChar w:fldCharType="end"/>
              </w:r>
            </w:hyperlink>
          </w:p>
        </w:tc>
        <w:tc>
          <w:tcPr>
            <w:tcW w:w="2417" w:type="dxa"/>
          </w:tcPr>
          <w:p w:rsidR="00707A5D" w:rsidRDefault="00707A5D">
            <w:pPr>
              <w:widowControl w:val="0"/>
              <w:spacing w:line="222" w:lineRule="exact"/>
              <w:ind w:firstLine="0"/>
              <w:jc w:val="center"/>
              <w:rPr>
                <w:rFonts w:eastAsia="Times New Roman" w:cs="Times New Roman"/>
                <w:color w:val="00000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Cs w:val="20"/>
                  <w:lang w:eastAsia="ru-RU" w:bidi="ru-RU"/>
                </w:rPr>
                <w:t>7,65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  <w:jc w:val="center"/>
        </w:trPr>
        <w:tc>
          <w:tcPr>
            <w:tcW w:w="592" w:type="dxa"/>
          </w:tcPr>
          <w:p w:rsidR="00707A5D" w:rsidRDefault="00707A5D">
            <w:pPr>
              <w:widowControl w:val="0"/>
              <w:spacing w:line="222" w:lineRule="exact"/>
              <w:ind w:firstLine="0"/>
              <w:jc w:val="center"/>
              <w:rPr>
                <w:rFonts w:eastAsia="Times New Roman" w:cs="Times New Roman"/>
                <w:color w:val="00000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Cs w:val="20"/>
                  <w:lang w:eastAsia="ru-RU" w:bidi="ru-RU"/>
                </w:rPr>
                <w:t>19</w:t>
              </w:r>
              <w:r>
                <w:fldChar w:fldCharType="end"/>
              </w:r>
            </w:hyperlink>
          </w:p>
        </w:tc>
        <w:tc>
          <w:tcPr>
            <w:tcW w:w="2485" w:type="dxa"/>
          </w:tcPr>
          <w:p w:rsidR="00707A5D" w:rsidRDefault="00707A5D">
            <w:pPr>
              <w:widowControl w:val="0"/>
              <w:spacing w:line="222" w:lineRule="exact"/>
              <w:ind w:firstLine="0"/>
              <w:rPr>
                <w:rFonts w:eastAsia="Times New Roman" w:cs="Times New Roman"/>
                <w:color w:val="00000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Cs w:val="20"/>
                  <w:lang w:eastAsia="ru-RU" w:bidi="ru-RU"/>
                </w:rPr>
                <w:t>Температура</w:t>
              </w:r>
              <w:r>
                <w:fldChar w:fldCharType="end"/>
              </w:r>
            </w:hyperlink>
          </w:p>
        </w:tc>
        <w:tc>
          <w:tcPr>
            <w:tcW w:w="771" w:type="dxa"/>
          </w:tcPr>
          <w:p w:rsidR="00707A5D" w:rsidRDefault="00707A5D">
            <w:pPr>
              <w:widowControl w:val="0"/>
              <w:spacing w:line="266" w:lineRule="exact"/>
              <w:ind w:firstLine="0"/>
              <w:jc w:val="center"/>
              <w:rPr>
                <w:rFonts w:eastAsia="Times New Roman" w:cs="Times New Roman"/>
                <w:color w:val="00000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Cs w:val="20"/>
                  <w:lang w:eastAsia="ru-RU" w:bidi="ru-RU"/>
                </w:rPr>
                <w:t>°с</w:t>
              </w:r>
              <w:r>
                <w:fldChar w:fldCharType="end"/>
              </w:r>
            </w:hyperlink>
          </w:p>
        </w:tc>
        <w:tc>
          <w:tcPr>
            <w:tcW w:w="2170" w:type="dxa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2417" w:type="dxa"/>
          </w:tcPr>
          <w:p w:rsidR="00707A5D" w:rsidRDefault="00707A5D">
            <w:pPr>
              <w:widowControl w:val="0"/>
              <w:spacing w:line="188" w:lineRule="exact"/>
              <w:ind w:firstLine="0"/>
              <w:jc w:val="center"/>
              <w:rPr>
                <w:rFonts w:eastAsia="Times New Roman" w:cs="Times New Roman"/>
                <w:color w:val="00000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Cs w:val="20"/>
                  <w:lang w:eastAsia="ru-RU" w:bidi="ru-RU"/>
                </w:rPr>
                <w:t>23,0</w:t>
              </w:r>
              <w:r>
                <w:fldChar w:fldCharType="end"/>
              </w:r>
            </w:hyperlink>
          </w:p>
        </w:tc>
      </w:tr>
    </w:tbl>
    <w:p w:rsidR="00707A5D" w:rsidRDefault="00707A5D">
      <w:pPr>
        <w:rPr>
          <w:rFonts w:cs="Times New Roman"/>
          <w:lang w:eastAsia="ru-RU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end"/>
        </w:r>
      </w:hyperlink>
    </w:p>
    <w:p w:rsidR="00707A5D" w:rsidRDefault="00707A5D">
      <w:pPr>
        <w:tabs>
          <w:tab w:val="left" w:pos="1134"/>
        </w:tabs>
        <w:ind w:firstLine="0"/>
        <w:rPr>
          <w:rFonts w:eastAsia="Calibri" w:cs="Times New Roman"/>
          <w:szCs w:val="24"/>
          <w:lang w:eastAsia="ru-RU"/>
        </w:rPr>
      </w:pPr>
      <w:hyperlink w:anchor="_Toc64458531" w:tooltip="#_Toc64458531" w:history="1">
        <w:r w:rsidR="00D72986">
          <w:rPr>
            <w:rFonts w:eastAsia="Calibri" w:cs="Times New Roman"/>
            <w:szCs w:val="24"/>
            <w:lang w:eastAsia="ru-RU"/>
          </w:rPr>
          <w:t xml:space="preserve">            </w:t>
        </w:r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eastAsia="Calibri" w:cs="Times New Roman"/>
            <w:szCs w:val="24"/>
            <w:lang w:eastAsia="ru-RU"/>
          </w:rPr>
          <w:t>Анализ текущего состояния системы очистки сточных вод выявил основные проблемы:</w:t>
        </w:r>
        <w:r>
          <w:fldChar w:fldCharType="end"/>
        </w:r>
      </w:hyperlink>
    </w:p>
    <w:p w:rsidR="00707A5D" w:rsidRDefault="00707A5D">
      <w:pPr>
        <w:tabs>
          <w:tab w:val="left" w:pos="1134"/>
        </w:tabs>
        <w:ind w:firstLine="0"/>
        <w:rPr>
          <w:rFonts w:eastAsia="Calibri" w:cs="Times New Roman"/>
          <w:szCs w:val="24"/>
          <w:lang w:eastAsia="ru-RU"/>
        </w:rPr>
      </w:pPr>
      <w:hyperlink w:anchor="_Toc64458531" w:tooltip="#_Toc64458531" w:history="1">
        <w:r w:rsidR="00D72986">
          <w:rPr>
            <w:rFonts w:eastAsia="Calibri" w:cs="Times New Roman"/>
            <w:szCs w:val="24"/>
            <w:lang w:eastAsia="ru-RU"/>
          </w:rPr>
          <w:t xml:space="preserve">             - недостаточный уровень очистки сточных вод г. Новошахтинска по таким показателям как сухой остаток и сульфаты обусловлен тем, что</w:t>
        </w:r>
        <w:r w:rsidR="00D72986">
          <w:rPr>
            <w:rFonts w:eastAsia="Calibri" w:cs="Times New Roman"/>
            <w:szCs w:val="24"/>
            <w:lang w:eastAsia="ru-RU"/>
          </w:rPr>
          <w:t xml:space="preserve"> очистные сооружения канализации г. Новошахтинска являются типовыми сооружениями механической и биологической очистки сточных вод, а данная технология не предусматривает очистку по таким веществам, как сухой остаток и сульфаты, что подтверждено </w:t>
        </w:r>
        <w:r w:rsidR="00D72986">
          <w:rPr>
            <w:rFonts w:eastAsia="Times New Roman"/>
            <w:szCs w:val="24"/>
            <w:lang w:eastAsia="ru-RU"/>
          </w:rPr>
          <w:t>Приказом Ми</w:t>
        </w:r>
        <w:r w:rsidR="00D72986">
          <w:rPr>
            <w:rFonts w:eastAsia="Times New Roman"/>
            <w:szCs w:val="24"/>
            <w:lang w:eastAsia="ru-RU"/>
          </w:rPr>
          <w:t>нистерства жилищно-коммунального хозяйства РСФСР от 2 марта 1984 N 107 «Об утверждении и введении в действие «Правил приема производственных сточных вод в системы канализации населенных пунктов»,  таблица 3.</w:t>
        </w:r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eastAsia="Calibri" w:cs="Times New Roman"/>
            <w:szCs w:val="24"/>
            <w:lang w:eastAsia="ru-RU"/>
          </w:rPr>
          <w:t xml:space="preserve"> </w:t>
        </w:r>
        <w:r>
          <w:fldChar w:fldCharType="end"/>
        </w:r>
      </w:hyperlink>
    </w:p>
    <w:p w:rsidR="00707A5D" w:rsidRDefault="00707A5D">
      <w:pPr>
        <w:tabs>
          <w:tab w:val="left" w:pos="1134"/>
        </w:tabs>
        <w:rPr>
          <w:rFonts w:eastAsia="Calibri" w:cs="Times New Roman"/>
          <w:szCs w:val="24"/>
          <w:lang w:eastAsia="ru-RU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eastAsia="Calibri" w:cs="Times New Roman"/>
            <w:szCs w:val="24"/>
            <w:lang w:eastAsia="ru-RU"/>
          </w:rPr>
          <w:t>Данная проблема оказывает существенное влияние на качество и надежность обслуживания системы очистки сточных вод и требует решения: приведение</w:t>
        </w:r>
        <w:r w:rsidR="00D72986">
          <w:rPr>
            <w:rFonts w:eastAsia="Calibri" w:cs="Times New Roman"/>
            <w:szCs w:val="24"/>
            <w:lang w:eastAsia="ru-RU"/>
          </w:rPr>
          <w:t xml:space="preserve"> качества питьевой воды в системе городского водоснабжения, поступающей по системе водоотведения на очистные сооружения канализации к нормативам качества питьевой воды.</w:t>
        </w:r>
        <w:r>
          <w:fldChar w:fldCharType="end"/>
        </w:r>
      </w:hyperlink>
    </w:p>
    <w:p w:rsidR="00707A5D" w:rsidRDefault="00707A5D">
      <w:pPr>
        <w:rPr>
          <w:rFonts w:cs="Times New Roman"/>
          <w:szCs w:val="24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end"/>
        </w:r>
      </w:hyperlink>
    </w:p>
    <w:bookmarkStart w:id="69" w:name="_Toc63"/>
    <w:p w:rsidR="00707A5D" w:rsidRDefault="00707A5D">
      <w:pPr>
        <w:keepNext/>
        <w:keepLines/>
        <w:outlineLvl w:val="2"/>
        <w:rPr>
          <w:rFonts w:eastAsiaTheme="majorEastAsia" w:cstheme="majorBidi"/>
          <w:b/>
          <w:bCs/>
        </w:rPr>
      </w:pPr>
      <w:r>
        <w:fldChar w:fldCharType="begin"/>
      </w:r>
      <w:r w:rsidR="00D72986">
        <w:instrText xml:space="preserve"> HYPERLINK \l "_Toc64458531" \o "#_Toc64458531" </w:instrText>
      </w:r>
      <w:r>
        <w:fldChar w:fldCharType="separate"/>
      </w:r>
      <w:r>
        <w:fldChar w:fldCharType="begin"/>
      </w:r>
      <w:r w:rsidR="00D72986">
        <w:instrText>PAGEREF _Toc64458531 \h</w:instrText>
      </w:r>
      <w:r>
        <w:fldChar w:fldCharType="separate"/>
      </w:r>
      <w:r w:rsidR="00D72986">
        <w:rPr>
          <w:rFonts w:eastAsiaTheme="majorEastAsia" w:cstheme="majorBidi"/>
          <w:b/>
          <w:bCs/>
        </w:rPr>
        <w:t xml:space="preserve">2.1.8 Описание территорий, не охваченных централизованной системой </w:t>
      </w:r>
      <w:r w:rsidR="00D72986">
        <w:rPr>
          <w:rFonts w:eastAsiaTheme="majorEastAsia" w:cstheme="majorBidi"/>
          <w:b/>
          <w:bCs/>
        </w:rPr>
        <w:t>водоотведения</w:t>
      </w:r>
      <w:r>
        <w:fldChar w:fldCharType="end"/>
      </w:r>
      <w:r>
        <w:fldChar w:fldCharType="end"/>
      </w:r>
      <w:bookmarkEnd w:id="69"/>
    </w:p>
    <w:p w:rsidR="00707A5D" w:rsidRDefault="00707A5D">
      <w:pPr>
        <w:widowControl w:val="0"/>
        <w:ind w:right="-6"/>
        <w:rPr>
          <w:rFonts w:eastAsia="Times New Roman" w:cs="Times New Roman"/>
          <w:szCs w:val="24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end"/>
        </w:r>
      </w:hyperlink>
    </w:p>
    <w:p w:rsidR="00707A5D" w:rsidRDefault="00707A5D">
      <w:pPr>
        <w:widowControl w:val="0"/>
        <w:ind w:right="-6"/>
        <w:rPr>
          <w:rFonts w:eastAsia="Times New Roman" w:cs="Times New Roman"/>
          <w:szCs w:val="24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eastAsia="Times New Roman" w:cs="Times New Roman"/>
            <w:szCs w:val="24"/>
          </w:rPr>
          <w:t xml:space="preserve">Подробно территории, не охваченные централизованным водоотведением, рассмотрены в п.п. 2.1.3. </w:t>
        </w:r>
        <w:r>
          <w:fldChar w:fldCharType="end"/>
        </w:r>
      </w:hyperlink>
    </w:p>
    <w:p w:rsidR="00707A5D" w:rsidRDefault="00707A5D">
      <w:pPr>
        <w:widowControl w:val="0"/>
        <w:ind w:right="-6"/>
        <w:rPr>
          <w:rFonts w:eastAsia="Times New Roman" w:cs="Times New Roman"/>
          <w:szCs w:val="24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eastAsia="Times New Roman" w:cs="Times New Roman"/>
            <w:szCs w:val="24"/>
          </w:rPr>
          <w:t xml:space="preserve">К территориям в г. Новошахтинске, неохваченным централизованного водоотведения относятся: </w:t>
        </w:r>
        <w:r>
          <w:fldChar w:fldCharType="end"/>
        </w:r>
      </w:hyperlink>
    </w:p>
    <w:p w:rsidR="00707A5D" w:rsidRDefault="00707A5D">
      <w:pPr>
        <w:numPr>
          <w:ilvl w:val="0"/>
          <w:numId w:val="31"/>
        </w:numPr>
        <w:ind w:left="0" w:firstLine="709"/>
        <w:contextualSpacing/>
        <w:rPr>
          <w:rFonts w:eastAsia="Times New Roman" w:cs="Times New Roman"/>
          <w:szCs w:val="24"/>
          <w:lang w:eastAsia="ar-SA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eastAsia="Times New Roman" w:cs="Times New Roman"/>
            <w:szCs w:val="24"/>
            <w:lang w:eastAsia="ar-SA"/>
          </w:rPr>
          <w:t xml:space="preserve">Полностью территория посёлков Соколово-Кундрюческий и Юбилейный. </w:t>
        </w:r>
        <w:r>
          <w:fldChar w:fldCharType="end"/>
        </w:r>
      </w:hyperlink>
    </w:p>
    <w:p w:rsidR="00707A5D" w:rsidRDefault="00707A5D">
      <w:pPr>
        <w:numPr>
          <w:ilvl w:val="0"/>
          <w:numId w:val="31"/>
        </w:numPr>
        <w:ind w:left="0" w:firstLine="709"/>
        <w:contextualSpacing/>
        <w:rPr>
          <w:rFonts w:eastAsia="Times New Roman" w:cs="Times New Roman"/>
          <w:szCs w:val="24"/>
          <w:lang w:eastAsia="ar-SA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eastAsia="Times New Roman" w:cs="Times New Roman"/>
            <w:szCs w:val="24"/>
            <w:lang w:eastAsia="ar-SA"/>
          </w:rPr>
          <w:t xml:space="preserve">Северная и южная части Новой Соколовки. </w:t>
        </w:r>
        <w:r>
          <w:fldChar w:fldCharType="end"/>
        </w:r>
      </w:hyperlink>
    </w:p>
    <w:p w:rsidR="00707A5D" w:rsidRDefault="00707A5D">
      <w:pPr>
        <w:numPr>
          <w:ilvl w:val="0"/>
          <w:numId w:val="31"/>
        </w:numPr>
        <w:ind w:left="0" w:firstLine="709"/>
        <w:contextualSpacing/>
        <w:rPr>
          <w:rFonts w:eastAsia="Times New Roman" w:cs="Times New Roman"/>
          <w:szCs w:val="24"/>
          <w:lang w:eastAsia="ar-SA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eastAsia="Times New Roman" w:cs="Times New Roman"/>
            <w:szCs w:val="24"/>
            <w:lang w:eastAsia="ar-SA"/>
          </w:rPr>
          <w:t xml:space="preserve">Посёлок Несветайский, кроме центральной </w:t>
        </w:r>
        <w:r w:rsidR="00D72986">
          <w:rPr>
            <w:rFonts w:eastAsia="Times New Roman" w:cs="Times New Roman"/>
            <w:szCs w:val="24"/>
            <w:lang w:eastAsia="ar-SA"/>
          </w:rPr>
          <w:t>части.</w:t>
        </w:r>
        <w:r>
          <w:fldChar w:fldCharType="end"/>
        </w:r>
      </w:hyperlink>
    </w:p>
    <w:p w:rsidR="00707A5D" w:rsidRDefault="00707A5D">
      <w:pPr>
        <w:numPr>
          <w:ilvl w:val="0"/>
          <w:numId w:val="31"/>
        </w:numPr>
        <w:ind w:left="0" w:firstLine="709"/>
        <w:contextualSpacing/>
        <w:rPr>
          <w:rFonts w:eastAsia="Times New Roman" w:cs="Times New Roman"/>
          <w:szCs w:val="24"/>
          <w:lang w:eastAsia="ar-SA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eastAsia="Times New Roman" w:cs="Times New Roman"/>
            <w:szCs w:val="24"/>
            <w:lang w:eastAsia="ar-SA"/>
          </w:rPr>
          <w:t>4 Территория п. Красный, Антиповка, Михайло-Леонтьевский, Белышев, Пролетарский, Тельмана, Петровский, Бугулта</w:t>
        </w:r>
        <w:r w:rsidR="00D72986">
          <w:rPr>
            <w:rFonts w:eastAsia="Times New Roman" w:cs="Times New Roman"/>
            <w:szCs w:val="24"/>
            <w:lang w:eastAsia="ar-SA"/>
          </w:rPr>
          <w:t>й, 1-е отд. ЗАО Пригородное, Горловка.</w:t>
        </w:r>
        <w:r>
          <w:fldChar w:fldCharType="end"/>
        </w:r>
      </w:hyperlink>
    </w:p>
    <w:p w:rsidR="00707A5D" w:rsidRDefault="00707A5D">
      <w:pPr>
        <w:numPr>
          <w:ilvl w:val="0"/>
          <w:numId w:val="31"/>
        </w:numPr>
        <w:ind w:left="0" w:firstLine="709"/>
        <w:contextualSpacing/>
        <w:rPr>
          <w:rFonts w:eastAsia="Times New Roman" w:cs="Times New Roman"/>
          <w:szCs w:val="24"/>
          <w:lang w:eastAsia="ar-SA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eastAsia="Times New Roman" w:cs="Times New Roman"/>
            <w:szCs w:val="24"/>
            <w:lang w:eastAsia="ar-SA"/>
          </w:rPr>
          <w:t xml:space="preserve">Посёлок Самбек, кроме района многоэтажной застройки. </w:t>
        </w:r>
        <w:r>
          <w:fldChar w:fldCharType="end"/>
        </w:r>
      </w:hyperlink>
    </w:p>
    <w:p w:rsidR="00707A5D" w:rsidRDefault="00707A5D">
      <w:pPr>
        <w:numPr>
          <w:ilvl w:val="0"/>
          <w:numId w:val="31"/>
        </w:numPr>
        <w:ind w:left="0" w:firstLine="709"/>
        <w:contextualSpacing/>
        <w:rPr>
          <w:rFonts w:eastAsia="Times New Roman" w:cs="Times New Roman"/>
          <w:szCs w:val="24"/>
          <w:lang w:eastAsia="ar-SA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eastAsia="Times New Roman" w:cs="Times New Roman"/>
            <w:szCs w:val="24"/>
            <w:lang w:eastAsia="ar-SA"/>
          </w:rPr>
          <w:t>Посёлок им. Горького, кроме центральной части.</w:t>
        </w:r>
        <w:r>
          <w:fldChar w:fldCharType="end"/>
        </w:r>
      </w:hyperlink>
    </w:p>
    <w:p w:rsidR="00707A5D" w:rsidRDefault="00707A5D">
      <w:pPr>
        <w:numPr>
          <w:ilvl w:val="0"/>
          <w:numId w:val="31"/>
        </w:numPr>
        <w:ind w:left="0" w:firstLine="709"/>
        <w:contextualSpacing/>
        <w:rPr>
          <w:rFonts w:eastAsia="Times New Roman" w:cs="Times New Roman"/>
          <w:szCs w:val="24"/>
          <w:lang w:eastAsia="ar-SA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eastAsia="Times New Roman" w:cs="Times New Roman"/>
            <w:szCs w:val="24"/>
            <w:lang w:eastAsia="ar-SA"/>
          </w:rPr>
          <w:t xml:space="preserve">Посёлок Западный, кроме района многоэтажной застройки. </w:t>
        </w:r>
        <w:r>
          <w:fldChar w:fldCharType="end"/>
        </w:r>
      </w:hyperlink>
    </w:p>
    <w:p w:rsidR="00707A5D" w:rsidRDefault="00707A5D">
      <w:pPr>
        <w:numPr>
          <w:ilvl w:val="0"/>
          <w:numId w:val="31"/>
        </w:numPr>
        <w:ind w:left="0" w:firstLine="709"/>
        <w:contextualSpacing/>
        <w:rPr>
          <w:rFonts w:eastAsia="Times New Roman" w:cs="Times New Roman"/>
          <w:szCs w:val="24"/>
          <w:lang w:eastAsia="ar-SA"/>
        </w:rPr>
      </w:pPr>
      <w:hyperlink w:anchor="_Toc64458531" w:tooltip="#_Toc64458531" w:history="1">
        <w:r>
          <w:fldChar w:fldCharType="begin"/>
        </w:r>
        <w:r w:rsidR="00D72986">
          <w:instrText>PAGEREF _Toc6445853</w:instrText>
        </w:r>
        <w:r w:rsidR="00D72986">
          <w:instrText>1 \h</w:instrText>
        </w:r>
        <w:r>
          <w:fldChar w:fldCharType="separate"/>
        </w:r>
        <w:r w:rsidR="00D72986">
          <w:rPr>
            <w:rFonts w:eastAsia="Times New Roman" w:cs="Times New Roman"/>
            <w:szCs w:val="24"/>
            <w:lang w:eastAsia="ar-SA"/>
          </w:rPr>
          <w:t>Посёлок Кирова, кроме северной части.</w:t>
        </w:r>
        <w:r>
          <w:fldChar w:fldCharType="end"/>
        </w:r>
      </w:hyperlink>
    </w:p>
    <w:p w:rsidR="00707A5D" w:rsidRDefault="00707A5D">
      <w:pPr>
        <w:numPr>
          <w:ilvl w:val="0"/>
          <w:numId w:val="31"/>
        </w:numPr>
        <w:ind w:left="0" w:firstLine="709"/>
        <w:contextualSpacing/>
        <w:rPr>
          <w:rFonts w:eastAsia="Times New Roman" w:cs="Times New Roman"/>
          <w:szCs w:val="24"/>
          <w:lang w:eastAsia="ar-SA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eastAsia="Times New Roman" w:cs="Times New Roman"/>
            <w:szCs w:val="24"/>
            <w:lang w:eastAsia="ar-SA"/>
          </w:rPr>
          <w:t>Поселок Красный Шахтер, кроме улицы Войнова.</w:t>
        </w:r>
        <w:r>
          <w:fldChar w:fldCharType="end"/>
        </w:r>
      </w:hyperlink>
    </w:p>
    <w:p w:rsidR="00707A5D" w:rsidRDefault="00707A5D">
      <w:pPr>
        <w:ind w:firstLine="0"/>
        <w:jc w:val="left"/>
        <w:rPr>
          <w:rFonts w:eastAsia="Calibri" w:cstheme="majorBidi"/>
          <w:b/>
          <w:bCs/>
          <w:szCs w:val="26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end"/>
        </w:r>
      </w:hyperlink>
    </w:p>
    <w:bookmarkStart w:id="70" w:name="_Toc64"/>
    <w:p w:rsidR="00707A5D" w:rsidRDefault="00707A5D">
      <w:pPr>
        <w:keepNext/>
        <w:keepLines/>
        <w:outlineLvl w:val="1"/>
        <w:rPr>
          <w:rFonts w:eastAsia="Calibri" w:cstheme="majorBidi"/>
          <w:b/>
          <w:bCs/>
          <w:szCs w:val="26"/>
        </w:rPr>
      </w:pPr>
      <w:r>
        <w:fldChar w:fldCharType="begin"/>
      </w:r>
      <w:r w:rsidR="00D72986">
        <w:instrText xml:space="preserve"> HYPERLINK \l "_Toc64458531" \o "#_Toc64458531" </w:instrText>
      </w:r>
      <w:r>
        <w:fldChar w:fldCharType="separate"/>
      </w:r>
      <w:r>
        <w:fldChar w:fldCharType="begin"/>
      </w:r>
      <w:r w:rsidR="00D72986">
        <w:instrText>PAGEREF _Toc64458531 \h</w:instrText>
      </w:r>
      <w:r>
        <w:fldChar w:fldCharType="separate"/>
      </w:r>
      <w:r w:rsidR="00D72986">
        <w:rPr>
          <w:rFonts w:eastAsia="Calibri" w:cstheme="majorBidi"/>
          <w:b/>
          <w:bCs/>
          <w:szCs w:val="26"/>
        </w:rPr>
        <w:t xml:space="preserve">Раздел 2.2 </w:t>
      </w:r>
      <w:r w:rsidR="00D72986">
        <w:rPr>
          <w:rFonts w:eastAsia="Calibri" w:cstheme="majorBidi"/>
          <w:b/>
          <w:bCs/>
          <w:szCs w:val="26"/>
        </w:rPr>
        <w:t>«Балансы сточных вод в системе водоотведения»</w:t>
      </w:r>
      <w:r>
        <w:fldChar w:fldCharType="end"/>
      </w:r>
      <w:r>
        <w:fldChar w:fldCharType="end"/>
      </w:r>
      <w:bookmarkEnd w:id="70"/>
    </w:p>
    <w:p w:rsidR="00707A5D" w:rsidRDefault="00707A5D">
      <w:pPr>
        <w:rPr>
          <w:rFonts w:eastAsia="Times New Roman" w:cs="Times New Roman"/>
          <w:b/>
          <w:szCs w:val="24"/>
          <w:lang w:eastAsia="ru-RU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end"/>
        </w:r>
      </w:hyperlink>
    </w:p>
    <w:bookmarkStart w:id="71" w:name="_Toc65"/>
    <w:p w:rsidR="00707A5D" w:rsidRDefault="00707A5D">
      <w:pPr>
        <w:keepNext/>
        <w:keepLines/>
        <w:outlineLvl w:val="2"/>
        <w:rPr>
          <w:rFonts w:eastAsia="Calibri" w:cs="Times New Roman"/>
          <w:b/>
          <w:bCs/>
        </w:rPr>
      </w:pPr>
      <w:r>
        <w:fldChar w:fldCharType="begin"/>
      </w:r>
      <w:r w:rsidR="00D72986">
        <w:instrText xml:space="preserve"> HYPERLINK \l "_Toc64458531" \o "#_Toc64458531" </w:instrText>
      </w:r>
      <w:r>
        <w:fldChar w:fldCharType="separate"/>
      </w:r>
      <w:r>
        <w:fldChar w:fldCharType="begin"/>
      </w:r>
      <w:r w:rsidR="00D72986">
        <w:instrText>PA</w:instrText>
      </w:r>
      <w:r w:rsidR="00D72986">
        <w:instrText>GEREF _Toc64458531 \h</w:instrText>
      </w:r>
      <w:r>
        <w:fldChar w:fldCharType="separate"/>
      </w:r>
      <w:r w:rsidR="00D72986">
        <w:rPr>
          <w:rFonts w:eastAsia="Calibri" w:cs="Times New Roman"/>
          <w:b/>
          <w:bCs/>
        </w:rPr>
        <w:t>2.2.1 Баланс поступления сточных вод в централизованную систему водоотведения и отведения стоков по технологическим зонам водоотведения</w:t>
      </w:r>
      <w:r>
        <w:fldChar w:fldCharType="end"/>
      </w:r>
      <w:r>
        <w:fldChar w:fldCharType="end"/>
      </w:r>
      <w:bookmarkEnd w:id="71"/>
    </w:p>
    <w:p w:rsidR="00707A5D" w:rsidRDefault="00707A5D">
      <w:pPr>
        <w:rPr>
          <w:rFonts w:cs="Times New Roman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end"/>
        </w:r>
      </w:hyperlink>
    </w:p>
    <w:p w:rsidR="00707A5D" w:rsidRDefault="00707A5D">
      <w:pPr>
        <w:rPr>
          <w:rFonts w:cs="Times New Roman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cs="Times New Roman"/>
          </w:rPr>
          <w:t>Как было определено в г. Новошахтинск существует одна технологическая зона</w:t>
        </w:r>
        <w:r w:rsidR="00D72986">
          <w:rPr>
            <w:rFonts w:cs="Times New Roman"/>
          </w:rPr>
          <w:t xml:space="preserve"> водоотведения.</w:t>
        </w:r>
        <w:r>
          <w:fldChar w:fldCharType="end"/>
        </w:r>
      </w:hyperlink>
    </w:p>
    <w:p w:rsidR="00707A5D" w:rsidRDefault="00707A5D">
      <w:pPr>
        <w:rPr>
          <w:rFonts w:cs="Times New Roman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cs="Times New Roman"/>
          </w:rPr>
          <w:t>Баланс поступления сточных вод в ЦСВО представлен в таблице 2.2.1-1.</w:t>
        </w:r>
        <w:r>
          <w:fldChar w:fldCharType="end"/>
        </w:r>
      </w:hyperlink>
    </w:p>
    <w:p w:rsidR="00707A5D" w:rsidRDefault="00707A5D">
      <w:pPr>
        <w:rPr>
          <w:rFonts w:cs="Times New Roman"/>
          <w:b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end"/>
        </w:r>
      </w:hyperlink>
    </w:p>
    <w:p w:rsidR="00707A5D" w:rsidRDefault="00707A5D">
      <w:pPr>
        <w:rPr>
          <w:rFonts w:cs="Times New Roman"/>
        </w:rPr>
      </w:pPr>
      <w:hyperlink w:anchor="_Toc64458531" w:tooltip="#_Toc64458531" w:history="1">
        <w:r w:rsidR="00D72986">
          <w:rPr>
            <w:rFonts w:cs="Times New Roman"/>
            <w:b/>
          </w:rPr>
          <w:t>Таблица 2.2.1-1</w:t>
        </w:r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cs="Times New Roman"/>
          </w:rPr>
          <w:t xml:space="preserve"> – Баланс поступления сточных вод в ЦСВО и отведения стоков по технологической зоне за 2022 год</w:t>
        </w:r>
        <w:r>
          <w:fldChar w:fldCharType="end"/>
        </w:r>
      </w:hyperlink>
    </w:p>
    <w:p w:rsidR="00707A5D" w:rsidRDefault="00707A5D">
      <w:pPr>
        <w:rPr>
          <w:rFonts w:cs="Times New Roman"/>
        </w:rPr>
      </w:pPr>
      <w:hyperlink w:anchor="_Toc64458531" w:tooltip="#_Toc64458531" w:history="1">
        <w:r>
          <w:fldChar w:fldCharType="begin"/>
        </w:r>
        <w:r w:rsidR="00D72986">
          <w:instrText xml:space="preserve">PAGEREF _Toc64458531 </w:instrText>
        </w:r>
        <w:r w:rsidR="00D72986">
          <w:instrText>\h</w:instrText>
        </w:r>
        <w:r>
          <w:fldChar w:fldCharType="end"/>
        </w:r>
      </w:hyperlink>
    </w:p>
    <w:tbl>
      <w:tblPr>
        <w:tblStyle w:val="1ff2"/>
        <w:tblW w:w="5000" w:type="pct"/>
        <w:tblLayout w:type="fixed"/>
        <w:tblLook w:val="04A0"/>
      </w:tblPr>
      <w:tblGrid>
        <w:gridCol w:w="557"/>
        <w:gridCol w:w="3695"/>
        <w:gridCol w:w="888"/>
        <w:gridCol w:w="1032"/>
        <w:gridCol w:w="1037"/>
        <w:gridCol w:w="888"/>
        <w:gridCol w:w="978"/>
        <w:gridCol w:w="902"/>
      </w:tblGrid>
      <w:tr w:rsidR="00707A5D">
        <w:trPr>
          <w:cnfStyle w:val="100000000000"/>
          <w:trHeight w:val="517"/>
        </w:trPr>
        <w:tc>
          <w:tcPr>
            <w:cnfStyle w:val="001000000000"/>
            <w:tcW w:w="553" w:type="dxa"/>
            <w:vMerge w:val="restart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bCs/>
                <w:szCs w:val="20"/>
                <w:lang w:eastAsia="ru-RU"/>
              </w:rPr>
            </w:pPr>
            <w:hyperlink w:anchor="_Toc64458531" w:tooltip="#_Toc64458531" w:history="1">
              <w:r w:rsidR="00D72986">
                <w:rPr>
                  <w:rFonts w:eastAsia="Times New Roman" w:cs="Times New Roman"/>
                  <w:bCs/>
                  <w:szCs w:val="20"/>
                  <w:lang w:eastAsia="ru-RU"/>
                </w:rPr>
                <w:t xml:space="preserve">№ </w:t>
              </w:r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bCs/>
                  <w:szCs w:val="20"/>
                  <w:lang w:eastAsia="ru-RU"/>
                </w:rPr>
                <w:t>п/п</w:t>
              </w:r>
              <w:r>
                <w:fldChar w:fldCharType="end"/>
              </w:r>
            </w:hyperlink>
          </w:p>
        </w:tc>
        <w:tc>
          <w:tcPr>
            <w:tcW w:w="3674" w:type="dxa"/>
            <w:vMerge w:val="restart"/>
          </w:tcPr>
          <w:p w:rsidR="00707A5D" w:rsidRDefault="00707A5D">
            <w:pPr>
              <w:widowControl w:val="0"/>
              <w:ind w:firstLine="0"/>
              <w:jc w:val="center"/>
              <w:cnfStyle w:val="100000000000"/>
              <w:rPr>
                <w:rFonts w:eastAsia="Times New Roman" w:cs="Times New Roman"/>
                <w:bCs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bCs/>
                  <w:szCs w:val="20"/>
                  <w:lang w:eastAsia="ru-RU"/>
                </w:rPr>
                <w:t>Наименование показателей</w:t>
              </w:r>
              <w:r>
                <w:fldChar w:fldCharType="end"/>
              </w:r>
            </w:hyperlink>
          </w:p>
        </w:tc>
        <w:tc>
          <w:tcPr>
            <w:tcW w:w="883" w:type="dxa"/>
            <w:vMerge w:val="restart"/>
          </w:tcPr>
          <w:p w:rsidR="00707A5D" w:rsidRDefault="00707A5D">
            <w:pPr>
              <w:widowControl w:val="0"/>
              <w:ind w:firstLine="0"/>
              <w:jc w:val="center"/>
              <w:cnfStyle w:val="100000000000"/>
              <w:rPr>
                <w:rFonts w:eastAsia="Times New Roman" w:cs="Times New Roman"/>
                <w:bCs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bCs/>
                  <w:szCs w:val="20"/>
                  <w:lang w:eastAsia="ru-RU"/>
                </w:rPr>
                <w:t>Ед. измер.</w:t>
              </w:r>
              <w:r>
                <w:fldChar w:fldCharType="end"/>
              </w:r>
            </w:hyperlink>
          </w:p>
        </w:tc>
        <w:tc>
          <w:tcPr>
            <w:tcW w:w="1026" w:type="dxa"/>
            <w:vMerge w:val="restart"/>
          </w:tcPr>
          <w:p w:rsidR="00707A5D" w:rsidRDefault="00707A5D">
            <w:pPr>
              <w:widowControl w:val="0"/>
              <w:ind w:firstLine="0"/>
              <w:jc w:val="center"/>
              <w:cnfStyle w:val="100000000000"/>
              <w:rPr>
                <w:rFonts w:eastAsia="Times New Roman" w:cs="Times New Roman"/>
                <w:bCs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bCs/>
                  <w:szCs w:val="20"/>
                  <w:lang w:eastAsia="ru-RU"/>
                </w:rPr>
                <w:t>1 кв</w:t>
              </w:r>
              <w:r>
                <w:fldChar w:fldCharType="end"/>
              </w:r>
            </w:hyperlink>
          </w:p>
        </w:tc>
        <w:tc>
          <w:tcPr>
            <w:tcW w:w="1031" w:type="dxa"/>
            <w:vMerge w:val="restart"/>
          </w:tcPr>
          <w:p w:rsidR="00707A5D" w:rsidRDefault="00707A5D">
            <w:pPr>
              <w:widowControl w:val="0"/>
              <w:ind w:firstLine="0"/>
              <w:jc w:val="center"/>
              <w:cnfStyle w:val="100000000000"/>
              <w:rPr>
                <w:rFonts w:eastAsia="Times New Roman" w:cs="Times New Roman"/>
                <w:bCs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bCs/>
                  <w:szCs w:val="20"/>
                  <w:lang w:eastAsia="ru-RU"/>
                </w:rPr>
                <w:t>2 кв</w:t>
              </w:r>
              <w:r>
                <w:fldChar w:fldCharType="end"/>
              </w:r>
            </w:hyperlink>
          </w:p>
        </w:tc>
        <w:tc>
          <w:tcPr>
            <w:tcW w:w="883" w:type="dxa"/>
            <w:vMerge w:val="restart"/>
          </w:tcPr>
          <w:p w:rsidR="00707A5D" w:rsidRDefault="00707A5D">
            <w:pPr>
              <w:widowControl w:val="0"/>
              <w:ind w:firstLine="0"/>
              <w:jc w:val="center"/>
              <w:cnfStyle w:val="100000000000"/>
              <w:rPr>
                <w:rFonts w:eastAsia="Times New Roman" w:cs="Times New Roman"/>
                <w:bCs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bCs/>
                  <w:szCs w:val="20"/>
                  <w:lang w:eastAsia="ru-RU"/>
                </w:rPr>
                <w:t>3 кв</w:t>
              </w:r>
              <w:r>
                <w:fldChar w:fldCharType="end"/>
              </w:r>
            </w:hyperlink>
          </w:p>
        </w:tc>
        <w:tc>
          <w:tcPr>
            <w:tcW w:w="972" w:type="dxa"/>
            <w:vMerge w:val="restart"/>
          </w:tcPr>
          <w:p w:rsidR="00707A5D" w:rsidRDefault="00707A5D">
            <w:pPr>
              <w:widowControl w:val="0"/>
              <w:ind w:firstLine="0"/>
              <w:jc w:val="center"/>
              <w:cnfStyle w:val="100000000000"/>
              <w:rPr>
                <w:rFonts w:eastAsia="Times New Roman" w:cs="Times New Roman"/>
                <w:bCs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bCs/>
                  <w:szCs w:val="20"/>
                  <w:lang w:eastAsia="ru-RU"/>
                </w:rPr>
                <w:t>4 кв</w:t>
              </w:r>
              <w:r>
                <w:fldChar w:fldCharType="end"/>
              </w:r>
            </w:hyperlink>
          </w:p>
        </w:tc>
        <w:tc>
          <w:tcPr>
            <w:tcW w:w="897" w:type="dxa"/>
            <w:vMerge w:val="restart"/>
          </w:tcPr>
          <w:p w:rsidR="00707A5D" w:rsidRDefault="00707A5D">
            <w:pPr>
              <w:widowControl w:val="0"/>
              <w:ind w:firstLine="0"/>
              <w:jc w:val="center"/>
              <w:cnfStyle w:val="100000000000"/>
              <w:rPr>
                <w:rFonts w:eastAsia="Times New Roman" w:cs="Times New Roman"/>
                <w:bCs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bCs/>
                  <w:szCs w:val="20"/>
                  <w:lang w:eastAsia="ru-RU"/>
                </w:rPr>
                <w:t>год</w:t>
              </w:r>
              <w:r>
                <w:fldChar w:fldCharType="end"/>
              </w:r>
            </w:hyperlink>
          </w:p>
        </w:tc>
      </w:tr>
      <w:tr w:rsidR="00707A5D">
        <w:trPr>
          <w:trHeight w:val="135"/>
        </w:trPr>
        <w:tc>
          <w:tcPr>
            <w:cnfStyle w:val="001000000000"/>
            <w:tcW w:w="553" w:type="dxa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Cs w:val="20"/>
                  <w:lang w:eastAsia="ru-RU"/>
                </w:rPr>
                <w:t>1</w:t>
              </w:r>
              <w:r>
                <w:fldChar w:fldCharType="end"/>
              </w:r>
            </w:hyperlink>
          </w:p>
        </w:tc>
        <w:tc>
          <w:tcPr>
            <w:tcW w:w="3674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Cs w:val="20"/>
                  <w:lang w:eastAsia="ru-RU"/>
                </w:rPr>
                <w:t>Сброшено сточных вод, всего</w:t>
              </w:r>
              <w:r>
                <w:fldChar w:fldCharType="end"/>
              </w:r>
            </w:hyperlink>
          </w:p>
        </w:tc>
        <w:tc>
          <w:tcPr>
            <w:tcW w:w="883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 w:rsidR="00D72986">
                <w:rPr>
                  <w:rFonts w:eastAsia="Times New Roman" w:cs="Times New Roman"/>
                  <w:szCs w:val="20"/>
                  <w:lang w:eastAsia="ru-RU"/>
                </w:rPr>
                <w:t>тыс.м</w:t>
              </w:r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Cs w:val="20"/>
                  <w:vertAlign w:val="superscript"/>
                  <w:lang w:eastAsia="ru-RU"/>
                </w:rPr>
                <w:t>3</w:t>
              </w:r>
              <w:r>
                <w:fldChar w:fldCharType="end"/>
              </w:r>
            </w:hyperlink>
          </w:p>
        </w:tc>
        <w:tc>
          <w:tcPr>
            <w:tcW w:w="1026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bCs/>
                <w:szCs w:val="20"/>
                <w:highlight w:val="yellow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bCs/>
                  <w:szCs w:val="20"/>
                  <w:lang w:eastAsia="ru-RU"/>
                </w:rPr>
                <w:t>504,00</w:t>
              </w:r>
              <w:r>
                <w:fldChar w:fldCharType="end"/>
              </w:r>
            </w:hyperlink>
          </w:p>
        </w:tc>
        <w:tc>
          <w:tcPr>
            <w:tcW w:w="1031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bCs/>
                <w:szCs w:val="20"/>
                <w:highlight w:val="yellow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bCs/>
                  <w:szCs w:val="20"/>
                  <w:lang w:eastAsia="ru-RU"/>
                </w:rPr>
                <w:t>362,82</w:t>
              </w:r>
              <w:r>
                <w:fldChar w:fldCharType="end"/>
              </w:r>
            </w:hyperlink>
          </w:p>
        </w:tc>
        <w:tc>
          <w:tcPr>
            <w:tcW w:w="883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bCs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bCs/>
                  <w:szCs w:val="20"/>
                  <w:lang w:eastAsia="ru-RU"/>
                </w:rPr>
                <w:t>376,47</w:t>
              </w:r>
              <w:r>
                <w:fldChar w:fldCharType="end"/>
              </w:r>
            </w:hyperlink>
          </w:p>
        </w:tc>
        <w:tc>
          <w:tcPr>
            <w:tcW w:w="972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bCs/>
                <w:szCs w:val="20"/>
                <w:highlight w:val="yellow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bCs/>
                  <w:szCs w:val="20"/>
                  <w:lang w:eastAsia="ru-RU"/>
                </w:rPr>
                <w:t>564,89</w:t>
              </w:r>
              <w:r>
                <w:fldChar w:fldCharType="end"/>
              </w:r>
            </w:hyperlink>
          </w:p>
        </w:tc>
        <w:tc>
          <w:tcPr>
            <w:tcW w:w="897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bCs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bCs/>
                  <w:szCs w:val="20"/>
                  <w:lang w:eastAsia="ru-RU"/>
                </w:rPr>
                <w:t>1808,18</w:t>
              </w:r>
              <w:r>
                <w:fldChar w:fldCharType="end"/>
              </w:r>
            </w:hyperlink>
          </w:p>
        </w:tc>
      </w:tr>
      <w:tr w:rsidR="00707A5D">
        <w:trPr>
          <w:trHeight w:val="481"/>
        </w:trPr>
        <w:tc>
          <w:tcPr>
            <w:cnfStyle w:val="001000000000"/>
            <w:tcW w:w="553" w:type="dxa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bCs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b/>
                  <w:bCs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3674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bCs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bCs/>
                  <w:szCs w:val="20"/>
                  <w:lang w:eastAsia="ru-RU"/>
                </w:rPr>
                <w:t>Реализация сточных вод, всего утвержденная РСТ</w:t>
              </w:r>
              <w:r>
                <w:fldChar w:fldCharType="end"/>
              </w:r>
            </w:hyperlink>
          </w:p>
        </w:tc>
        <w:tc>
          <w:tcPr>
            <w:tcW w:w="883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bCs/>
                <w:szCs w:val="20"/>
                <w:lang w:eastAsia="ru-RU"/>
              </w:rPr>
            </w:pPr>
            <w:hyperlink w:anchor="_Toc64458531" w:tooltip="#_Toc64458531" w:history="1">
              <w:r w:rsidR="00D72986">
                <w:rPr>
                  <w:rFonts w:eastAsia="Times New Roman" w:cs="Times New Roman"/>
                  <w:bCs/>
                  <w:szCs w:val="20"/>
                  <w:lang w:eastAsia="ru-RU"/>
                </w:rPr>
                <w:t>тыс.м</w:t>
              </w:r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bCs/>
                  <w:szCs w:val="20"/>
                  <w:vertAlign w:val="superscript"/>
                  <w:lang w:eastAsia="ru-RU"/>
                </w:rPr>
                <w:t>3</w:t>
              </w:r>
              <w:r>
                <w:fldChar w:fldCharType="end"/>
              </w:r>
            </w:hyperlink>
          </w:p>
        </w:tc>
        <w:tc>
          <w:tcPr>
            <w:tcW w:w="1026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bCs/>
                <w:szCs w:val="20"/>
                <w:highlight w:val="yellow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bCs/>
                  <w:szCs w:val="20"/>
                  <w:lang w:eastAsia="ru-RU"/>
                </w:rPr>
                <w:t>375,43</w:t>
              </w:r>
              <w:r>
                <w:fldChar w:fldCharType="end"/>
              </w:r>
            </w:hyperlink>
          </w:p>
        </w:tc>
        <w:tc>
          <w:tcPr>
            <w:tcW w:w="1031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bCs/>
                <w:szCs w:val="20"/>
                <w:highlight w:val="yellow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bCs/>
                  <w:szCs w:val="20"/>
                  <w:lang w:eastAsia="ru-RU"/>
                </w:rPr>
                <w:t>380,80</w:t>
              </w:r>
              <w:r>
                <w:fldChar w:fldCharType="end"/>
              </w:r>
            </w:hyperlink>
          </w:p>
        </w:tc>
        <w:tc>
          <w:tcPr>
            <w:tcW w:w="883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bCs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bCs/>
                  <w:szCs w:val="20"/>
                  <w:lang w:eastAsia="ru-RU"/>
                </w:rPr>
                <w:t>395,83</w:t>
              </w:r>
              <w:r>
                <w:fldChar w:fldCharType="end"/>
              </w:r>
            </w:hyperlink>
          </w:p>
        </w:tc>
        <w:tc>
          <w:tcPr>
            <w:tcW w:w="972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bCs/>
                <w:szCs w:val="20"/>
                <w:highlight w:val="yellow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bCs/>
                  <w:szCs w:val="20"/>
                  <w:lang w:eastAsia="ru-RU"/>
                </w:rPr>
                <w:t>387,57</w:t>
              </w:r>
              <w:r>
                <w:fldChar w:fldCharType="end"/>
              </w:r>
            </w:hyperlink>
          </w:p>
        </w:tc>
        <w:tc>
          <w:tcPr>
            <w:tcW w:w="897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bCs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bCs/>
                  <w:szCs w:val="20"/>
                  <w:lang w:eastAsia="ru-RU"/>
                </w:rPr>
                <w:t>1547,27</w:t>
              </w:r>
              <w:r>
                <w:fldChar w:fldCharType="end"/>
              </w:r>
            </w:hyperlink>
          </w:p>
        </w:tc>
      </w:tr>
      <w:tr w:rsidR="00707A5D">
        <w:trPr>
          <w:trHeight w:val="149"/>
        </w:trPr>
        <w:tc>
          <w:tcPr>
            <w:cnfStyle w:val="001000000000"/>
            <w:tcW w:w="553" w:type="dxa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Cs w:val="20"/>
                  <w:lang w:eastAsia="ru-RU"/>
                </w:rPr>
                <w:t>3</w:t>
              </w:r>
              <w:r>
                <w:fldChar w:fldCharType="end"/>
              </w:r>
            </w:hyperlink>
          </w:p>
        </w:tc>
        <w:tc>
          <w:tcPr>
            <w:tcW w:w="3674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Cs w:val="20"/>
                  <w:lang w:eastAsia="ru-RU"/>
                </w:rPr>
                <w:t>Реализация сточных вод, всего:</w:t>
              </w:r>
              <w:r>
                <w:fldChar w:fldCharType="end"/>
              </w:r>
            </w:hyperlink>
          </w:p>
        </w:tc>
        <w:tc>
          <w:tcPr>
            <w:tcW w:w="883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 w:rsidR="00D72986">
                <w:rPr>
                  <w:rFonts w:eastAsia="Times New Roman" w:cs="Times New Roman"/>
                  <w:szCs w:val="20"/>
                  <w:lang w:eastAsia="ru-RU"/>
                </w:rPr>
                <w:t>тыс.м</w:t>
              </w:r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Cs w:val="20"/>
                  <w:vertAlign w:val="superscript"/>
                  <w:lang w:eastAsia="ru-RU"/>
                </w:rPr>
                <w:t>3</w:t>
              </w:r>
              <w:r>
                <w:fldChar w:fldCharType="end"/>
              </w:r>
            </w:hyperlink>
          </w:p>
        </w:tc>
        <w:tc>
          <w:tcPr>
            <w:tcW w:w="1026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bCs/>
                <w:szCs w:val="20"/>
                <w:highlight w:val="yellow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bCs/>
                  <w:szCs w:val="20"/>
                  <w:lang w:eastAsia="ru-RU"/>
                </w:rPr>
                <w:t>380,15</w:t>
              </w:r>
              <w:r>
                <w:fldChar w:fldCharType="end"/>
              </w:r>
            </w:hyperlink>
          </w:p>
        </w:tc>
        <w:tc>
          <w:tcPr>
            <w:tcW w:w="1031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bCs/>
                <w:szCs w:val="20"/>
                <w:highlight w:val="yellow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bCs/>
                  <w:szCs w:val="20"/>
                  <w:lang w:eastAsia="ru-RU"/>
                </w:rPr>
                <w:t>362,82</w:t>
              </w:r>
              <w:r>
                <w:fldChar w:fldCharType="end"/>
              </w:r>
            </w:hyperlink>
          </w:p>
        </w:tc>
        <w:tc>
          <w:tcPr>
            <w:tcW w:w="883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bCs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bCs/>
                  <w:szCs w:val="20"/>
                  <w:lang w:eastAsia="ru-RU"/>
                </w:rPr>
                <w:t>376,47</w:t>
              </w:r>
              <w:r>
                <w:fldChar w:fldCharType="end"/>
              </w:r>
            </w:hyperlink>
          </w:p>
        </w:tc>
        <w:tc>
          <w:tcPr>
            <w:tcW w:w="972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bCs/>
                <w:szCs w:val="20"/>
                <w:highlight w:val="yellow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bCs/>
                  <w:szCs w:val="20"/>
                  <w:lang w:eastAsia="ru-RU"/>
                </w:rPr>
                <w:t>372,11</w:t>
              </w:r>
              <w:r>
                <w:fldChar w:fldCharType="end"/>
              </w:r>
            </w:hyperlink>
          </w:p>
        </w:tc>
        <w:tc>
          <w:tcPr>
            <w:tcW w:w="897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bCs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bCs/>
                  <w:szCs w:val="20"/>
                  <w:lang w:eastAsia="ru-RU"/>
                </w:rPr>
                <w:t>1491,54</w:t>
              </w:r>
              <w:r>
                <w:fldChar w:fldCharType="end"/>
              </w:r>
            </w:hyperlink>
          </w:p>
        </w:tc>
      </w:tr>
      <w:tr w:rsidR="00707A5D">
        <w:trPr>
          <w:trHeight w:val="156"/>
        </w:trPr>
        <w:tc>
          <w:tcPr>
            <w:cnfStyle w:val="001000000000"/>
            <w:tcW w:w="553" w:type="dxa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Cs w:val="20"/>
                  <w:lang w:eastAsia="ru-RU"/>
                </w:rPr>
                <w:t>4</w:t>
              </w:r>
              <w:r>
                <w:fldChar w:fldCharType="end"/>
              </w:r>
            </w:hyperlink>
          </w:p>
        </w:tc>
        <w:tc>
          <w:tcPr>
            <w:tcW w:w="3674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Cs w:val="20"/>
                  <w:lang w:eastAsia="ru-RU"/>
                </w:rPr>
                <w:t>в т.ч. 1 группа</w:t>
              </w:r>
              <w:r>
                <w:fldChar w:fldCharType="end"/>
              </w:r>
            </w:hyperlink>
          </w:p>
        </w:tc>
        <w:tc>
          <w:tcPr>
            <w:tcW w:w="883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bCs/>
                <w:szCs w:val="20"/>
                <w:lang w:eastAsia="ru-RU"/>
              </w:rPr>
            </w:pPr>
            <w:hyperlink w:anchor="_Toc64458531" w:tooltip="#_Toc64458531" w:history="1">
              <w:r w:rsidR="00D72986">
                <w:rPr>
                  <w:rFonts w:eastAsia="Times New Roman" w:cs="Times New Roman"/>
                  <w:bCs/>
                  <w:szCs w:val="20"/>
                  <w:lang w:eastAsia="ru-RU"/>
                </w:rPr>
                <w:t>тыс.м</w:t>
              </w:r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bCs/>
                  <w:szCs w:val="20"/>
                  <w:vertAlign w:val="superscript"/>
                  <w:lang w:eastAsia="ru-RU"/>
                </w:rPr>
                <w:t>3</w:t>
              </w:r>
              <w:r>
                <w:fldChar w:fldCharType="end"/>
              </w:r>
            </w:hyperlink>
          </w:p>
        </w:tc>
        <w:tc>
          <w:tcPr>
            <w:tcW w:w="1026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bCs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bCs/>
                  <w:szCs w:val="20"/>
                  <w:lang w:eastAsia="ru-RU"/>
                </w:rPr>
                <w:t>195,90</w:t>
              </w:r>
              <w:r>
                <w:fldChar w:fldCharType="end"/>
              </w:r>
            </w:hyperlink>
          </w:p>
        </w:tc>
        <w:tc>
          <w:tcPr>
            <w:tcW w:w="1031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bCs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bCs/>
                  <w:szCs w:val="20"/>
                  <w:lang w:eastAsia="ru-RU"/>
                </w:rPr>
                <w:t>208,73</w:t>
              </w:r>
              <w:r>
                <w:fldChar w:fldCharType="end"/>
              </w:r>
            </w:hyperlink>
          </w:p>
        </w:tc>
        <w:tc>
          <w:tcPr>
            <w:tcW w:w="883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bCs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bCs/>
                  <w:szCs w:val="20"/>
                  <w:lang w:eastAsia="ru-RU"/>
                </w:rPr>
                <w:t>210,75</w:t>
              </w:r>
              <w:r>
                <w:fldChar w:fldCharType="end"/>
              </w:r>
            </w:hyperlink>
          </w:p>
        </w:tc>
        <w:tc>
          <w:tcPr>
            <w:tcW w:w="972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bCs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bCs/>
                  <w:szCs w:val="20"/>
                  <w:lang w:eastAsia="ru-RU"/>
                </w:rPr>
                <w:t>214,27</w:t>
              </w:r>
              <w:r>
                <w:fldChar w:fldCharType="end"/>
              </w:r>
            </w:hyperlink>
          </w:p>
        </w:tc>
        <w:tc>
          <w:tcPr>
            <w:tcW w:w="897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bCs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bCs/>
                  <w:szCs w:val="20"/>
                  <w:lang w:eastAsia="ru-RU"/>
                </w:rPr>
                <w:t>829,65</w:t>
              </w:r>
              <w:r>
                <w:fldChar w:fldCharType="end"/>
              </w:r>
            </w:hyperlink>
          </w:p>
        </w:tc>
      </w:tr>
      <w:tr w:rsidR="00707A5D">
        <w:trPr>
          <w:trHeight w:val="218"/>
        </w:trPr>
        <w:tc>
          <w:tcPr>
            <w:cnfStyle w:val="001000000000"/>
            <w:tcW w:w="553" w:type="dxa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Cs w:val="20"/>
                  <w:lang w:eastAsia="ru-RU"/>
                </w:rPr>
                <w:t>5</w:t>
              </w:r>
              <w:r>
                <w:fldChar w:fldCharType="end"/>
              </w:r>
            </w:hyperlink>
          </w:p>
        </w:tc>
        <w:tc>
          <w:tcPr>
            <w:tcW w:w="3674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Cs w:val="20"/>
                  <w:lang w:eastAsia="ru-RU"/>
                </w:rPr>
                <w:t>2 группа</w:t>
              </w:r>
              <w:r>
                <w:fldChar w:fldCharType="end"/>
              </w:r>
            </w:hyperlink>
          </w:p>
        </w:tc>
        <w:tc>
          <w:tcPr>
            <w:tcW w:w="883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 w:rsidR="00D72986">
                <w:rPr>
                  <w:rFonts w:eastAsia="Times New Roman" w:cs="Times New Roman"/>
                  <w:szCs w:val="20"/>
                  <w:lang w:eastAsia="ru-RU"/>
                </w:rPr>
                <w:t>тыс.м</w:t>
              </w:r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Cs w:val="20"/>
                  <w:vertAlign w:val="superscript"/>
                  <w:lang w:eastAsia="ru-RU"/>
                </w:rPr>
                <w:t>3</w:t>
              </w:r>
              <w:r>
                <w:fldChar w:fldCharType="end"/>
              </w:r>
            </w:hyperlink>
          </w:p>
        </w:tc>
        <w:tc>
          <w:tcPr>
            <w:tcW w:w="1026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bCs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bCs/>
                  <w:szCs w:val="20"/>
                  <w:lang w:eastAsia="ru-RU"/>
                </w:rPr>
                <w:t>30,50</w:t>
              </w:r>
              <w:r>
                <w:fldChar w:fldCharType="end"/>
              </w:r>
            </w:hyperlink>
          </w:p>
        </w:tc>
        <w:tc>
          <w:tcPr>
            <w:tcW w:w="1031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bCs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bCs/>
                  <w:szCs w:val="20"/>
                  <w:lang w:eastAsia="ru-RU"/>
                </w:rPr>
                <w:t>29,15</w:t>
              </w:r>
              <w:r>
                <w:fldChar w:fldCharType="end"/>
              </w:r>
            </w:hyperlink>
          </w:p>
        </w:tc>
        <w:tc>
          <w:tcPr>
            <w:tcW w:w="883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bCs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bCs/>
                  <w:szCs w:val="20"/>
                  <w:lang w:eastAsia="ru-RU"/>
                </w:rPr>
                <w:t>26,61</w:t>
              </w:r>
              <w:r>
                <w:fldChar w:fldCharType="end"/>
              </w:r>
            </w:hyperlink>
          </w:p>
        </w:tc>
        <w:tc>
          <w:tcPr>
            <w:tcW w:w="972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bCs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bCs/>
                  <w:szCs w:val="20"/>
                  <w:lang w:eastAsia="ru-RU"/>
                </w:rPr>
                <w:t>27,07</w:t>
              </w:r>
              <w:r>
                <w:fldChar w:fldCharType="end"/>
              </w:r>
            </w:hyperlink>
          </w:p>
        </w:tc>
        <w:tc>
          <w:tcPr>
            <w:tcW w:w="897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bCs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bCs/>
                  <w:szCs w:val="20"/>
                  <w:lang w:eastAsia="ru-RU"/>
                </w:rPr>
                <w:t>113,32</w:t>
              </w:r>
              <w:r>
                <w:fldChar w:fldCharType="end"/>
              </w:r>
            </w:hyperlink>
          </w:p>
        </w:tc>
      </w:tr>
      <w:tr w:rsidR="00707A5D">
        <w:trPr>
          <w:trHeight w:val="195"/>
        </w:trPr>
        <w:tc>
          <w:tcPr>
            <w:cnfStyle w:val="001000000000"/>
            <w:tcW w:w="553" w:type="dxa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Cs w:val="20"/>
                  <w:lang w:eastAsia="ru-RU"/>
                </w:rPr>
                <w:t>6</w:t>
              </w:r>
              <w:r>
                <w:fldChar w:fldCharType="end"/>
              </w:r>
            </w:hyperlink>
          </w:p>
        </w:tc>
        <w:tc>
          <w:tcPr>
            <w:tcW w:w="3674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Cs w:val="20"/>
                  <w:lang w:eastAsia="ru-RU"/>
                </w:rPr>
                <w:t>3 группа</w:t>
              </w:r>
              <w:r>
                <w:fldChar w:fldCharType="end"/>
              </w:r>
            </w:hyperlink>
          </w:p>
        </w:tc>
        <w:tc>
          <w:tcPr>
            <w:tcW w:w="883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bCs/>
                <w:szCs w:val="20"/>
                <w:lang w:eastAsia="ru-RU"/>
              </w:rPr>
            </w:pPr>
            <w:hyperlink w:anchor="_Toc64458531" w:tooltip="#_Toc64458531" w:history="1">
              <w:r w:rsidR="00D72986">
                <w:rPr>
                  <w:rFonts w:eastAsia="Times New Roman" w:cs="Times New Roman"/>
                  <w:bCs/>
                  <w:szCs w:val="20"/>
                  <w:lang w:eastAsia="ru-RU"/>
                </w:rPr>
                <w:t>тыс.м</w:t>
              </w:r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bCs/>
                  <w:szCs w:val="20"/>
                  <w:vertAlign w:val="superscript"/>
                  <w:lang w:eastAsia="ru-RU"/>
                </w:rPr>
                <w:t>3</w:t>
              </w:r>
              <w:r>
                <w:fldChar w:fldCharType="end"/>
              </w:r>
            </w:hyperlink>
          </w:p>
        </w:tc>
        <w:tc>
          <w:tcPr>
            <w:tcW w:w="1026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bCs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bCs/>
                  <w:szCs w:val="20"/>
                  <w:lang w:eastAsia="ru-RU"/>
                </w:rPr>
                <w:t>153,75</w:t>
              </w:r>
              <w:r>
                <w:fldChar w:fldCharType="end"/>
              </w:r>
            </w:hyperlink>
          </w:p>
        </w:tc>
        <w:tc>
          <w:tcPr>
            <w:tcW w:w="1031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bCs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bCs/>
                  <w:szCs w:val="20"/>
                  <w:lang w:eastAsia="ru-RU"/>
                </w:rPr>
                <w:t>124,95</w:t>
              </w:r>
              <w:r>
                <w:fldChar w:fldCharType="end"/>
              </w:r>
            </w:hyperlink>
          </w:p>
        </w:tc>
        <w:tc>
          <w:tcPr>
            <w:tcW w:w="883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bCs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bCs/>
                  <w:szCs w:val="20"/>
                  <w:lang w:eastAsia="ru-RU"/>
                </w:rPr>
                <w:t>139,11</w:t>
              </w:r>
              <w:r>
                <w:fldChar w:fldCharType="end"/>
              </w:r>
            </w:hyperlink>
          </w:p>
        </w:tc>
        <w:tc>
          <w:tcPr>
            <w:tcW w:w="972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bCs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bCs/>
                  <w:szCs w:val="20"/>
                  <w:lang w:eastAsia="ru-RU"/>
                </w:rPr>
                <w:t>130,77</w:t>
              </w:r>
              <w:r>
                <w:fldChar w:fldCharType="end"/>
              </w:r>
            </w:hyperlink>
          </w:p>
        </w:tc>
        <w:tc>
          <w:tcPr>
            <w:tcW w:w="897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bCs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bCs/>
                  <w:szCs w:val="20"/>
                  <w:lang w:eastAsia="ru-RU"/>
                </w:rPr>
                <w:t>548,57</w:t>
              </w:r>
              <w:r>
                <w:fldChar w:fldCharType="end"/>
              </w:r>
            </w:hyperlink>
          </w:p>
        </w:tc>
      </w:tr>
      <w:tr w:rsidR="00707A5D">
        <w:trPr>
          <w:trHeight w:val="60"/>
        </w:trPr>
        <w:tc>
          <w:tcPr>
            <w:cnfStyle w:val="001000000000"/>
            <w:tcW w:w="553" w:type="dxa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bCs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b/>
                  <w:bCs/>
                  <w:szCs w:val="20"/>
                  <w:lang w:eastAsia="ru-RU"/>
                </w:rPr>
                <w:t>7</w:t>
              </w:r>
              <w:r>
                <w:fldChar w:fldCharType="end"/>
              </w:r>
            </w:hyperlink>
          </w:p>
        </w:tc>
        <w:tc>
          <w:tcPr>
            <w:tcW w:w="3674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b/>
                <w:bCs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b/>
                  <w:bCs/>
                  <w:szCs w:val="20"/>
                  <w:lang w:eastAsia="ru-RU"/>
                </w:rPr>
                <w:t>очистка стоков, утвержденная РСТ</w:t>
              </w:r>
              <w:r>
                <w:fldChar w:fldCharType="end"/>
              </w:r>
            </w:hyperlink>
          </w:p>
        </w:tc>
        <w:tc>
          <w:tcPr>
            <w:tcW w:w="883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 w:rsidR="00D72986">
                <w:rPr>
                  <w:rFonts w:eastAsia="Times New Roman" w:cs="Times New Roman"/>
                  <w:szCs w:val="20"/>
                  <w:lang w:eastAsia="ru-RU"/>
                </w:rPr>
                <w:t>тыс.м</w:t>
              </w:r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Cs w:val="20"/>
                  <w:vertAlign w:val="superscript"/>
                  <w:lang w:eastAsia="ru-RU"/>
                </w:rPr>
                <w:t>3</w:t>
              </w:r>
              <w:r>
                <w:fldChar w:fldCharType="end"/>
              </w:r>
            </w:hyperlink>
          </w:p>
        </w:tc>
        <w:tc>
          <w:tcPr>
            <w:tcW w:w="1026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bCs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bCs/>
                  <w:szCs w:val="20"/>
                  <w:lang w:eastAsia="ru-RU"/>
                </w:rPr>
                <w:t>6,86</w:t>
              </w:r>
              <w:r>
                <w:fldChar w:fldCharType="end"/>
              </w:r>
            </w:hyperlink>
          </w:p>
        </w:tc>
        <w:tc>
          <w:tcPr>
            <w:tcW w:w="1031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bCs/>
                <w:szCs w:val="20"/>
                <w:highlight w:val="yellow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bCs/>
                  <w:szCs w:val="20"/>
                  <w:lang w:eastAsia="ru-RU"/>
                </w:rPr>
                <w:t>7,64</w:t>
              </w:r>
              <w:r>
                <w:fldChar w:fldCharType="end"/>
              </w:r>
            </w:hyperlink>
          </w:p>
        </w:tc>
        <w:tc>
          <w:tcPr>
            <w:tcW w:w="883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bCs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bCs/>
                  <w:szCs w:val="20"/>
                  <w:lang w:eastAsia="ru-RU"/>
                </w:rPr>
                <w:t>7,18</w:t>
              </w:r>
              <w:r>
                <w:fldChar w:fldCharType="end"/>
              </w:r>
            </w:hyperlink>
          </w:p>
        </w:tc>
        <w:tc>
          <w:tcPr>
            <w:tcW w:w="972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bCs/>
                <w:szCs w:val="20"/>
                <w:highlight w:val="yellow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bCs/>
                  <w:szCs w:val="20"/>
                  <w:lang w:eastAsia="ru-RU"/>
                </w:rPr>
                <w:t>5,87</w:t>
              </w:r>
              <w:r>
                <w:fldChar w:fldCharType="end"/>
              </w:r>
            </w:hyperlink>
          </w:p>
        </w:tc>
        <w:tc>
          <w:tcPr>
            <w:tcW w:w="897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bCs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bCs/>
                  <w:szCs w:val="20"/>
                  <w:lang w:eastAsia="ru-RU"/>
                </w:rPr>
                <w:t>27,55</w:t>
              </w:r>
              <w:r>
                <w:fldChar w:fldCharType="end"/>
              </w:r>
            </w:hyperlink>
          </w:p>
        </w:tc>
      </w:tr>
      <w:tr w:rsidR="00707A5D">
        <w:trPr>
          <w:trHeight w:val="192"/>
        </w:trPr>
        <w:tc>
          <w:tcPr>
            <w:cnfStyle w:val="001000000000"/>
            <w:tcW w:w="553" w:type="dxa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Cs w:val="20"/>
                  <w:lang w:eastAsia="ru-RU"/>
                </w:rPr>
                <w:t>8</w:t>
              </w:r>
              <w:r>
                <w:fldChar w:fldCharType="end"/>
              </w:r>
            </w:hyperlink>
          </w:p>
        </w:tc>
        <w:tc>
          <w:tcPr>
            <w:tcW w:w="3674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Cs w:val="20"/>
                  <w:lang w:eastAsia="ru-RU"/>
                </w:rPr>
                <w:t>очистка стоков</w:t>
              </w:r>
              <w:r>
                <w:fldChar w:fldCharType="end"/>
              </w:r>
            </w:hyperlink>
          </w:p>
        </w:tc>
        <w:tc>
          <w:tcPr>
            <w:tcW w:w="883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bCs/>
                <w:szCs w:val="20"/>
                <w:lang w:eastAsia="ru-RU"/>
              </w:rPr>
            </w:pPr>
            <w:hyperlink w:anchor="_Toc64458531" w:tooltip="#_Toc64458531" w:history="1">
              <w:r w:rsidR="00D72986">
                <w:rPr>
                  <w:rFonts w:eastAsia="Times New Roman" w:cs="Times New Roman"/>
                  <w:bCs/>
                  <w:szCs w:val="20"/>
                  <w:lang w:eastAsia="ru-RU"/>
                </w:rPr>
                <w:t>тыс.м</w:t>
              </w:r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bCs/>
                  <w:szCs w:val="20"/>
                  <w:vertAlign w:val="superscript"/>
                  <w:lang w:eastAsia="ru-RU"/>
                </w:rPr>
                <w:t>3</w:t>
              </w:r>
              <w:r>
                <w:fldChar w:fldCharType="end"/>
              </w:r>
            </w:hyperlink>
          </w:p>
        </w:tc>
        <w:tc>
          <w:tcPr>
            <w:tcW w:w="1026" w:type="dxa"/>
          </w:tcPr>
          <w:p w:rsidR="00707A5D" w:rsidRDefault="00707A5D">
            <w:pPr>
              <w:widowControl w:val="0"/>
              <w:ind w:firstLine="0"/>
              <w:cnfStyle w:val="000000000000"/>
              <w:rPr>
                <w:rFonts w:eastAsia="Times New Roman" w:cs="Times New Roman"/>
                <w:bCs/>
                <w:szCs w:val="20"/>
                <w:lang w:eastAsia="ru-RU"/>
              </w:rPr>
            </w:pPr>
            <w:hyperlink w:anchor="_Toc64458531" w:tooltip="#_Toc64458531" w:history="1">
              <w:r w:rsidR="00D72986">
                <w:rPr>
                  <w:rFonts w:eastAsia="Times New Roman" w:cs="Times New Roman"/>
                  <w:bCs/>
                  <w:szCs w:val="20"/>
                  <w:lang w:eastAsia="ru-RU"/>
                </w:rPr>
                <w:t xml:space="preserve">      </w:t>
              </w:r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bCs/>
                  <w:szCs w:val="20"/>
                  <w:lang w:eastAsia="ru-RU"/>
                </w:rPr>
                <w:t>4,24</w:t>
              </w:r>
              <w:r>
                <w:fldChar w:fldCharType="end"/>
              </w:r>
            </w:hyperlink>
          </w:p>
        </w:tc>
        <w:tc>
          <w:tcPr>
            <w:tcW w:w="1031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bCs/>
                <w:szCs w:val="20"/>
                <w:highlight w:val="yellow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bCs/>
                  <w:szCs w:val="20"/>
                  <w:lang w:eastAsia="ru-RU"/>
                </w:rPr>
                <w:t>3,31</w:t>
              </w:r>
              <w:r>
                <w:fldChar w:fldCharType="end"/>
              </w:r>
            </w:hyperlink>
          </w:p>
        </w:tc>
        <w:tc>
          <w:tcPr>
            <w:tcW w:w="883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bCs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bCs/>
                  <w:szCs w:val="20"/>
                  <w:lang w:eastAsia="ru-RU"/>
                </w:rPr>
                <w:t>3,52</w:t>
              </w:r>
              <w:r>
                <w:fldChar w:fldCharType="end"/>
              </w:r>
            </w:hyperlink>
          </w:p>
        </w:tc>
        <w:tc>
          <w:tcPr>
            <w:tcW w:w="972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bCs/>
                <w:szCs w:val="20"/>
                <w:highlight w:val="yellow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bCs/>
                  <w:szCs w:val="20"/>
                  <w:lang w:eastAsia="ru-RU"/>
                </w:rPr>
                <w:t>3,58</w:t>
              </w:r>
              <w:r>
                <w:fldChar w:fldCharType="end"/>
              </w:r>
            </w:hyperlink>
          </w:p>
        </w:tc>
        <w:tc>
          <w:tcPr>
            <w:tcW w:w="897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bCs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bCs/>
                  <w:szCs w:val="20"/>
                  <w:lang w:eastAsia="ru-RU"/>
                </w:rPr>
                <w:t>14,65</w:t>
              </w:r>
              <w:r>
                <w:fldChar w:fldCharType="end"/>
              </w:r>
            </w:hyperlink>
          </w:p>
        </w:tc>
      </w:tr>
    </w:tbl>
    <w:p w:rsidR="00707A5D" w:rsidRDefault="00707A5D">
      <w:pPr>
        <w:rPr>
          <w:rFonts w:cs="Times New Roman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end"/>
        </w:r>
      </w:hyperlink>
    </w:p>
    <w:p w:rsidR="00707A5D" w:rsidRDefault="00707A5D">
      <w:pPr>
        <w:rPr>
          <w:rFonts w:cs="Times New Roman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end"/>
        </w:r>
      </w:hyperlink>
    </w:p>
    <w:bookmarkStart w:id="72" w:name="_Toc66"/>
    <w:p w:rsidR="00707A5D" w:rsidRDefault="00707A5D">
      <w:pPr>
        <w:keepNext/>
        <w:keepLines/>
        <w:outlineLvl w:val="2"/>
        <w:rPr>
          <w:rFonts w:eastAsia="Calibri" w:cs="Times New Roman"/>
          <w:b/>
          <w:bCs/>
        </w:rPr>
      </w:pPr>
      <w:r w:rsidRPr="00707A5D">
        <w:rPr>
          <w:rFonts w:eastAsia="Calibri" w:cs="Times New Roman"/>
          <w:b/>
          <w:bCs/>
        </w:rPr>
        <w:fldChar w:fldCharType="begin"/>
      </w:r>
      <w:r w:rsidR="00D72986">
        <w:rPr>
          <w:rFonts w:eastAsia="Calibri" w:cs="Times New Roman"/>
          <w:b/>
          <w:bCs/>
        </w:rPr>
        <w:instrText xml:space="preserve"> HYPERLINK \l "_Toc64458531" \o "#_Toc64458531" </w:instrText>
      </w:r>
      <w:r w:rsidRPr="00707A5D">
        <w:rPr>
          <w:rFonts w:eastAsia="Calibri" w:cs="Times New Roman"/>
          <w:b/>
          <w:bCs/>
        </w:rPr>
        <w:fldChar w:fldCharType="separate"/>
      </w:r>
      <w:r w:rsidR="00D72986">
        <w:rPr>
          <w:rFonts w:eastAsia="Calibri" w:cs="Times New Roman"/>
          <w:b/>
          <w:bCs/>
        </w:rPr>
        <w:t xml:space="preserve">2.2.2 </w:t>
      </w:r>
      <w:r w:rsidR="00D72986">
        <w:rPr>
          <w:rFonts w:eastAsiaTheme="majorEastAsia" w:cs="Times New Roman"/>
          <w:b/>
          <w:bCs/>
        </w:rPr>
        <w:t>Оценку</w:t>
      </w:r>
      <w:r>
        <w:fldChar w:fldCharType="begin"/>
      </w:r>
      <w:r w:rsidR="00D72986">
        <w:instrText>PAGEREF _Toc64458531 \h</w:instrText>
      </w:r>
      <w:r>
        <w:fldChar w:fldCharType="separate"/>
      </w:r>
      <w:r w:rsidR="00D72986">
        <w:rPr>
          <w:rFonts w:eastAsia="Calibri" w:cs="Times New Roman"/>
          <w:b/>
          <w:bCs/>
        </w:rPr>
        <w:t xml:space="preserve"> фактического притока неорганизованного стока (сточных вод, поступающих по поверхности рельефа местности) по технологическим зонам водоотведения</w:t>
      </w:r>
      <w:r>
        <w:fldChar w:fldCharType="end"/>
      </w:r>
      <w:r>
        <w:fldChar w:fldCharType="end"/>
      </w:r>
      <w:bookmarkEnd w:id="72"/>
    </w:p>
    <w:p w:rsidR="00707A5D" w:rsidRDefault="00707A5D">
      <w:pPr>
        <w:rPr>
          <w:rFonts w:eastAsia="Times New Roman" w:cs="Times New Roman"/>
          <w:color w:val="000000"/>
          <w:szCs w:val="24"/>
          <w:shd w:val="clear" w:color="auto" w:fill="FFFFFF"/>
          <w:lang w:eastAsia="ru-RU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eastAsia="Times New Roman" w:cs="Times New Roman"/>
            <w:color w:val="000000"/>
            <w:szCs w:val="24"/>
            <w:shd w:val="clear" w:color="auto" w:fill="FFFFFF"/>
            <w:lang w:eastAsia="ru-RU"/>
          </w:rPr>
          <w:t xml:space="preserve">Ливневая канализация в г. Новошахтинск отсутствует. </w:t>
        </w:r>
        <w:r>
          <w:fldChar w:fldCharType="end"/>
        </w:r>
      </w:hyperlink>
    </w:p>
    <w:p w:rsidR="00707A5D" w:rsidRDefault="00707A5D">
      <w:pPr>
        <w:rPr>
          <w:rFonts w:eastAsia="Times New Roman" w:cs="Times New Roman"/>
          <w:color w:val="000000"/>
          <w:szCs w:val="24"/>
          <w:shd w:val="clear" w:color="auto" w:fill="FFFFFF"/>
          <w:lang w:eastAsia="ru-RU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end"/>
        </w:r>
      </w:hyperlink>
    </w:p>
    <w:p w:rsidR="00707A5D" w:rsidRDefault="00707A5D">
      <w:pPr>
        <w:rPr>
          <w:rFonts w:eastAsia="Times New Roman" w:cs="Times New Roman"/>
          <w:color w:val="000000"/>
          <w:szCs w:val="24"/>
          <w:shd w:val="clear" w:color="auto" w:fill="FFFFFF"/>
          <w:lang w:eastAsia="ru-RU"/>
        </w:rPr>
      </w:pPr>
      <w:hyperlink w:anchor="_Toc64458531" w:tooltip="#_Toc64458531" w:history="1">
        <w:r>
          <w:fldChar w:fldCharType="begin"/>
        </w:r>
        <w:r w:rsidR="00D72986">
          <w:instrText>PAGER</w:instrText>
        </w:r>
        <w:r w:rsidR="00D72986">
          <w:instrText>EF _Toc64458531 \h</w:instrText>
        </w:r>
        <w:r>
          <w:fldChar w:fldCharType="separate"/>
        </w:r>
        <w:r w:rsidR="00D72986">
          <w:rPr>
            <w:rFonts w:eastAsia="Times New Roman" w:cs="Times New Roman"/>
            <w:color w:val="000000"/>
            <w:szCs w:val="24"/>
            <w:shd w:val="clear" w:color="auto" w:fill="FFFFFF"/>
            <w:lang w:eastAsia="ru-RU"/>
          </w:rPr>
          <w:t>В связи с отсутствием приборов учета сточных вод аутентично оценить объемы неорганизованных притоков не представляется возможным.</w:t>
        </w:r>
        <w:r>
          <w:fldChar w:fldCharType="end"/>
        </w:r>
      </w:hyperlink>
    </w:p>
    <w:p w:rsidR="00707A5D" w:rsidRDefault="00707A5D">
      <w:pPr>
        <w:rPr>
          <w:szCs w:val="24"/>
        </w:rPr>
      </w:pPr>
      <w:hyperlink w:anchor="_Toc64458531" w:tooltip="#_Toc64458531" w:history="1">
        <w:r w:rsidR="00D72986">
          <w:rPr>
            <w:szCs w:val="24"/>
          </w:rPr>
          <w:t>Согласно полученным данным, косвенно неорганизованные притоки можно определить, как разницу величин общих сброшенных вод и величины реализации стоков от потребителей. По данным на 2021 год общее количество стоков составляет 1808,18 тыс.м</w:t>
        </w:r>
        <w:r w:rsidR="00D72986">
          <w:rPr>
            <w:szCs w:val="24"/>
            <w:vertAlign w:val="superscript"/>
          </w:rPr>
          <w:t>3</w:t>
        </w:r>
        <w:r w:rsidR="00D72986">
          <w:rPr>
            <w:szCs w:val="24"/>
          </w:rPr>
          <w:t>, количеств</w:t>
        </w:r>
        <w:r w:rsidR="00D72986">
          <w:rPr>
            <w:szCs w:val="24"/>
          </w:rPr>
          <w:t>о стоков поступивших от различных категорий потребителей (население, бюджет и прочие) составляет 1491,54 тыс.м</w:t>
        </w:r>
        <w:r w:rsidR="00D72986">
          <w:rPr>
            <w:szCs w:val="24"/>
            <w:vertAlign w:val="superscript"/>
          </w:rPr>
          <w:t>3</w:t>
        </w:r>
        <w:r w:rsidR="00D72986">
          <w:rPr>
            <w:szCs w:val="24"/>
          </w:rPr>
          <w:t>. Соответственно разница в размере 316,64 тыс.м</w:t>
        </w:r>
        <w:r w:rsidR="00D72986">
          <w:rPr>
            <w:szCs w:val="24"/>
            <w:vertAlign w:val="superscript"/>
          </w:rPr>
          <w:t xml:space="preserve">3 </w:t>
        </w:r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szCs w:val="24"/>
          </w:rPr>
          <w:t>до получения иных данных может рассматриваться как величина неорганизован</w:t>
        </w:r>
        <w:r w:rsidR="00D72986">
          <w:rPr>
            <w:szCs w:val="24"/>
          </w:rPr>
          <w:t xml:space="preserve">ных стоков. </w:t>
        </w:r>
        <w:r>
          <w:fldChar w:fldCharType="end"/>
        </w:r>
      </w:hyperlink>
    </w:p>
    <w:p w:rsidR="00707A5D" w:rsidRDefault="00707A5D">
      <w:pPr>
        <w:rPr>
          <w:rFonts w:cs="Times New Roman"/>
          <w:szCs w:val="24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end"/>
        </w:r>
      </w:hyperlink>
    </w:p>
    <w:bookmarkStart w:id="73" w:name="_Toc67"/>
    <w:p w:rsidR="00707A5D" w:rsidRDefault="00707A5D">
      <w:pPr>
        <w:keepNext/>
        <w:keepLines/>
        <w:outlineLvl w:val="2"/>
        <w:rPr>
          <w:rFonts w:eastAsia="Calibri" w:cs="Times New Roman"/>
          <w:b/>
          <w:bCs/>
        </w:rPr>
      </w:pPr>
      <w:r>
        <w:fldChar w:fldCharType="begin"/>
      </w:r>
      <w:r w:rsidR="00D72986">
        <w:instrText xml:space="preserve"> HYPERLINK \l "_Toc64458531" \o "</w:instrText>
      </w:r>
      <w:r w:rsidR="00D72986">
        <w:instrText xml:space="preserve">#_Toc64458531" </w:instrText>
      </w:r>
      <w:r>
        <w:fldChar w:fldCharType="separate"/>
      </w:r>
      <w:r>
        <w:fldChar w:fldCharType="begin"/>
      </w:r>
      <w:r w:rsidR="00D72986">
        <w:instrText>PAGEREF _Toc64458531 \h</w:instrText>
      </w:r>
      <w:r>
        <w:fldChar w:fldCharType="separate"/>
      </w:r>
      <w:r w:rsidR="00D72986">
        <w:rPr>
          <w:rFonts w:eastAsia="Calibri" w:cs="Times New Roman"/>
          <w:b/>
          <w:bCs/>
        </w:rPr>
        <w:t>2.2.3 Сведения об оснащенности зданий, строений, сооружений приборами учета принимаемых сточных вод и их применении при осуществлении коммерческих расчетов</w:t>
      </w:r>
      <w:r>
        <w:fldChar w:fldCharType="end"/>
      </w:r>
      <w:r>
        <w:fldChar w:fldCharType="end"/>
      </w:r>
      <w:bookmarkEnd w:id="73"/>
    </w:p>
    <w:p w:rsidR="00707A5D" w:rsidRDefault="00707A5D">
      <w:pPr>
        <w:rPr>
          <w:rFonts w:cs="Times New Roman"/>
          <w:iCs/>
          <w:szCs w:val="24"/>
          <w:lang w:eastAsia="ru-RU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end"/>
        </w:r>
      </w:hyperlink>
    </w:p>
    <w:p w:rsidR="00707A5D" w:rsidRDefault="00707A5D">
      <w:pPr>
        <w:rPr>
          <w:rFonts w:cs="Times New Roman"/>
          <w:iCs/>
          <w:szCs w:val="24"/>
          <w:lang w:eastAsia="ru-RU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cs="Times New Roman"/>
            <w:iCs/>
            <w:szCs w:val="24"/>
            <w:lang w:eastAsia="ru-RU"/>
          </w:rPr>
          <w:t>В соответствии с Постановлением Правит</w:t>
        </w:r>
        <w:r w:rsidR="00D72986">
          <w:rPr>
            <w:rFonts w:cs="Times New Roman"/>
            <w:iCs/>
            <w:szCs w:val="24"/>
            <w:lang w:eastAsia="ru-RU"/>
          </w:rPr>
          <w:t>ельства Российской Федерации от 29.07. 2013 №644 «Об утверждении Правил холодного водоснабжения и водоотведения и о внесении изменений в некоторые акты Правительства Российской Федерации» не предусмотрены требования по обязательной установке приборов учета</w:t>
        </w:r>
        <w:r w:rsidR="00D72986">
          <w:rPr>
            <w:rFonts w:cs="Times New Roman"/>
            <w:iCs/>
            <w:szCs w:val="24"/>
            <w:lang w:eastAsia="ru-RU"/>
          </w:rPr>
          <w:t xml:space="preserve"> сточных вод для объектов с объемом водоотведения до 200 куб. м/сутки, в связи с этим мероприятия по обеспечению учета объемов поступления сточных вод от абонентов в централизованную систему водоотведения не разрабатывались.</w:t>
        </w:r>
        <w:r>
          <w:fldChar w:fldCharType="end"/>
        </w:r>
      </w:hyperlink>
    </w:p>
    <w:p w:rsidR="00707A5D" w:rsidRDefault="00707A5D">
      <w:pPr>
        <w:rPr>
          <w:rFonts w:cs="Times New Roman"/>
          <w:iCs/>
          <w:szCs w:val="24"/>
          <w:lang w:eastAsia="ru-RU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cs="Times New Roman"/>
            <w:iCs/>
            <w:szCs w:val="24"/>
            <w:lang w:eastAsia="ru-RU"/>
          </w:rPr>
          <w:t>Коммерческий учёт принимаемых сточных вод от потребителей осуществляется в соответствии с действующими нормативными актами, и количество принятых ст</w:t>
        </w:r>
        <w:r w:rsidR="00D72986">
          <w:rPr>
            <w:rFonts w:cs="Times New Roman"/>
            <w:iCs/>
            <w:szCs w:val="24"/>
            <w:lang w:eastAsia="ru-RU"/>
          </w:rPr>
          <w:t>очных вод принимается равным количеству потреблённой воды с учетом корректирующих коэффициентов.</w:t>
        </w:r>
        <w:r>
          <w:fldChar w:fldCharType="end"/>
        </w:r>
      </w:hyperlink>
    </w:p>
    <w:p w:rsidR="00707A5D" w:rsidRDefault="00707A5D">
      <w:pPr>
        <w:widowControl w:val="0"/>
        <w:ind w:right="-1"/>
        <w:rPr>
          <w:rFonts w:eastAsia="Arial" w:cs="Times New Roman"/>
          <w:bCs/>
          <w:iCs/>
          <w:szCs w:val="24"/>
          <w:lang w:eastAsia="ru-RU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eastAsia="Arial" w:cs="Times New Roman"/>
            <w:bCs/>
            <w:iCs/>
            <w:szCs w:val="24"/>
            <w:lang w:eastAsia="ru-RU"/>
          </w:rPr>
          <w:t>Измерение объёма сто</w:t>
        </w:r>
        <w:r w:rsidR="00D72986">
          <w:rPr>
            <w:rFonts w:eastAsia="Arial" w:cs="Times New Roman"/>
            <w:bCs/>
            <w:iCs/>
            <w:szCs w:val="24"/>
            <w:lang w:eastAsia="ru-RU"/>
          </w:rPr>
          <w:t>чных вод, поступающих от городских очистных сооружений в реку Малый Несветай, осуществляется на основании показаний прибора учета. В качестве прибора учета используется расходомер – счетчик ультразвуковой Взлет РСЛ, дата поверки 2 квартал 2024 года.</w:t>
        </w:r>
        <w:r>
          <w:fldChar w:fldCharType="end"/>
        </w:r>
      </w:hyperlink>
    </w:p>
    <w:p w:rsidR="00707A5D" w:rsidRDefault="00707A5D">
      <w:pPr>
        <w:widowControl w:val="0"/>
        <w:ind w:right="-1"/>
        <w:rPr>
          <w:rFonts w:eastAsia="Arial" w:cs="Times New Roman"/>
          <w:bCs/>
          <w:iCs/>
          <w:szCs w:val="24"/>
          <w:lang w:eastAsia="ru-RU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eastAsia="Arial" w:cs="Times New Roman"/>
            <w:bCs/>
            <w:iCs/>
            <w:szCs w:val="24"/>
            <w:lang w:eastAsia="ru-RU"/>
          </w:rPr>
          <w:t>Технические характеристики расходомера приведены в таблице 1.2.3-1.</w:t>
        </w:r>
        <w:r>
          <w:fldChar w:fldCharType="end"/>
        </w:r>
      </w:hyperlink>
    </w:p>
    <w:p w:rsidR="00707A5D" w:rsidRDefault="00707A5D">
      <w:pPr>
        <w:widowControl w:val="0"/>
        <w:ind w:right="-1"/>
        <w:rPr>
          <w:rFonts w:eastAsia="Arial" w:cs="Times New Roman"/>
          <w:b/>
          <w:bCs/>
          <w:iCs/>
          <w:szCs w:val="24"/>
          <w:lang w:eastAsia="ru-RU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end"/>
        </w:r>
      </w:hyperlink>
    </w:p>
    <w:p w:rsidR="00707A5D" w:rsidRDefault="00707A5D">
      <w:pPr>
        <w:widowControl w:val="0"/>
        <w:ind w:right="-1"/>
        <w:rPr>
          <w:rFonts w:eastAsia="Arial" w:cs="Times New Roman"/>
          <w:bCs/>
          <w:iCs/>
          <w:szCs w:val="24"/>
          <w:lang w:eastAsia="ru-RU"/>
        </w:rPr>
      </w:pPr>
      <w:hyperlink w:anchor="_Toc64458531" w:tooltip="#_Toc64458531" w:history="1">
        <w:r w:rsidR="00D72986">
          <w:rPr>
            <w:rFonts w:eastAsia="Arial" w:cs="Times New Roman"/>
            <w:b/>
            <w:bCs/>
            <w:iCs/>
            <w:szCs w:val="24"/>
            <w:lang w:eastAsia="ru-RU"/>
          </w:rPr>
          <w:t>Таблица 1.2.3-1</w:t>
        </w:r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eastAsia="Arial" w:cs="Times New Roman"/>
            <w:bCs/>
            <w:iCs/>
            <w:szCs w:val="24"/>
            <w:lang w:eastAsia="ru-RU"/>
          </w:rPr>
          <w:t xml:space="preserve"> – Технические характеристики расходомера Взлет РСЛ.</w:t>
        </w:r>
        <w:r>
          <w:fldChar w:fldCharType="end"/>
        </w:r>
      </w:hyperlink>
    </w:p>
    <w:p w:rsidR="00707A5D" w:rsidRDefault="00707A5D">
      <w:pPr>
        <w:widowControl w:val="0"/>
        <w:ind w:right="-1"/>
        <w:rPr>
          <w:rFonts w:eastAsia="Arial" w:cs="Times New Roman"/>
          <w:bCs/>
          <w:iCs/>
          <w:szCs w:val="24"/>
          <w:lang w:eastAsia="ru-RU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end"/>
        </w:r>
      </w:hyperlink>
    </w:p>
    <w:tbl>
      <w:tblPr>
        <w:tblW w:w="6866" w:type="dxa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4412"/>
        <w:gridCol w:w="429"/>
        <w:gridCol w:w="2025"/>
      </w:tblGrid>
      <w:tr w:rsidR="00707A5D">
        <w:trPr>
          <w:trHeight w:val="20"/>
          <w:tblHeader/>
          <w:jc w:val="center"/>
        </w:trPr>
        <w:tc>
          <w:tcPr>
            <w:tcW w:w="4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Arial" w:cs="Times New Roman"/>
                <w:b/>
                <w:bCs/>
                <w:color w:val="000000"/>
                <w:sz w:val="2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Arial" w:cs="Times New Roman"/>
                  <w:b/>
                  <w:color w:val="000000"/>
                  <w:sz w:val="20"/>
                  <w:szCs w:val="20"/>
                  <w:lang w:eastAsia="ru-RU" w:bidi="ru-RU"/>
                </w:rPr>
                <w:t>Наименование</w:t>
              </w:r>
              <w:r>
                <w:fldChar w:fldCharType="end"/>
              </w:r>
            </w:hyperlink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Arial" w:cs="Times New Roman"/>
                <w:b/>
                <w:bCs/>
                <w:color w:val="000000"/>
                <w:sz w:val="2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Arial" w:cs="Times New Roman"/>
                  <w:b/>
                  <w:color w:val="000000"/>
                  <w:sz w:val="20"/>
                  <w:szCs w:val="20"/>
                  <w:lang w:eastAsia="ru-RU" w:bidi="ru-RU"/>
                </w:rPr>
                <w:t>Кол.</w:t>
              </w:r>
              <w:r>
                <w:fldChar w:fldCharType="end"/>
              </w:r>
            </w:hyperlink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Arial" w:cs="Times New Roman"/>
                <w:b/>
                <w:bCs/>
                <w:color w:val="000000"/>
                <w:sz w:val="2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Arial" w:cs="Times New Roman"/>
                  <w:b/>
                  <w:color w:val="000000"/>
                  <w:sz w:val="20"/>
                  <w:szCs w:val="20"/>
                  <w:lang w:eastAsia="ru-RU" w:bidi="ru-RU"/>
                </w:rPr>
                <w:t>Зав.№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  <w:jc w:val="center"/>
        </w:trPr>
        <w:tc>
          <w:tcPr>
            <w:tcW w:w="4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Arial" w:cs="Times New Roman"/>
                <w:b/>
                <w:bCs/>
                <w:color w:val="000000"/>
                <w:sz w:val="2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Arial" w:cs="Times New Roman"/>
                  <w:color w:val="000000"/>
                  <w:sz w:val="20"/>
                  <w:szCs w:val="20"/>
                  <w:lang w:eastAsia="ru-RU" w:bidi="ru-RU"/>
                </w:rPr>
                <w:t>1. Блок измерительный цифровой БИЦ-222</w:t>
              </w:r>
              <w:r>
                <w:fldChar w:fldCharType="end"/>
              </w:r>
            </w:hyperlink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Arial" w:cs="Times New Roman"/>
                <w:b/>
                <w:bCs/>
                <w:color w:val="000000"/>
                <w:sz w:val="2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Arial" w:cs="Times New Roman"/>
                  <w:color w:val="000000"/>
                  <w:sz w:val="20"/>
                  <w:szCs w:val="20"/>
                  <w:lang w:eastAsia="ru-RU" w:bidi="ru-RU"/>
                </w:rPr>
                <w:t>1</w:t>
              </w:r>
              <w:r>
                <w:fldChar w:fldCharType="end"/>
              </w:r>
            </w:hyperlink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Arial" w:cs="Times New Roman"/>
                <w:b/>
                <w:bCs/>
                <w:color w:val="000000"/>
                <w:sz w:val="2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Arial" w:cs="Times New Roman"/>
                  <w:color w:val="000000"/>
                  <w:sz w:val="20"/>
                  <w:szCs w:val="20"/>
                  <w:lang w:eastAsia="ru-RU" w:bidi="ru-RU"/>
                </w:rPr>
                <w:t>1700001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  <w:jc w:val="center"/>
        </w:trPr>
        <w:tc>
          <w:tcPr>
            <w:tcW w:w="4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Arial" w:cs="Times New Roman"/>
                <w:b/>
                <w:bCs/>
                <w:color w:val="000000"/>
                <w:sz w:val="2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Arial" w:cs="Times New Roman"/>
                  <w:color w:val="000000"/>
                  <w:sz w:val="20"/>
                  <w:szCs w:val="20"/>
                  <w:lang w:eastAsia="ru-RU" w:bidi="ru-RU"/>
                </w:rPr>
                <w:t>- модуль универсальных выходов</w:t>
              </w:r>
              <w:r>
                <w:fldChar w:fldCharType="end"/>
              </w:r>
            </w:hyperlink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Arial" w:cs="Times New Roman"/>
                <w:b/>
                <w:bCs/>
                <w:color w:val="000000"/>
                <w:sz w:val="2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Arial" w:cs="Times New Roman"/>
                  <w:color w:val="000000"/>
                  <w:sz w:val="20"/>
                  <w:szCs w:val="20"/>
                  <w:lang w:eastAsia="ru-RU" w:bidi="ru-RU"/>
                </w:rPr>
                <w:t>-</w:t>
              </w:r>
              <w:r>
                <w:fldChar w:fldCharType="end"/>
              </w:r>
            </w:hyperlink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 w:bidi="ru-RU"/>
                </w:rPr>
                <w:t>-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  <w:jc w:val="center"/>
        </w:trPr>
        <w:tc>
          <w:tcPr>
            <w:tcW w:w="4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Arial" w:cs="Times New Roman"/>
                <w:b/>
                <w:bCs/>
                <w:color w:val="000000"/>
                <w:sz w:val="20"/>
                <w:szCs w:val="20"/>
                <w:lang w:eastAsia="ru-RU" w:bidi="ru-RU"/>
              </w:rPr>
            </w:pPr>
            <w:hyperlink w:anchor="_Toc64458531" w:tooltip="#_Toc64458531" w:history="1">
              <w:r w:rsidR="00D72986">
                <w:rPr>
                  <w:rFonts w:eastAsia="Arial" w:cs="Times New Roman"/>
                  <w:color w:val="000000"/>
                  <w:sz w:val="20"/>
                  <w:szCs w:val="20"/>
                  <w:lang w:eastAsia="ru-RU" w:bidi="ru-RU"/>
                </w:rPr>
                <w:t xml:space="preserve">- модуль </w:t>
              </w:r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Arial" w:cs="Times New Roman"/>
                  <w:color w:val="000000"/>
                  <w:sz w:val="20"/>
                  <w:szCs w:val="20"/>
                  <w:lang w:val="en-US" w:bidi="en-US"/>
                </w:rPr>
                <w:t>Ethernet</w:t>
              </w:r>
              <w:r>
                <w:fldChar w:fldCharType="end"/>
              </w:r>
            </w:hyperlink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Arial" w:cs="Times New Roman"/>
                <w:b/>
                <w:bCs/>
                <w:color w:val="000000"/>
                <w:sz w:val="2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Arial" w:cs="Times New Roman"/>
                  <w:color w:val="000000"/>
                  <w:sz w:val="20"/>
                  <w:szCs w:val="20"/>
                  <w:lang w:eastAsia="ru-RU" w:bidi="ru-RU"/>
                </w:rPr>
                <w:t>-</w:t>
              </w:r>
              <w:r>
                <w:fldChar w:fldCharType="end"/>
              </w:r>
            </w:hyperlink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 w:bidi="ru-RU"/>
                </w:rPr>
                <w:t>-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  <w:jc w:val="center"/>
        </w:trPr>
        <w:tc>
          <w:tcPr>
            <w:tcW w:w="4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707A5D" w:rsidRDefault="00707A5D">
            <w:pPr>
              <w:widowControl w:val="0"/>
              <w:ind w:firstLine="0"/>
              <w:rPr>
                <w:rFonts w:eastAsia="Arial" w:cs="Times New Roman"/>
                <w:b/>
                <w:bCs/>
                <w:color w:val="000000"/>
                <w:sz w:val="2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Arial" w:cs="Times New Roman"/>
                  <w:color w:val="000000"/>
                  <w:sz w:val="20"/>
                  <w:szCs w:val="20"/>
                  <w:lang w:eastAsia="ru-RU" w:bidi="ru-RU"/>
                </w:rPr>
                <w:t>- модуль токового выхода / диапазон работы:</w:t>
              </w:r>
              <w:r>
                <w:fldChar w:fldCharType="end"/>
              </w:r>
            </w:hyperlink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Arial" w:cs="Times New Roman"/>
                <w:b/>
                <w:bCs/>
                <w:color w:val="000000"/>
                <w:sz w:val="2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Arial" w:cs="Times New Roman"/>
                  <w:color w:val="000000"/>
                  <w:sz w:val="20"/>
                  <w:szCs w:val="20"/>
                  <w:lang w:eastAsia="ru-RU" w:bidi="ru-RU"/>
                </w:rPr>
                <w:t>-</w:t>
              </w:r>
              <w:r>
                <w:fldChar w:fldCharType="end"/>
              </w:r>
            </w:hyperlink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</w:instrText>
              </w:r>
              <w:r w:rsidR="00D72986">
                <w:instrText>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 w:bidi="ru-RU"/>
                </w:rPr>
                <w:t>-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  <w:jc w:val="center"/>
        </w:trPr>
        <w:tc>
          <w:tcPr>
            <w:tcW w:w="4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Arial" w:cs="Times New Roman"/>
                <w:b/>
                <w:bCs/>
                <w:color w:val="000000"/>
                <w:sz w:val="2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Arial" w:cs="Times New Roman"/>
                  <w:color w:val="000000"/>
                  <w:sz w:val="20"/>
                  <w:szCs w:val="20"/>
                  <w:lang w:eastAsia="ru-RU" w:bidi="ru-RU"/>
                </w:rPr>
                <w:t>2. Акустическая система АС-111-013</w:t>
              </w:r>
              <w:r>
                <w:fldChar w:fldCharType="end"/>
              </w:r>
            </w:hyperlink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Arial" w:cs="Times New Roman"/>
                <w:b/>
                <w:bCs/>
                <w:color w:val="000000"/>
                <w:sz w:val="2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Arial" w:cs="Times New Roman"/>
                  <w:color w:val="000000"/>
                  <w:sz w:val="20"/>
                  <w:szCs w:val="20"/>
                  <w:lang w:eastAsia="ru-RU" w:bidi="ru-RU"/>
                </w:rPr>
                <w:t>1</w:t>
              </w:r>
              <w:r>
                <w:fldChar w:fldCharType="end"/>
              </w:r>
            </w:hyperlink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 w:bidi="ru-RU"/>
                </w:rPr>
                <w:t>-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  <w:jc w:val="center"/>
        </w:trPr>
        <w:tc>
          <w:tcPr>
            <w:tcW w:w="4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07A5D" w:rsidRDefault="00707A5D">
            <w:pPr>
              <w:widowControl w:val="0"/>
              <w:tabs>
                <w:tab w:val="left" w:pos="2052"/>
              </w:tabs>
              <w:ind w:firstLine="0"/>
              <w:rPr>
                <w:rFonts w:eastAsia="Arial" w:cs="Times New Roman"/>
                <w:b/>
                <w:bCs/>
                <w:color w:val="000000"/>
                <w:sz w:val="20"/>
                <w:szCs w:val="20"/>
                <w:lang w:eastAsia="ru-RU" w:bidi="ru-RU"/>
              </w:rPr>
            </w:pPr>
            <w:hyperlink w:anchor="_Toc64458531" w:tooltip="#_Toc64458531" w:history="1">
              <w:r w:rsidR="00D72986">
                <w:rPr>
                  <w:rFonts w:eastAsia="Arial" w:cs="Times New Roman"/>
                  <w:color w:val="000000"/>
                  <w:sz w:val="20"/>
                  <w:szCs w:val="20"/>
                  <w:lang w:eastAsia="ru-RU" w:bidi="ru-RU"/>
                </w:rPr>
                <w:t xml:space="preserve">• смещение нуля </w:t>
              </w:r>
              <w:r w:rsidR="00D72986">
                <w:rPr>
                  <w:rFonts w:eastAsia="Arial" w:cs="Times New Roman"/>
                  <w:color w:val="000000"/>
                  <w:sz w:val="20"/>
                  <w:szCs w:val="20"/>
                  <w:lang w:val="en-US" w:bidi="en-US"/>
                </w:rPr>
                <w:t xml:space="preserve">dT= </w:t>
              </w:r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Arial" w:cs="Times New Roman"/>
                  <w:color w:val="000000"/>
                  <w:sz w:val="20"/>
                  <w:szCs w:val="20"/>
                  <w:lang w:eastAsia="ru-RU" w:bidi="ru-RU"/>
                </w:rPr>
                <w:t>0.119 мс</w:t>
              </w:r>
              <w:r>
                <w:fldChar w:fldCharType="end"/>
              </w:r>
            </w:hyperlink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 w:bidi="ru-RU"/>
                </w:rPr>
                <w:t>-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  <w:jc w:val="center"/>
        </w:trPr>
        <w:tc>
          <w:tcPr>
            <w:tcW w:w="4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Arial" w:cs="Times New Roman"/>
                <w:b/>
                <w:bCs/>
                <w:color w:val="000000"/>
                <w:sz w:val="2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Arial" w:cs="Times New Roman"/>
                  <w:color w:val="000000"/>
                  <w:sz w:val="20"/>
                  <w:szCs w:val="20"/>
                  <w:lang w:eastAsia="ru-RU" w:bidi="ru-RU"/>
                </w:rPr>
                <w:t>Пьезоэлектрический преобразователь ПЭП-405</w:t>
              </w:r>
              <w:r>
                <w:fldChar w:fldCharType="end"/>
              </w:r>
            </w:hyperlink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Arial" w:cs="Times New Roman"/>
                <w:b/>
                <w:bCs/>
                <w:color w:val="000000"/>
                <w:sz w:val="2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Arial" w:cs="Times New Roman"/>
                  <w:color w:val="000000"/>
                  <w:sz w:val="20"/>
                  <w:szCs w:val="20"/>
                  <w:lang w:eastAsia="ru-RU" w:bidi="ru-RU"/>
                </w:rPr>
                <w:t>1</w:t>
              </w:r>
              <w:r>
                <w:fldChar w:fldCharType="end"/>
              </w:r>
            </w:hyperlink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Arial" w:cs="Times New Roman"/>
                <w:b/>
                <w:bCs/>
                <w:color w:val="000000"/>
                <w:sz w:val="2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</w:instrText>
              </w:r>
              <w:r w:rsidR="00D72986">
                <w:instrText>EREF _Toc64458531 \h</w:instrText>
              </w:r>
              <w:r>
                <w:fldChar w:fldCharType="separate"/>
              </w:r>
              <w:r w:rsidR="00D72986">
                <w:rPr>
                  <w:rFonts w:eastAsia="Arial" w:cs="Times New Roman"/>
                  <w:color w:val="000000"/>
                  <w:sz w:val="20"/>
                  <w:szCs w:val="20"/>
                  <w:lang w:eastAsia="ru-RU" w:bidi="ru-RU"/>
                </w:rPr>
                <w:t>1700043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  <w:jc w:val="center"/>
        </w:trPr>
        <w:tc>
          <w:tcPr>
            <w:tcW w:w="4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707A5D" w:rsidRDefault="00707A5D">
            <w:pPr>
              <w:widowControl w:val="0"/>
              <w:ind w:firstLine="0"/>
              <w:rPr>
                <w:rFonts w:eastAsia="Arial" w:cs="Times New Roman"/>
                <w:b/>
                <w:bCs/>
                <w:color w:val="000000"/>
                <w:sz w:val="20"/>
                <w:szCs w:val="20"/>
                <w:lang w:eastAsia="ru-RU" w:bidi="ru-RU"/>
              </w:rPr>
            </w:pPr>
            <w:hyperlink w:anchor="_Toc64458531" w:tooltip="#_Toc64458531" w:history="1">
              <w:r w:rsidR="00D72986">
                <w:rPr>
                  <w:rFonts w:eastAsia="Arial" w:cs="Times New Roman"/>
                  <w:color w:val="000000"/>
                  <w:sz w:val="20"/>
                  <w:szCs w:val="20"/>
                  <w:lang w:eastAsia="ru-RU" w:bidi="ru-RU"/>
                </w:rPr>
                <w:t xml:space="preserve">• </w:t>
              </w:r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Arial" w:cs="Times New Roman"/>
                  <w:color w:val="000000"/>
                  <w:sz w:val="20"/>
                  <w:szCs w:val="20"/>
                  <w:lang w:eastAsia="ru-RU" w:bidi="ru-RU"/>
                </w:rPr>
                <w:t>геометрические параметры ПЭП:</w:t>
              </w:r>
              <w:r>
                <w:fldChar w:fldCharType="end"/>
              </w:r>
            </w:hyperlink>
          </w:p>
          <w:p w:rsidR="00707A5D" w:rsidRDefault="00707A5D">
            <w:pPr>
              <w:widowControl w:val="0"/>
              <w:numPr>
                <w:ilvl w:val="0"/>
                <w:numId w:val="22"/>
              </w:numPr>
              <w:tabs>
                <w:tab w:val="left" w:pos="650"/>
              </w:tabs>
              <w:rPr>
                <w:rFonts w:eastAsia="Arial" w:cs="Times New Roman"/>
                <w:b/>
                <w:bCs/>
                <w:color w:val="000000"/>
                <w:sz w:val="20"/>
                <w:szCs w:val="20"/>
                <w:lang w:eastAsia="ru-RU" w:bidi="ru-RU"/>
              </w:rPr>
            </w:pPr>
            <w:hyperlink w:anchor="_Toc64458531" w:tooltip="#_Toc64458531" w:history="1">
              <w:r w:rsidR="00D72986">
                <w:rPr>
                  <w:rFonts w:eastAsia="Arial" w:cs="Times New Roman"/>
                  <w:color w:val="000000"/>
                  <w:sz w:val="20"/>
                  <w:szCs w:val="20"/>
                  <w:lang w:eastAsia="ru-RU" w:bidi="ru-RU"/>
                </w:rPr>
                <w:t xml:space="preserve">высота ПЭП </w:t>
              </w:r>
              <w:r w:rsidR="00D72986">
                <w:rPr>
                  <w:rFonts w:eastAsia="Arial" w:cs="Times New Roman"/>
                  <w:color w:val="000000"/>
                  <w:sz w:val="20"/>
                  <w:szCs w:val="20"/>
                  <w:lang w:val="en-US" w:bidi="en-US"/>
                </w:rPr>
                <w:t xml:space="preserve">hs </w:t>
              </w:r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Arial" w:cs="Times New Roman"/>
                  <w:color w:val="000000"/>
                  <w:sz w:val="20"/>
                  <w:szCs w:val="20"/>
                  <w:lang w:eastAsia="ru-RU" w:bidi="ru-RU"/>
                </w:rPr>
                <w:t>= 0,068 м</w:t>
              </w:r>
              <w:r>
                <w:fldChar w:fldCharType="end"/>
              </w:r>
            </w:hyperlink>
          </w:p>
          <w:p w:rsidR="00707A5D" w:rsidRDefault="00707A5D">
            <w:pPr>
              <w:widowControl w:val="0"/>
              <w:numPr>
                <w:ilvl w:val="0"/>
                <w:numId w:val="22"/>
              </w:numPr>
              <w:tabs>
                <w:tab w:val="left" w:pos="650"/>
              </w:tabs>
              <w:rPr>
                <w:rFonts w:eastAsia="Arial" w:cs="Times New Roman"/>
                <w:b/>
                <w:bCs/>
                <w:color w:val="000000"/>
                <w:sz w:val="20"/>
                <w:szCs w:val="20"/>
                <w:lang w:eastAsia="ru-RU" w:bidi="ru-RU"/>
              </w:rPr>
            </w:pPr>
            <w:hyperlink w:anchor="_Toc64458531" w:tooltip="#_Toc64458531" w:history="1">
              <w:r w:rsidR="00D72986">
                <w:rPr>
                  <w:rFonts w:eastAsia="Arial" w:cs="Times New Roman"/>
                  <w:color w:val="000000"/>
                  <w:sz w:val="20"/>
                  <w:szCs w:val="20"/>
                  <w:lang w:eastAsia="ru-RU" w:bidi="ru-RU"/>
                </w:rPr>
                <w:t xml:space="preserve">расстояние между излучателями </w:t>
              </w:r>
              <w:r w:rsidR="00D72986">
                <w:rPr>
                  <w:rFonts w:eastAsia="Arial" w:cs="Times New Roman"/>
                  <w:color w:val="000000"/>
                  <w:sz w:val="20"/>
                  <w:szCs w:val="20"/>
                  <w:lang w:val="en-US" w:bidi="en-US"/>
                </w:rPr>
                <w:t>L</w:t>
              </w:r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Arial" w:cs="Times New Roman"/>
                  <w:color w:val="000000"/>
                  <w:sz w:val="20"/>
                  <w:szCs w:val="20"/>
                  <w:lang w:eastAsia="ru-RU" w:bidi="ru-RU"/>
                </w:rPr>
                <w:t>= 0,060 м</w:t>
              </w:r>
              <w:r>
                <w:fldChar w:fldCharType="end"/>
              </w:r>
            </w:hyperlink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 w:bidi="ru-RU"/>
                </w:rPr>
                <w:t>-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  <w:jc w:val="center"/>
        </w:trPr>
        <w:tc>
          <w:tcPr>
            <w:tcW w:w="4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707A5D" w:rsidRDefault="00707A5D">
            <w:pPr>
              <w:widowControl w:val="0"/>
              <w:ind w:firstLine="0"/>
              <w:rPr>
                <w:rFonts w:eastAsia="Arial" w:cs="Times New Roman"/>
                <w:b/>
                <w:bCs/>
                <w:color w:val="000000"/>
                <w:sz w:val="2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Arial" w:cs="Times New Roman"/>
                  <w:color w:val="000000"/>
                  <w:sz w:val="20"/>
                  <w:szCs w:val="20"/>
                  <w:lang w:eastAsia="ru-RU" w:bidi="ru-RU"/>
                </w:rPr>
                <w:t>3. Кабельная муфта</w:t>
              </w:r>
              <w:r>
                <w:fldChar w:fldCharType="end"/>
              </w:r>
            </w:hyperlink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Arial" w:cs="Times New Roman"/>
                <w:b/>
                <w:bCs/>
                <w:color w:val="000000"/>
                <w:sz w:val="2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Arial" w:cs="Times New Roman"/>
                  <w:color w:val="000000"/>
                  <w:sz w:val="20"/>
                  <w:szCs w:val="20"/>
                  <w:lang w:eastAsia="ru-RU" w:bidi="ru-RU"/>
                </w:rPr>
                <w:t>1</w:t>
              </w:r>
              <w:r>
                <w:fldChar w:fldCharType="end"/>
              </w:r>
            </w:hyperlink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  <w:jc w:val="center"/>
        </w:trPr>
        <w:tc>
          <w:tcPr>
            <w:tcW w:w="4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707A5D" w:rsidRDefault="00707A5D">
            <w:pPr>
              <w:widowControl w:val="0"/>
              <w:ind w:firstLine="0"/>
              <w:rPr>
                <w:rFonts w:eastAsia="Arial" w:cs="Times New Roman"/>
                <w:b/>
                <w:bCs/>
                <w:color w:val="000000"/>
                <w:sz w:val="2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Arial" w:cs="Times New Roman"/>
                  <w:color w:val="000000"/>
                  <w:sz w:val="20"/>
                  <w:szCs w:val="20"/>
                  <w:lang w:eastAsia="ru-RU" w:bidi="ru-RU"/>
                </w:rPr>
                <w:t>4. Комплект монтажный</w:t>
              </w:r>
              <w:r>
                <w:fldChar w:fldCharType="end"/>
              </w:r>
            </w:hyperlink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Arial" w:cs="Times New Roman"/>
                <w:b/>
                <w:bCs/>
                <w:color w:val="000000"/>
                <w:sz w:val="2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Arial" w:cs="Times New Roman"/>
                  <w:color w:val="000000"/>
                  <w:sz w:val="20"/>
                  <w:szCs w:val="20"/>
                  <w:lang w:eastAsia="ru-RU" w:bidi="ru-RU"/>
                </w:rPr>
                <w:t>1</w:t>
              </w:r>
              <w:r>
                <w:fldChar w:fldCharType="end"/>
              </w:r>
            </w:hyperlink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  <w:jc w:val="center"/>
        </w:trPr>
        <w:tc>
          <w:tcPr>
            <w:tcW w:w="4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707A5D" w:rsidRDefault="00707A5D">
            <w:pPr>
              <w:widowControl w:val="0"/>
              <w:ind w:firstLine="0"/>
              <w:rPr>
                <w:rFonts w:eastAsia="Arial" w:cs="Times New Roman"/>
                <w:b/>
                <w:bCs/>
                <w:color w:val="000000"/>
                <w:sz w:val="2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Arial" w:cs="Times New Roman"/>
                  <w:color w:val="000000"/>
                  <w:sz w:val="20"/>
                  <w:szCs w:val="20"/>
                  <w:lang w:eastAsia="ru-RU" w:bidi="ru-RU"/>
                </w:rPr>
                <w:t>5. Паспорт</w:t>
              </w:r>
              <w:r>
                <w:fldChar w:fldCharType="end"/>
              </w:r>
            </w:hyperlink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Arial" w:cs="Times New Roman"/>
                <w:b/>
                <w:bCs/>
                <w:color w:val="000000"/>
                <w:sz w:val="2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Arial" w:cs="Times New Roman"/>
                  <w:b/>
                  <w:bCs/>
                  <w:color w:val="000000"/>
                  <w:sz w:val="20"/>
                  <w:szCs w:val="20"/>
                  <w:lang w:eastAsia="ru-RU" w:bidi="ru-RU"/>
                </w:rPr>
                <w:t>1</w:t>
              </w:r>
              <w:r>
                <w:fldChar w:fldCharType="end"/>
              </w:r>
            </w:hyperlink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</w:instrText>
              </w:r>
              <w:r w:rsidR="00D72986">
                <w:instrText>EREF _Toc64458531 \h</w:instrTex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  <w:jc w:val="center"/>
        </w:trPr>
        <w:tc>
          <w:tcPr>
            <w:tcW w:w="4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707A5D" w:rsidRDefault="00707A5D">
            <w:pPr>
              <w:widowControl w:val="0"/>
              <w:ind w:firstLine="0"/>
              <w:rPr>
                <w:rFonts w:eastAsia="Arial" w:cs="Times New Roman"/>
                <w:b/>
                <w:bCs/>
                <w:color w:val="000000"/>
                <w:sz w:val="2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Arial" w:cs="Times New Roman"/>
                  <w:color w:val="000000"/>
                  <w:sz w:val="20"/>
                  <w:szCs w:val="20"/>
                  <w:lang w:eastAsia="ru-RU" w:bidi="ru-RU"/>
                </w:rPr>
                <w:t>6. Эксплуатационная документация</w:t>
              </w:r>
              <w:r>
                <w:fldChar w:fldCharType="end"/>
              </w:r>
            </w:hyperlink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Arial" w:cs="Times New Roman"/>
                <w:b/>
                <w:bCs/>
                <w:color w:val="000000"/>
                <w:sz w:val="20"/>
                <w:szCs w:val="20"/>
                <w:lang w:eastAsia="ru-RU" w:bidi="ru-RU"/>
              </w:rPr>
            </w:pPr>
            <w:hyperlink w:anchor="_Toc64458531" w:tooltip="#_Toc64458531" w:history="1">
              <w:r w:rsidR="00D72986">
                <w:rPr>
                  <w:rFonts w:eastAsia="Arial" w:cs="Times New Roman"/>
                  <w:color w:val="000000"/>
                  <w:sz w:val="20"/>
                  <w:szCs w:val="20"/>
                  <w:lang w:eastAsia="ru-RU" w:bidi="ru-RU"/>
                </w:rPr>
                <w:t xml:space="preserve">На сайте </w:t>
              </w:r>
              <w:r w:rsidR="00D72986">
                <w:rPr>
                  <w:rFonts w:eastAsia="Arial" w:cs="Times New Roman"/>
                  <w:b/>
                  <w:bCs/>
                  <w:color w:val="000000"/>
                  <w:sz w:val="20"/>
                  <w:szCs w:val="20"/>
                  <w:lang w:val="en-US" w:bidi="en-US"/>
                </w:rPr>
                <w:t>www</w:t>
              </w:r>
              <w:r w:rsidR="00D72986">
                <w:rPr>
                  <w:rFonts w:eastAsia="Arial" w:cs="Times New Roman"/>
                  <w:b/>
                  <w:bCs/>
                  <w:color w:val="000000"/>
                  <w:sz w:val="20"/>
                  <w:szCs w:val="20"/>
                  <w:lang w:bidi="en-US"/>
                </w:rPr>
                <w:t>.</w:t>
              </w:r>
              <w:r w:rsidR="00D72986">
                <w:rPr>
                  <w:rFonts w:eastAsia="Arial" w:cs="Times New Roman"/>
                  <w:b/>
                  <w:bCs/>
                  <w:color w:val="000000"/>
                  <w:sz w:val="20"/>
                  <w:szCs w:val="20"/>
                  <w:lang w:val="en-US" w:bidi="en-US"/>
                </w:rPr>
                <w:t>vzljot</w:t>
              </w:r>
              <w:r w:rsidR="00D72986">
                <w:rPr>
                  <w:rFonts w:eastAsia="Arial" w:cs="Times New Roman"/>
                  <w:b/>
                  <w:bCs/>
                  <w:color w:val="000000"/>
                  <w:sz w:val="20"/>
                  <w:szCs w:val="20"/>
                  <w:lang w:bidi="en-US"/>
                </w:rPr>
                <w:t>.</w:t>
              </w:r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Arial" w:cs="Times New Roman"/>
                  <w:b/>
                  <w:bCs/>
                  <w:color w:val="000000"/>
                  <w:sz w:val="20"/>
                  <w:szCs w:val="20"/>
                  <w:lang w:val="en-US" w:bidi="en-US"/>
                </w:rPr>
                <w:t>ru</w:t>
              </w:r>
              <w:r>
                <w:fldChar w:fldCharType="end"/>
              </w:r>
            </w:hyperlink>
          </w:p>
        </w:tc>
      </w:tr>
    </w:tbl>
    <w:p w:rsidR="00707A5D" w:rsidRDefault="00707A5D">
      <w:pPr>
        <w:widowControl w:val="0"/>
        <w:rPr>
          <w:rFonts w:eastAsia="Times New Roman" w:cs="Times New Roman"/>
          <w:szCs w:val="24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end"/>
        </w:r>
      </w:hyperlink>
    </w:p>
    <w:p w:rsidR="00707A5D" w:rsidRDefault="00707A5D">
      <w:pPr>
        <w:widowControl w:val="0"/>
        <w:rPr>
          <w:rFonts w:eastAsia="Times New Roman" w:cs="Times New Roman"/>
          <w:szCs w:val="24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eastAsia="Times New Roman" w:cs="Times New Roman"/>
            <w:szCs w:val="24"/>
          </w:rPr>
          <w:t>Учет поверхностного стока ведется в соответствии с Правилами, утвержденными городской думой, расчетным способом учитываю</w:t>
        </w:r>
        <w:r w:rsidR="00D72986">
          <w:rPr>
            <w:rFonts w:eastAsia="Times New Roman" w:cs="Times New Roman"/>
            <w:szCs w:val="24"/>
          </w:rPr>
          <w:t>тся площади абонентов, площади водонепроницаемых поверхностей и фактически выпавших осадков.</w:t>
        </w:r>
        <w:r>
          <w:fldChar w:fldCharType="end"/>
        </w:r>
      </w:hyperlink>
    </w:p>
    <w:p w:rsidR="00707A5D" w:rsidRDefault="00707A5D">
      <w:pPr>
        <w:widowControl w:val="0"/>
        <w:rPr>
          <w:rFonts w:eastAsia="Times New Roman" w:cs="Times New Roman"/>
          <w:szCs w:val="24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eastAsia="Times New Roman" w:cs="Times New Roman"/>
            <w:szCs w:val="24"/>
          </w:rPr>
          <w:t>Дальнейшее развитие комм</w:t>
        </w:r>
        <w:r w:rsidR="00D72986">
          <w:rPr>
            <w:rFonts w:eastAsia="Times New Roman" w:cs="Times New Roman"/>
            <w:szCs w:val="24"/>
          </w:rPr>
          <w:t xml:space="preserve">ерческого учета сточных вод будет, осуществляется в соответствии с федеральным законом «О водоснабжении и водоотведении» № 416 от 07.12.2011г. </w:t>
        </w:r>
        <w:r>
          <w:fldChar w:fldCharType="end"/>
        </w:r>
      </w:hyperlink>
    </w:p>
    <w:p w:rsidR="00707A5D" w:rsidRDefault="00707A5D">
      <w:pPr>
        <w:widowControl w:val="0"/>
        <w:rPr>
          <w:rFonts w:eastAsia="Times New Roman" w:cs="Times New Roman"/>
          <w:szCs w:val="24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end"/>
        </w:r>
      </w:hyperlink>
    </w:p>
    <w:bookmarkStart w:id="74" w:name="_Toc68"/>
    <w:p w:rsidR="00707A5D" w:rsidRDefault="00707A5D">
      <w:pPr>
        <w:keepNext/>
        <w:keepLines/>
        <w:numPr>
          <w:ilvl w:val="2"/>
          <w:numId w:val="21"/>
        </w:numPr>
        <w:ind w:left="567" w:firstLine="993"/>
        <w:outlineLvl w:val="2"/>
        <w:rPr>
          <w:rFonts w:eastAsia="Calibri" w:cs="Times New Roman"/>
          <w:b/>
          <w:bCs/>
        </w:rPr>
      </w:pPr>
      <w:r>
        <w:fldChar w:fldCharType="begin"/>
      </w:r>
      <w:r w:rsidR="00D72986">
        <w:instrText xml:space="preserve"> HYPERLINK \l "_Toc64458531" \o "#_Toc64458531" </w:instrText>
      </w:r>
      <w:r>
        <w:fldChar w:fldCharType="separate"/>
      </w:r>
      <w:r>
        <w:fldChar w:fldCharType="begin"/>
      </w:r>
      <w:r w:rsidR="00D72986">
        <w:instrText>PAGEREF _Toc64458531 \h</w:instrText>
      </w:r>
      <w:r>
        <w:fldChar w:fldCharType="separate"/>
      </w:r>
      <w:r w:rsidR="00D72986">
        <w:rPr>
          <w:rFonts w:eastAsia="Calibri" w:cs="Times New Roman"/>
          <w:b/>
          <w:bCs/>
        </w:rPr>
        <w:t>Рез</w:t>
      </w:r>
      <w:r w:rsidR="00D72986">
        <w:rPr>
          <w:rFonts w:eastAsia="Calibri" w:cs="Times New Roman"/>
          <w:b/>
          <w:bCs/>
        </w:rPr>
        <w:t>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и по городскому поселению с выделением зон дефицитов и резервов производственных мощностей</w:t>
      </w:r>
      <w:r>
        <w:fldChar w:fldCharType="end"/>
      </w:r>
      <w:r>
        <w:fldChar w:fldCharType="end"/>
      </w:r>
      <w:bookmarkEnd w:id="74"/>
    </w:p>
    <w:p w:rsidR="00707A5D" w:rsidRDefault="00707A5D">
      <w:pPr>
        <w:rPr>
          <w:rFonts w:cs="Times New Roman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end"/>
        </w:r>
      </w:hyperlink>
    </w:p>
    <w:p w:rsidR="00707A5D" w:rsidRDefault="00707A5D">
      <w:pPr>
        <w:rPr>
          <w:rFonts w:cs="Times New Roman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cs="Times New Roman"/>
          </w:rPr>
          <w:t>Данные по балансам поступления сточных вод за последние 3 года представлены в таблице 2.2.4-1.</w:t>
        </w:r>
        <w:r>
          <w:fldChar w:fldCharType="end"/>
        </w:r>
      </w:hyperlink>
    </w:p>
    <w:p w:rsidR="00707A5D" w:rsidRDefault="00707A5D">
      <w:pPr>
        <w:rPr>
          <w:rFonts w:cs="Times New Roman"/>
        </w:rPr>
      </w:pPr>
      <w:hyperlink w:anchor="_Toc64458531" w:tooltip="#_Toc64458531" w:history="1">
        <w:r>
          <w:fldChar w:fldCharType="begin"/>
        </w:r>
        <w:r w:rsidR="00D72986">
          <w:instrText>PAGEREF _Toc6445853</w:instrText>
        </w:r>
        <w:r w:rsidR="00D72986">
          <w:instrText>1 \h</w:instrText>
        </w:r>
        <w:r>
          <w:fldChar w:fldCharType="end"/>
        </w:r>
      </w:hyperlink>
    </w:p>
    <w:p w:rsidR="00707A5D" w:rsidRDefault="00707A5D">
      <w:pPr>
        <w:rPr>
          <w:rFonts w:cs="Times New Roman"/>
        </w:rPr>
      </w:pPr>
      <w:hyperlink w:anchor="_Toc64458531" w:tooltip="#_Toc64458531" w:history="1">
        <w:r w:rsidR="00D72986">
          <w:rPr>
            <w:rFonts w:cs="Times New Roman"/>
            <w:b/>
          </w:rPr>
          <w:t>Таблица 2.2.4-1</w:t>
        </w:r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cs="Times New Roman"/>
          </w:rPr>
          <w:t xml:space="preserve"> - Балансы поступления сточных вод в централизованную систему водоотведения за последние 3 года</w:t>
        </w:r>
        <w:r>
          <w:fldChar w:fldCharType="end"/>
        </w:r>
      </w:hyperlink>
    </w:p>
    <w:p w:rsidR="00707A5D" w:rsidRDefault="00707A5D">
      <w:pPr>
        <w:rPr>
          <w:rFonts w:cs="Times New Roman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end"/>
        </w:r>
      </w:hyperlink>
    </w:p>
    <w:p w:rsidR="00707A5D" w:rsidRDefault="00707A5D">
      <w:pPr>
        <w:rPr>
          <w:rFonts w:cs="Times New Roman"/>
        </w:rPr>
      </w:pPr>
      <w:hyperlink w:anchor="_Toc64458531" w:tooltip="#_Toc64458531" w:history="1">
        <w:r>
          <w:fldChar w:fldCharType="begin"/>
        </w:r>
        <w:r w:rsidR="00D72986">
          <w:instrText>PAGER</w:instrText>
        </w:r>
        <w:r w:rsidR="00D72986">
          <w:instrText>EF _Toc64458531 \h</w:instrText>
        </w:r>
        <w:r>
          <w:fldChar w:fldCharType="end"/>
        </w:r>
      </w:hyperlink>
    </w:p>
    <w:tbl>
      <w:tblPr>
        <w:tblStyle w:val="1ff2"/>
        <w:tblW w:w="9911" w:type="dxa"/>
        <w:tblLayout w:type="fixed"/>
        <w:tblLook w:val="04A0"/>
      </w:tblPr>
      <w:tblGrid>
        <w:gridCol w:w="454"/>
        <w:gridCol w:w="3705"/>
        <w:gridCol w:w="1411"/>
        <w:gridCol w:w="706"/>
        <w:gridCol w:w="813"/>
        <w:gridCol w:w="707"/>
        <w:gridCol w:w="703"/>
        <w:gridCol w:w="710"/>
        <w:gridCol w:w="702"/>
      </w:tblGrid>
      <w:tr w:rsidR="00707A5D">
        <w:trPr>
          <w:cnfStyle w:val="100000000000"/>
          <w:trHeight w:val="20"/>
        </w:trPr>
        <w:tc>
          <w:tcPr>
            <w:cnfStyle w:val="001000000000"/>
            <w:tcW w:w="453" w:type="dxa"/>
            <w:vMerge w:val="restart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Cs w:val="20"/>
                  <w:lang w:eastAsia="ru-RU"/>
                </w:rPr>
                <w:t>№</w:t>
              </w:r>
              <w:r>
                <w:fldChar w:fldCharType="end"/>
              </w:r>
            </w:hyperlink>
          </w:p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Cs w:val="20"/>
                  <w:lang w:eastAsia="ru-RU"/>
                </w:rPr>
                <w:t>п/п</w:t>
              </w:r>
              <w:r>
                <w:fldChar w:fldCharType="end"/>
              </w:r>
            </w:hyperlink>
          </w:p>
        </w:tc>
        <w:tc>
          <w:tcPr>
            <w:tcW w:w="3705" w:type="dxa"/>
            <w:vMerge w:val="restart"/>
          </w:tcPr>
          <w:p w:rsidR="00707A5D" w:rsidRDefault="00707A5D">
            <w:pPr>
              <w:widowControl w:val="0"/>
              <w:ind w:firstLine="0"/>
              <w:jc w:val="center"/>
              <w:cnfStyle w:val="1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Cs w:val="20"/>
                  <w:lang w:eastAsia="ru-RU"/>
                </w:rPr>
                <w:t>Наименование</w:t>
              </w:r>
              <w:r>
                <w:fldChar w:fldCharType="end"/>
              </w:r>
            </w:hyperlink>
          </w:p>
        </w:tc>
        <w:tc>
          <w:tcPr>
            <w:tcW w:w="1411" w:type="dxa"/>
            <w:vMerge w:val="restart"/>
          </w:tcPr>
          <w:p w:rsidR="00707A5D" w:rsidRDefault="00707A5D">
            <w:pPr>
              <w:widowControl w:val="0"/>
              <w:ind w:firstLine="0"/>
              <w:jc w:val="center"/>
              <w:cnfStyle w:val="1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Cs w:val="20"/>
                  <w:lang w:eastAsia="ru-RU"/>
                </w:rPr>
                <w:t>Единица измерения</w:t>
              </w:r>
              <w:r>
                <w:fldChar w:fldCharType="end"/>
              </w:r>
            </w:hyperlink>
          </w:p>
        </w:tc>
        <w:tc>
          <w:tcPr>
            <w:tcW w:w="1519" w:type="dxa"/>
            <w:gridSpan w:val="2"/>
          </w:tcPr>
          <w:p w:rsidR="00707A5D" w:rsidRDefault="00707A5D">
            <w:pPr>
              <w:widowControl w:val="0"/>
              <w:ind w:firstLine="0"/>
              <w:jc w:val="center"/>
              <w:cnfStyle w:val="1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Cs w:val="20"/>
                  <w:lang w:eastAsia="ru-RU"/>
                </w:rPr>
                <w:t>2020 г.</w:t>
              </w:r>
              <w:r>
                <w:fldChar w:fldCharType="end"/>
              </w:r>
            </w:hyperlink>
          </w:p>
        </w:tc>
        <w:tc>
          <w:tcPr>
            <w:tcW w:w="1410" w:type="dxa"/>
            <w:gridSpan w:val="2"/>
          </w:tcPr>
          <w:p w:rsidR="00707A5D" w:rsidRDefault="00707A5D">
            <w:pPr>
              <w:widowControl w:val="0"/>
              <w:ind w:firstLine="0"/>
              <w:jc w:val="center"/>
              <w:cnfStyle w:val="1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Cs w:val="20"/>
                  <w:lang w:eastAsia="ru-RU"/>
                </w:rPr>
                <w:t>2021 г.</w:t>
              </w:r>
              <w:r>
                <w:fldChar w:fldCharType="end"/>
              </w:r>
            </w:hyperlink>
          </w:p>
        </w:tc>
        <w:tc>
          <w:tcPr>
            <w:tcW w:w="1412" w:type="dxa"/>
            <w:gridSpan w:val="2"/>
          </w:tcPr>
          <w:p w:rsidR="00707A5D" w:rsidRDefault="00707A5D">
            <w:pPr>
              <w:widowControl w:val="0"/>
              <w:ind w:firstLine="0"/>
              <w:jc w:val="center"/>
              <w:cnfStyle w:val="1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Cs w:val="20"/>
                  <w:lang w:eastAsia="ru-RU"/>
                </w:rPr>
                <w:t>2022 г.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cnfStyle w:val="001000000000"/>
            <w:tcW w:w="453" w:type="dxa"/>
            <w:vMerge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3705" w:type="dxa"/>
            <w:vMerge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b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1411" w:type="dxa"/>
            <w:vMerge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b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</w:instrText>
              </w:r>
              <w:r w:rsidR="00D72986">
                <w:instrText>EF _Toc64458531 \h</w:instrText>
              </w:r>
              <w:r>
                <w:fldChar w:fldCharType="end"/>
              </w:r>
            </w:hyperlink>
          </w:p>
        </w:tc>
        <w:tc>
          <w:tcPr>
            <w:tcW w:w="706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b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b/>
                  <w:szCs w:val="20"/>
                  <w:lang w:eastAsia="ru-RU"/>
                </w:rPr>
                <w:t>план</w:t>
              </w:r>
              <w:r>
                <w:fldChar w:fldCharType="end"/>
              </w:r>
            </w:hyperlink>
          </w:p>
        </w:tc>
        <w:tc>
          <w:tcPr>
            <w:tcW w:w="813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b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b/>
                  <w:szCs w:val="20"/>
                  <w:lang w:eastAsia="ru-RU"/>
                </w:rPr>
                <w:t>факт</w:t>
              </w:r>
              <w:r>
                <w:fldChar w:fldCharType="end"/>
              </w:r>
            </w:hyperlink>
          </w:p>
        </w:tc>
        <w:tc>
          <w:tcPr>
            <w:tcW w:w="707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b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b/>
                  <w:szCs w:val="20"/>
                  <w:lang w:eastAsia="ru-RU"/>
                </w:rPr>
                <w:t>план</w:t>
              </w:r>
              <w:r>
                <w:fldChar w:fldCharType="end"/>
              </w:r>
            </w:hyperlink>
          </w:p>
        </w:tc>
        <w:tc>
          <w:tcPr>
            <w:tcW w:w="703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b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b/>
                  <w:szCs w:val="20"/>
                  <w:lang w:eastAsia="ru-RU"/>
                </w:rPr>
                <w:t>факт</w:t>
              </w:r>
              <w:r>
                <w:fldChar w:fldCharType="end"/>
              </w:r>
            </w:hyperlink>
          </w:p>
        </w:tc>
        <w:tc>
          <w:tcPr>
            <w:tcW w:w="710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b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b/>
                  <w:szCs w:val="20"/>
                  <w:lang w:eastAsia="ru-RU"/>
                </w:rPr>
                <w:t>план</w:t>
              </w:r>
              <w:r>
                <w:fldChar w:fldCharType="end"/>
              </w:r>
            </w:hyperlink>
          </w:p>
        </w:tc>
        <w:tc>
          <w:tcPr>
            <w:tcW w:w="702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b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b/>
                  <w:szCs w:val="20"/>
                  <w:lang w:eastAsia="ru-RU"/>
                </w:rPr>
                <w:t>факт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cnfStyle w:val="001000000000"/>
            <w:tcW w:w="453" w:type="dxa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Cs w:val="20"/>
                  <w:lang w:eastAsia="ru-RU"/>
                </w:rPr>
                <w:t>1</w:t>
              </w:r>
              <w:r>
                <w:fldChar w:fldCharType="end"/>
              </w:r>
            </w:hyperlink>
          </w:p>
        </w:tc>
        <w:tc>
          <w:tcPr>
            <w:tcW w:w="3705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</w:instrText>
              </w:r>
              <w:r w:rsidR="00D72986">
                <w:instrText>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Cs w:val="20"/>
                  <w:lang w:eastAsia="ru-RU"/>
                </w:rPr>
                <w:t>Прием сточных вод</w:t>
              </w:r>
              <w:r>
                <w:fldChar w:fldCharType="end"/>
              </w:r>
            </w:hyperlink>
          </w:p>
        </w:tc>
        <w:tc>
          <w:tcPr>
            <w:tcW w:w="1411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706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Cs w:val="20"/>
                  <w:lang w:eastAsia="ru-RU"/>
                </w:rPr>
                <w:t>1145,62</w:t>
              </w:r>
              <w:r>
                <w:fldChar w:fldCharType="end"/>
              </w:r>
            </w:hyperlink>
          </w:p>
        </w:tc>
        <w:tc>
          <w:tcPr>
            <w:tcW w:w="813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Cs w:val="20"/>
                  <w:lang w:eastAsia="ru-RU"/>
                </w:rPr>
                <w:t>1458,08</w:t>
              </w:r>
              <w:r>
                <w:fldChar w:fldCharType="end"/>
              </w:r>
            </w:hyperlink>
          </w:p>
        </w:tc>
        <w:tc>
          <w:tcPr>
            <w:tcW w:w="707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Cs w:val="20"/>
                  <w:lang w:eastAsia="ru-RU"/>
                </w:rPr>
                <w:t>1160,62</w:t>
              </w:r>
              <w:r>
                <w:fldChar w:fldCharType="end"/>
              </w:r>
            </w:hyperlink>
          </w:p>
        </w:tc>
        <w:tc>
          <w:tcPr>
            <w:tcW w:w="703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Cs w:val="20"/>
                  <w:lang w:eastAsia="ru-RU"/>
                </w:rPr>
                <w:t>1481,61</w:t>
              </w:r>
              <w:r>
                <w:fldChar w:fldCharType="end"/>
              </w:r>
            </w:hyperlink>
          </w:p>
        </w:tc>
        <w:tc>
          <w:tcPr>
            <w:tcW w:w="710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t>1545,25</w:t>
              </w:r>
              <w:r>
                <w:fldChar w:fldCharType="end"/>
              </w:r>
            </w:hyperlink>
          </w:p>
        </w:tc>
        <w:tc>
          <w:tcPr>
            <w:tcW w:w="702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Cs w:val="20"/>
                  <w:lang w:eastAsia="ru-RU"/>
                </w:rPr>
                <w:t>1506,19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cnfStyle w:val="001000000000"/>
            <w:tcW w:w="453" w:type="dxa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Cs w:val="20"/>
                  <w:lang w:eastAsia="ru-RU"/>
                </w:rPr>
                <w:t>1.1</w:t>
              </w:r>
              <w:r>
                <w:fldChar w:fldCharType="end"/>
              </w:r>
            </w:hyperlink>
          </w:p>
        </w:tc>
        <w:tc>
          <w:tcPr>
            <w:tcW w:w="3705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Cs w:val="20"/>
                  <w:lang w:eastAsia="ru-RU"/>
                </w:rPr>
                <w:t>Объем сточных вод, принятых у абонентов</w:t>
              </w:r>
              <w:r>
                <w:fldChar w:fldCharType="end"/>
              </w:r>
            </w:hyperlink>
          </w:p>
        </w:tc>
        <w:tc>
          <w:tcPr>
            <w:tcW w:w="1411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Cs w:val="20"/>
                  <w:lang w:eastAsia="ru-RU"/>
                </w:rPr>
                <w:t>тыс. куб. м</w:t>
              </w:r>
              <w:r>
                <w:fldChar w:fldCharType="end"/>
              </w:r>
            </w:hyperlink>
          </w:p>
        </w:tc>
        <w:tc>
          <w:tcPr>
            <w:tcW w:w="706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Cs w:val="20"/>
                  <w:lang w:eastAsia="ru-RU"/>
                </w:rPr>
                <w:t>1145,62</w:t>
              </w:r>
              <w:r>
                <w:fldChar w:fldCharType="end"/>
              </w:r>
            </w:hyperlink>
          </w:p>
        </w:tc>
        <w:tc>
          <w:tcPr>
            <w:tcW w:w="813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Cs w:val="20"/>
                  <w:lang w:eastAsia="ru-RU"/>
                </w:rPr>
                <w:t>1458,08</w:t>
              </w:r>
              <w:r>
                <w:fldChar w:fldCharType="end"/>
              </w:r>
            </w:hyperlink>
          </w:p>
        </w:tc>
        <w:tc>
          <w:tcPr>
            <w:tcW w:w="707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Cs w:val="20"/>
                  <w:lang w:eastAsia="ru-RU"/>
                </w:rPr>
                <w:t>1160,62</w:t>
              </w:r>
              <w:r>
                <w:fldChar w:fldCharType="end"/>
              </w:r>
            </w:hyperlink>
          </w:p>
        </w:tc>
        <w:tc>
          <w:tcPr>
            <w:tcW w:w="703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Cs w:val="20"/>
                  <w:lang w:eastAsia="ru-RU"/>
                </w:rPr>
                <w:t>1481,61</w:t>
              </w:r>
              <w:r>
                <w:fldChar w:fldCharType="end"/>
              </w:r>
            </w:hyperlink>
          </w:p>
        </w:tc>
        <w:tc>
          <w:tcPr>
            <w:tcW w:w="710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t>1545,25</w:t>
              </w:r>
              <w:r>
                <w:fldChar w:fldCharType="end"/>
              </w:r>
            </w:hyperlink>
          </w:p>
        </w:tc>
        <w:tc>
          <w:tcPr>
            <w:tcW w:w="702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Cs w:val="20"/>
                  <w:lang w:eastAsia="ru-RU"/>
                </w:rPr>
                <w:t>1506,19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cnfStyle w:val="001000000000"/>
            <w:tcW w:w="453" w:type="dxa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Cs w:val="20"/>
                  <w:lang w:eastAsia="ru-RU"/>
                </w:rPr>
                <w:t>1.2.</w:t>
              </w:r>
              <w:r>
                <w:fldChar w:fldCharType="end"/>
              </w:r>
            </w:hyperlink>
          </w:p>
        </w:tc>
        <w:tc>
          <w:tcPr>
            <w:tcW w:w="3705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Cs w:val="20"/>
                  <w:lang w:eastAsia="ru-RU"/>
                </w:rPr>
                <w:t>от абонентов, которым установлены тарифы</w:t>
              </w:r>
              <w:r>
                <w:fldChar w:fldCharType="end"/>
              </w:r>
            </w:hyperlink>
          </w:p>
        </w:tc>
        <w:tc>
          <w:tcPr>
            <w:tcW w:w="1411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Cs w:val="20"/>
                  <w:lang w:eastAsia="ru-RU"/>
                </w:rPr>
                <w:t>тыс. куб. м</w:t>
              </w:r>
              <w:r>
                <w:fldChar w:fldCharType="end"/>
              </w:r>
            </w:hyperlink>
          </w:p>
        </w:tc>
        <w:tc>
          <w:tcPr>
            <w:tcW w:w="706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Cs w:val="20"/>
                  <w:lang w:eastAsia="ru-RU"/>
                </w:rPr>
                <w:t>1145,62</w:t>
              </w:r>
              <w:r>
                <w:fldChar w:fldCharType="end"/>
              </w:r>
            </w:hyperlink>
          </w:p>
        </w:tc>
        <w:tc>
          <w:tcPr>
            <w:tcW w:w="813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Cs w:val="20"/>
                  <w:lang w:eastAsia="ru-RU"/>
                </w:rPr>
                <w:t>1458,08</w:t>
              </w:r>
              <w:r>
                <w:fldChar w:fldCharType="end"/>
              </w:r>
            </w:hyperlink>
          </w:p>
        </w:tc>
        <w:tc>
          <w:tcPr>
            <w:tcW w:w="707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Cs w:val="20"/>
                  <w:lang w:eastAsia="ru-RU"/>
                </w:rPr>
                <w:t>1160,62</w:t>
              </w:r>
              <w:r>
                <w:fldChar w:fldCharType="end"/>
              </w:r>
            </w:hyperlink>
          </w:p>
        </w:tc>
        <w:tc>
          <w:tcPr>
            <w:tcW w:w="703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Cs w:val="20"/>
                  <w:lang w:eastAsia="ru-RU"/>
                </w:rPr>
                <w:t>1481,61</w:t>
              </w:r>
              <w:r>
                <w:fldChar w:fldCharType="end"/>
              </w:r>
            </w:hyperlink>
          </w:p>
        </w:tc>
        <w:tc>
          <w:tcPr>
            <w:tcW w:w="710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t>1545,25</w:t>
              </w:r>
              <w:r>
                <w:fldChar w:fldCharType="end"/>
              </w:r>
            </w:hyperlink>
          </w:p>
        </w:tc>
        <w:tc>
          <w:tcPr>
            <w:tcW w:w="702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Cs w:val="20"/>
                  <w:lang w:eastAsia="ru-RU"/>
                </w:rPr>
                <w:t>1506,19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cnfStyle w:val="001000000000"/>
            <w:tcW w:w="453" w:type="dxa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Cs w:val="20"/>
                  <w:lang w:eastAsia="ru-RU"/>
                </w:rPr>
                <w:t>1.2.1</w:t>
              </w:r>
              <w:r>
                <w:fldChar w:fldCharType="end"/>
              </w:r>
            </w:hyperlink>
          </w:p>
        </w:tc>
        <w:tc>
          <w:tcPr>
            <w:tcW w:w="3705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Cs w:val="20"/>
                  <w:lang w:eastAsia="ru-RU"/>
                </w:rPr>
                <w:t>от других абонентов</w:t>
              </w:r>
              <w:r>
                <w:fldChar w:fldCharType="end"/>
              </w:r>
            </w:hyperlink>
          </w:p>
        </w:tc>
        <w:tc>
          <w:tcPr>
            <w:tcW w:w="1411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Cs w:val="20"/>
                  <w:lang w:eastAsia="ru-RU"/>
                </w:rPr>
                <w:t>тыс. куб. м</w:t>
              </w:r>
              <w:r>
                <w:fldChar w:fldCharType="end"/>
              </w:r>
            </w:hyperlink>
          </w:p>
        </w:tc>
        <w:tc>
          <w:tcPr>
            <w:tcW w:w="706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Cs w:val="20"/>
                  <w:lang w:eastAsia="ru-RU"/>
                </w:rPr>
                <w:t>22,30</w:t>
              </w:r>
              <w:r>
                <w:fldChar w:fldCharType="end"/>
              </w:r>
            </w:hyperlink>
          </w:p>
        </w:tc>
        <w:tc>
          <w:tcPr>
            <w:tcW w:w="813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Cs w:val="20"/>
                  <w:lang w:eastAsia="ru-RU"/>
                </w:rPr>
                <w:t>30,18</w:t>
              </w:r>
              <w:r>
                <w:fldChar w:fldCharType="end"/>
              </w:r>
            </w:hyperlink>
          </w:p>
        </w:tc>
        <w:tc>
          <w:tcPr>
            <w:tcW w:w="707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Cs w:val="20"/>
                  <w:lang w:eastAsia="ru-RU"/>
                </w:rPr>
                <w:t>23,48</w:t>
              </w:r>
              <w:r>
                <w:fldChar w:fldCharType="end"/>
              </w:r>
            </w:hyperlink>
          </w:p>
        </w:tc>
        <w:tc>
          <w:tcPr>
            <w:tcW w:w="703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Cs w:val="20"/>
                  <w:lang w:eastAsia="ru-RU"/>
                </w:rPr>
                <w:t>27,74</w:t>
              </w:r>
              <w:r>
                <w:fldChar w:fldCharType="end"/>
              </w:r>
            </w:hyperlink>
          </w:p>
        </w:tc>
        <w:tc>
          <w:tcPr>
            <w:tcW w:w="710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t>46,02</w:t>
              </w:r>
              <w:r>
                <w:fldChar w:fldCharType="end"/>
              </w:r>
            </w:hyperlink>
          </w:p>
        </w:tc>
        <w:tc>
          <w:tcPr>
            <w:tcW w:w="702" w:type="dxa"/>
          </w:tcPr>
          <w:p w:rsidR="00707A5D" w:rsidRDefault="00707A5D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Cs w:val="20"/>
                  <w:lang w:eastAsia="ru-RU"/>
                </w:rPr>
                <w:t>14,65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cnfStyle w:val="001000000000"/>
            <w:tcW w:w="453" w:type="dxa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Cs w:val="20"/>
                  <w:lang w:eastAsia="ru-RU"/>
                </w:rPr>
                <w:t>1.3</w:t>
              </w:r>
              <w:r>
                <w:fldChar w:fldCharType="end"/>
              </w:r>
            </w:hyperlink>
          </w:p>
        </w:tc>
        <w:tc>
          <w:tcPr>
            <w:tcW w:w="3705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Cs w:val="20"/>
                  <w:lang w:eastAsia="ru-RU"/>
                </w:rPr>
                <w:t>у прочих абонентов, в том числе:</w:t>
              </w:r>
              <w:r>
                <w:fldChar w:fldCharType="end"/>
              </w:r>
            </w:hyperlink>
          </w:p>
        </w:tc>
        <w:tc>
          <w:tcPr>
            <w:tcW w:w="1411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Cs w:val="20"/>
                  <w:lang w:eastAsia="ru-RU"/>
                </w:rPr>
                <w:t>тыс. куб. м</w:t>
              </w:r>
              <w:r>
                <w:fldChar w:fldCharType="end"/>
              </w:r>
            </w:hyperlink>
          </w:p>
        </w:tc>
        <w:tc>
          <w:tcPr>
            <w:tcW w:w="706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Cs w:val="20"/>
                  <w:lang w:eastAsia="ru-RU"/>
                </w:rPr>
                <w:t>1123,32</w:t>
              </w:r>
              <w:r>
                <w:fldChar w:fldCharType="end"/>
              </w:r>
            </w:hyperlink>
          </w:p>
        </w:tc>
        <w:tc>
          <w:tcPr>
            <w:tcW w:w="813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Cs w:val="20"/>
                  <w:lang w:eastAsia="ru-RU"/>
                </w:rPr>
                <w:t>1427,90</w:t>
              </w:r>
              <w:r>
                <w:fldChar w:fldCharType="end"/>
              </w:r>
            </w:hyperlink>
          </w:p>
        </w:tc>
        <w:tc>
          <w:tcPr>
            <w:tcW w:w="707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Cs w:val="20"/>
                  <w:lang w:eastAsia="ru-RU"/>
                </w:rPr>
                <w:t>1137,14</w:t>
              </w:r>
              <w:r>
                <w:fldChar w:fldCharType="end"/>
              </w:r>
            </w:hyperlink>
          </w:p>
        </w:tc>
        <w:tc>
          <w:tcPr>
            <w:tcW w:w="703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Cs w:val="20"/>
                  <w:lang w:eastAsia="ru-RU"/>
                </w:rPr>
                <w:t>1453,87</w:t>
              </w:r>
              <w:r>
                <w:fldChar w:fldCharType="end"/>
              </w:r>
            </w:hyperlink>
          </w:p>
        </w:tc>
        <w:tc>
          <w:tcPr>
            <w:tcW w:w="710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t>1499,23</w:t>
              </w:r>
              <w:r>
                <w:fldChar w:fldCharType="end"/>
              </w:r>
            </w:hyperlink>
          </w:p>
        </w:tc>
        <w:tc>
          <w:tcPr>
            <w:tcW w:w="702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Cs w:val="20"/>
                  <w:lang w:eastAsia="ru-RU"/>
                </w:rPr>
                <w:t>1491,54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cnfStyle w:val="001000000000"/>
            <w:tcW w:w="453" w:type="dxa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Cs w:val="20"/>
                  <w:lang w:eastAsia="ru-RU"/>
                </w:rPr>
                <w:t>1.3.1</w:t>
              </w:r>
              <w:r>
                <w:fldChar w:fldCharType="end"/>
              </w:r>
            </w:hyperlink>
          </w:p>
        </w:tc>
        <w:tc>
          <w:tcPr>
            <w:tcW w:w="3705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Cs w:val="20"/>
                  <w:lang w:eastAsia="ru-RU"/>
                </w:rPr>
                <w:t>категория аб</w:t>
              </w:r>
              <w:r w:rsidR="00D72986">
                <w:rPr>
                  <w:rFonts w:eastAsia="Times New Roman" w:cs="Times New Roman"/>
                  <w:szCs w:val="20"/>
                  <w:lang w:eastAsia="ru-RU"/>
                </w:rPr>
                <w:t>онентов 1</w:t>
              </w:r>
              <w:r>
                <w:fldChar w:fldCharType="end"/>
              </w:r>
            </w:hyperlink>
          </w:p>
        </w:tc>
        <w:tc>
          <w:tcPr>
            <w:tcW w:w="1411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Cs w:val="20"/>
                  <w:lang w:eastAsia="ru-RU"/>
                </w:rPr>
                <w:t>тыс. куб. м</w:t>
              </w:r>
              <w:r>
                <w:fldChar w:fldCharType="end"/>
              </w:r>
            </w:hyperlink>
          </w:p>
        </w:tc>
        <w:tc>
          <w:tcPr>
            <w:tcW w:w="706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Cs w:val="20"/>
                  <w:lang w:eastAsia="ru-RU"/>
                </w:rPr>
                <w:t>554,21</w:t>
              </w:r>
              <w:r>
                <w:fldChar w:fldCharType="end"/>
              </w:r>
            </w:hyperlink>
          </w:p>
        </w:tc>
        <w:tc>
          <w:tcPr>
            <w:tcW w:w="813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Cs w:val="20"/>
                  <w:lang w:eastAsia="ru-RU"/>
                </w:rPr>
                <w:t>742,77</w:t>
              </w:r>
              <w:r>
                <w:fldChar w:fldCharType="end"/>
              </w:r>
            </w:hyperlink>
          </w:p>
        </w:tc>
        <w:tc>
          <w:tcPr>
            <w:tcW w:w="707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Cs w:val="20"/>
                  <w:lang w:eastAsia="ru-RU"/>
                </w:rPr>
                <w:t>578,32</w:t>
              </w:r>
              <w:r>
                <w:fldChar w:fldCharType="end"/>
              </w:r>
            </w:hyperlink>
          </w:p>
        </w:tc>
        <w:tc>
          <w:tcPr>
            <w:tcW w:w="703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Cs w:val="20"/>
                  <w:lang w:eastAsia="ru-RU"/>
                </w:rPr>
                <w:t>796,96</w:t>
              </w:r>
              <w:r>
                <w:fldChar w:fldCharType="end"/>
              </w:r>
            </w:hyperlink>
          </w:p>
        </w:tc>
        <w:tc>
          <w:tcPr>
            <w:tcW w:w="710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t>779,92</w:t>
              </w:r>
              <w:r>
                <w:fldChar w:fldCharType="end"/>
              </w:r>
            </w:hyperlink>
          </w:p>
        </w:tc>
        <w:tc>
          <w:tcPr>
            <w:tcW w:w="702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Cs w:val="20"/>
                  <w:lang w:eastAsia="ru-RU"/>
                </w:rPr>
                <w:t>829,</w:t>
              </w:r>
              <w:r w:rsidR="00D72986">
                <w:rPr>
                  <w:rFonts w:eastAsia="Times New Roman" w:cs="Times New Roman"/>
                  <w:szCs w:val="20"/>
                  <w:lang w:eastAsia="ru-RU"/>
                </w:rPr>
                <w:t>65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cnfStyle w:val="001000000000"/>
            <w:tcW w:w="453" w:type="dxa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Cs w:val="20"/>
                  <w:lang w:eastAsia="ru-RU"/>
                </w:rPr>
                <w:t>1.3.</w:t>
              </w:r>
              <w:r w:rsidR="00D72986">
                <w:rPr>
                  <w:rFonts w:eastAsia="Times New Roman" w:cs="Times New Roman"/>
                  <w:szCs w:val="20"/>
                  <w:lang w:eastAsia="ru-RU"/>
                </w:rPr>
                <w:lastRenderedPageBreak/>
                <w:t>2</w:t>
              </w:r>
              <w:r>
                <w:fldChar w:fldCharType="end"/>
              </w:r>
            </w:hyperlink>
          </w:p>
        </w:tc>
        <w:tc>
          <w:tcPr>
            <w:tcW w:w="3705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Cs w:val="20"/>
                  <w:lang w:eastAsia="ru-RU"/>
                </w:rPr>
                <w:t>категория абонентов 2</w:t>
              </w:r>
              <w:r>
                <w:fldChar w:fldCharType="end"/>
              </w:r>
            </w:hyperlink>
          </w:p>
        </w:tc>
        <w:tc>
          <w:tcPr>
            <w:tcW w:w="1411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Cs w:val="20"/>
                  <w:lang w:eastAsia="ru-RU"/>
                </w:rPr>
                <w:t>тыс. куб. м</w:t>
              </w:r>
              <w:r>
                <w:fldChar w:fldCharType="end"/>
              </w:r>
            </w:hyperlink>
          </w:p>
        </w:tc>
        <w:tc>
          <w:tcPr>
            <w:tcW w:w="706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Cs w:val="20"/>
                  <w:lang w:eastAsia="ru-RU"/>
                </w:rPr>
                <w:t>150,1</w:t>
              </w:r>
              <w:r w:rsidR="00D72986">
                <w:rPr>
                  <w:rFonts w:eastAsia="Times New Roman" w:cs="Times New Roman"/>
                  <w:szCs w:val="20"/>
                  <w:lang w:eastAsia="ru-RU"/>
                </w:rPr>
                <w:lastRenderedPageBreak/>
                <w:t>6</w:t>
              </w:r>
              <w:r>
                <w:fldChar w:fldCharType="end"/>
              </w:r>
            </w:hyperlink>
          </w:p>
        </w:tc>
        <w:tc>
          <w:tcPr>
            <w:tcW w:w="813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Cs w:val="20"/>
                  <w:lang w:eastAsia="ru-RU"/>
                </w:rPr>
                <w:t>129,14</w:t>
              </w:r>
              <w:r>
                <w:fldChar w:fldCharType="end"/>
              </w:r>
            </w:hyperlink>
          </w:p>
        </w:tc>
        <w:tc>
          <w:tcPr>
            <w:tcW w:w="707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Cs w:val="20"/>
                  <w:lang w:eastAsia="ru-RU"/>
                </w:rPr>
                <w:t>151,2</w:t>
              </w:r>
              <w:r w:rsidR="00D72986">
                <w:rPr>
                  <w:rFonts w:eastAsia="Times New Roman" w:cs="Times New Roman"/>
                  <w:szCs w:val="20"/>
                  <w:lang w:eastAsia="ru-RU"/>
                </w:rPr>
                <w:lastRenderedPageBreak/>
                <w:t>5</w:t>
              </w:r>
              <w:r>
                <w:fldChar w:fldCharType="end"/>
              </w:r>
            </w:hyperlink>
          </w:p>
        </w:tc>
        <w:tc>
          <w:tcPr>
            <w:tcW w:w="703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Cs w:val="20"/>
                  <w:lang w:eastAsia="ru-RU"/>
                </w:rPr>
                <w:t>113,0</w:t>
              </w:r>
              <w:r w:rsidR="00D72986">
                <w:rPr>
                  <w:rFonts w:eastAsia="Times New Roman" w:cs="Times New Roman"/>
                  <w:szCs w:val="20"/>
                  <w:lang w:eastAsia="ru-RU"/>
                </w:rPr>
                <w:lastRenderedPageBreak/>
                <w:t>3</w:t>
              </w:r>
              <w:r>
                <w:fldChar w:fldCharType="end"/>
              </w:r>
            </w:hyperlink>
          </w:p>
        </w:tc>
        <w:tc>
          <w:tcPr>
            <w:tcW w:w="710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t>135,6</w:t>
              </w:r>
              <w:r w:rsidR="00D72986">
                <w:lastRenderedPageBreak/>
                <w:t>3</w:t>
              </w:r>
              <w:r>
                <w:fldChar w:fldCharType="end"/>
              </w:r>
            </w:hyperlink>
          </w:p>
        </w:tc>
        <w:tc>
          <w:tcPr>
            <w:tcW w:w="702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Cs w:val="20"/>
                  <w:lang w:eastAsia="ru-RU"/>
                </w:rPr>
                <w:t>113,3</w:t>
              </w:r>
              <w:r w:rsidR="00D72986">
                <w:rPr>
                  <w:rFonts w:eastAsia="Times New Roman" w:cs="Times New Roman"/>
                  <w:szCs w:val="20"/>
                  <w:lang w:eastAsia="ru-RU"/>
                </w:rPr>
                <w:lastRenderedPageBreak/>
                <w:t>2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cnfStyle w:val="001000000000"/>
            <w:tcW w:w="453" w:type="dxa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Cs w:val="20"/>
                  <w:lang w:eastAsia="ru-RU"/>
                </w:rPr>
                <w:t>1.3.3</w:t>
              </w:r>
              <w:r>
                <w:fldChar w:fldCharType="end"/>
              </w:r>
            </w:hyperlink>
          </w:p>
        </w:tc>
        <w:tc>
          <w:tcPr>
            <w:tcW w:w="3705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Cs w:val="20"/>
                  <w:lang w:eastAsia="ru-RU"/>
                </w:rPr>
                <w:t>категория абонентов n</w:t>
              </w:r>
              <w:r>
                <w:fldChar w:fldCharType="end"/>
              </w:r>
            </w:hyperlink>
          </w:p>
        </w:tc>
        <w:tc>
          <w:tcPr>
            <w:tcW w:w="1411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Cs w:val="20"/>
                  <w:lang w:eastAsia="ru-RU"/>
                </w:rPr>
                <w:t>тыс. куб. м</w:t>
              </w:r>
              <w:r>
                <w:fldChar w:fldCharType="end"/>
              </w:r>
            </w:hyperlink>
          </w:p>
        </w:tc>
        <w:tc>
          <w:tcPr>
            <w:tcW w:w="706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Cs w:val="20"/>
                  <w:lang w:eastAsia="ru-RU"/>
                </w:rPr>
                <w:t>418,95</w:t>
              </w:r>
              <w:r>
                <w:fldChar w:fldCharType="end"/>
              </w:r>
            </w:hyperlink>
          </w:p>
        </w:tc>
        <w:tc>
          <w:tcPr>
            <w:tcW w:w="813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Cs w:val="20"/>
                  <w:lang w:eastAsia="ru-RU"/>
                </w:rPr>
                <w:t>555,98</w:t>
              </w:r>
              <w:r>
                <w:fldChar w:fldCharType="end"/>
              </w:r>
            </w:hyperlink>
          </w:p>
        </w:tc>
        <w:tc>
          <w:tcPr>
            <w:tcW w:w="707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Cs w:val="20"/>
                  <w:lang w:eastAsia="ru-RU"/>
                </w:rPr>
                <w:t>407,57</w:t>
              </w:r>
              <w:r>
                <w:fldChar w:fldCharType="end"/>
              </w:r>
            </w:hyperlink>
          </w:p>
        </w:tc>
        <w:tc>
          <w:tcPr>
            <w:tcW w:w="703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Cs w:val="20"/>
                  <w:lang w:eastAsia="ru-RU"/>
                </w:rPr>
                <w:t>543,88</w:t>
              </w:r>
              <w:r>
                <w:fldChar w:fldCharType="end"/>
              </w:r>
            </w:hyperlink>
          </w:p>
        </w:tc>
        <w:tc>
          <w:tcPr>
            <w:tcW w:w="710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t>583,68</w:t>
              </w:r>
              <w:r>
                <w:fldChar w:fldCharType="end"/>
              </w:r>
            </w:hyperlink>
          </w:p>
        </w:tc>
        <w:tc>
          <w:tcPr>
            <w:tcW w:w="702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Cs w:val="20"/>
                  <w:lang w:eastAsia="ru-RU"/>
                </w:rPr>
                <w:t>548,57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cnfStyle w:val="001000000000"/>
            <w:tcW w:w="453" w:type="dxa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3705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Cs w:val="20"/>
                  <w:lang w:eastAsia="ru-RU"/>
                </w:rPr>
                <w:t>Объем транспортируемых сточных вод</w:t>
              </w:r>
              <w:r>
                <w:fldChar w:fldCharType="end"/>
              </w:r>
            </w:hyperlink>
          </w:p>
        </w:tc>
        <w:tc>
          <w:tcPr>
            <w:tcW w:w="1411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Cs w:val="20"/>
                  <w:lang w:eastAsia="ru-RU"/>
                </w:rPr>
                <w:t>тыс. куб. м</w:t>
              </w:r>
              <w:r>
                <w:fldChar w:fldCharType="end"/>
              </w:r>
            </w:hyperlink>
          </w:p>
        </w:tc>
        <w:tc>
          <w:tcPr>
            <w:tcW w:w="706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Cs w:val="20"/>
                  <w:lang w:eastAsia="ru-RU"/>
                </w:rPr>
                <w:t>1145,62</w:t>
              </w:r>
              <w:r>
                <w:fldChar w:fldCharType="end"/>
              </w:r>
            </w:hyperlink>
          </w:p>
        </w:tc>
        <w:tc>
          <w:tcPr>
            <w:tcW w:w="813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Cs w:val="20"/>
                  <w:lang w:eastAsia="ru-RU"/>
                </w:rPr>
                <w:t>1458,08</w:t>
              </w:r>
              <w:r>
                <w:fldChar w:fldCharType="end"/>
              </w:r>
            </w:hyperlink>
          </w:p>
        </w:tc>
        <w:tc>
          <w:tcPr>
            <w:tcW w:w="707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Cs w:val="20"/>
                  <w:lang w:eastAsia="ru-RU"/>
                </w:rPr>
                <w:t>1160,62</w:t>
              </w:r>
              <w:r>
                <w:fldChar w:fldCharType="end"/>
              </w:r>
            </w:hyperlink>
          </w:p>
        </w:tc>
        <w:tc>
          <w:tcPr>
            <w:tcW w:w="703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Cs w:val="20"/>
                  <w:lang w:eastAsia="ru-RU"/>
                </w:rPr>
                <w:t>1481,61</w:t>
              </w:r>
              <w:r>
                <w:fldChar w:fldCharType="end"/>
              </w:r>
            </w:hyperlink>
          </w:p>
        </w:tc>
        <w:tc>
          <w:tcPr>
            <w:tcW w:w="710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t>1545,25</w:t>
              </w:r>
              <w:r>
                <w:fldChar w:fldCharType="end"/>
              </w:r>
            </w:hyperlink>
          </w:p>
        </w:tc>
        <w:tc>
          <w:tcPr>
            <w:tcW w:w="702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Cs w:val="20"/>
                  <w:lang w:eastAsia="ru-RU"/>
                </w:rPr>
                <w:t>1506,19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cnfStyle w:val="001000000000"/>
            <w:tcW w:w="453" w:type="dxa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Cs w:val="20"/>
                  <w:lang w:eastAsia="ru-RU"/>
                </w:rPr>
                <w:t>2.1</w:t>
              </w:r>
              <w:r>
                <w:fldChar w:fldCharType="end"/>
              </w:r>
            </w:hyperlink>
          </w:p>
        </w:tc>
        <w:tc>
          <w:tcPr>
            <w:tcW w:w="3705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Cs w:val="20"/>
                  <w:lang w:eastAsia="ru-RU"/>
                </w:rPr>
                <w:t>На собственные очистные сооружения</w:t>
              </w:r>
              <w:r>
                <w:fldChar w:fldCharType="end"/>
              </w:r>
            </w:hyperlink>
          </w:p>
        </w:tc>
        <w:tc>
          <w:tcPr>
            <w:tcW w:w="1411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Cs w:val="20"/>
                  <w:lang w:eastAsia="ru-RU"/>
                </w:rPr>
                <w:t>тыс. куб. м</w:t>
              </w:r>
              <w:r>
                <w:fldChar w:fldCharType="end"/>
              </w:r>
            </w:hyperlink>
          </w:p>
        </w:tc>
        <w:tc>
          <w:tcPr>
            <w:tcW w:w="706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Cs w:val="20"/>
                  <w:lang w:eastAsia="ru-RU"/>
                </w:rPr>
                <w:t>1145,62</w:t>
              </w:r>
              <w:r>
                <w:fldChar w:fldCharType="end"/>
              </w:r>
            </w:hyperlink>
          </w:p>
        </w:tc>
        <w:tc>
          <w:tcPr>
            <w:tcW w:w="813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Cs w:val="20"/>
                  <w:lang w:eastAsia="ru-RU"/>
                </w:rPr>
                <w:t>1458,08</w:t>
              </w:r>
              <w:r>
                <w:fldChar w:fldCharType="end"/>
              </w:r>
            </w:hyperlink>
          </w:p>
        </w:tc>
        <w:tc>
          <w:tcPr>
            <w:tcW w:w="707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Cs w:val="20"/>
                  <w:lang w:eastAsia="ru-RU"/>
                </w:rPr>
                <w:t>1160,62</w:t>
              </w:r>
              <w:r>
                <w:fldChar w:fldCharType="end"/>
              </w:r>
            </w:hyperlink>
          </w:p>
        </w:tc>
        <w:tc>
          <w:tcPr>
            <w:tcW w:w="703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Cs w:val="20"/>
                  <w:lang w:eastAsia="ru-RU"/>
                </w:rPr>
                <w:t>1481,61</w:t>
              </w:r>
              <w:r>
                <w:fldChar w:fldCharType="end"/>
              </w:r>
            </w:hyperlink>
          </w:p>
        </w:tc>
        <w:tc>
          <w:tcPr>
            <w:tcW w:w="710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t>1545,25</w:t>
              </w:r>
              <w:r>
                <w:fldChar w:fldCharType="end"/>
              </w:r>
            </w:hyperlink>
          </w:p>
        </w:tc>
        <w:tc>
          <w:tcPr>
            <w:tcW w:w="702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Cs w:val="20"/>
                  <w:lang w:eastAsia="ru-RU"/>
                </w:rPr>
                <w:t>1506,19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cnfStyle w:val="001000000000"/>
            <w:tcW w:w="453" w:type="dxa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Cs w:val="20"/>
                  <w:lang w:eastAsia="ru-RU"/>
                </w:rPr>
                <w:t>2.2</w:t>
              </w:r>
              <w:r>
                <w:fldChar w:fldCharType="end"/>
              </w:r>
            </w:hyperlink>
          </w:p>
        </w:tc>
        <w:tc>
          <w:tcPr>
            <w:tcW w:w="3705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Cs w:val="20"/>
                  <w:lang w:eastAsia="ru-RU"/>
                </w:rPr>
                <w:t>Другим организациям</w:t>
              </w:r>
              <w:r>
                <w:fldChar w:fldCharType="end"/>
              </w:r>
            </w:hyperlink>
          </w:p>
        </w:tc>
        <w:tc>
          <w:tcPr>
            <w:tcW w:w="1411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Cs w:val="20"/>
                  <w:lang w:eastAsia="ru-RU"/>
                </w:rPr>
                <w:t>тыс. куб. м</w:t>
              </w:r>
              <w:r>
                <w:fldChar w:fldCharType="end"/>
              </w:r>
            </w:hyperlink>
          </w:p>
        </w:tc>
        <w:tc>
          <w:tcPr>
            <w:tcW w:w="706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Cs w:val="20"/>
                  <w:lang w:eastAsia="ru-RU"/>
                </w:rPr>
                <w:t>-</w:t>
              </w:r>
              <w:r>
                <w:fldChar w:fldCharType="end"/>
              </w:r>
            </w:hyperlink>
          </w:p>
        </w:tc>
        <w:tc>
          <w:tcPr>
            <w:tcW w:w="813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Cs w:val="20"/>
                  <w:lang w:eastAsia="ru-RU"/>
                </w:rPr>
                <w:t>-</w:t>
              </w:r>
              <w:r>
                <w:fldChar w:fldCharType="end"/>
              </w:r>
            </w:hyperlink>
          </w:p>
        </w:tc>
        <w:tc>
          <w:tcPr>
            <w:tcW w:w="707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</w:instrText>
              </w:r>
              <w:r w:rsidR="00D72986">
                <w:instrText>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Cs w:val="20"/>
                  <w:lang w:eastAsia="ru-RU"/>
                </w:rPr>
                <w:t>-</w:t>
              </w:r>
              <w:r>
                <w:fldChar w:fldCharType="end"/>
              </w:r>
            </w:hyperlink>
          </w:p>
        </w:tc>
        <w:tc>
          <w:tcPr>
            <w:tcW w:w="703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Cs w:val="20"/>
                  <w:lang w:eastAsia="ru-RU"/>
                </w:rPr>
                <w:t>-</w:t>
              </w:r>
              <w:r>
                <w:fldChar w:fldCharType="end"/>
              </w:r>
            </w:hyperlink>
          </w:p>
        </w:tc>
        <w:tc>
          <w:tcPr>
            <w:tcW w:w="710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</w:instrText>
              </w:r>
              <w:r w:rsidR="00D72986">
                <w:instrText>EREF _Toc64458531 \h</w:instrText>
              </w:r>
              <w:r>
                <w:fldChar w:fldCharType="separate"/>
              </w:r>
              <w:r w:rsidR="00D72986">
                <w:t>-</w:t>
              </w:r>
              <w:r>
                <w:fldChar w:fldCharType="end"/>
              </w:r>
            </w:hyperlink>
          </w:p>
        </w:tc>
        <w:tc>
          <w:tcPr>
            <w:tcW w:w="702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Cs w:val="20"/>
                  <w:lang w:eastAsia="ru-RU"/>
                </w:rPr>
                <w:t>-</w:t>
              </w:r>
              <w:r>
                <w:fldChar w:fldCharType="end"/>
              </w:r>
            </w:hyperlink>
          </w:p>
        </w:tc>
      </w:tr>
      <w:tr w:rsidR="00707A5D">
        <w:trPr>
          <w:trHeight w:val="174"/>
        </w:trPr>
        <w:tc>
          <w:tcPr>
            <w:cnfStyle w:val="001000000000"/>
            <w:tcW w:w="453" w:type="dxa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Cs w:val="20"/>
                  <w:lang w:eastAsia="ru-RU"/>
                </w:rPr>
                <w:t>3</w:t>
              </w:r>
              <w:r>
                <w:fldChar w:fldCharType="end"/>
              </w:r>
            </w:hyperlink>
          </w:p>
        </w:tc>
        <w:tc>
          <w:tcPr>
            <w:tcW w:w="3705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Cs w:val="20"/>
                  <w:lang w:eastAsia="ru-RU"/>
                </w:rPr>
                <w:t>Объем сточных вод, поступивших на очистные сооружения</w:t>
              </w:r>
              <w:r>
                <w:fldChar w:fldCharType="end"/>
              </w:r>
            </w:hyperlink>
          </w:p>
        </w:tc>
        <w:tc>
          <w:tcPr>
            <w:tcW w:w="1411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Cs w:val="20"/>
                  <w:lang w:eastAsia="ru-RU"/>
                </w:rPr>
                <w:t>тыс. куб. м</w:t>
              </w:r>
              <w:r>
                <w:fldChar w:fldCharType="end"/>
              </w:r>
            </w:hyperlink>
          </w:p>
        </w:tc>
        <w:tc>
          <w:tcPr>
            <w:tcW w:w="706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</w:instrText>
              </w:r>
              <w:r w:rsidR="00D72986">
                <w:instrText xml:space="preserve">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Cs w:val="20"/>
                  <w:lang w:eastAsia="ru-RU"/>
                </w:rPr>
                <w:t>1145,62</w:t>
              </w:r>
              <w:r>
                <w:fldChar w:fldCharType="end"/>
              </w:r>
            </w:hyperlink>
          </w:p>
        </w:tc>
        <w:tc>
          <w:tcPr>
            <w:tcW w:w="813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Cs w:val="20"/>
                  <w:lang w:eastAsia="ru-RU"/>
                </w:rPr>
                <w:t>2808,16</w:t>
              </w:r>
              <w:r>
                <w:fldChar w:fldCharType="end"/>
              </w:r>
            </w:hyperlink>
          </w:p>
        </w:tc>
        <w:tc>
          <w:tcPr>
            <w:tcW w:w="707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Cs w:val="20"/>
                  <w:lang w:eastAsia="ru-RU"/>
                </w:rPr>
                <w:t>1160,62</w:t>
              </w:r>
              <w:r>
                <w:fldChar w:fldCharType="end"/>
              </w:r>
            </w:hyperlink>
          </w:p>
        </w:tc>
        <w:tc>
          <w:tcPr>
            <w:tcW w:w="703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Cs w:val="20"/>
                  <w:lang w:eastAsia="ru-RU"/>
                </w:rPr>
                <w:t>1481,61</w:t>
              </w:r>
              <w:r>
                <w:fldChar w:fldCharType="end"/>
              </w:r>
            </w:hyperlink>
          </w:p>
        </w:tc>
        <w:tc>
          <w:tcPr>
            <w:tcW w:w="710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t>1545,25</w:t>
              </w:r>
              <w:r>
                <w:fldChar w:fldCharType="end"/>
              </w:r>
            </w:hyperlink>
          </w:p>
        </w:tc>
        <w:tc>
          <w:tcPr>
            <w:tcW w:w="702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Cs w:val="20"/>
                  <w:lang w:eastAsia="ru-RU"/>
                </w:rPr>
                <w:t>1506</w:t>
              </w:r>
              <w:r w:rsidR="00D72986">
                <w:rPr>
                  <w:rFonts w:eastAsia="Times New Roman" w:cs="Times New Roman"/>
                  <w:szCs w:val="20"/>
                  <w:lang w:eastAsia="ru-RU"/>
                </w:rPr>
                <w:t>,19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cnfStyle w:val="001000000000"/>
            <w:tcW w:w="453" w:type="dxa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Cs w:val="20"/>
                  <w:lang w:eastAsia="ru-RU"/>
                </w:rPr>
                <w:t>3.1</w:t>
              </w:r>
              <w:r>
                <w:fldChar w:fldCharType="end"/>
              </w:r>
            </w:hyperlink>
          </w:p>
        </w:tc>
        <w:tc>
          <w:tcPr>
            <w:tcW w:w="3705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Cs w:val="20"/>
                  <w:lang w:eastAsia="ru-RU"/>
                </w:rPr>
                <w:t>Объем сточных вод, прошедших очистку</w:t>
              </w:r>
              <w:r>
                <w:fldChar w:fldCharType="end"/>
              </w:r>
            </w:hyperlink>
          </w:p>
        </w:tc>
        <w:tc>
          <w:tcPr>
            <w:tcW w:w="1411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Cs w:val="20"/>
                  <w:lang w:eastAsia="ru-RU"/>
                </w:rPr>
                <w:t>млн. куб. м</w:t>
              </w:r>
              <w:r>
                <w:fldChar w:fldCharType="end"/>
              </w:r>
            </w:hyperlink>
          </w:p>
        </w:tc>
        <w:tc>
          <w:tcPr>
            <w:tcW w:w="706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Cs w:val="20"/>
                  <w:lang w:eastAsia="ru-RU"/>
                </w:rPr>
                <w:t>1145,62</w:t>
              </w:r>
              <w:r>
                <w:fldChar w:fldCharType="end"/>
              </w:r>
            </w:hyperlink>
          </w:p>
        </w:tc>
        <w:tc>
          <w:tcPr>
            <w:tcW w:w="813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Cs w:val="20"/>
                  <w:lang w:eastAsia="ru-RU"/>
                </w:rPr>
                <w:t>2808,16</w:t>
              </w:r>
              <w:r>
                <w:fldChar w:fldCharType="end"/>
              </w:r>
            </w:hyperlink>
          </w:p>
        </w:tc>
        <w:tc>
          <w:tcPr>
            <w:tcW w:w="707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Cs w:val="20"/>
                  <w:lang w:eastAsia="ru-RU"/>
                </w:rPr>
                <w:t>1160,62</w:t>
              </w:r>
              <w:r>
                <w:fldChar w:fldCharType="end"/>
              </w:r>
            </w:hyperlink>
          </w:p>
        </w:tc>
        <w:tc>
          <w:tcPr>
            <w:tcW w:w="703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Cs w:val="20"/>
                  <w:lang w:eastAsia="ru-RU"/>
                </w:rPr>
                <w:t>1481,61</w:t>
              </w:r>
              <w:r>
                <w:fldChar w:fldCharType="end"/>
              </w:r>
            </w:hyperlink>
          </w:p>
        </w:tc>
        <w:tc>
          <w:tcPr>
            <w:tcW w:w="710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t>1545,25</w:t>
              </w:r>
              <w:r>
                <w:fldChar w:fldCharType="end"/>
              </w:r>
            </w:hyperlink>
          </w:p>
        </w:tc>
        <w:tc>
          <w:tcPr>
            <w:tcW w:w="702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Cs w:val="20"/>
                  <w:lang w:eastAsia="ru-RU"/>
                </w:rPr>
                <w:t>1506,19</w:t>
              </w:r>
              <w:r>
                <w:fldChar w:fldCharType="end"/>
              </w:r>
            </w:hyperlink>
          </w:p>
        </w:tc>
      </w:tr>
    </w:tbl>
    <w:p w:rsidR="00707A5D" w:rsidRDefault="00707A5D">
      <w:pPr>
        <w:rPr>
          <w:rFonts w:cs="Times New Roman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end"/>
        </w:r>
      </w:hyperlink>
    </w:p>
    <w:p w:rsidR="00707A5D" w:rsidRDefault="00707A5D">
      <w:pPr>
        <w:rPr>
          <w:rFonts w:cs="Times New Roman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end"/>
        </w:r>
      </w:hyperlink>
    </w:p>
    <w:bookmarkStart w:id="75" w:name="_Toc69"/>
    <w:p w:rsidR="00707A5D" w:rsidRDefault="00707A5D">
      <w:pPr>
        <w:keepNext/>
        <w:keepLines/>
        <w:numPr>
          <w:ilvl w:val="2"/>
          <w:numId w:val="21"/>
        </w:numPr>
        <w:ind w:firstLine="709"/>
        <w:outlineLvl w:val="2"/>
        <w:rPr>
          <w:rFonts w:eastAsia="Calibri" w:cs="Times New Roman"/>
          <w:b/>
          <w:bCs/>
        </w:rPr>
      </w:pPr>
      <w:r>
        <w:fldChar w:fldCharType="begin"/>
      </w:r>
      <w:r w:rsidR="00D72986">
        <w:instrText xml:space="preserve"> HYPERLINK \l "_Toc64458531" \o "#_Toc64458531" </w:instrText>
      </w:r>
      <w:r>
        <w:fldChar w:fldCharType="separate"/>
      </w:r>
      <w:r>
        <w:fldChar w:fldCharType="begin"/>
      </w:r>
      <w:r w:rsidR="00D72986">
        <w:instrText>PAGEREF _Toc64458531 \h</w:instrText>
      </w:r>
      <w:r>
        <w:fldChar w:fldCharType="separate"/>
      </w:r>
      <w:r w:rsidR="00D72986">
        <w:rPr>
          <w:rFonts w:eastAsia="Calibri" w:cs="Times New Roman"/>
          <w:b/>
          <w:bCs/>
        </w:rPr>
        <w:t>Прогнозные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не менее 10 лет с</w:t>
      </w:r>
      <w:r w:rsidR="00D72986">
        <w:rPr>
          <w:rFonts w:eastAsia="Calibri" w:cs="Times New Roman"/>
          <w:b/>
          <w:bCs/>
        </w:rPr>
        <w:t xml:space="preserve"> учетом различных сценариев развития территории.</w:t>
      </w:r>
      <w:r>
        <w:fldChar w:fldCharType="end"/>
      </w:r>
      <w:r>
        <w:fldChar w:fldCharType="end"/>
      </w:r>
      <w:bookmarkEnd w:id="75"/>
    </w:p>
    <w:p w:rsidR="00707A5D" w:rsidRDefault="00707A5D">
      <w:pPr>
        <w:ind w:firstLine="708"/>
        <w:rPr>
          <w:rFonts w:cs="Times New Roman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end"/>
        </w:r>
      </w:hyperlink>
    </w:p>
    <w:p w:rsidR="00707A5D" w:rsidRDefault="00707A5D">
      <w:pPr>
        <w:ind w:firstLine="708"/>
        <w:rPr>
          <w:rFonts w:cs="Times New Roman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cs="Times New Roman"/>
          </w:rPr>
          <w:t>При актуализации Схемы водоотведения г. Новошахтинска рассмотрены два сценария развития:</w:t>
        </w:r>
        <w:r>
          <w:fldChar w:fldCharType="end"/>
        </w:r>
      </w:hyperlink>
    </w:p>
    <w:p w:rsidR="00707A5D" w:rsidRDefault="00707A5D">
      <w:pPr>
        <w:numPr>
          <w:ilvl w:val="0"/>
          <w:numId w:val="23"/>
        </w:numPr>
        <w:ind w:left="0" w:firstLine="708"/>
        <w:contextualSpacing/>
        <w:rPr>
          <w:rFonts w:cs="Times New Roman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cs="Times New Roman"/>
          </w:rPr>
          <w:t xml:space="preserve">Сценарий, учитывающий тенденцию на снижение численности населения в городском округе после 2020 года. </w:t>
        </w:r>
        <w:r>
          <w:fldChar w:fldCharType="end"/>
        </w:r>
      </w:hyperlink>
    </w:p>
    <w:p w:rsidR="00707A5D" w:rsidRDefault="00707A5D">
      <w:pPr>
        <w:numPr>
          <w:ilvl w:val="0"/>
          <w:numId w:val="23"/>
        </w:numPr>
        <w:ind w:left="0" w:firstLine="708"/>
        <w:contextualSpacing/>
        <w:rPr>
          <w:rFonts w:cs="Times New Roman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cs="Times New Roman"/>
          </w:rPr>
          <w:t xml:space="preserve">Сценарий, с более благоприятным прогнозом, предполагающий сохранение численности населения на уровне 2020 года. </w:t>
        </w:r>
        <w:r>
          <w:fldChar w:fldCharType="end"/>
        </w:r>
      </w:hyperlink>
    </w:p>
    <w:p w:rsidR="00707A5D" w:rsidRDefault="00707A5D">
      <w:pPr>
        <w:ind w:firstLine="708"/>
        <w:rPr>
          <w:rFonts w:cs="Times New Roman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cs="Times New Roman"/>
          </w:rPr>
          <w:t>Согласно существующей тенденции изменения численности населения г. Новошахтинск, по данным предоставленным администрацией - в 2020 году численность составляла в размере – 108000 человек,</w:t>
        </w:r>
        <w:r w:rsidR="00D72986">
          <w:rPr>
            <w:rFonts w:cs="Times New Roman"/>
          </w:rPr>
          <w:t xml:space="preserve"> а в 2021 году - 107700 человек. </w:t>
        </w:r>
        <w:r>
          <w:fldChar w:fldCharType="end"/>
        </w:r>
      </w:hyperlink>
    </w:p>
    <w:p w:rsidR="00707A5D" w:rsidRDefault="00707A5D">
      <w:pPr>
        <w:ind w:firstLine="708"/>
        <w:rPr>
          <w:rFonts w:cs="Times New Roman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cs="Times New Roman"/>
          </w:rPr>
          <w:t>Соответственно к 2029 году для рассмотрения перспективного поступления стоков по Сце</w:t>
        </w:r>
        <w:r w:rsidR="00D72986">
          <w:rPr>
            <w:rFonts w:cs="Times New Roman"/>
          </w:rPr>
          <w:t>нарию 1 рассмотрена численность населения в количестве 101 790 человек.</w:t>
        </w:r>
        <w:r>
          <w:fldChar w:fldCharType="end"/>
        </w:r>
      </w:hyperlink>
    </w:p>
    <w:p w:rsidR="00707A5D" w:rsidRDefault="00707A5D">
      <w:pPr>
        <w:ind w:firstLine="708"/>
        <w:rPr>
          <w:rFonts w:cs="Times New Roman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cs="Times New Roman"/>
          </w:rPr>
          <w:t>По Сценарию 2 численность населения остается н</w:t>
        </w:r>
        <w:r w:rsidR="00D72986">
          <w:rPr>
            <w:rFonts w:cs="Times New Roman"/>
          </w:rPr>
          <w:t>еизменной по сравнению с 2020 годом и составляет 107 700 человек.</w:t>
        </w:r>
        <w:r>
          <w:fldChar w:fldCharType="end"/>
        </w:r>
      </w:hyperlink>
    </w:p>
    <w:p w:rsidR="00707A5D" w:rsidRDefault="00707A5D">
      <w:pPr>
        <w:ind w:firstLine="708"/>
        <w:rPr>
          <w:rFonts w:cs="Times New Roman"/>
        </w:rPr>
        <w:sectPr w:rsidR="00707A5D">
          <w:footerReference w:type="default" r:id="rId40"/>
          <w:pgSz w:w="11906" w:h="16838"/>
          <w:pgMar w:top="1134" w:right="851" w:bottom="851" w:left="1134" w:header="0" w:footer="708" w:gutter="0"/>
          <w:cols w:space="720"/>
          <w:docGrid w:linePitch="360"/>
        </w:sect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cs="Times New Roman"/>
          </w:rPr>
          <w:t xml:space="preserve">Данные по </w:t>
        </w:r>
        <w:r w:rsidR="00D72986">
          <w:rPr>
            <w:rFonts w:cs="Times New Roman"/>
          </w:rPr>
          <w:t>прогнозным балансам по Сценарию 1 и Сценарию 2 соответственно приведены в таблицах 2.2.5-1 и 2.2.5-2.</w:t>
        </w:r>
        <w:r>
          <w:fldChar w:fldCharType="end"/>
        </w:r>
      </w:hyperlink>
    </w:p>
    <w:p w:rsidR="00707A5D" w:rsidRDefault="00707A5D">
      <w:pPr>
        <w:ind w:firstLine="708"/>
        <w:rPr>
          <w:rFonts w:cs="Times New Roman"/>
        </w:rPr>
      </w:pPr>
      <w:hyperlink w:anchor="_Toc64458531" w:tooltip="#_Toc64458531" w:history="1">
        <w:r w:rsidR="00D72986">
          <w:rPr>
            <w:rFonts w:cs="Times New Roman"/>
            <w:b/>
          </w:rPr>
          <w:t xml:space="preserve">Таблица 2.2.5-1 – </w:t>
        </w:r>
        <w:r>
          <w:fldChar w:fldCharType="begin"/>
        </w:r>
        <w:r w:rsidR="00D72986">
          <w:instrText xml:space="preserve">PAGEREF _Toc64458531 </w:instrText>
        </w:r>
        <w:r w:rsidR="00D72986">
          <w:instrText>\h</w:instrText>
        </w:r>
        <w:r>
          <w:fldChar w:fldCharType="separate"/>
        </w:r>
        <w:r w:rsidR="00D72986">
          <w:rPr>
            <w:rFonts w:cs="Times New Roman"/>
          </w:rPr>
          <w:t>Прогнозный баланс поступления стоков в централизованную систему водоотведения г. Новошахтинск при реализации Сценария 1</w:t>
        </w:r>
        <w:r>
          <w:fldChar w:fldCharType="end"/>
        </w:r>
      </w:hyperlink>
    </w:p>
    <w:p w:rsidR="00707A5D" w:rsidRDefault="00707A5D">
      <w:pPr>
        <w:ind w:firstLine="708"/>
        <w:rPr>
          <w:rFonts w:cs="Times New Roman"/>
        </w:rPr>
      </w:pPr>
      <w:hyperlink w:anchor="_Toc64458531" w:tooltip="#_Toc64458531" w:history="1">
        <w:r>
          <w:fldChar w:fldCharType="begin"/>
        </w:r>
        <w:r w:rsidR="00D72986">
          <w:instrText>PAGEREF _Toc6445853</w:instrText>
        </w:r>
        <w:r w:rsidR="00D72986">
          <w:instrText>1 \h</w:instrText>
        </w:r>
        <w:r>
          <w:fldChar w:fldCharType="end"/>
        </w:r>
      </w:hyperlink>
    </w:p>
    <w:tbl>
      <w:tblPr>
        <w:tblStyle w:val="1ff2"/>
        <w:tblW w:w="5000" w:type="pct"/>
        <w:tblLayout w:type="fixed"/>
        <w:tblLook w:val="04A0"/>
      </w:tblPr>
      <w:tblGrid>
        <w:gridCol w:w="2565"/>
        <w:gridCol w:w="824"/>
        <w:gridCol w:w="827"/>
        <w:gridCol w:w="825"/>
        <w:gridCol w:w="827"/>
        <w:gridCol w:w="821"/>
        <w:gridCol w:w="825"/>
        <w:gridCol w:w="823"/>
        <w:gridCol w:w="823"/>
        <w:gridCol w:w="822"/>
        <w:gridCol w:w="822"/>
        <w:gridCol w:w="823"/>
        <w:gridCol w:w="824"/>
        <w:gridCol w:w="823"/>
        <w:gridCol w:w="823"/>
        <w:gridCol w:w="812"/>
      </w:tblGrid>
      <w:tr w:rsidR="00707A5D">
        <w:trPr>
          <w:cnfStyle w:val="100000000000"/>
          <w:trHeight w:val="20"/>
        </w:trPr>
        <w:tc>
          <w:tcPr>
            <w:cnfStyle w:val="001000000000"/>
            <w:tcW w:w="2554" w:type="dxa"/>
            <w:vMerge w:val="restart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bCs/>
                <w:color w:val="00000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bCs/>
                  <w:color w:val="000000"/>
                  <w:szCs w:val="20"/>
                  <w:lang w:eastAsia="ru-RU"/>
                </w:rPr>
                <w:t>Вид потребителей</w:t>
              </w:r>
              <w:r>
                <w:fldChar w:fldCharType="end"/>
              </w:r>
            </w:hyperlink>
          </w:p>
        </w:tc>
        <w:tc>
          <w:tcPr>
            <w:tcW w:w="12295" w:type="dxa"/>
            <w:gridSpan w:val="15"/>
          </w:tcPr>
          <w:p w:rsidR="00707A5D" w:rsidRDefault="00707A5D">
            <w:pPr>
              <w:widowControl w:val="0"/>
              <w:ind w:firstLine="0"/>
              <w:jc w:val="center"/>
              <w:cnfStyle w:val="100000000000"/>
              <w:rPr>
                <w:rFonts w:eastAsia="Times New Roman" w:cs="Times New Roman"/>
                <w:bCs/>
                <w:color w:val="00000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bCs/>
                  <w:color w:val="000000"/>
                  <w:szCs w:val="20"/>
                  <w:lang w:eastAsia="ru-RU"/>
                </w:rPr>
                <w:t>Объем стоков, тыс. м³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cnfStyle w:val="001000000000"/>
            <w:tcW w:w="2554" w:type="dxa"/>
            <w:vMerge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b/>
                <w:bCs/>
                <w:color w:val="00000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820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b/>
                <w:bCs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b/>
                  <w:bCs/>
                  <w:szCs w:val="20"/>
                  <w:lang w:eastAsia="ru-RU"/>
                </w:rPr>
                <w:t>2017г.</w:t>
              </w:r>
              <w:r>
                <w:fldChar w:fldCharType="end"/>
              </w:r>
            </w:hyperlink>
          </w:p>
        </w:tc>
        <w:tc>
          <w:tcPr>
            <w:tcW w:w="823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b/>
                <w:bCs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b/>
                  <w:bCs/>
                  <w:szCs w:val="20"/>
                  <w:lang w:eastAsia="ru-RU"/>
                </w:rPr>
                <w:t>2018г.</w:t>
              </w:r>
              <w:r>
                <w:fldChar w:fldCharType="end"/>
              </w:r>
            </w:hyperlink>
          </w:p>
        </w:tc>
        <w:tc>
          <w:tcPr>
            <w:tcW w:w="821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b/>
                <w:bCs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b/>
                  <w:bCs/>
                  <w:szCs w:val="20"/>
                  <w:lang w:eastAsia="ru-RU"/>
                </w:rPr>
                <w:t>2019г.</w:t>
              </w:r>
              <w:r>
                <w:fldChar w:fldCharType="end"/>
              </w:r>
            </w:hyperlink>
          </w:p>
        </w:tc>
        <w:tc>
          <w:tcPr>
            <w:tcW w:w="823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b/>
                <w:bCs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b/>
                  <w:bCs/>
                  <w:szCs w:val="20"/>
                  <w:lang w:eastAsia="ru-RU"/>
                </w:rPr>
                <w:t>2020г.</w:t>
              </w:r>
              <w:r>
                <w:fldChar w:fldCharType="end"/>
              </w:r>
            </w:hyperlink>
          </w:p>
        </w:tc>
        <w:tc>
          <w:tcPr>
            <w:tcW w:w="818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b/>
                <w:bCs/>
                <w:color w:val="00000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b/>
                  <w:bCs/>
                  <w:color w:val="000000"/>
                  <w:szCs w:val="20"/>
                  <w:lang w:eastAsia="ru-RU"/>
                </w:rPr>
                <w:t>2021г.</w:t>
              </w:r>
              <w:r>
                <w:fldChar w:fldCharType="end"/>
              </w:r>
            </w:hyperlink>
          </w:p>
        </w:tc>
        <w:tc>
          <w:tcPr>
            <w:tcW w:w="822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b/>
                <w:bCs/>
                <w:color w:val="00000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b/>
                  <w:bCs/>
                  <w:color w:val="000000"/>
                  <w:szCs w:val="20"/>
                  <w:lang w:eastAsia="ru-RU"/>
                </w:rPr>
                <w:t>2022г.</w:t>
              </w:r>
              <w:r>
                <w:fldChar w:fldCharType="end"/>
              </w:r>
            </w:hyperlink>
          </w:p>
        </w:tc>
        <w:tc>
          <w:tcPr>
            <w:tcW w:w="820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b/>
                <w:bCs/>
                <w:color w:val="00000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b/>
                  <w:bCs/>
                  <w:color w:val="000000"/>
                  <w:szCs w:val="20"/>
                  <w:lang w:eastAsia="ru-RU"/>
                </w:rPr>
                <w:t>2022г.</w:t>
              </w:r>
              <w:r>
                <w:fldChar w:fldCharType="end"/>
              </w:r>
            </w:hyperlink>
          </w:p>
        </w:tc>
        <w:tc>
          <w:tcPr>
            <w:tcW w:w="820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b/>
                <w:bCs/>
                <w:color w:val="00000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b/>
                  <w:bCs/>
                  <w:color w:val="000000"/>
                  <w:szCs w:val="20"/>
                  <w:lang w:eastAsia="ru-RU"/>
                </w:rPr>
                <w:t>2023г.</w:t>
              </w:r>
              <w:r>
                <w:fldChar w:fldCharType="end"/>
              </w:r>
            </w:hyperlink>
          </w:p>
        </w:tc>
        <w:tc>
          <w:tcPr>
            <w:tcW w:w="819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b/>
                <w:bCs/>
                <w:color w:val="00000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b/>
                  <w:bCs/>
                  <w:color w:val="000000"/>
                  <w:szCs w:val="20"/>
                  <w:lang w:eastAsia="ru-RU"/>
                </w:rPr>
                <w:t>2024г.</w:t>
              </w:r>
              <w:r>
                <w:fldChar w:fldCharType="end"/>
              </w:r>
            </w:hyperlink>
          </w:p>
        </w:tc>
        <w:tc>
          <w:tcPr>
            <w:tcW w:w="819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b/>
                <w:bCs/>
                <w:color w:val="00000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b/>
                  <w:bCs/>
                  <w:color w:val="000000"/>
                  <w:szCs w:val="20"/>
                  <w:lang w:eastAsia="ru-RU"/>
                </w:rPr>
                <w:t>2025г.</w:t>
              </w:r>
              <w:r>
                <w:fldChar w:fldCharType="end"/>
              </w:r>
            </w:hyperlink>
          </w:p>
        </w:tc>
        <w:tc>
          <w:tcPr>
            <w:tcW w:w="820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b/>
                <w:bCs/>
                <w:color w:val="00000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b/>
                  <w:bCs/>
                  <w:color w:val="000000"/>
                  <w:szCs w:val="20"/>
                  <w:lang w:eastAsia="ru-RU"/>
                </w:rPr>
                <w:t>2026г.</w:t>
              </w:r>
              <w:r>
                <w:fldChar w:fldCharType="end"/>
              </w:r>
            </w:hyperlink>
          </w:p>
        </w:tc>
        <w:tc>
          <w:tcPr>
            <w:tcW w:w="821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b/>
                <w:bCs/>
                <w:color w:val="00000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b/>
                  <w:bCs/>
                  <w:color w:val="000000"/>
                  <w:szCs w:val="20"/>
                  <w:lang w:eastAsia="ru-RU"/>
                </w:rPr>
                <w:t>2027г.</w:t>
              </w:r>
              <w:r>
                <w:fldChar w:fldCharType="end"/>
              </w:r>
            </w:hyperlink>
          </w:p>
        </w:tc>
        <w:tc>
          <w:tcPr>
            <w:tcW w:w="820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b/>
                <w:bCs/>
                <w:color w:val="00000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b/>
                  <w:bCs/>
                  <w:color w:val="000000"/>
                  <w:szCs w:val="20"/>
                  <w:lang w:eastAsia="ru-RU"/>
                </w:rPr>
                <w:t>2028г.</w:t>
              </w:r>
              <w:r>
                <w:fldChar w:fldCharType="end"/>
              </w:r>
            </w:hyperlink>
          </w:p>
        </w:tc>
        <w:tc>
          <w:tcPr>
            <w:tcW w:w="820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b/>
                <w:bCs/>
                <w:color w:val="00000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b/>
                  <w:bCs/>
                  <w:color w:val="000000"/>
                  <w:szCs w:val="20"/>
                  <w:lang w:eastAsia="ru-RU"/>
                </w:rPr>
                <w:t>2029г.</w:t>
              </w:r>
              <w:r>
                <w:fldChar w:fldCharType="end"/>
              </w:r>
            </w:hyperlink>
          </w:p>
        </w:tc>
        <w:tc>
          <w:tcPr>
            <w:tcW w:w="809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b/>
                <w:bCs/>
                <w:color w:val="00000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b/>
                  <w:bCs/>
                  <w:color w:val="000000"/>
                  <w:szCs w:val="20"/>
                  <w:lang w:eastAsia="ru-RU"/>
                </w:rPr>
                <w:t>2030г.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cnfStyle w:val="001000000000"/>
            <w:tcW w:w="2554" w:type="dxa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Cs w:val="20"/>
                  <w:lang w:eastAsia="ru-RU"/>
                </w:rPr>
                <w:t>Сброшено, всего:</w:t>
              </w:r>
              <w:r>
                <w:fldChar w:fldCharType="end"/>
              </w:r>
            </w:hyperlink>
          </w:p>
        </w:tc>
        <w:tc>
          <w:tcPr>
            <w:tcW w:w="820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 w:val="22"/>
                <w:lang w:eastAsia="ru-RU"/>
              </w:rPr>
            </w:pPr>
            <w:hyperlink w:anchor="_Toc64458531" w:tooltip="#_Toc64458531" w:history="1">
              <w:r>
                <w:rPr>
                  <w:sz w:val="22"/>
                </w:rPr>
                <w:fldChar w:fldCharType="begin"/>
              </w:r>
              <w:r w:rsidR="00D72986">
                <w:rPr>
                  <w:sz w:val="22"/>
                </w:rPr>
                <w:instrText>PAGEREF _Toc64458531 \h</w:instrText>
              </w:r>
              <w:r>
                <w:rPr>
                  <w:sz w:val="22"/>
                </w:rPr>
              </w:r>
              <w:r>
                <w:rPr>
                  <w:sz w:val="22"/>
                </w:rPr>
                <w:fldChar w:fldCharType="separate"/>
              </w:r>
              <w:r w:rsidR="00D72986">
                <w:rPr>
                  <w:rFonts w:eastAsia="Times New Roman" w:cs="Times New Roman"/>
                  <w:sz w:val="22"/>
                  <w:lang w:eastAsia="ru-RU"/>
                </w:rPr>
                <w:t>2445,4</w:t>
              </w:r>
              <w:r>
                <w:rPr>
                  <w:sz w:val="22"/>
                </w:rPr>
                <w:fldChar w:fldCharType="end"/>
              </w:r>
            </w:hyperlink>
          </w:p>
        </w:tc>
        <w:tc>
          <w:tcPr>
            <w:tcW w:w="823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 w:val="22"/>
                <w:lang w:eastAsia="ru-RU"/>
              </w:rPr>
            </w:pPr>
            <w:hyperlink w:anchor="_Toc64458531" w:tooltip="#_Toc64458531" w:history="1">
              <w:r>
                <w:rPr>
                  <w:sz w:val="22"/>
                </w:rPr>
                <w:fldChar w:fldCharType="begin"/>
              </w:r>
              <w:r w:rsidR="00D72986">
                <w:rPr>
                  <w:sz w:val="22"/>
                </w:rPr>
                <w:instrText>PAGEREF _Toc64458531 \h</w:instrText>
              </w:r>
              <w:r>
                <w:rPr>
                  <w:sz w:val="22"/>
                </w:rPr>
              </w:r>
              <w:r>
                <w:rPr>
                  <w:sz w:val="22"/>
                </w:rPr>
                <w:fldChar w:fldCharType="separate"/>
              </w:r>
              <w:r w:rsidR="00D72986">
                <w:rPr>
                  <w:rFonts w:eastAsia="Times New Roman" w:cs="Times New Roman"/>
                  <w:sz w:val="22"/>
                  <w:lang w:eastAsia="ru-RU"/>
                </w:rPr>
                <w:t>2437,29</w:t>
              </w:r>
              <w:r>
                <w:rPr>
                  <w:sz w:val="22"/>
                </w:rPr>
                <w:fldChar w:fldCharType="end"/>
              </w:r>
            </w:hyperlink>
          </w:p>
        </w:tc>
        <w:tc>
          <w:tcPr>
            <w:tcW w:w="821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 w:val="22"/>
                <w:lang w:eastAsia="ru-RU"/>
              </w:rPr>
            </w:pPr>
            <w:hyperlink w:anchor="_Toc64458531" w:tooltip="#_Toc64458531" w:history="1">
              <w:r>
                <w:rPr>
                  <w:sz w:val="22"/>
                </w:rPr>
                <w:fldChar w:fldCharType="begin"/>
              </w:r>
              <w:r w:rsidR="00D72986">
                <w:rPr>
                  <w:sz w:val="22"/>
                </w:rPr>
                <w:instrText>PAGEREF _Toc64458531 \h</w:instrText>
              </w:r>
              <w:r>
                <w:rPr>
                  <w:sz w:val="22"/>
                </w:rPr>
              </w:r>
              <w:r>
                <w:rPr>
                  <w:sz w:val="22"/>
                </w:rPr>
                <w:fldChar w:fldCharType="separate"/>
              </w:r>
              <w:r w:rsidR="00D72986">
                <w:rPr>
                  <w:rFonts w:eastAsia="Times New Roman" w:cs="Times New Roman"/>
                  <w:sz w:val="22"/>
                  <w:lang w:eastAsia="ru-RU"/>
                </w:rPr>
                <w:t>2808,16</w:t>
              </w:r>
              <w:r>
                <w:rPr>
                  <w:sz w:val="22"/>
                </w:rPr>
                <w:fldChar w:fldCharType="end"/>
              </w:r>
            </w:hyperlink>
          </w:p>
        </w:tc>
        <w:tc>
          <w:tcPr>
            <w:tcW w:w="823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 w:val="22"/>
                <w:lang w:eastAsia="ru-RU"/>
              </w:rPr>
            </w:pPr>
            <w:hyperlink w:anchor="_Toc64458531" w:tooltip="#_Toc64458531" w:history="1">
              <w:r>
                <w:rPr>
                  <w:sz w:val="22"/>
                </w:rPr>
                <w:fldChar w:fldCharType="begin"/>
              </w:r>
              <w:r w:rsidR="00D72986">
                <w:rPr>
                  <w:sz w:val="22"/>
                </w:rPr>
                <w:instrText>PAGEREF _Toc64458531 \h</w:instrText>
              </w:r>
              <w:r>
                <w:rPr>
                  <w:sz w:val="22"/>
                </w:rPr>
              </w:r>
              <w:r>
                <w:rPr>
                  <w:sz w:val="22"/>
                </w:rPr>
                <w:fldChar w:fldCharType="separate"/>
              </w:r>
              <w:r w:rsidR="00D72986">
                <w:rPr>
                  <w:rFonts w:eastAsia="Times New Roman" w:cs="Times New Roman"/>
                  <w:sz w:val="22"/>
                  <w:lang w:eastAsia="ru-RU"/>
                </w:rPr>
                <w:t>2421,08</w:t>
              </w:r>
              <w:r>
                <w:rPr>
                  <w:sz w:val="22"/>
                </w:rPr>
                <w:fldChar w:fldCharType="end"/>
              </w:r>
            </w:hyperlink>
          </w:p>
        </w:tc>
        <w:tc>
          <w:tcPr>
            <w:tcW w:w="818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 w:val="22"/>
                <w:lang w:eastAsia="ru-RU"/>
              </w:rPr>
            </w:pPr>
            <w:hyperlink w:anchor="_Toc64458531" w:tooltip="#_Toc64458531" w:history="1">
              <w:r>
                <w:rPr>
                  <w:sz w:val="22"/>
                </w:rPr>
                <w:fldChar w:fldCharType="begin"/>
              </w:r>
              <w:r w:rsidR="00D72986">
                <w:rPr>
                  <w:sz w:val="22"/>
                </w:rPr>
                <w:instrText>PAGEREF _Toc64458531 \h</w:instrText>
              </w:r>
              <w:r>
                <w:rPr>
                  <w:sz w:val="22"/>
                </w:rPr>
              </w:r>
              <w:r>
                <w:rPr>
                  <w:sz w:val="22"/>
                </w:rPr>
                <w:fldChar w:fldCharType="separate"/>
              </w:r>
              <w:r w:rsidR="00D72986">
                <w:rPr>
                  <w:rFonts w:eastAsia="Times New Roman" w:cs="Times New Roman"/>
                  <w:sz w:val="22"/>
                  <w:lang w:eastAsia="ru-RU"/>
                </w:rPr>
                <w:t>2403,67</w:t>
              </w:r>
              <w:r>
                <w:rPr>
                  <w:sz w:val="22"/>
                </w:rPr>
                <w:fldChar w:fldCharType="end"/>
              </w:r>
            </w:hyperlink>
          </w:p>
        </w:tc>
        <w:tc>
          <w:tcPr>
            <w:tcW w:w="822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 w:val="22"/>
                <w:lang w:eastAsia="ru-RU"/>
              </w:rPr>
            </w:pPr>
            <w:hyperlink w:anchor="_Toc64458531" w:tooltip="#_Toc64458531" w:history="1">
              <w:r>
                <w:rPr>
                  <w:sz w:val="22"/>
                </w:rPr>
                <w:fldChar w:fldCharType="begin"/>
              </w:r>
              <w:r w:rsidR="00D72986">
                <w:rPr>
                  <w:sz w:val="22"/>
                </w:rPr>
                <w:instrText>PAGEREF _Toc64458531 \h</w:instrText>
              </w:r>
              <w:r>
                <w:rPr>
                  <w:sz w:val="22"/>
                </w:rPr>
              </w:r>
              <w:r>
                <w:rPr>
                  <w:sz w:val="22"/>
                </w:rPr>
                <w:fldChar w:fldCharType="separate"/>
              </w:r>
              <w:r w:rsidR="00D72986">
                <w:rPr>
                  <w:rFonts w:eastAsia="Times New Roman" w:cs="Times New Roman"/>
                  <w:sz w:val="22"/>
                  <w:lang w:eastAsia="ru-RU"/>
                </w:rPr>
                <w:t>2397,00</w:t>
              </w:r>
              <w:r>
                <w:rPr>
                  <w:sz w:val="22"/>
                </w:rPr>
                <w:fldChar w:fldCharType="end"/>
              </w:r>
            </w:hyperlink>
          </w:p>
        </w:tc>
        <w:tc>
          <w:tcPr>
            <w:tcW w:w="820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 w:val="22"/>
                <w:lang w:eastAsia="ru-RU"/>
              </w:rPr>
            </w:pPr>
            <w:hyperlink w:anchor="_Toc64458531" w:tooltip="#_Toc64458531" w:history="1">
              <w:r>
                <w:rPr>
                  <w:sz w:val="22"/>
                </w:rPr>
                <w:fldChar w:fldCharType="begin"/>
              </w:r>
              <w:r w:rsidR="00D72986">
                <w:rPr>
                  <w:sz w:val="22"/>
                </w:rPr>
                <w:instrText>PAGEREF _Toc64458531 \h</w:instrText>
              </w:r>
              <w:r>
                <w:rPr>
                  <w:sz w:val="22"/>
                </w:rPr>
              </w:r>
              <w:r>
                <w:rPr>
                  <w:sz w:val="22"/>
                </w:rPr>
                <w:fldChar w:fldCharType="separate"/>
              </w:r>
              <w:r w:rsidR="00D72986">
                <w:rPr>
                  <w:rFonts w:eastAsia="Times New Roman" w:cs="Times New Roman"/>
                  <w:sz w:val="22"/>
                  <w:lang w:eastAsia="ru-RU"/>
                </w:rPr>
                <w:t>2379,76</w:t>
              </w:r>
              <w:r>
                <w:rPr>
                  <w:sz w:val="22"/>
                </w:rPr>
                <w:fldChar w:fldCharType="end"/>
              </w:r>
            </w:hyperlink>
          </w:p>
        </w:tc>
        <w:tc>
          <w:tcPr>
            <w:tcW w:w="820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 w:val="22"/>
                <w:lang w:eastAsia="ru-RU"/>
              </w:rPr>
            </w:pPr>
            <w:hyperlink w:anchor="_Toc64458531" w:tooltip="#_Toc64458531" w:history="1">
              <w:r>
                <w:rPr>
                  <w:sz w:val="22"/>
                </w:rPr>
                <w:fldChar w:fldCharType="begin"/>
              </w:r>
              <w:r w:rsidR="00D72986">
                <w:rPr>
                  <w:sz w:val="22"/>
                </w:rPr>
                <w:instrText>PAGEREF _Toc64458531 \h</w:instrText>
              </w:r>
              <w:r>
                <w:rPr>
                  <w:sz w:val="22"/>
                </w:rPr>
              </w:r>
              <w:r>
                <w:rPr>
                  <w:sz w:val="22"/>
                </w:rPr>
                <w:fldChar w:fldCharType="separate"/>
              </w:r>
              <w:r w:rsidR="00D72986">
                <w:rPr>
                  <w:rFonts w:eastAsia="Times New Roman" w:cs="Times New Roman"/>
                  <w:sz w:val="22"/>
                  <w:lang w:eastAsia="ru-RU"/>
                </w:rPr>
                <w:t>2373,15</w:t>
              </w:r>
              <w:r>
                <w:rPr>
                  <w:sz w:val="22"/>
                </w:rPr>
                <w:fldChar w:fldCharType="end"/>
              </w:r>
            </w:hyperlink>
          </w:p>
        </w:tc>
        <w:tc>
          <w:tcPr>
            <w:tcW w:w="819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 w:val="22"/>
                <w:lang w:eastAsia="ru-RU"/>
              </w:rPr>
            </w:pPr>
            <w:hyperlink w:anchor="_Toc64458531" w:tooltip="#_Toc64458531" w:history="1">
              <w:r>
                <w:rPr>
                  <w:sz w:val="22"/>
                </w:rPr>
                <w:fldChar w:fldCharType="begin"/>
              </w:r>
              <w:r w:rsidR="00D72986">
                <w:rPr>
                  <w:sz w:val="22"/>
                </w:rPr>
                <w:instrText>PAGEREF _Toc64458531 \h</w:instrText>
              </w:r>
              <w:r>
                <w:rPr>
                  <w:sz w:val="22"/>
                </w:rPr>
              </w:r>
              <w:r>
                <w:rPr>
                  <w:sz w:val="22"/>
                </w:rPr>
                <w:fldChar w:fldCharType="separate"/>
              </w:r>
              <w:r w:rsidR="00D72986">
                <w:rPr>
                  <w:rFonts w:eastAsia="Times New Roman" w:cs="Times New Roman"/>
                  <w:sz w:val="22"/>
                  <w:lang w:eastAsia="ru-RU"/>
                </w:rPr>
                <w:t>2356,09</w:t>
              </w:r>
              <w:r>
                <w:rPr>
                  <w:sz w:val="22"/>
                </w:rPr>
                <w:fldChar w:fldCharType="end"/>
              </w:r>
            </w:hyperlink>
          </w:p>
        </w:tc>
        <w:tc>
          <w:tcPr>
            <w:tcW w:w="819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 w:val="22"/>
                <w:lang w:eastAsia="ru-RU"/>
              </w:rPr>
            </w:pPr>
            <w:hyperlink w:anchor="_Toc64458531" w:tooltip="#_Toc64458531" w:history="1">
              <w:r>
                <w:rPr>
                  <w:sz w:val="22"/>
                </w:rPr>
                <w:fldChar w:fldCharType="begin"/>
              </w:r>
              <w:r w:rsidR="00D72986">
                <w:rPr>
                  <w:sz w:val="22"/>
                </w:rPr>
                <w:instrText>PAGEREF _Toc64458531 \h</w:instrText>
              </w:r>
              <w:r>
                <w:rPr>
                  <w:sz w:val="22"/>
                </w:rPr>
              </w:r>
              <w:r>
                <w:rPr>
                  <w:sz w:val="22"/>
                </w:rPr>
                <w:fldChar w:fldCharType="separate"/>
              </w:r>
              <w:r w:rsidR="00D72986">
                <w:rPr>
                  <w:rFonts w:eastAsia="Times New Roman" w:cs="Times New Roman"/>
                  <w:sz w:val="22"/>
                  <w:lang w:eastAsia="ru-RU"/>
                </w:rPr>
                <w:t>2349,55</w:t>
              </w:r>
              <w:r>
                <w:rPr>
                  <w:sz w:val="22"/>
                </w:rPr>
                <w:fldChar w:fldCharType="end"/>
              </w:r>
            </w:hyperlink>
          </w:p>
        </w:tc>
        <w:tc>
          <w:tcPr>
            <w:tcW w:w="820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 w:val="22"/>
                <w:lang w:eastAsia="ru-RU"/>
              </w:rPr>
            </w:pPr>
            <w:hyperlink w:anchor="_Toc64458531" w:tooltip="#_Toc64458531" w:history="1">
              <w:r>
                <w:rPr>
                  <w:sz w:val="22"/>
                </w:rPr>
                <w:fldChar w:fldCharType="begin"/>
              </w:r>
              <w:r w:rsidR="00D72986">
                <w:rPr>
                  <w:sz w:val="22"/>
                </w:rPr>
                <w:instrText>PAGEREF _Toc64458531 \h</w:instrText>
              </w:r>
              <w:r>
                <w:rPr>
                  <w:sz w:val="22"/>
                </w:rPr>
              </w:r>
              <w:r>
                <w:rPr>
                  <w:sz w:val="22"/>
                </w:rPr>
                <w:fldChar w:fldCharType="separate"/>
              </w:r>
              <w:r w:rsidR="00D72986">
                <w:rPr>
                  <w:rFonts w:eastAsia="Times New Roman" w:cs="Times New Roman"/>
                  <w:sz w:val="22"/>
                  <w:lang w:eastAsia="ru-RU"/>
                </w:rPr>
                <w:t>2332,66</w:t>
              </w:r>
              <w:r>
                <w:rPr>
                  <w:sz w:val="22"/>
                </w:rPr>
                <w:fldChar w:fldCharType="end"/>
              </w:r>
            </w:hyperlink>
          </w:p>
        </w:tc>
        <w:tc>
          <w:tcPr>
            <w:tcW w:w="821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 w:val="22"/>
                <w:lang w:eastAsia="ru-RU"/>
              </w:rPr>
            </w:pPr>
            <w:hyperlink w:anchor="_Toc64458531" w:tooltip="#_Toc64458531" w:history="1">
              <w:r>
                <w:rPr>
                  <w:sz w:val="22"/>
                </w:rPr>
                <w:fldChar w:fldCharType="begin"/>
              </w:r>
              <w:r w:rsidR="00D72986">
                <w:rPr>
                  <w:sz w:val="22"/>
                </w:rPr>
                <w:instrText>PAGEREF _Toc64458531 \h</w:instrText>
              </w:r>
              <w:r>
                <w:rPr>
                  <w:sz w:val="22"/>
                </w:rPr>
              </w:r>
              <w:r>
                <w:rPr>
                  <w:sz w:val="22"/>
                </w:rPr>
                <w:fldChar w:fldCharType="separate"/>
              </w:r>
              <w:r w:rsidR="00D72986">
                <w:rPr>
                  <w:rFonts w:eastAsia="Times New Roman" w:cs="Times New Roman"/>
                  <w:sz w:val="22"/>
                  <w:lang w:eastAsia="ru-RU"/>
                </w:rPr>
                <w:t>2326,18</w:t>
              </w:r>
              <w:r>
                <w:rPr>
                  <w:sz w:val="22"/>
                </w:rPr>
                <w:fldChar w:fldCharType="end"/>
              </w:r>
            </w:hyperlink>
          </w:p>
        </w:tc>
        <w:tc>
          <w:tcPr>
            <w:tcW w:w="820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 w:val="22"/>
                <w:lang w:eastAsia="ru-RU"/>
              </w:rPr>
            </w:pPr>
            <w:hyperlink w:anchor="_Toc64458531" w:tooltip="#_Toc64458531" w:history="1">
              <w:r>
                <w:rPr>
                  <w:sz w:val="22"/>
                </w:rPr>
                <w:fldChar w:fldCharType="begin"/>
              </w:r>
              <w:r w:rsidR="00D72986">
                <w:rPr>
                  <w:sz w:val="22"/>
                </w:rPr>
                <w:instrText>PAGEREF _Toc64458531 \h</w:instrText>
              </w:r>
              <w:r>
                <w:rPr>
                  <w:sz w:val="22"/>
                </w:rPr>
              </w:r>
              <w:r>
                <w:rPr>
                  <w:sz w:val="22"/>
                </w:rPr>
                <w:fldChar w:fldCharType="separate"/>
              </w:r>
              <w:r w:rsidR="00D72986">
                <w:rPr>
                  <w:rFonts w:eastAsia="Times New Roman" w:cs="Times New Roman"/>
                  <w:sz w:val="22"/>
                  <w:lang w:eastAsia="ru-RU"/>
                </w:rPr>
                <w:t>2309,46</w:t>
              </w:r>
              <w:r>
                <w:rPr>
                  <w:sz w:val="22"/>
                </w:rPr>
                <w:fldChar w:fldCharType="end"/>
              </w:r>
            </w:hyperlink>
          </w:p>
        </w:tc>
        <w:tc>
          <w:tcPr>
            <w:tcW w:w="820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 w:val="22"/>
                <w:lang w:eastAsia="ru-RU"/>
              </w:rPr>
            </w:pPr>
            <w:hyperlink w:anchor="_Toc64458531" w:tooltip="#_Toc64458531" w:history="1">
              <w:r>
                <w:rPr>
                  <w:sz w:val="22"/>
                </w:rPr>
                <w:fldChar w:fldCharType="begin"/>
              </w:r>
              <w:r w:rsidR="00D72986">
                <w:rPr>
                  <w:sz w:val="22"/>
                </w:rPr>
                <w:instrText>PAGEREF _Toc64458531 \h</w:instrText>
              </w:r>
              <w:r>
                <w:rPr>
                  <w:sz w:val="22"/>
                </w:rPr>
              </w:r>
              <w:r>
                <w:rPr>
                  <w:sz w:val="22"/>
                </w:rPr>
                <w:fldChar w:fldCharType="separate"/>
              </w:r>
              <w:r w:rsidR="00D72986">
                <w:rPr>
                  <w:rFonts w:eastAsia="Times New Roman" w:cs="Times New Roman"/>
                  <w:sz w:val="22"/>
                  <w:lang w:eastAsia="ru-RU"/>
                </w:rPr>
                <w:t>2303,04</w:t>
              </w:r>
              <w:r>
                <w:rPr>
                  <w:sz w:val="22"/>
                </w:rPr>
                <w:fldChar w:fldCharType="end"/>
              </w:r>
            </w:hyperlink>
          </w:p>
        </w:tc>
        <w:tc>
          <w:tcPr>
            <w:tcW w:w="809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 w:val="22"/>
                <w:lang w:eastAsia="ru-RU"/>
              </w:rPr>
            </w:pPr>
            <w:hyperlink w:anchor="_Toc64458531" w:tooltip="#_Toc64458531" w:history="1">
              <w:r>
                <w:rPr>
                  <w:sz w:val="22"/>
                </w:rPr>
                <w:fldChar w:fldCharType="begin"/>
              </w:r>
              <w:r w:rsidR="00D72986">
                <w:rPr>
                  <w:sz w:val="22"/>
                </w:rPr>
                <w:instrText>PAGEREF _Toc64458531 \h</w:instrText>
              </w:r>
              <w:r>
                <w:rPr>
                  <w:sz w:val="22"/>
                </w:rPr>
              </w:r>
              <w:r>
                <w:rPr>
                  <w:sz w:val="22"/>
                </w:rPr>
                <w:fldChar w:fldCharType="separate"/>
              </w:r>
              <w:r w:rsidR="00D72986">
                <w:rPr>
                  <w:rFonts w:eastAsia="Times New Roman" w:cs="Times New Roman"/>
                  <w:sz w:val="22"/>
                  <w:lang w:eastAsia="ru-RU"/>
                </w:rPr>
                <w:t>2286,49</w:t>
              </w:r>
              <w:r>
                <w:rPr>
                  <w:sz w:val="22"/>
                </w:rP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cnfStyle w:val="001000000000"/>
            <w:tcW w:w="2554" w:type="dxa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Cs w:val="20"/>
                  <w:lang w:eastAsia="ru-RU"/>
                </w:rPr>
                <w:t>Реализация, из них:</w:t>
              </w:r>
              <w:r>
                <w:fldChar w:fldCharType="end"/>
              </w:r>
            </w:hyperlink>
          </w:p>
        </w:tc>
        <w:tc>
          <w:tcPr>
            <w:tcW w:w="820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 w:val="22"/>
                <w:lang w:eastAsia="ru-RU"/>
              </w:rPr>
            </w:pPr>
            <w:hyperlink w:anchor="_Toc64458531" w:tooltip="#_Toc64458531" w:history="1">
              <w:r>
                <w:rPr>
                  <w:sz w:val="22"/>
                </w:rPr>
                <w:fldChar w:fldCharType="begin"/>
              </w:r>
              <w:r w:rsidR="00D72986">
                <w:rPr>
                  <w:sz w:val="22"/>
                </w:rPr>
                <w:instrText>PAGEREF _Toc64458531 \h</w:instrText>
              </w:r>
              <w:r>
                <w:rPr>
                  <w:sz w:val="22"/>
                </w:rPr>
              </w:r>
              <w:r>
                <w:rPr>
                  <w:sz w:val="22"/>
                </w:rPr>
                <w:fldChar w:fldCharType="separate"/>
              </w:r>
              <w:r w:rsidR="00D72986">
                <w:rPr>
                  <w:rFonts w:eastAsia="Times New Roman" w:cs="Times New Roman"/>
                  <w:sz w:val="22"/>
                  <w:lang w:eastAsia="ru-RU"/>
                </w:rPr>
                <w:t>1499,71</w:t>
              </w:r>
              <w:r>
                <w:rPr>
                  <w:sz w:val="22"/>
                </w:rPr>
                <w:fldChar w:fldCharType="end"/>
              </w:r>
            </w:hyperlink>
          </w:p>
        </w:tc>
        <w:tc>
          <w:tcPr>
            <w:tcW w:w="823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 w:val="22"/>
                <w:lang w:eastAsia="ru-RU"/>
              </w:rPr>
            </w:pPr>
            <w:hyperlink w:anchor="_Toc64458531" w:tooltip="#_Toc64458531" w:history="1">
              <w:r>
                <w:rPr>
                  <w:sz w:val="22"/>
                </w:rPr>
                <w:fldChar w:fldCharType="begin"/>
              </w:r>
              <w:r w:rsidR="00D72986">
                <w:rPr>
                  <w:sz w:val="22"/>
                </w:rPr>
                <w:instrText>PAGEREF _Toc64458531 \h</w:instrText>
              </w:r>
              <w:r>
                <w:rPr>
                  <w:sz w:val="22"/>
                </w:rPr>
              </w:r>
              <w:r>
                <w:rPr>
                  <w:sz w:val="22"/>
                </w:rPr>
                <w:fldChar w:fldCharType="separate"/>
              </w:r>
              <w:r w:rsidR="00D72986">
                <w:rPr>
                  <w:rFonts w:eastAsia="Times New Roman" w:cs="Times New Roman"/>
                  <w:sz w:val="22"/>
                  <w:lang w:eastAsia="ru-RU"/>
                </w:rPr>
                <w:t>1534,27</w:t>
              </w:r>
              <w:r>
                <w:rPr>
                  <w:sz w:val="22"/>
                </w:rPr>
                <w:fldChar w:fldCharType="end"/>
              </w:r>
            </w:hyperlink>
          </w:p>
        </w:tc>
        <w:tc>
          <w:tcPr>
            <w:tcW w:w="821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 w:val="22"/>
                <w:lang w:eastAsia="ru-RU"/>
              </w:rPr>
            </w:pPr>
            <w:hyperlink w:anchor="_Toc64458531" w:tooltip="#_Toc64458531" w:history="1">
              <w:r>
                <w:rPr>
                  <w:sz w:val="22"/>
                </w:rPr>
                <w:fldChar w:fldCharType="begin"/>
              </w:r>
              <w:r w:rsidR="00D72986">
                <w:rPr>
                  <w:sz w:val="22"/>
                </w:rPr>
                <w:instrText>PAGEREF _Toc64458531 \h</w:instrText>
              </w:r>
              <w:r>
                <w:rPr>
                  <w:sz w:val="22"/>
                </w:rPr>
              </w:r>
              <w:r>
                <w:rPr>
                  <w:sz w:val="22"/>
                </w:rPr>
                <w:fldChar w:fldCharType="separate"/>
              </w:r>
              <w:r w:rsidR="00D72986">
                <w:rPr>
                  <w:rFonts w:eastAsia="Times New Roman" w:cs="Times New Roman"/>
                  <w:sz w:val="22"/>
                  <w:lang w:eastAsia="ru-RU"/>
                </w:rPr>
                <w:t>1458,08</w:t>
              </w:r>
              <w:r>
                <w:rPr>
                  <w:sz w:val="22"/>
                </w:rPr>
                <w:fldChar w:fldCharType="end"/>
              </w:r>
            </w:hyperlink>
          </w:p>
        </w:tc>
        <w:tc>
          <w:tcPr>
            <w:tcW w:w="823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 w:val="22"/>
                <w:lang w:eastAsia="ru-RU"/>
              </w:rPr>
            </w:pPr>
            <w:hyperlink w:anchor="_Toc64458531" w:tooltip="#_Toc64458531" w:history="1">
              <w:r>
                <w:rPr>
                  <w:sz w:val="22"/>
                </w:rPr>
                <w:fldChar w:fldCharType="begin"/>
              </w:r>
              <w:r w:rsidR="00D72986">
                <w:rPr>
                  <w:sz w:val="22"/>
                </w:rPr>
                <w:instrText>PAGEREF _Toc64458531 \h</w:instrText>
              </w:r>
              <w:r>
                <w:rPr>
                  <w:sz w:val="22"/>
                </w:rPr>
              </w:r>
              <w:r>
                <w:rPr>
                  <w:sz w:val="22"/>
                </w:rPr>
                <w:fldChar w:fldCharType="separate"/>
              </w:r>
              <w:r w:rsidR="00D72986">
                <w:rPr>
                  <w:rFonts w:eastAsia="Times New Roman" w:cs="Times New Roman"/>
                  <w:sz w:val="22"/>
                  <w:lang w:eastAsia="ru-RU"/>
                </w:rPr>
                <w:t>1472,76</w:t>
              </w:r>
              <w:r>
                <w:rPr>
                  <w:sz w:val="22"/>
                </w:rPr>
                <w:fldChar w:fldCharType="end"/>
              </w:r>
            </w:hyperlink>
          </w:p>
        </w:tc>
        <w:tc>
          <w:tcPr>
            <w:tcW w:w="818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 w:val="22"/>
                <w:lang w:eastAsia="ru-RU"/>
              </w:rPr>
            </w:pPr>
            <w:hyperlink w:anchor="_Toc64458531" w:tooltip="#_Toc64458531" w:history="1">
              <w:r>
                <w:rPr>
                  <w:sz w:val="22"/>
                </w:rPr>
                <w:fldChar w:fldCharType="begin"/>
              </w:r>
              <w:r w:rsidR="00D72986">
                <w:rPr>
                  <w:sz w:val="22"/>
                </w:rPr>
                <w:instrText>PAGEREF _Toc64458531 \h</w:instrText>
              </w:r>
              <w:r>
                <w:rPr>
                  <w:sz w:val="22"/>
                </w:rPr>
              </w:r>
              <w:r>
                <w:rPr>
                  <w:sz w:val="22"/>
                </w:rPr>
                <w:fldChar w:fldCharType="separate"/>
              </w:r>
              <w:r w:rsidR="00D72986">
                <w:rPr>
                  <w:rFonts w:eastAsia="Times New Roman" w:cs="Times New Roman"/>
                  <w:sz w:val="22"/>
                  <w:lang w:eastAsia="ru-RU"/>
                </w:rPr>
                <w:t>1463,07</w:t>
              </w:r>
              <w:r>
                <w:rPr>
                  <w:sz w:val="22"/>
                </w:rPr>
                <w:fldChar w:fldCharType="end"/>
              </w:r>
            </w:hyperlink>
          </w:p>
        </w:tc>
        <w:tc>
          <w:tcPr>
            <w:tcW w:w="822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 w:val="22"/>
                <w:lang w:eastAsia="ru-RU"/>
              </w:rPr>
            </w:pPr>
            <w:hyperlink w:anchor="_Toc64458531" w:tooltip="#_Toc64458531" w:history="1">
              <w:r>
                <w:rPr>
                  <w:sz w:val="22"/>
                </w:rPr>
                <w:fldChar w:fldCharType="begin"/>
              </w:r>
              <w:r w:rsidR="00D72986">
                <w:rPr>
                  <w:sz w:val="22"/>
                </w:rPr>
                <w:instrText>PAGEREF _Toc64458531 \h</w:instrText>
              </w:r>
              <w:r>
                <w:rPr>
                  <w:sz w:val="22"/>
                </w:rPr>
              </w:r>
              <w:r>
                <w:rPr>
                  <w:sz w:val="22"/>
                </w:rPr>
                <w:fldChar w:fldCharType="separate"/>
              </w:r>
              <w:r w:rsidR="00D72986">
                <w:rPr>
                  <w:rFonts w:eastAsia="Times New Roman" w:cs="Times New Roman"/>
                  <w:sz w:val="22"/>
                  <w:lang w:eastAsia="ru-RU"/>
                </w:rPr>
                <w:t>1459,01</w:t>
              </w:r>
              <w:r>
                <w:rPr>
                  <w:sz w:val="22"/>
                </w:rPr>
                <w:fldChar w:fldCharType="end"/>
              </w:r>
            </w:hyperlink>
          </w:p>
        </w:tc>
        <w:tc>
          <w:tcPr>
            <w:tcW w:w="820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 w:val="22"/>
                <w:lang w:eastAsia="ru-RU"/>
              </w:rPr>
            </w:pPr>
            <w:hyperlink w:anchor="_Toc64458531" w:tooltip="#_Toc64458531" w:history="1">
              <w:r>
                <w:rPr>
                  <w:sz w:val="22"/>
                </w:rPr>
                <w:fldChar w:fldCharType="begin"/>
              </w:r>
              <w:r w:rsidR="00D72986">
                <w:rPr>
                  <w:sz w:val="22"/>
                </w:rPr>
                <w:instrText>PAGEREF _Toc64458531 \h</w:instrText>
              </w:r>
              <w:r>
                <w:rPr>
                  <w:sz w:val="22"/>
                </w:rPr>
              </w:r>
              <w:r>
                <w:rPr>
                  <w:sz w:val="22"/>
                </w:rPr>
                <w:fldChar w:fldCharType="separate"/>
              </w:r>
              <w:r w:rsidR="00D72986">
                <w:rPr>
                  <w:rFonts w:eastAsia="Times New Roman" w:cs="Times New Roman"/>
                  <w:sz w:val="22"/>
                  <w:lang w:eastAsia="ru-RU"/>
                </w:rPr>
                <w:t>1448,52</w:t>
              </w:r>
              <w:r>
                <w:rPr>
                  <w:sz w:val="22"/>
                </w:rPr>
                <w:fldChar w:fldCharType="end"/>
              </w:r>
            </w:hyperlink>
          </w:p>
        </w:tc>
        <w:tc>
          <w:tcPr>
            <w:tcW w:w="820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 w:val="22"/>
                <w:lang w:eastAsia="ru-RU"/>
              </w:rPr>
            </w:pPr>
            <w:hyperlink w:anchor="_Toc64458531" w:tooltip="#_Toc64458531" w:history="1">
              <w:r>
                <w:rPr>
                  <w:sz w:val="22"/>
                </w:rPr>
                <w:fldChar w:fldCharType="begin"/>
              </w:r>
              <w:r w:rsidR="00D72986">
                <w:rPr>
                  <w:sz w:val="22"/>
                </w:rPr>
                <w:instrText>PAGEREF _Toc64458531 \h</w:instrText>
              </w:r>
              <w:r>
                <w:rPr>
                  <w:sz w:val="22"/>
                </w:rPr>
              </w:r>
              <w:r>
                <w:rPr>
                  <w:sz w:val="22"/>
                </w:rPr>
                <w:fldChar w:fldCharType="separate"/>
              </w:r>
              <w:r w:rsidR="00D72986">
                <w:rPr>
                  <w:rFonts w:eastAsia="Times New Roman" w:cs="Times New Roman"/>
                  <w:sz w:val="22"/>
                  <w:lang w:eastAsia="ru-RU"/>
                </w:rPr>
                <w:t>1444,50</w:t>
              </w:r>
              <w:r>
                <w:rPr>
                  <w:sz w:val="22"/>
                </w:rPr>
                <w:fldChar w:fldCharType="end"/>
              </w:r>
            </w:hyperlink>
          </w:p>
        </w:tc>
        <w:tc>
          <w:tcPr>
            <w:tcW w:w="819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 w:val="22"/>
                <w:lang w:eastAsia="ru-RU"/>
              </w:rPr>
            </w:pPr>
            <w:hyperlink w:anchor="_Toc64458531" w:tooltip="#_Toc64458531" w:history="1">
              <w:r>
                <w:rPr>
                  <w:sz w:val="22"/>
                </w:rPr>
                <w:fldChar w:fldCharType="begin"/>
              </w:r>
              <w:r w:rsidR="00D72986">
                <w:rPr>
                  <w:sz w:val="22"/>
                </w:rPr>
                <w:instrText>PAGEREF _Toc64458531 \h</w:instrText>
              </w:r>
              <w:r>
                <w:rPr>
                  <w:sz w:val="22"/>
                </w:rPr>
              </w:r>
              <w:r>
                <w:rPr>
                  <w:sz w:val="22"/>
                </w:rPr>
                <w:fldChar w:fldCharType="separate"/>
              </w:r>
              <w:r w:rsidR="00D72986">
                <w:rPr>
                  <w:rFonts w:eastAsia="Times New Roman" w:cs="Times New Roman"/>
                  <w:sz w:val="22"/>
                  <w:lang w:eastAsia="ru-RU"/>
                </w:rPr>
                <w:t>1434,11</w:t>
              </w:r>
              <w:r>
                <w:rPr>
                  <w:sz w:val="22"/>
                </w:rPr>
                <w:fldChar w:fldCharType="end"/>
              </w:r>
            </w:hyperlink>
          </w:p>
        </w:tc>
        <w:tc>
          <w:tcPr>
            <w:tcW w:w="819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 w:val="22"/>
                <w:lang w:eastAsia="ru-RU"/>
              </w:rPr>
            </w:pPr>
            <w:hyperlink w:anchor="_Toc64458531" w:tooltip="#_Toc64458531" w:history="1">
              <w:r>
                <w:rPr>
                  <w:sz w:val="22"/>
                </w:rPr>
                <w:fldChar w:fldCharType="begin"/>
              </w:r>
              <w:r w:rsidR="00D72986">
                <w:rPr>
                  <w:sz w:val="22"/>
                </w:rPr>
                <w:instrText>PAGEREF _Toc64458531 \h</w:instrText>
              </w:r>
              <w:r>
                <w:rPr>
                  <w:sz w:val="22"/>
                </w:rPr>
              </w:r>
              <w:r>
                <w:rPr>
                  <w:sz w:val="22"/>
                </w:rPr>
                <w:fldChar w:fldCharType="separate"/>
              </w:r>
              <w:r w:rsidR="00D72986">
                <w:rPr>
                  <w:rFonts w:eastAsia="Times New Roman" w:cs="Times New Roman"/>
                  <w:sz w:val="22"/>
                  <w:lang w:eastAsia="ru-RU"/>
                </w:rPr>
                <w:t>1430,13</w:t>
              </w:r>
              <w:r>
                <w:rPr>
                  <w:sz w:val="22"/>
                </w:rPr>
                <w:fldChar w:fldCharType="end"/>
              </w:r>
            </w:hyperlink>
          </w:p>
        </w:tc>
        <w:tc>
          <w:tcPr>
            <w:tcW w:w="820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 w:val="22"/>
                <w:lang w:eastAsia="ru-RU"/>
              </w:rPr>
            </w:pPr>
            <w:hyperlink w:anchor="_Toc64458531" w:tooltip="#_Toc64458531" w:history="1">
              <w:r>
                <w:rPr>
                  <w:sz w:val="22"/>
                </w:rPr>
                <w:fldChar w:fldCharType="begin"/>
              </w:r>
              <w:r w:rsidR="00D72986">
                <w:rPr>
                  <w:sz w:val="22"/>
                </w:rPr>
                <w:instrText>PAGEREF _Toc64458531 \h</w:instrText>
              </w:r>
              <w:r>
                <w:rPr>
                  <w:sz w:val="22"/>
                </w:rPr>
              </w:r>
              <w:r>
                <w:rPr>
                  <w:sz w:val="22"/>
                </w:rPr>
                <w:fldChar w:fldCharType="separate"/>
              </w:r>
              <w:r w:rsidR="00D72986">
                <w:rPr>
                  <w:rFonts w:eastAsia="Times New Roman" w:cs="Times New Roman"/>
                  <w:sz w:val="22"/>
                  <w:lang w:eastAsia="ru-RU"/>
                </w:rPr>
                <w:t>1419,85</w:t>
              </w:r>
              <w:r>
                <w:rPr>
                  <w:sz w:val="22"/>
                </w:rPr>
                <w:fldChar w:fldCharType="end"/>
              </w:r>
            </w:hyperlink>
          </w:p>
        </w:tc>
        <w:tc>
          <w:tcPr>
            <w:tcW w:w="821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 w:val="22"/>
                <w:lang w:eastAsia="ru-RU"/>
              </w:rPr>
            </w:pPr>
            <w:hyperlink w:anchor="_Toc64458531" w:tooltip="#_Toc64458531" w:history="1">
              <w:r>
                <w:rPr>
                  <w:sz w:val="22"/>
                </w:rPr>
                <w:fldChar w:fldCharType="begin"/>
              </w:r>
              <w:r w:rsidR="00D72986">
                <w:rPr>
                  <w:sz w:val="22"/>
                </w:rPr>
                <w:instrText>PAGEREF _Toc64458531 \h</w:instrText>
              </w:r>
              <w:r>
                <w:rPr>
                  <w:sz w:val="22"/>
                </w:rPr>
              </w:r>
              <w:r>
                <w:rPr>
                  <w:sz w:val="22"/>
                </w:rPr>
                <w:fldChar w:fldCharType="separate"/>
              </w:r>
              <w:r w:rsidR="00D72986">
                <w:rPr>
                  <w:rFonts w:eastAsia="Times New Roman" w:cs="Times New Roman"/>
                  <w:sz w:val="22"/>
                  <w:lang w:eastAsia="ru-RU"/>
                </w:rPr>
                <w:t>1415,90</w:t>
              </w:r>
              <w:r>
                <w:rPr>
                  <w:sz w:val="22"/>
                </w:rPr>
                <w:fldChar w:fldCharType="end"/>
              </w:r>
            </w:hyperlink>
          </w:p>
        </w:tc>
        <w:tc>
          <w:tcPr>
            <w:tcW w:w="820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 w:val="22"/>
                <w:lang w:eastAsia="ru-RU"/>
              </w:rPr>
            </w:pPr>
            <w:hyperlink w:anchor="_Toc64458531" w:tooltip="#_Toc64458531" w:history="1">
              <w:r>
                <w:rPr>
                  <w:sz w:val="22"/>
                </w:rPr>
                <w:fldChar w:fldCharType="begin"/>
              </w:r>
              <w:r w:rsidR="00D72986">
                <w:rPr>
                  <w:sz w:val="22"/>
                </w:rPr>
                <w:instrText>PAGEREF _Toc64458531 \h</w:instrText>
              </w:r>
              <w:r>
                <w:rPr>
                  <w:sz w:val="22"/>
                </w:rPr>
              </w:r>
              <w:r>
                <w:rPr>
                  <w:sz w:val="22"/>
                </w:rPr>
                <w:fldChar w:fldCharType="separate"/>
              </w:r>
              <w:r w:rsidR="00D72986">
                <w:rPr>
                  <w:rFonts w:eastAsia="Times New Roman" w:cs="Times New Roman"/>
                  <w:sz w:val="22"/>
                  <w:lang w:eastAsia="ru-RU"/>
                </w:rPr>
                <w:t>1405,72</w:t>
              </w:r>
              <w:r>
                <w:rPr>
                  <w:sz w:val="22"/>
                </w:rPr>
                <w:fldChar w:fldCharType="end"/>
              </w:r>
            </w:hyperlink>
          </w:p>
        </w:tc>
        <w:tc>
          <w:tcPr>
            <w:tcW w:w="820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 w:val="22"/>
                <w:lang w:eastAsia="ru-RU"/>
              </w:rPr>
            </w:pPr>
            <w:hyperlink w:anchor="_Toc64458531" w:tooltip="#_Toc64458531" w:history="1">
              <w:r>
                <w:rPr>
                  <w:sz w:val="22"/>
                </w:rPr>
                <w:fldChar w:fldCharType="begin"/>
              </w:r>
              <w:r w:rsidR="00D72986">
                <w:rPr>
                  <w:sz w:val="22"/>
                </w:rPr>
                <w:instrText>PAGEREF _Toc64458531 \h</w:instrText>
              </w:r>
              <w:r>
                <w:rPr>
                  <w:sz w:val="22"/>
                </w:rPr>
              </w:r>
              <w:r>
                <w:rPr>
                  <w:sz w:val="22"/>
                </w:rPr>
                <w:fldChar w:fldCharType="separate"/>
              </w:r>
              <w:r w:rsidR="00D72986">
                <w:rPr>
                  <w:rFonts w:eastAsia="Times New Roman" w:cs="Times New Roman"/>
                  <w:sz w:val="22"/>
                  <w:lang w:eastAsia="ru-RU"/>
                </w:rPr>
                <w:t>1401,82</w:t>
              </w:r>
              <w:r>
                <w:rPr>
                  <w:sz w:val="22"/>
                </w:rPr>
                <w:fldChar w:fldCharType="end"/>
              </w:r>
            </w:hyperlink>
          </w:p>
        </w:tc>
        <w:tc>
          <w:tcPr>
            <w:tcW w:w="809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 w:val="22"/>
                <w:lang w:eastAsia="ru-RU"/>
              </w:rPr>
            </w:pPr>
            <w:hyperlink w:anchor="_Toc64458531" w:tooltip="#_Toc64458531" w:history="1">
              <w:r>
                <w:rPr>
                  <w:sz w:val="22"/>
                </w:rPr>
                <w:fldChar w:fldCharType="begin"/>
              </w:r>
              <w:r w:rsidR="00D72986">
                <w:rPr>
                  <w:sz w:val="22"/>
                </w:rPr>
                <w:instrText>PAGEREF _Toc64458531 \h</w:instrText>
              </w:r>
              <w:r>
                <w:rPr>
                  <w:sz w:val="22"/>
                </w:rPr>
              </w:r>
              <w:r>
                <w:rPr>
                  <w:sz w:val="22"/>
                </w:rPr>
                <w:fldChar w:fldCharType="separate"/>
              </w:r>
              <w:r w:rsidR="00D72986">
                <w:rPr>
                  <w:rFonts w:eastAsia="Times New Roman" w:cs="Times New Roman"/>
                  <w:sz w:val="22"/>
                  <w:lang w:eastAsia="ru-RU"/>
                </w:rPr>
                <w:t>1391,74</w:t>
              </w:r>
              <w:r>
                <w:rPr>
                  <w:sz w:val="22"/>
                </w:rP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cnfStyle w:val="001000000000"/>
            <w:tcW w:w="2554" w:type="dxa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Cs w:val="20"/>
                  <w:lang w:eastAsia="ru-RU"/>
                </w:rPr>
                <w:t>население</w:t>
              </w:r>
              <w:r>
                <w:fldChar w:fldCharType="end"/>
              </w:r>
            </w:hyperlink>
          </w:p>
        </w:tc>
        <w:tc>
          <w:tcPr>
            <w:tcW w:w="820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 w:val="22"/>
                <w:lang w:eastAsia="ru-RU"/>
              </w:rPr>
            </w:pPr>
            <w:hyperlink w:anchor="_Toc64458531" w:tooltip="#_Toc64458531" w:history="1">
              <w:r>
                <w:rPr>
                  <w:sz w:val="22"/>
                </w:rPr>
                <w:fldChar w:fldCharType="begin"/>
              </w:r>
              <w:r w:rsidR="00D72986">
                <w:rPr>
                  <w:sz w:val="22"/>
                </w:rPr>
                <w:instrText>PAGEREF _Toc64458531 \h</w:instrText>
              </w:r>
              <w:r>
                <w:rPr>
                  <w:sz w:val="22"/>
                </w:rPr>
              </w:r>
              <w:r>
                <w:rPr>
                  <w:sz w:val="22"/>
                </w:rPr>
                <w:fldChar w:fldCharType="separate"/>
              </w:r>
              <w:r w:rsidR="00D72986">
                <w:rPr>
                  <w:rFonts w:eastAsia="Times New Roman" w:cs="Times New Roman"/>
                  <w:sz w:val="22"/>
                  <w:lang w:eastAsia="ru-RU"/>
                </w:rPr>
                <w:t>872,50</w:t>
              </w:r>
              <w:r>
                <w:rPr>
                  <w:sz w:val="22"/>
                </w:rPr>
                <w:fldChar w:fldCharType="end"/>
              </w:r>
            </w:hyperlink>
          </w:p>
        </w:tc>
        <w:tc>
          <w:tcPr>
            <w:tcW w:w="823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 w:val="22"/>
                <w:lang w:eastAsia="ru-RU"/>
              </w:rPr>
            </w:pPr>
            <w:hyperlink w:anchor="_Toc64458531" w:tooltip="#_Toc64458531" w:history="1">
              <w:r>
                <w:rPr>
                  <w:sz w:val="22"/>
                </w:rPr>
                <w:fldChar w:fldCharType="begin"/>
              </w:r>
              <w:r w:rsidR="00D72986">
                <w:rPr>
                  <w:sz w:val="22"/>
                </w:rPr>
                <w:instrText>PAGEREF _Toc64458531 \h</w:instrText>
              </w:r>
              <w:r>
                <w:rPr>
                  <w:sz w:val="22"/>
                </w:rPr>
              </w:r>
              <w:r>
                <w:rPr>
                  <w:sz w:val="22"/>
                </w:rPr>
                <w:fldChar w:fldCharType="separate"/>
              </w:r>
              <w:r w:rsidR="00D72986">
                <w:rPr>
                  <w:rFonts w:eastAsia="Times New Roman" w:cs="Times New Roman"/>
                  <w:sz w:val="22"/>
                  <w:lang w:eastAsia="ru-RU"/>
                </w:rPr>
                <w:t>821,09</w:t>
              </w:r>
              <w:r>
                <w:rPr>
                  <w:sz w:val="22"/>
                </w:rPr>
                <w:fldChar w:fldCharType="end"/>
              </w:r>
            </w:hyperlink>
          </w:p>
        </w:tc>
        <w:tc>
          <w:tcPr>
            <w:tcW w:w="821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 w:val="22"/>
                <w:lang w:eastAsia="ru-RU"/>
              </w:rPr>
            </w:pPr>
            <w:hyperlink w:anchor="_Toc64458531" w:tooltip="#_Toc64458531" w:history="1">
              <w:r>
                <w:rPr>
                  <w:sz w:val="22"/>
                </w:rPr>
                <w:fldChar w:fldCharType="begin"/>
              </w:r>
              <w:r w:rsidR="00D72986">
                <w:rPr>
                  <w:sz w:val="22"/>
                </w:rPr>
                <w:instrText>PAGEREF _Toc64458531 \h</w:instrText>
              </w:r>
              <w:r>
                <w:rPr>
                  <w:sz w:val="22"/>
                </w:rPr>
              </w:r>
              <w:r>
                <w:rPr>
                  <w:sz w:val="22"/>
                </w:rPr>
                <w:fldChar w:fldCharType="separate"/>
              </w:r>
              <w:r w:rsidR="00D72986">
                <w:rPr>
                  <w:rFonts w:eastAsia="Times New Roman" w:cs="Times New Roman"/>
                  <w:sz w:val="22"/>
                  <w:lang w:eastAsia="ru-RU"/>
                </w:rPr>
                <w:t>742,77</w:t>
              </w:r>
              <w:r>
                <w:rPr>
                  <w:sz w:val="22"/>
                </w:rPr>
                <w:fldChar w:fldCharType="end"/>
              </w:r>
            </w:hyperlink>
          </w:p>
        </w:tc>
        <w:tc>
          <w:tcPr>
            <w:tcW w:w="823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 w:val="22"/>
                <w:lang w:eastAsia="ru-RU"/>
              </w:rPr>
            </w:pPr>
            <w:hyperlink w:anchor="_Toc64458531" w:tooltip="#_Toc64458531" w:history="1">
              <w:r>
                <w:rPr>
                  <w:sz w:val="22"/>
                </w:rPr>
                <w:fldChar w:fldCharType="begin"/>
              </w:r>
              <w:r w:rsidR="00D72986">
                <w:rPr>
                  <w:sz w:val="22"/>
                </w:rPr>
                <w:instrText>PAGEREF _Toc64458531 \h</w:instrText>
              </w:r>
              <w:r>
                <w:rPr>
                  <w:sz w:val="22"/>
                </w:rPr>
              </w:r>
              <w:r>
                <w:rPr>
                  <w:sz w:val="22"/>
                </w:rPr>
                <w:fldChar w:fldCharType="separate"/>
              </w:r>
              <w:r w:rsidR="00D72986">
                <w:rPr>
                  <w:rFonts w:eastAsia="Times New Roman" w:cs="Times New Roman"/>
                  <w:sz w:val="22"/>
                  <w:lang w:eastAsia="ru-RU"/>
                </w:rPr>
                <w:t>863,82</w:t>
              </w:r>
              <w:r>
                <w:rPr>
                  <w:sz w:val="22"/>
                </w:rPr>
                <w:fldChar w:fldCharType="end"/>
              </w:r>
            </w:hyperlink>
          </w:p>
        </w:tc>
        <w:tc>
          <w:tcPr>
            <w:tcW w:w="818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 w:val="22"/>
                <w:lang w:eastAsia="ru-RU"/>
              </w:rPr>
            </w:pPr>
            <w:hyperlink w:anchor="_Toc64458531" w:tooltip="#_Toc64458531" w:history="1">
              <w:r>
                <w:rPr>
                  <w:sz w:val="22"/>
                </w:rPr>
                <w:fldChar w:fldCharType="begin"/>
              </w:r>
              <w:r w:rsidR="00D72986">
                <w:rPr>
                  <w:sz w:val="22"/>
                </w:rPr>
                <w:instrText>PAGEREF _Toc64458531 \h</w:instrText>
              </w:r>
              <w:r>
                <w:rPr>
                  <w:sz w:val="22"/>
                </w:rPr>
              </w:r>
              <w:r>
                <w:rPr>
                  <w:sz w:val="22"/>
                </w:rPr>
                <w:fldChar w:fldCharType="separate"/>
              </w:r>
              <w:r w:rsidR="00D72986">
                <w:rPr>
                  <w:rFonts w:eastAsia="Times New Roman" w:cs="Times New Roman"/>
                  <w:sz w:val="22"/>
                  <w:lang w:eastAsia="ru-RU"/>
                </w:rPr>
                <w:t>857,61</w:t>
              </w:r>
              <w:r>
                <w:rPr>
                  <w:sz w:val="22"/>
                </w:rPr>
                <w:fldChar w:fldCharType="end"/>
              </w:r>
            </w:hyperlink>
          </w:p>
        </w:tc>
        <w:tc>
          <w:tcPr>
            <w:tcW w:w="822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 w:val="22"/>
                <w:lang w:eastAsia="ru-RU"/>
              </w:rPr>
            </w:pPr>
            <w:hyperlink w:anchor="_Toc64458531" w:tooltip="#_Toc64458531" w:history="1">
              <w:r>
                <w:rPr>
                  <w:sz w:val="22"/>
                </w:rPr>
                <w:fldChar w:fldCharType="begin"/>
              </w:r>
              <w:r w:rsidR="00D72986">
                <w:rPr>
                  <w:sz w:val="22"/>
                </w:rPr>
                <w:instrText>PAGEREF _Toc64458531 \h</w:instrText>
              </w:r>
              <w:r>
                <w:rPr>
                  <w:sz w:val="22"/>
                </w:rPr>
              </w:r>
              <w:r>
                <w:rPr>
                  <w:sz w:val="22"/>
                </w:rPr>
                <w:fldChar w:fldCharType="separate"/>
              </w:r>
              <w:r w:rsidR="00D72986">
                <w:rPr>
                  <w:rFonts w:eastAsia="Times New Roman" w:cs="Times New Roman"/>
                  <w:sz w:val="22"/>
                  <w:lang w:eastAsia="ru-RU"/>
                </w:rPr>
                <w:t>855,23</w:t>
              </w:r>
              <w:r>
                <w:rPr>
                  <w:sz w:val="22"/>
                </w:rPr>
                <w:fldChar w:fldCharType="end"/>
              </w:r>
            </w:hyperlink>
          </w:p>
        </w:tc>
        <w:tc>
          <w:tcPr>
            <w:tcW w:w="820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 w:val="22"/>
                <w:lang w:eastAsia="ru-RU"/>
              </w:rPr>
            </w:pPr>
            <w:hyperlink w:anchor="_Toc64458531" w:tooltip="#_Toc64458531" w:history="1">
              <w:r>
                <w:rPr>
                  <w:sz w:val="22"/>
                </w:rPr>
                <w:fldChar w:fldCharType="begin"/>
              </w:r>
              <w:r w:rsidR="00D72986">
                <w:rPr>
                  <w:sz w:val="22"/>
                </w:rPr>
                <w:instrText>PAGEREF _Toc64458531 \h</w:instrText>
              </w:r>
              <w:r>
                <w:rPr>
                  <w:sz w:val="22"/>
                </w:rPr>
              </w:r>
              <w:r>
                <w:rPr>
                  <w:sz w:val="22"/>
                </w:rPr>
                <w:fldChar w:fldCharType="separate"/>
              </w:r>
              <w:r w:rsidR="00D72986">
                <w:rPr>
                  <w:rFonts w:eastAsia="Times New Roman" w:cs="Times New Roman"/>
                  <w:sz w:val="22"/>
                  <w:lang w:eastAsia="ru-RU"/>
                </w:rPr>
                <w:t>849,08</w:t>
              </w:r>
              <w:r>
                <w:rPr>
                  <w:sz w:val="22"/>
                </w:rPr>
                <w:fldChar w:fldCharType="end"/>
              </w:r>
            </w:hyperlink>
          </w:p>
        </w:tc>
        <w:tc>
          <w:tcPr>
            <w:tcW w:w="820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 w:val="22"/>
                <w:lang w:eastAsia="ru-RU"/>
              </w:rPr>
            </w:pPr>
            <w:hyperlink w:anchor="_Toc64458531" w:tooltip="#_Toc64458531" w:history="1">
              <w:r>
                <w:rPr>
                  <w:sz w:val="22"/>
                </w:rPr>
                <w:fldChar w:fldCharType="begin"/>
              </w:r>
              <w:r w:rsidR="00D72986">
                <w:rPr>
                  <w:sz w:val="22"/>
                </w:rPr>
                <w:instrText>PAGEREF _Toc64458531 \h</w:instrText>
              </w:r>
              <w:r>
                <w:rPr>
                  <w:sz w:val="22"/>
                </w:rPr>
              </w:r>
              <w:r>
                <w:rPr>
                  <w:sz w:val="22"/>
                </w:rPr>
                <w:fldChar w:fldCharType="separate"/>
              </w:r>
              <w:r w:rsidR="00D72986">
                <w:rPr>
                  <w:rFonts w:eastAsia="Times New Roman" w:cs="Times New Roman"/>
                  <w:sz w:val="22"/>
                  <w:lang w:eastAsia="ru-RU"/>
                </w:rPr>
                <w:t>846,72</w:t>
              </w:r>
              <w:r>
                <w:rPr>
                  <w:sz w:val="22"/>
                </w:rPr>
                <w:fldChar w:fldCharType="end"/>
              </w:r>
            </w:hyperlink>
          </w:p>
        </w:tc>
        <w:tc>
          <w:tcPr>
            <w:tcW w:w="819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 w:val="22"/>
                <w:lang w:eastAsia="ru-RU"/>
              </w:rPr>
            </w:pPr>
            <w:hyperlink w:anchor="_Toc64458531" w:tooltip="#_Toc64458531" w:history="1">
              <w:r>
                <w:rPr>
                  <w:sz w:val="22"/>
                </w:rPr>
                <w:fldChar w:fldCharType="begin"/>
              </w:r>
              <w:r w:rsidR="00D72986">
                <w:rPr>
                  <w:sz w:val="22"/>
                </w:rPr>
                <w:instrText>PAGEREF _Toc64458531 \h</w:instrText>
              </w:r>
              <w:r>
                <w:rPr>
                  <w:sz w:val="22"/>
                </w:rPr>
              </w:r>
              <w:r>
                <w:rPr>
                  <w:sz w:val="22"/>
                </w:rPr>
                <w:fldChar w:fldCharType="separate"/>
              </w:r>
              <w:r w:rsidR="00D72986">
                <w:rPr>
                  <w:rFonts w:eastAsia="Times New Roman" w:cs="Times New Roman"/>
                  <w:sz w:val="22"/>
                  <w:lang w:eastAsia="ru-RU"/>
                </w:rPr>
                <w:t>840,64</w:t>
              </w:r>
              <w:r>
                <w:rPr>
                  <w:sz w:val="22"/>
                </w:rPr>
                <w:fldChar w:fldCharType="end"/>
              </w:r>
            </w:hyperlink>
          </w:p>
        </w:tc>
        <w:tc>
          <w:tcPr>
            <w:tcW w:w="819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 w:val="22"/>
                <w:lang w:eastAsia="ru-RU"/>
              </w:rPr>
            </w:pPr>
            <w:hyperlink w:anchor="_Toc64458531" w:tooltip="#_Toc64458531" w:history="1">
              <w:r>
                <w:rPr>
                  <w:sz w:val="22"/>
                </w:rPr>
                <w:fldChar w:fldCharType="begin"/>
              </w:r>
              <w:r w:rsidR="00D72986">
                <w:rPr>
                  <w:sz w:val="22"/>
                </w:rPr>
                <w:instrText>PAGEREF _Toc64458531 \h</w:instrText>
              </w:r>
              <w:r>
                <w:rPr>
                  <w:sz w:val="22"/>
                </w:rPr>
              </w:r>
              <w:r>
                <w:rPr>
                  <w:sz w:val="22"/>
                </w:rPr>
                <w:fldChar w:fldCharType="separate"/>
              </w:r>
              <w:r w:rsidR="00D72986">
                <w:rPr>
                  <w:rFonts w:eastAsia="Times New Roman" w:cs="Times New Roman"/>
                  <w:sz w:val="22"/>
                  <w:lang w:eastAsia="ru-RU"/>
                </w:rPr>
                <w:t>838,30</w:t>
              </w:r>
              <w:r>
                <w:rPr>
                  <w:sz w:val="22"/>
                </w:rPr>
                <w:fldChar w:fldCharType="end"/>
              </w:r>
            </w:hyperlink>
          </w:p>
        </w:tc>
        <w:tc>
          <w:tcPr>
            <w:tcW w:w="820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 w:val="22"/>
                <w:lang w:eastAsia="ru-RU"/>
              </w:rPr>
            </w:pPr>
            <w:hyperlink w:anchor="_Toc64458531" w:tooltip="#_Toc64458531" w:history="1">
              <w:r>
                <w:rPr>
                  <w:sz w:val="22"/>
                </w:rPr>
                <w:fldChar w:fldCharType="begin"/>
              </w:r>
              <w:r w:rsidR="00D72986">
                <w:rPr>
                  <w:sz w:val="22"/>
                </w:rPr>
                <w:instrText>PAGEREF _Toc64458531 \h</w:instrText>
              </w:r>
              <w:r>
                <w:rPr>
                  <w:sz w:val="22"/>
                </w:rPr>
              </w:r>
              <w:r>
                <w:rPr>
                  <w:sz w:val="22"/>
                </w:rPr>
                <w:fldChar w:fldCharType="separate"/>
              </w:r>
              <w:r w:rsidR="00D72986">
                <w:rPr>
                  <w:rFonts w:eastAsia="Times New Roman" w:cs="Times New Roman"/>
                  <w:sz w:val="22"/>
                  <w:lang w:eastAsia="ru-RU"/>
                </w:rPr>
                <w:t>832,27</w:t>
              </w:r>
              <w:r>
                <w:rPr>
                  <w:sz w:val="22"/>
                </w:rPr>
                <w:fldChar w:fldCharType="end"/>
              </w:r>
            </w:hyperlink>
          </w:p>
        </w:tc>
        <w:tc>
          <w:tcPr>
            <w:tcW w:w="821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 w:val="22"/>
                <w:lang w:eastAsia="ru-RU"/>
              </w:rPr>
            </w:pPr>
            <w:hyperlink w:anchor="_Toc64458531" w:tooltip="#_Toc64458531" w:history="1">
              <w:r>
                <w:rPr>
                  <w:sz w:val="22"/>
                </w:rPr>
                <w:fldChar w:fldCharType="begin"/>
              </w:r>
              <w:r w:rsidR="00D72986">
                <w:rPr>
                  <w:sz w:val="22"/>
                </w:rPr>
                <w:instrText>PAGEREF _Toc64458531 \h</w:instrText>
              </w:r>
              <w:r>
                <w:rPr>
                  <w:sz w:val="22"/>
                </w:rPr>
              </w:r>
              <w:r>
                <w:rPr>
                  <w:sz w:val="22"/>
                </w:rPr>
                <w:fldChar w:fldCharType="separate"/>
              </w:r>
              <w:r w:rsidR="00D72986">
                <w:rPr>
                  <w:rFonts w:eastAsia="Times New Roman" w:cs="Times New Roman"/>
                  <w:sz w:val="22"/>
                  <w:lang w:eastAsia="ru-RU"/>
                </w:rPr>
                <w:t>829,96</w:t>
              </w:r>
              <w:r>
                <w:rPr>
                  <w:sz w:val="22"/>
                </w:rPr>
                <w:fldChar w:fldCharType="end"/>
              </w:r>
            </w:hyperlink>
          </w:p>
        </w:tc>
        <w:tc>
          <w:tcPr>
            <w:tcW w:w="820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 w:val="22"/>
                <w:lang w:eastAsia="ru-RU"/>
              </w:rPr>
            </w:pPr>
            <w:hyperlink w:anchor="_Toc64458531" w:tooltip="#_Toc64458531" w:history="1">
              <w:r>
                <w:rPr>
                  <w:sz w:val="22"/>
                </w:rPr>
                <w:fldChar w:fldCharType="begin"/>
              </w:r>
              <w:r w:rsidR="00D72986">
                <w:rPr>
                  <w:sz w:val="22"/>
                </w:rPr>
                <w:instrText>PAGEREF _Toc64458531 \h</w:instrText>
              </w:r>
              <w:r>
                <w:rPr>
                  <w:sz w:val="22"/>
                </w:rPr>
              </w:r>
              <w:r>
                <w:rPr>
                  <w:sz w:val="22"/>
                </w:rPr>
                <w:fldChar w:fldCharType="separate"/>
              </w:r>
              <w:r w:rsidR="00D72986">
                <w:rPr>
                  <w:rFonts w:eastAsia="Times New Roman" w:cs="Times New Roman"/>
                  <w:sz w:val="22"/>
                  <w:lang w:eastAsia="ru-RU"/>
                </w:rPr>
                <w:t>824,00</w:t>
              </w:r>
              <w:r>
                <w:rPr>
                  <w:sz w:val="22"/>
                </w:rPr>
                <w:fldChar w:fldCharType="end"/>
              </w:r>
            </w:hyperlink>
          </w:p>
        </w:tc>
        <w:tc>
          <w:tcPr>
            <w:tcW w:w="820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 w:val="22"/>
                <w:lang w:eastAsia="ru-RU"/>
              </w:rPr>
            </w:pPr>
            <w:hyperlink w:anchor="_Toc64458531" w:tooltip="#_Toc64458531" w:history="1">
              <w:r>
                <w:rPr>
                  <w:sz w:val="22"/>
                </w:rPr>
                <w:fldChar w:fldCharType="begin"/>
              </w:r>
              <w:r w:rsidR="00D72986">
                <w:rPr>
                  <w:sz w:val="22"/>
                </w:rPr>
                <w:instrText>PAGEREF _Toc64458531 \h</w:instrText>
              </w:r>
              <w:r>
                <w:rPr>
                  <w:sz w:val="22"/>
                </w:rPr>
              </w:r>
              <w:r>
                <w:rPr>
                  <w:sz w:val="22"/>
                </w:rPr>
                <w:fldChar w:fldCharType="separate"/>
              </w:r>
              <w:r w:rsidR="00D72986">
                <w:rPr>
                  <w:rFonts w:eastAsia="Times New Roman" w:cs="Times New Roman"/>
                  <w:sz w:val="22"/>
                  <w:lang w:eastAsia="ru-RU"/>
                </w:rPr>
                <w:t>821,71</w:t>
              </w:r>
              <w:r>
                <w:rPr>
                  <w:sz w:val="22"/>
                </w:rPr>
                <w:fldChar w:fldCharType="end"/>
              </w:r>
            </w:hyperlink>
          </w:p>
        </w:tc>
        <w:tc>
          <w:tcPr>
            <w:tcW w:w="809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 w:val="22"/>
                <w:lang w:eastAsia="ru-RU"/>
              </w:rPr>
            </w:pPr>
            <w:hyperlink w:anchor="_Toc64458531" w:tooltip="#_Toc64458531" w:history="1">
              <w:r>
                <w:rPr>
                  <w:sz w:val="22"/>
                </w:rPr>
                <w:fldChar w:fldCharType="begin"/>
              </w:r>
              <w:r w:rsidR="00D72986">
                <w:rPr>
                  <w:sz w:val="22"/>
                </w:rPr>
                <w:instrText>PAGEREF _Toc64458531 \h</w:instrText>
              </w:r>
              <w:r>
                <w:rPr>
                  <w:sz w:val="22"/>
                </w:rPr>
              </w:r>
              <w:r>
                <w:rPr>
                  <w:sz w:val="22"/>
                </w:rPr>
                <w:fldChar w:fldCharType="separate"/>
              </w:r>
              <w:r w:rsidR="00D72986">
                <w:rPr>
                  <w:rFonts w:eastAsia="Times New Roman" w:cs="Times New Roman"/>
                  <w:sz w:val="22"/>
                  <w:lang w:eastAsia="ru-RU"/>
                </w:rPr>
                <w:t>815,80</w:t>
              </w:r>
              <w:r>
                <w:rPr>
                  <w:sz w:val="22"/>
                </w:rP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cnfStyle w:val="001000000000"/>
            <w:tcW w:w="2554" w:type="dxa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hyperlink w:anchor="_Toc64458531" w:tooltip="#_Toc64458531" w:history="1">
              <w:r>
                <w:rPr>
                  <w:sz w:val="22"/>
                </w:rPr>
                <w:fldChar w:fldCharType="begin"/>
              </w:r>
              <w:r w:rsidR="00D72986">
                <w:rPr>
                  <w:sz w:val="22"/>
                </w:rPr>
                <w:instrText>PAGEREF _Toc64458531 \h</w:instrText>
              </w:r>
              <w:r>
                <w:rPr>
                  <w:sz w:val="22"/>
                </w:rPr>
              </w:r>
              <w:r>
                <w:rPr>
                  <w:sz w:val="22"/>
                </w:rPr>
                <w:fldChar w:fldCharType="separate"/>
              </w:r>
              <w:r w:rsidR="00D72986">
                <w:rPr>
                  <w:rFonts w:eastAsia="Times New Roman" w:cs="Times New Roman"/>
                  <w:sz w:val="22"/>
                  <w:lang w:eastAsia="ru-RU"/>
                </w:rPr>
                <w:t>бюджетофинансируемые</w:t>
              </w:r>
              <w:r>
                <w:rPr>
                  <w:sz w:val="22"/>
                </w:rPr>
                <w:fldChar w:fldCharType="end"/>
              </w:r>
            </w:hyperlink>
          </w:p>
        </w:tc>
        <w:tc>
          <w:tcPr>
            <w:tcW w:w="820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 w:val="22"/>
                <w:lang w:eastAsia="ru-RU"/>
              </w:rPr>
            </w:pPr>
            <w:hyperlink w:anchor="_Toc64458531" w:tooltip="#_Toc64458531" w:history="1">
              <w:r>
                <w:rPr>
                  <w:sz w:val="22"/>
                </w:rPr>
                <w:fldChar w:fldCharType="begin"/>
              </w:r>
              <w:r w:rsidR="00D72986">
                <w:rPr>
                  <w:sz w:val="22"/>
                </w:rPr>
                <w:instrText>PAGEREF _Toc64458531 \h</w:instrText>
              </w:r>
              <w:r>
                <w:rPr>
                  <w:sz w:val="22"/>
                </w:rPr>
              </w:r>
              <w:r>
                <w:rPr>
                  <w:sz w:val="22"/>
                </w:rPr>
                <w:fldChar w:fldCharType="separate"/>
              </w:r>
              <w:r w:rsidR="00D72986">
                <w:rPr>
                  <w:rFonts w:eastAsia="Times New Roman" w:cs="Times New Roman"/>
                  <w:sz w:val="22"/>
                  <w:lang w:eastAsia="ru-RU"/>
                </w:rPr>
                <w:t>167,06</w:t>
              </w:r>
              <w:r>
                <w:rPr>
                  <w:sz w:val="22"/>
                </w:rPr>
                <w:fldChar w:fldCharType="end"/>
              </w:r>
            </w:hyperlink>
          </w:p>
        </w:tc>
        <w:tc>
          <w:tcPr>
            <w:tcW w:w="823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 w:val="22"/>
                <w:lang w:eastAsia="ru-RU"/>
              </w:rPr>
            </w:pPr>
            <w:hyperlink w:anchor="_Toc64458531" w:tooltip="#_Toc64458531" w:history="1">
              <w:r>
                <w:rPr>
                  <w:sz w:val="22"/>
                </w:rPr>
                <w:fldChar w:fldCharType="begin"/>
              </w:r>
              <w:r w:rsidR="00D72986">
                <w:rPr>
                  <w:sz w:val="22"/>
                </w:rPr>
                <w:instrText>PAGEREF _Toc64458531 \h</w:instrText>
              </w:r>
              <w:r>
                <w:rPr>
                  <w:sz w:val="22"/>
                </w:rPr>
              </w:r>
              <w:r>
                <w:rPr>
                  <w:sz w:val="22"/>
                </w:rPr>
                <w:fldChar w:fldCharType="separate"/>
              </w:r>
              <w:r w:rsidR="00D72986">
                <w:rPr>
                  <w:rFonts w:eastAsia="Times New Roman" w:cs="Times New Roman"/>
                  <w:sz w:val="22"/>
                  <w:lang w:eastAsia="ru-RU"/>
                </w:rPr>
                <w:t>142,57</w:t>
              </w:r>
              <w:r>
                <w:rPr>
                  <w:sz w:val="22"/>
                </w:rPr>
                <w:fldChar w:fldCharType="end"/>
              </w:r>
            </w:hyperlink>
          </w:p>
        </w:tc>
        <w:tc>
          <w:tcPr>
            <w:tcW w:w="821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 w:val="22"/>
                <w:lang w:eastAsia="ru-RU"/>
              </w:rPr>
            </w:pPr>
            <w:hyperlink w:anchor="_Toc64458531" w:tooltip="#_Toc64458531" w:history="1">
              <w:r>
                <w:rPr>
                  <w:sz w:val="22"/>
                </w:rPr>
                <w:fldChar w:fldCharType="begin"/>
              </w:r>
              <w:r w:rsidR="00D72986">
                <w:rPr>
                  <w:sz w:val="22"/>
                </w:rPr>
                <w:instrText>PAGEREF _Toc6</w:instrText>
              </w:r>
              <w:r w:rsidR="00D72986">
                <w:rPr>
                  <w:sz w:val="22"/>
                </w:rPr>
                <w:instrText>4458531 \h</w:instrText>
              </w:r>
              <w:r>
                <w:rPr>
                  <w:sz w:val="22"/>
                </w:rPr>
              </w:r>
              <w:r>
                <w:rPr>
                  <w:sz w:val="22"/>
                </w:rPr>
                <w:fldChar w:fldCharType="separate"/>
              </w:r>
              <w:r w:rsidR="00D72986">
                <w:rPr>
                  <w:rFonts w:eastAsia="Times New Roman" w:cs="Times New Roman"/>
                  <w:sz w:val="22"/>
                  <w:lang w:eastAsia="ru-RU"/>
                </w:rPr>
                <w:t>129,14</w:t>
              </w:r>
              <w:r>
                <w:rPr>
                  <w:sz w:val="22"/>
                </w:rPr>
                <w:fldChar w:fldCharType="end"/>
              </w:r>
            </w:hyperlink>
          </w:p>
        </w:tc>
        <w:tc>
          <w:tcPr>
            <w:tcW w:w="823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 w:val="22"/>
                <w:lang w:eastAsia="ru-RU"/>
              </w:rPr>
            </w:pPr>
            <w:hyperlink w:anchor="_Toc64458531" w:tooltip="#_Toc64458531" w:history="1">
              <w:r>
                <w:rPr>
                  <w:sz w:val="22"/>
                </w:rPr>
                <w:fldChar w:fldCharType="begin"/>
              </w:r>
              <w:r w:rsidR="00D72986">
                <w:rPr>
                  <w:sz w:val="22"/>
                </w:rPr>
                <w:instrText>PAGEREF _Toc64458531 \h</w:instrText>
              </w:r>
              <w:r>
                <w:rPr>
                  <w:sz w:val="22"/>
                </w:rPr>
              </w:r>
              <w:r>
                <w:rPr>
                  <w:sz w:val="22"/>
                </w:rPr>
                <w:fldChar w:fldCharType="separate"/>
              </w:r>
              <w:r w:rsidR="00D72986">
                <w:rPr>
                  <w:rFonts w:eastAsia="Times New Roman" w:cs="Times New Roman"/>
                  <w:sz w:val="22"/>
                  <w:lang w:eastAsia="ru-RU"/>
                </w:rPr>
                <w:t>165,40</w:t>
              </w:r>
              <w:r>
                <w:rPr>
                  <w:sz w:val="22"/>
                </w:rPr>
                <w:fldChar w:fldCharType="end"/>
              </w:r>
            </w:hyperlink>
          </w:p>
        </w:tc>
        <w:tc>
          <w:tcPr>
            <w:tcW w:w="818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 w:val="22"/>
                <w:lang w:eastAsia="ru-RU"/>
              </w:rPr>
            </w:pPr>
            <w:hyperlink w:anchor="_Toc64458531" w:tooltip="#_Toc64458531" w:history="1">
              <w:r>
                <w:rPr>
                  <w:sz w:val="22"/>
                </w:rPr>
                <w:fldChar w:fldCharType="begin"/>
              </w:r>
              <w:r w:rsidR="00D72986">
                <w:rPr>
                  <w:sz w:val="22"/>
                </w:rPr>
                <w:instrText>PAGEREF _Toc64458531 \h</w:instrText>
              </w:r>
              <w:r>
                <w:rPr>
                  <w:sz w:val="22"/>
                </w:rPr>
              </w:r>
              <w:r>
                <w:rPr>
                  <w:sz w:val="22"/>
                </w:rPr>
                <w:fldChar w:fldCharType="separate"/>
              </w:r>
              <w:r w:rsidR="00D72986">
                <w:rPr>
                  <w:rFonts w:eastAsia="Times New Roman" w:cs="Times New Roman"/>
                  <w:sz w:val="22"/>
                  <w:lang w:eastAsia="ru-RU"/>
                </w:rPr>
                <w:t>164,21</w:t>
              </w:r>
              <w:r>
                <w:rPr>
                  <w:sz w:val="22"/>
                </w:rPr>
                <w:fldChar w:fldCharType="end"/>
              </w:r>
            </w:hyperlink>
          </w:p>
        </w:tc>
        <w:tc>
          <w:tcPr>
            <w:tcW w:w="822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 w:val="22"/>
                <w:lang w:eastAsia="ru-RU"/>
              </w:rPr>
            </w:pPr>
            <w:hyperlink w:anchor="_Toc64458531" w:tooltip="#_Toc64458531" w:history="1">
              <w:r>
                <w:rPr>
                  <w:sz w:val="22"/>
                </w:rPr>
                <w:fldChar w:fldCharType="begin"/>
              </w:r>
              <w:r w:rsidR="00D72986">
                <w:rPr>
                  <w:sz w:val="22"/>
                </w:rPr>
                <w:instrText>PAGEREF _Toc64458531 \h</w:instrText>
              </w:r>
              <w:r>
                <w:rPr>
                  <w:sz w:val="22"/>
                </w:rPr>
              </w:r>
              <w:r>
                <w:rPr>
                  <w:sz w:val="22"/>
                </w:rPr>
                <w:fldChar w:fldCharType="separate"/>
              </w:r>
              <w:r w:rsidR="00D72986">
                <w:rPr>
                  <w:rFonts w:eastAsia="Times New Roman" w:cs="Times New Roman"/>
                  <w:sz w:val="22"/>
                  <w:lang w:eastAsia="ru-RU"/>
                </w:rPr>
                <w:t>163,75</w:t>
              </w:r>
              <w:r>
                <w:rPr>
                  <w:sz w:val="22"/>
                </w:rPr>
                <w:fldChar w:fldCharType="end"/>
              </w:r>
            </w:hyperlink>
          </w:p>
        </w:tc>
        <w:tc>
          <w:tcPr>
            <w:tcW w:w="820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 w:val="22"/>
                <w:lang w:eastAsia="ru-RU"/>
              </w:rPr>
            </w:pPr>
            <w:hyperlink w:anchor="_Toc64458531" w:tooltip="#_Toc64458531" w:history="1">
              <w:r>
                <w:rPr>
                  <w:sz w:val="22"/>
                </w:rPr>
                <w:fldChar w:fldCharType="begin"/>
              </w:r>
              <w:r w:rsidR="00D72986">
                <w:rPr>
                  <w:sz w:val="22"/>
                </w:rPr>
                <w:instrText>PAGEREF _Toc64458531 \h</w:instrText>
              </w:r>
              <w:r>
                <w:rPr>
                  <w:sz w:val="22"/>
                </w:rPr>
              </w:r>
              <w:r>
                <w:rPr>
                  <w:sz w:val="22"/>
                </w:rPr>
                <w:fldChar w:fldCharType="separate"/>
              </w:r>
              <w:r w:rsidR="00D72986">
                <w:rPr>
                  <w:rFonts w:eastAsia="Times New Roman" w:cs="Times New Roman"/>
                  <w:sz w:val="22"/>
                  <w:lang w:eastAsia="ru-RU"/>
                </w:rPr>
                <w:t>162,58</w:t>
              </w:r>
              <w:r>
                <w:rPr>
                  <w:sz w:val="22"/>
                </w:rPr>
                <w:fldChar w:fldCharType="end"/>
              </w:r>
            </w:hyperlink>
          </w:p>
        </w:tc>
        <w:tc>
          <w:tcPr>
            <w:tcW w:w="820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 w:val="22"/>
                <w:lang w:eastAsia="ru-RU"/>
              </w:rPr>
            </w:pPr>
            <w:hyperlink w:anchor="_Toc64458531" w:tooltip="#_Toc64458531" w:history="1">
              <w:r>
                <w:rPr>
                  <w:sz w:val="22"/>
                </w:rPr>
                <w:fldChar w:fldCharType="begin"/>
              </w:r>
              <w:r w:rsidR="00D72986">
                <w:rPr>
                  <w:sz w:val="22"/>
                </w:rPr>
                <w:instrText>PAGEREF _Toc64458531 \h</w:instrText>
              </w:r>
              <w:r>
                <w:rPr>
                  <w:sz w:val="22"/>
                </w:rPr>
              </w:r>
              <w:r>
                <w:rPr>
                  <w:sz w:val="22"/>
                </w:rPr>
                <w:fldChar w:fldCharType="separate"/>
              </w:r>
              <w:r w:rsidR="00D72986">
                <w:rPr>
                  <w:rFonts w:eastAsia="Times New Roman" w:cs="Times New Roman"/>
                  <w:sz w:val="22"/>
                  <w:lang w:eastAsia="ru-RU"/>
                </w:rPr>
                <w:t>162,12</w:t>
              </w:r>
              <w:r>
                <w:rPr>
                  <w:sz w:val="22"/>
                </w:rPr>
                <w:fldChar w:fldCharType="end"/>
              </w:r>
            </w:hyperlink>
          </w:p>
        </w:tc>
        <w:tc>
          <w:tcPr>
            <w:tcW w:w="819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 w:val="22"/>
                <w:lang w:eastAsia="ru-RU"/>
              </w:rPr>
            </w:pPr>
            <w:hyperlink w:anchor="_Toc64458531" w:tooltip="#_Toc64458531" w:history="1">
              <w:r>
                <w:rPr>
                  <w:sz w:val="22"/>
                </w:rPr>
                <w:fldChar w:fldCharType="begin"/>
              </w:r>
              <w:r w:rsidR="00D72986">
                <w:rPr>
                  <w:sz w:val="22"/>
                </w:rPr>
                <w:instrText>PAGEREF _Toc64458531 \h</w:instrText>
              </w:r>
              <w:r>
                <w:rPr>
                  <w:sz w:val="22"/>
                </w:rPr>
              </w:r>
              <w:r>
                <w:rPr>
                  <w:sz w:val="22"/>
                </w:rPr>
                <w:fldChar w:fldCharType="separate"/>
              </w:r>
              <w:r w:rsidR="00D72986">
                <w:rPr>
                  <w:rFonts w:eastAsia="Times New Roman" w:cs="Times New Roman"/>
                  <w:sz w:val="22"/>
                  <w:lang w:eastAsia="ru-RU"/>
                </w:rPr>
                <w:t>160,96</w:t>
              </w:r>
              <w:r>
                <w:rPr>
                  <w:sz w:val="22"/>
                </w:rPr>
                <w:fldChar w:fldCharType="end"/>
              </w:r>
            </w:hyperlink>
          </w:p>
        </w:tc>
        <w:tc>
          <w:tcPr>
            <w:tcW w:w="819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 w:val="22"/>
                <w:lang w:eastAsia="ru-RU"/>
              </w:rPr>
            </w:pPr>
            <w:hyperlink w:anchor="_Toc64458531" w:tooltip="#_Toc64458531" w:history="1">
              <w:r>
                <w:rPr>
                  <w:sz w:val="22"/>
                </w:rPr>
                <w:fldChar w:fldCharType="begin"/>
              </w:r>
              <w:r w:rsidR="00D72986">
                <w:rPr>
                  <w:sz w:val="22"/>
                </w:rPr>
                <w:instrText>PAGEREF _Toc64458531 \h</w:instrText>
              </w:r>
              <w:r>
                <w:rPr>
                  <w:sz w:val="22"/>
                </w:rPr>
              </w:r>
              <w:r>
                <w:rPr>
                  <w:sz w:val="22"/>
                </w:rPr>
                <w:fldChar w:fldCharType="separate"/>
              </w:r>
              <w:r w:rsidR="00D72986">
                <w:rPr>
                  <w:rFonts w:eastAsia="Times New Roman" w:cs="Times New Roman"/>
                  <w:sz w:val="22"/>
                  <w:lang w:eastAsia="ru-RU"/>
                </w:rPr>
                <w:t>160,51</w:t>
              </w:r>
              <w:r>
                <w:rPr>
                  <w:sz w:val="22"/>
                </w:rPr>
                <w:fldChar w:fldCharType="end"/>
              </w:r>
            </w:hyperlink>
          </w:p>
        </w:tc>
        <w:tc>
          <w:tcPr>
            <w:tcW w:w="820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 w:val="22"/>
                <w:lang w:eastAsia="ru-RU"/>
              </w:rPr>
            </w:pPr>
            <w:hyperlink w:anchor="_Toc64458531" w:tooltip="#_Toc64458531" w:history="1">
              <w:r>
                <w:rPr>
                  <w:sz w:val="22"/>
                </w:rPr>
                <w:fldChar w:fldCharType="begin"/>
              </w:r>
              <w:r w:rsidR="00D72986">
                <w:rPr>
                  <w:sz w:val="22"/>
                </w:rPr>
                <w:instrText>PAGEREF _Toc64458531 \h</w:instrText>
              </w:r>
              <w:r>
                <w:rPr>
                  <w:sz w:val="22"/>
                </w:rPr>
              </w:r>
              <w:r>
                <w:rPr>
                  <w:sz w:val="22"/>
                </w:rPr>
                <w:fldChar w:fldCharType="separate"/>
              </w:r>
              <w:r w:rsidR="00D72986">
                <w:rPr>
                  <w:rFonts w:eastAsia="Times New Roman" w:cs="Times New Roman"/>
                  <w:sz w:val="22"/>
                  <w:lang w:eastAsia="ru-RU"/>
                </w:rPr>
                <w:t>159,36</w:t>
              </w:r>
              <w:r>
                <w:rPr>
                  <w:sz w:val="22"/>
                </w:rPr>
                <w:fldChar w:fldCharType="end"/>
              </w:r>
            </w:hyperlink>
          </w:p>
        </w:tc>
        <w:tc>
          <w:tcPr>
            <w:tcW w:w="821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 w:val="22"/>
                <w:lang w:eastAsia="ru-RU"/>
              </w:rPr>
            </w:pPr>
            <w:hyperlink w:anchor="_Toc64458531" w:tooltip="#_Toc64458531" w:history="1">
              <w:r>
                <w:rPr>
                  <w:sz w:val="22"/>
                </w:rPr>
                <w:fldChar w:fldCharType="begin"/>
              </w:r>
              <w:r w:rsidR="00D72986">
                <w:rPr>
                  <w:sz w:val="22"/>
                </w:rPr>
                <w:instrText>PAGEREF _Toc64458531 \h</w:instrText>
              </w:r>
              <w:r>
                <w:rPr>
                  <w:sz w:val="22"/>
                </w:rPr>
              </w:r>
              <w:r>
                <w:rPr>
                  <w:sz w:val="22"/>
                </w:rPr>
                <w:fldChar w:fldCharType="separate"/>
              </w:r>
              <w:r w:rsidR="00D72986">
                <w:rPr>
                  <w:rFonts w:eastAsia="Times New Roman" w:cs="Times New Roman"/>
                  <w:sz w:val="22"/>
                  <w:lang w:eastAsia="ru-RU"/>
                </w:rPr>
                <w:t>158,92</w:t>
              </w:r>
              <w:r>
                <w:rPr>
                  <w:sz w:val="22"/>
                </w:rPr>
                <w:fldChar w:fldCharType="end"/>
              </w:r>
            </w:hyperlink>
          </w:p>
        </w:tc>
        <w:tc>
          <w:tcPr>
            <w:tcW w:w="820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 w:val="22"/>
                <w:lang w:eastAsia="ru-RU"/>
              </w:rPr>
            </w:pPr>
            <w:hyperlink w:anchor="_Toc64458531" w:tooltip="#_Toc64458531" w:history="1">
              <w:r>
                <w:rPr>
                  <w:sz w:val="22"/>
                </w:rPr>
                <w:fldChar w:fldCharType="begin"/>
              </w:r>
              <w:r w:rsidR="00D72986">
                <w:rPr>
                  <w:sz w:val="22"/>
                </w:rPr>
                <w:instrText>PAGEREF _Toc64458531 \h</w:instrText>
              </w:r>
              <w:r>
                <w:rPr>
                  <w:sz w:val="22"/>
                </w:rPr>
              </w:r>
              <w:r>
                <w:rPr>
                  <w:sz w:val="22"/>
                </w:rPr>
                <w:fldChar w:fldCharType="separate"/>
              </w:r>
              <w:r w:rsidR="00D72986">
                <w:rPr>
                  <w:rFonts w:eastAsia="Times New Roman" w:cs="Times New Roman"/>
                  <w:sz w:val="22"/>
                  <w:lang w:eastAsia="ru-RU"/>
                </w:rPr>
                <w:t>157,77</w:t>
              </w:r>
              <w:r>
                <w:rPr>
                  <w:sz w:val="22"/>
                </w:rPr>
                <w:fldChar w:fldCharType="end"/>
              </w:r>
            </w:hyperlink>
          </w:p>
        </w:tc>
        <w:tc>
          <w:tcPr>
            <w:tcW w:w="820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 w:val="22"/>
                <w:lang w:eastAsia="ru-RU"/>
              </w:rPr>
            </w:pPr>
            <w:hyperlink w:anchor="_Toc64458531" w:tooltip="#_Toc64458531" w:history="1">
              <w:r>
                <w:rPr>
                  <w:sz w:val="22"/>
                </w:rPr>
                <w:fldChar w:fldCharType="begin"/>
              </w:r>
              <w:r w:rsidR="00D72986">
                <w:rPr>
                  <w:sz w:val="22"/>
                </w:rPr>
                <w:instrText>PAGEREF _Toc64458531 \h</w:instrText>
              </w:r>
              <w:r>
                <w:rPr>
                  <w:sz w:val="22"/>
                </w:rPr>
              </w:r>
              <w:r>
                <w:rPr>
                  <w:sz w:val="22"/>
                </w:rPr>
                <w:fldChar w:fldCharType="separate"/>
              </w:r>
              <w:r w:rsidR="00D72986">
                <w:rPr>
                  <w:rFonts w:eastAsia="Times New Roman" w:cs="Times New Roman"/>
                  <w:sz w:val="22"/>
                  <w:lang w:eastAsia="ru-RU"/>
                </w:rPr>
                <w:t>157,33</w:t>
              </w:r>
              <w:r>
                <w:rPr>
                  <w:sz w:val="22"/>
                </w:rPr>
                <w:fldChar w:fldCharType="end"/>
              </w:r>
            </w:hyperlink>
          </w:p>
        </w:tc>
        <w:tc>
          <w:tcPr>
            <w:tcW w:w="809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 w:val="22"/>
                <w:lang w:eastAsia="ru-RU"/>
              </w:rPr>
            </w:pPr>
            <w:hyperlink w:anchor="_Toc64458531" w:tooltip="#_Toc64458531" w:history="1">
              <w:r>
                <w:rPr>
                  <w:sz w:val="22"/>
                </w:rPr>
                <w:fldChar w:fldCharType="begin"/>
              </w:r>
              <w:r w:rsidR="00D72986">
                <w:rPr>
                  <w:sz w:val="22"/>
                </w:rPr>
                <w:instrText>PAGEREF _Toc64458531 \h</w:instrText>
              </w:r>
              <w:r>
                <w:rPr>
                  <w:sz w:val="22"/>
                </w:rPr>
              </w:r>
              <w:r>
                <w:rPr>
                  <w:sz w:val="22"/>
                </w:rPr>
                <w:fldChar w:fldCharType="separate"/>
              </w:r>
              <w:r w:rsidR="00D72986">
                <w:rPr>
                  <w:rFonts w:eastAsia="Times New Roman" w:cs="Times New Roman"/>
                  <w:sz w:val="22"/>
                  <w:lang w:eastAsia="ru-RU"/>
                </w:rPr>
                <w:t>156,20</w:t>
              </w:r>
              <w:r>
                <w:rPr>
                  <w:sz w:val="22"/>
                </w:rP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cnfStyle w:val="001000000000"/>
            <w:tcW w:w="2554" w:type="dxa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Cs w:val="20"/>
                  <w:lang w:eastAsia="ru-RU"/>
                </w:rPr>
                <w:t>Прочие</w:t>
              </w:r>
              <w:r>
                <w:fldChar w:fldCharType="end"/>
              </w:r>
            </w:hyperlink>
          </w:p>
        </w:tc>
        <w:tc>
          <w:tcPr>
            <w:tcW w:w="820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 w:val="22"/>
                <w:lang w:eastAsia="ru-RU"/>
              </w:rPr>
            </w:pPr>
            <w:hyperlink w:anchor="_Toc64458531" w:tooltip="#_Toc64458531" w:history="1">
              <w:r>
                <w:rPr>
                  <w:sz w:val="22"/>
                </w:rPr>
                <w:fldChar w:fldCharType="begin"/>
              </w:r>
              <w:r w:rsidR="00D72986">
                <w:rPr>
                  <w:sz w:val="22"/>
                </w:rPr>
                <w:instrText>PAGEREF _Toc64458531 \h</w:instrText>
              </w:r>
              <w:r>
                <w:rPr>
                  <w:sz w:val="22"/>
                </w:rPr>
              </w:r>
              <w:r>
                <w:rPr>
                  <w:sz w:val="22"/>
                </w:rPr>
                <w:fldChar w:fldCharType="separate"/>
              </w:r>
              <w:r w:rsidR="00D72986">
                <w:rPr>
                  <w:rFonts w:eastAsia="Times New Roman" w:cs="Times New Roman"/>
                  <w:sz w:val="22"/>
                  <w:lang w:eastAsia="ru-RU"/>
                </w:rPr>
                <w:t>460,15</w:t>
              </w:r>
              <w:r>
                <w:rPr>
                  <w:sz w:val="22"/>
                </w:rPr>
                <w:fldChar w:fldCharType="end"/>
              </w:r>
            </w:hyperlink>
          </w:p>
        </w:tc>
        <w:tc>
          <w:tcPr>
            <w:tcW w:w="823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 w:val="22"/>
                <w:lang w:eastAsia="ru-RU"/>
              </w:rPr>
            </w:pPr>
            <w:hyperlink w:anchor="_Toc64458531" w:tooltip="#_Toc64458531" w:history="1">
              <w:r>
                <w:rPr>
                  <w:sz w:val="22"/>
                </w:rPr>
                <w:fldChar w:fldCharType="begin"/>
              </w:r>
              <w:r w:rsidR="00D72986">
                <w:rPr>
                  <w:sz w:val="22"/>
                </w:rPr>
                <w:instrText>PAGEREF _Toc64458531 \h</w:instrText>
              </w:r>
              <w:r>
                <w:rPr>
                  <w:sz w:val="22"/>
                </w:rPr>
              </w:r>
              <w:r>
                <w:rPr>
                  <w:sz w:val="22"/>
                </w:rPr>
                <w:fldChar w:fldCharType="separate"/>
              </w:r>
              <w:r w:rsidR="00D72986">
                <w:rPr>
                  <w:rFonts w:eastAsia="Times New Roman" w:cs="Times New Roman"/>
                  <w:sz w:val="22"/>
                  <w:lang w:eastAsia="ru-RU"/>
                </w:rPr>
                <w:t>570,61</w:t>
              </w:r>
              <w:r>
                <w:rPr>
                  <w:sz w:val="22"/>
                </w:rPr>
                <w:fldChar w:fldCharType="end"/>
              </w:r>
            </w:hyperlink>
          </w:p>
        </w:tc>
        <w:tc>
          <w:tcPr>
            <w:tcW w:w="821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 w:val="22"/>
                <w:lang w:eastAsia="ru-RU"/>
              </w:rPr>
            </w:pPr>
            <w:hyperlink w:anchor="_Toc64458531" w:tooltip="#_Toc64458531" w:history="1">
              <w:r>
                <w:rPr>
                  <w:sz w:val="22"/>
                </w:rPr>
                <w:fldChar w:fldCharType="begin"/>
              </w:r>
              <w:r w:rsidR="00D72986">
                <w:rPr>
                  <w:sz w:val="22"/>
                </w:rPr>
                <w:instrText>PAGEREF _Toc64458531 \h</w:instrText>
              </w:r>
              <w:r>
                <w:rPr>
                  <w:sz w:val="22"/>
                </w:rPr>
              </w:r>
              <w:r>
                <w:rPr>
                  <w:sz w:val="22"/>
                </w:rPr>
                <w:fldChar w:fldCharType="separate"/>
              </w:r>
              <w:r w:rsidR="00D72986">
                <w:rPr>
                  <w:rFonts w:eastAsia="Times New Roman" w:cs="Times New Roman"/>
                  <w:sz w:val="22"/>
                  <w:lang w:eastAsia="ru-RU"/>
                </w:rPr>
                <w:t>586,16</w:t>
              </w:r>
              <w:r>
                <w:rPr>
                  <w:sz w:val="22"/>
                </w:rPr>
                <w:fldChar w:fldCharType="end"/>
              </w:r>
            </w:hyperlink>
          </w:p>
        </w:tc>
        <w:tc>
          <w:tcPr>
            <w:tcW w:w="823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 w:val="22"/>
                <w:lang w:eastAsia="ru-RU"/>
              </w:rPr>
            </w:pPr>
            <w:hyperlink w:anchor="_Toc64458531" w:tooltip="#_Toc64458531" w:history="1">
              <w:r>
                <w:rPr>
                  <w:sz w:val="22"/>
                </w:rPr>
                <w:fldChar w:fldCharType="begin"/>
              </w:r>
              <w:r w:rsidR="00D72986">
                <w:rPr>
                  <w:sz w:val="22"/>
                </w:rPr>
                <w:instrText>PAGEREF _Toc64458531 \h</w:instrText>
              </w:r>
              <w:r>
                <w:rPr>
                  <w:sz w:val="22"/>
                </w:rPr>
              </w:r>
              <w:r>
                <w:rPr>
                  <w:sz w:val="22"/>
                </w:rPr>
                <w:fldChar w:fldCharType="separate"/>
              </w:r>
              <w:r w:rsidR="00D72986">
                <w:rPr>
                  <w:rFonts w:eastAsia="Times New Roman" w:cs="Times New Roman"/>
                  <w:sz w:val="22"/>
                  <w:lang w:eastAsia="ru-RU"/>
                </w:rPr>
                <w:t>443,54</w:t>
              </w:r>
              <w:r>
                <w:rPr>
                  <w:sz w:val="22"/>
                </w:rPr>
                <w:fldChar w:fldCharType="end"/>
              </w:r>
            </w:hyperlink>
          </w:p>
        </w:tc>
        <w:tc>
          <w:tcPr>
            <w:tcW w:w="818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 w:val="22"/>
                <w:lang w:eastAsia="ru-RU"/>
              </w:rPr>
            </w:pPr>
            <w:hyperlink w:anchor="_Toc64458531" w:tooltip="#_Toc64458531" w:history="1">
              <w:r>
                <w:rPr>
                  <w:sz w:val="22"/>
                </w:rPr>
                <w:fldChar w:fldCharType="begin"/>
              </w:r>
              <w:r w:rsidR="00D72986">
                <w:rPr>
                  <w:sz w:val="22"/>
                </w:rPr>
                <w:instrText>PAGEREF _Toc64458531 \h</w:instrText>
              </w:r>
              <w:r>
                <w:rPr>
                  <w:sz w:val="22"/>
                </w:rPr>
              </w:r>
              <w:r>
                <w:rPr>
                  <w:sz w:val="22"/>
                </w:rPr>
                <w:fldChar w:fldCharType="separate"/>
              </w:r>
              <w:r w:rsidR="00D72986">
                <w:rPr>
                  <w:rFonts w:eastAsia="Times New Roman" w:cs="Times New Roman"/>
                  <w:sz w:val="22"/>
                  <w:lang w:eastAsia="ru-RU"/>
                </w:rPr>
                <w:t>440,36</w:t>
              </w:r>
              <w:r>
                <w:rPr>
                  <w:sz w:val="22"/>
                </w:rPr>
                <w:fldChar w:fldCharType="end"/>
              </w:r>
            </w:hyperlink>
          </w:p>
        </w:tc>
        <w:tc>
          <w:tcPr>
            <w:tcW w:w="822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 w:val="22"/>
                <w:lang w:eastAsia="ru-RU"/>
              </w:rPr>
            </w:pPr>
            <w:hyperlink w:anchor="_Toc64458531" w:tooltip="#_Toc64458531" w:history="1">
              <w:r>
                <w:rPr>
                  <w:sz w:val="22"/>
                </w:rPr>
                <w:fldChar w:fldCharType="begin"/>
              </w:r>
              <w:r w:rsidR="00D72986">
                <w:rPr>
                  <w:sz w:val="22"/>
                </w:rPr>
                <w:instrText>PAGEREF _Toc64458531 \h</w:instrText>
              </w:r>
              <w:r>
                <w:rPr>
                  <w:sz w:val="22"/>
                </w:rPr>
              </w:r>
              <w:r>
                <w:rPr>
                  <w:sz w:val="22"/>
                </w:rPr>
                <w:fldChar w:fldCharType="separate"/>
              </w:r>
              <w:r w:rsidR="00D72986">
                <w:rPr>
                  <w:rFonts w:eastAsia="Times New Roman" w:cs="Times New Roman"/>
                  <w:sz w:val="22"/>
                  <w:lang w:eastAsia="ru-RU"/>
                </w:rPr>
                <w:t>439,13</w:t>
              </w:r>
              <w:r>
                <w:rPr>
                  <w:sz w:val="22"/>
                </w:rPr>
                <w:fldChar w:fldCharType="end"/>
              </w:r>
            </w:hyperlink>
          </w:p>
        </w:tc>
        <w:tc>
          <w:tcPr>
            <w:tcW w:w="820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 w:val="22"/>
                <w:lang w:eastAsia="ru-RU"/>
              </w:rPr>
            </w:pPr>
            <w:hyperlink w:anchor="_Toc64458531" w:tooltip="#_Toc64458531" w:history="1">
              <w:r>
                <w:rPr>
                  <w:sz w:val="22"/>
                </w:rPr>
                <w:fldChar w:fldCharType="begin"/>
              </w:r>
              <w:r w:rsidR="00D72986">
                <w:rPr>
                  <w:sz w:val="22"/>
                </w:rPr>
                <w:instrText>PAGEREF _Toc64458531 \h</w:instrText>
              </w:r>
              <w:r>
                <w:rPr>
                  <w:sz w:val="22"/>
                </w:rPr>
              </w:r>
              <w:r>
                <w:rPr>
                  <w:sz w:val="22"/>
                </w:rPr>
                <w:fldChar w:fldCharType="separate"/>
              </w:r>
              <w:r w:rsidR="00D72986">
                <w:rPr>
                  <w:rFonts w:eastAsia="Times New Roman" w:cs="Times New Roman"/>
                  <w:sz w:val="22"/>
                  <w:lang w:eastAsia="ru-RU"/>
                </w:rPr>
                <w:t>435,98</w:t>
              </w:r>
              <w:r>
                <w:rPr>
                  <w:sz w:val="22"/>
                </w:rPr>
                <w:fldChar w:fldCharType="end"/>
              </w:r>
            </w:hyperlink>
          </w:p>
        </w:tc>
        <w:tc>
          <w:tcPr>
            <w:tcW w:w="820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 w:val="22"/>
                <w:lang w:eastAsia="ru-RU"/>
              </w:rPr>
            </w:pPr>
            <w:hyperlink w:anchor="_Toc64458531" w:tooltip="#_Toc64458531" w:history="1">
              <w:r>
                <w:rPr>
                  <w:sz w:val="22"/>
                </w:rPr>
                <w:fldChar w:fldCharType="begin"/>
              </w:r>
              <w:r w:rsidR="00D72986">
                <w:rPr>
                  <w:sz w:val="22"/>
                </w:rPr>
                <w:instrText>PAGEREF _Toc64458531 \h</w:instrText>
              </w:r>
              <w:r>
                <w:rPr>
                  <w:sz w:val="22"/>
                </w:rPr>
              </w:r>
              <w:r>
                <w:rPr>
                  <w:sz w:val="22"/>
                </w:rPr>
                <w:fldChar w:fldCharType="separate"/>
              </w:r>
              <w:r w:rsidR="00D72986">
                <w:rPr>
                  <w:rFonts w:eastAsia="Times New Roman" w:cs="Times New Roman"/>
                  <w:sz w:val="22"/>
                  <w:lang w:eastAsia="ru-RU"/>
                </w:rPr>
                <w:t>434,76</w:t>
              </w:r>
              <w:r>
                <w:rPr>
                  <w:sz w:val="22"/>
                </w:rPr>
                <w:fldChar w:fldCharType="end"/>
              </w:r>
            </w:hyperlink>
          </w:p>
        </w:tc>
        <w:tc>
          <w:tcPr>
            <w:tcW w:w="819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 w:val="22"/>
                <w:lang w:eastAsia="ru-RU"/>
              </w:rPr>
            </w:pPr>
            <w:hyperlink w:anchor="_Toc64458531" w:tooltip="#_Toc64458531" w:history="1">
              <w:r>
                <w:rPr>
                  <w:sz w:val="22"/>
                </w:rPr>
                <w:fldChar w:fldCharType="begin"/>
              </w:r>
              <w:r w:rsidR="00D72986">
                <w:rPr>
                  <w:sz w:val="22"/>
                </w:rPr>
                <w:instrText>PAGEREF _Toc64458531 \h</w:instrText>
              </w:r>
              <w:r>
                <w:rPr>
                  <w:sz w:val="22"/>
                </w:rPr>
              </w:r>
              <w:r>
                <w:rPr>
                  <w:sz w:val="22"/>
                </w:rPr>
                <w:fldChar w:fldCharType="separate"/>
              </w:r>
              <w:r w:rsidR="00D72986">
                <w:rPr>
                  <w:rFonts w:eastAsia="Times New Roman" w:cs="Times New Roman"/>
                  <w:sz w:val="22"/>
                  <w:lang w:eastAsia="ru-RU"/>
                </w:rPr>
                <w:t>431,64</w:t>
              </w:r>
              <w:r>
                <w:rPr>
                  <w:sz w:val="22"/>
                </w:rPr>
                <w:fldChar w:fldCharType="end"/>
              </w:r>
            </w:hyperlink>
          </w:p>
        </w:tc>
        <w:tc>
          <w:tcPr>
            <w:tcW w:w="819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 w:val="22"/>
                <w:lang w:eastAsia="ru-RU"/>
              </w:rPr>
            </w:pPr>
            <w:hyperlink w:anchor="_Toc64458531" w:tooltip="#_Toc64458531" w:history="1">
              <w:r>
                <w:rPr>
                  <w:sz w:val="22"/>
                </w:rPr>
                <w:fldChar w:fldCharType="begin"/>
              </w:r>
              <w:r w:rsidR="00D72986">
                <w:rPr>
                  <w:sz w:val="22"/>
                </w:rPr>
                <w:instrText>PAGEREF _Toc64458531 \h</w:instrText>
              </w:r>
              <w:r>
                <w:rPr>
                  <w:sz w:val="22"/>
                </w:rPr>
              </w:r>
              <w:r>
                <w:rPr>
                  <w:sz w:val="22"/>
                </w:rPr>
                <w:fldChar w:fldCharType="separate"/>
              </w:r>
              <w:r w:rsidR="00D72986">
                <w:rPr>
                  <w:rFonts w:eastAsia="Times New Roman" w:cs="Times New Roman"/>
                  <w:sz w:val="22"/>
                  <w:lang w:eastAsia="ru-RU"/>
                </w:rPr>
                <w:t>430,44</w:t>
              </w:r>
              <w:r>
                <w:rPr>
                  <w:sz w:val="22"/>
                </w:rPr>
                <w:fldChar w:fldCharType="end"/>
              </w:r>
            </w:hyperlink>
          </w:p>
        </w:tc>
        <w:tc>
          <w:tcPr>
            <w:tcW w:w="820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 w:val="22"/>
                <w:lang w:eastAsia="ru-RU"/>
              </w:rPr>
            </w:pPr>
            <w:hyperlink w:anchor="_Toc64458531" w:tooltip="#_Toc64458531" w:history="1">
              <w:r>
                <w:rPr>
                  <w:sz w:val="22"/>
                </w:rPr>
                <w:fldChar w:fldCharType="begin"/>
              </w:r>
              <w:r w:rsidR="00D72986">
                <w:rPr>
                  <w:sz w:val="22"/>
                </w:rPr>
                <w:instrText>PAGEREF _Toc64458531 \h</w:instrText>
              </w:r>
              <w:r>
                <w:rPr>
                  <w:sz w:val="22"/>
                </w:rPr>
              </w:r>
              <w:r>
                <w:rPr>
                  <w:sz w:val="22"/>
                </w:rPr>
                <w:fldChar w:fldCharType="separate"/>
              </w:r>
              <w:r w:rsidR="00D72986">
                <w:rPr>
                  <w:rFonts w:eastAsia="Times New Roman" w:cs="Times New Roman"/>
                  <w:sz w:val="22"/>
                  <w:lang w:eastAsia="ru-RU"/>
                </w:rPr>
                <w:t>427,35</w:t>
              </w:r>
              <w:r>
                <w:rPr>
                  <w:sz w:val="22"/>
                </w:rPr>
                <w:fldChar w:fldCharType="end"/>
              </w:r>
            </w:hyperlink>
          </w:p>
        </w:tc>
        <w:tc>
          <w:tcPr>
            <w:tcW w:w="821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 w:val="22"/>
                <w:lang w:eastAsia="ru-RU"/>
              </w:rPr>
            </w:pPr>
            <w:hyperlink w:anchor="_Toc64458531" w:tooltip="#_Toc64458531" w:history="1">
              <w:r>
                <w:rPr>
                  <w:sz w:val="22"/>
                </w:rPr>
                <w:fldChar w:fldCharType="begin"/>
              </w:r>
              <w:r w:rsidR="00D72986">
                <w:rPr>
                  <w:sz w:val="22"/>
                </w:rPr>
                <w:instrText>PAGEREF _Toc64458531 \h</w:instrText>
              </w:r>
              <w:r>
                <w:rPr>
                  <w:sz w:val="22"/>
                </w:rPr>
              </w:r>
              <w:r>
                <w:rPr>
                  <w:sz w:val="22"/>
                </w:rPr>
                <w:fldChar w:fldCharType="separate"/>
              </w:r>
              <w:r w:rsidR="00D72986">
                <w:rPr>
                  <w:rFonts w:eastAsia="Times New Roman" w:cs="Times New Roman"/>
                  <w:sz w:val="22"/>
                  <w:lang w:eastAsia="ru-RU"/>
                </w:rPr>
                <w:t>426,16</w:t>
              </w:r>
              <w:r>
                <w:rPr>
                  <w:sz w:val="22"/>
                </w:rPr>
                <w:fldChar w:fldCharType="end"/>
              </w:r>
            </w:hyperlink>
          </w:p>
        </w:tc>
        <w:tc>
          <w:tcPr>
            <w:tcW w:w="820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 w:val="22"/>
                <w:lang w:eastAsia="ru-RU"/>
              </w:rPr>
            </w:pPr>
            <w:hyperlink w:anchor="_Toc64458531" w:tooltip="#_Toc64458531" w:history="1">
              <w:r>
                <w:rPr>
                  <w:sz w:val="22"/>
                </w:rPr>
                <w:fldChar w:fldCharType="begin"/>
              </w:r>
              <w:r w:rsidR="00D72986">
                <w:rPr>
                  <w:sz w:val="22"/>
                </w:rPr>
                <w:instrText>PAGEREF _Toc64458531 \h</w:instrText>
              </w:r>
              <w:r>
                <w:rPr>
                  <w:sz w:val="22"/>
                </w:rPr>
              </w:r>
              <w:r>
                <w:rPr>
                  <w:sz w:val="22"/>
                </w:rPr>
                <w:fldChar w:fldCharType="separate"/>
              </w:r>
              <w:r w:rsidR="00D72986">
                <w:rPr>
                  <w:rFonts w:eastAsia="Times New Roman" w:cs="Times New Roman"/>
                  <w:sz w:val="22"/>
                  <w:lang w:eastAsia="ru-RU"/>
                </w:rPr>
                <w:t>423,10</w:t>
              </w:r>
              <w:r>
                <w:rPr>
                  <w:sz w:val="22"/>
                </w:rPr>
                <w:fldChar w:fldCharType="end"/>
              </w:r>
            </w:hyperlink>
          </w:p>
        </w:tc>
        <w:tc>
          <w:tcPr>
            <w:tcW w:w="820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 w:val="22"/>
                <w:lang w:eastAsia="ru-RU"/>
              </w:rPr>
            </w:pPr>
            <w:hyperlink w:anchor="_Toc64458531" w:tooltip="#_Toc64458531" w:history="1">
              <w:r>
                <w:rPr>
                  <w:sz w:val="22"/>
                </w:rPr>
                <w:fldChar w:fldCharType="begin"/>
              </w:r>
              <w:r w:rsidR="00D72986">
                <w:rPr>
                  <w:sz w:val="22"/>
                </w:rPr>
                <w:instrText>PAGEREF _Toc64458531 \h</w:instrText>
              </w:r>
              <w:r>
                <w:rPr>
                  <w:sz w:val="22"/>
                </w:rPr>
              </w:r>
              <w:r>
                <w:rPr>
                  <w:sz w:val="22"/>
                </w:rPr>
                <w:fldChar w:fldCharType="separate"/>
              </w:r>
              <w:r w:rsidR="00D72986">
                <w:rPr>
                  <w:rFonts w:eastAsia="Times New Roman" w:cs="Times New Roman"/>
                  <w:sz w:val="22"/>
                  <w:lang w:eastAsia="ru-RU"/>
                </w:rPr>
                <w:t>421,92</w:t>
              </w:r>
              <w:r>
                <w:rPr>
                  <w:sz w:val="22"/>
                </w:rPr>
                <w:fldChar w:fldCharType="end"/>
              </w:r>
            </w:hyperlink>
          </w:p>
        </w:tc>
        <w:tc>
          <w:tcPr>
            <w:tcW w:w="809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 w:val="22"/>
                <w:lang w:eastAsia="ru-RU"/>
              </w:rPr>
            </w:pPr>
            <w:hyperlink w:anchor="_Toc64458531" w:tooltip="#_Toc64458531" w:history="1">
              <w:r>
                <w:rPr>
                  <w:sz w:val="22"/>
                </w:rPr>
                <w:fldChar w:fldCharType="begin"/>
              </w:r>
              <w:r w:rsidR="00D72986">
                <w:rPr>
                  <w:sz w:val="22"/>
                </w:rPr>
                <w:instrText>PAGEREF _Toc64458531 \h</w:instrText>
              </w:r>
              <w:r>
                <w:rPr>
                  <w:sz w:val="22"/>
                </w:rPr>
              </w:r>
              <w:r>
                <w:rPr>
                  <w:sz w:val="22"/>
                </w:rPr>
                <w:fldChar w:fldCharType="separate"/>
              </w:r>
              <w:r w:rsidR="00D72986">
                <w:rPr>
                  <w:rFonts w:eastAsia="Times New Roman" w:cs="Times New Roman"/>
                  <w:sz w:val="22"/>
                  <w:lang w:eastAsia="ru-RU"/>
                </w:rPr>
                <w:t>418,89</w:t>
              </w:r>
              <w:r>
                <w:rPr>
                  <w:sz w:val="22"/>
                </w:rP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cnfStyle w:val="001000000000"/>
            <w:tcW w:w="2554" w:type="dxa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Cs w:val="20"/>
                  <w:lang w:eastAsia="ru-RU"/>
                </w:rPr>
                <w:t>неорганизованные</w:t>
              </w:r>
              <w:r>
                <w:fldChar w:fldCharType="end"/>
              </w:r>
            </w:hyperlink>
          </w:p>
        </w:tc>
        <w:tc>
          <w:tcPr>
            <w:tcW w:w="820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 w:val="22"/>
                <w:lang w:eastAsia="ru-RU"/>
              </w:rPr>
            </w:pPr>
            <w:hyperlink w:anchor="_Toc64458531" w:tooltip="#_Toc64458531" w:history="1">
              <w:r>
                <w:rPr>
                  <w:sz w:val="22"/>
                </w:rPr>
                <w:fldChar w:fldCharType="begin"/>
              </w:r>
              <w:r w:rsidR="00D72986">
                <w:rPr>
                  <w:sz w:val="22"/>
                </w:rPr>
                <w:instrText>PAGEREF _Toc64458531 \h</w:instrText>
              </w:r>
              <w:r>
                <w:rPr>
                  <w:sz w:val="22"/>
                </w:rPr>
              </w:r>
              <w:r>
                <w:rPr>
                  <w:sz w:val="22"/>
                </w:rPr>
                <w:fldChar w:fldCharType="separate"/>
              </w:r>
              <w:r w:rsidR="00D72986">
                <w:rPr>
                  <w:rFonts w:eastAsia="Times New Roman" w:cs="Times New Roman"/>
                  <w:sz w:val="22"/>
                  <w:lang w:eastAsia="ru-RU"/>
                </w:rPr>
                <w:t>945,69</w:t>
              </w:r>
              <w:r>
                <w:rPr>
                  <w:sz w:val="22"/>
                </w:rPr>
                <w:fldChar w:fldCharType="end"/>
              </w:r>
            </w:hyperlink>
          </w:p>
        </w:tc>
        <w:tc>
          <w:tcPr>
            <w:tcW w:w="823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 w:val="22"/>
                <w:lang w:eastAsia="ru-RU"/>
              </w:rPr>
            </w:pPr>
            <w:hyperlink w:anchor="_Toc64458531" w:tooltip="#_Toc64458531" w:history="1">
              <w:r>
                <w:rPr>
                  <w:sz w:val="22"/>
                </w:rPr>
                <w:fldChar w:fldCharType="begin"/>
              </w:r>
              <w:r w:rsidR="00D72986">
                <w:rPr>
                  <w:sz w:val="22"/>
                </w:rPr>
                <w:instrText>PAGEREF _Toc64458531 \h</w:instrText>
              </w:r>
              <w:r>
                <w:rPr>
                  <w:sz w:val="22"/>
                </w:rPr>
              </w:r>
              <w:r>
                <w:rPr>
                  <w:sz w:val="22"/>
                </w:rPr>
                <w:fldChar w:fldCharType="separate"/>
              </w:r>
              <w:r w:rsidR="00D72986">
                <w:rPr>
                  <w:rFonts w:eastAsia="Times New Roman" w:cs="Times New Roman"/>
                  <w:sz w:val="22"/>
                  <w:lang w:eastAsia="ru-RU"/>
                </w:rPr>
                <w:t>903,02</w:t>
              </w:r>
              <w:r>
                <w:rPr>
                  <w:sz w:val="22"/>
                </w:rPr>
                <w:fldChar w:fldCharType="end"/>
              </w:r>
            </w:hyperlink>
          </w:p>
        </w:tc>
        <w:tc>
          <w:tcPr>
            <w:tcW w:w="821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 w:val="22"/>
                <w:lang w:eastAsia="ru-RU"/>
              </w:rPr>
            </w:pPr>
            <w:hyperlink w:anchor="_Toc64458531" w:tooltip="#_Toc64458531" w:history="1">
              <w:r>
                <w:rPr>
                  <w:sz w:val="22"/>
                </w:rPr>
                <w:fldChar w:fldCharType="begin"/>
              </w:r>
              <w:r w:rsidR="00D72986">
                <w:rPr>
                  <w:sz w:val="22"/>
                </w:rPr>
                <w:instrText>PAGEREF _Toc64458531 \h</w:instrText>
              </w:r>
              <w:r>
                <w:rPr>
                  <w:sz w:val="22"/>
                </w:rPr>
              </w:r>
              <w:r>
                <w:rPr>
                  <w:sz w:val="22"/>
                </w:rPr>
                <w:fldChar w:fldCharType="separate"/>
              </w:r>
              <w:r w:rsidR="00D72986">
                <w:rPr>
                  <w:rFonts w:eastAsia="Times New Roman" w:cs="Times New Roman"/>
                  <w:sz w:val="22"/>
                  <w:lang w:eastAsia="ru-RU"/>
                </w:rPr>
                <w:t>1350,08</w:t>
              </w:r>
              <w:r>
                <w:rPr>
                  <w:sz w:val="22"/>
                </w:rPr>
                <w:fldChar w:fldCharType="end"/>
              </w:r>
            </w:hyperlink>
          </w:p>
        </w:tc>
        <w:tc>
          <w:tcPr>
            <w:tcW w:w="823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 w:val="22"/>
                <w:lang w:eastAsia="ru-RU"/>
              </w:rPr>
            </w:pPr>
            <w:hyperlink w:anchor="_Toc64458531" w:tooltip="#_Toc64458531" w:history="1">
              <w:r>
                <w:rPr>
                  <w:sz w:val="22"/>
                </w:rPr>
                <w:fldChar w:fldCharType="begin"/>
              </w:r>
              <w:r w:rsidR="00D72986">
                <w:rPr>
                  <w:sz w:val="22"/>
                </w:rPr>
                <w:instrText>PAGEREF _Toc64458531 \h</w:instrText>
              </w:r>
              <w:r>
                <w:rPr>
                  <w:sz w:val="22"/>
                </w:rPr>
              </w:r>
              <w:r>
                <w:rPr>
                  <w:sz w:val="22"/>
                </w:rPr>
                <w:fldChar w:fldCharType="separate"/>
              </w:r>
              <w:r w:rsidR="00D72986">
                <w:rPr>
                  <w:rFonts w:eastAsia="Times New Roman" w:cs="Times New Roman"/>
                  <w:sz w:val="22"/>
                  <w:lang w:eastAsia="ru-RU"/>
                </w:rPr>
                <w:t>948,32</w:t>
              </w:r>
              <w:r>
                <w:rPr>
                  <w:sz w:val="22"/>
                </w:rPr>
                <w:fldChar w:fldCharType="end"/>
              </w:r>
            </w:hyperlink>
          </w:p>
        </w:tc>
        <w:tc>
          <w:tcPr>
            <w:tcW w:w="818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 w:val="22"/>
                <w:lang w:eastAsia="ru-RU"/>
              </w:rPr>
            </w:pPr>
            <w:hyperlink w:anchor="_Toc64458531" w:tooltip="#_Toc64458531" w:history="1">
              <w:r>
                <w:rPr>
                  <w:sz w:val="22"/>
                </w:rPr>
                <w:fldChar w:fldCharType="begin"/>
              </w:r>
              <w:r w:rsidR="00D72986">
                <w:rPr>
                  <w:sz w:val="22"/>
                </w:rPr>
                <w:instrText>PAGEREF _Toc64458531 \h</w:instrText>
              </w:r>
              <w:r>
                <w:rPr>
                  <w:sz w:val="22"/>
                </w:rPr>
              </w:r>
              <w:r>
                <w:rPr>
                  <w:sz w:val="22"/>
                </w:rPr>
                <w:fldChar w:fldCharType="separate"/>
              </w:r>
              <w:r w:rsidR="00D72986">
                <w:rPr>
                  <w:rFonts w:eastAsia="Times New Roman" w:cs="Times New Roman"/>
                  <w:sz w:val="22"/>
                  <w:lang w:eastAsia="ru-RU"/>
                </w:rPr>
                <w:t>940,60</w:t>
              </w:r>
              <w:r>
                <w:rPr>
                  <w:sz w:val="22"/>
                </w:rPr>
                <w:fldChar w:fldCharType="end"/>
              </w:r>
            </w:hyperlink>
          </w:p>
        </w:tc>
        <w:tc>
          <w:tcPr>
            <w:tcW w:w="822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 w:val="22"/>
                <w:lang w:eastAsia="ru-RU"/>
              </w:rPr>
            </w:pPr>
            <w:hyperlink w:anchor="_Toc64458531" w:tooltip="#_Toc64458531" w:history="1">
              <w:r>
                <w:rPr>
                  <w:sz w:val="22"/>
                </w:rPr>
                <w:fldChar w:fldCharType="begin"/>
              </w:r>
              <w:r w:rsidR="00D72986">
                <w:rPr>
                  <w:sz w:val="22"/>
                </w:rPr>
                <w:instrText>PAGEREF _Toc64458531 \h</w:instrText>
              </w:r>
              <w:r>
                <w:rPr>
                  <w:sz w:val="22"/>
                </w:rPr>
              </w:r>
              <w:r>
                <w:rPr>
                  <w:sz w:val="22"/>
                </w:rPr>
                <w:fldChar w:fldCharType="separate"/>
              </w:r>
              <w:r w:rsidR="00D72986">
                <w:rPr>
                  <w:rFonts w:eastAsia="Times New Roman" w:cs="Times New Roman"/>
                  <w:sz w:val="22"/>
                  <w:lang w:eastAsia="ru-RU"/>
                </w:rPr>
                <w:t>937,99</w:t>
              </w:r>
              <w:r>
                <w:rPr>
                  <w:sz w:val="22"/>
                </w:rPr>
                <w:fldChar w:fldCharType="end"/>
              </w:r>
            </w:hyperlink>
          </w:p>
        </w:tc>
        <w:tc>
          <w:tcPr>
            <w:tcW w:w="820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 w:val="22"/>
                <w:lang w:eastAsia="ru-RU"/>
              </w:rPr>
            </w:pPr>
            <w:hyperlink w:anchor="_Toc64458531" w:tooltip="#_Toc64458531" w:history="1">
              <w:r>
                <w:rPr>
                  <w:sz w:val="22"/>
                </w:rPr>
                <w:fldChar w:fldCharType="begin"/>
              </w:r>
              <w:r w:rsidR="00D72986">
                <w:rPr>
                  <w:sz w:val="22"/>
                </w:rPr>
                <w:instrText>PAGEREF _Toc64458531 \h</w:instrText>
              </w:r>
              <w:r>
                <w:rPr>
                  <w:sz w:val="22"/>
                </w:rPr>
              </w:r>
              <w:r>
                <w:rPr>
                  <w:sz w:val="22"/>
                </w:rPr>
                <w:fldChar w:fldCharType="separate"/>
              </w:r>
              <w:r w:rsidR="00D72986">
                <w:rPr>
                  <w:rFonts w:eastAsia="Times New Roman" w:cs="Times New Roman"/>
                  <w:sz w:val="22"/>
                  <w:lang w:eastAsia="ru-RU"/>
                </w:rPr>
                <w:t>931,25</w:t>
              </w:r>
              <w:r>
                <w:rPr>
                  <w:sz w:val="22"/>
                </w:rPr>
                <w:fldChar w:fldCharType="end"/>
              </w:r>
            </w:hyperlink>
          </w:p>
        </w:tc>
        <w:tc>
          <w:tcPr>
            <w:tcW w:w="820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 w:val="22"/>
                <w:lang w:eastAsia="ru-RU"/>
              </w:rPr>
            </w:pPr>
            <w:hyperlink w:anchor="_Toc64458531" w:tooltip="#_Toc64458531" w:history="1">
              <w:r>
                <w:rPr>
                  <w:sz w:val="22"/>
                </w:rPr>
                <w:fldChar w:fldCharType="begin"/>
              </w:r>
              <w:r w:rsidR="00D72986">
                <w:rPr>
                  <w:sz w:val="22"/>
                </w:rPr>
                <w:instrText>PAGEREF _Toc64458531 \h</w:instrText>
              </w:r>
              <w:r>
                <w:rPr>
                  <w:sz w:val="22"/>
                </w:rPr>
              </w:r>
              <w:r>
                <w:rPr>
                  <w:sz w:val="22"/>
                </w:rPr>
                <w:fldChar w:fldCharType="separate"/>
              </w:r>
              <w:r w:rsidR="00D72986">
                <w:rPr>
                  <w:rFonts w:eastAsia="Times New Roman" w:cs="Times New Roman"/>
                  <w:sz w:val="22"/>
                  <w:lang w:eastAsia="ru-RU"/>
                </w:rPr>
                <w:t>928,66</w:t>
              </w:r>
              <w:r>
                <w:rPr>
                  <w:sz w:val="22"/>
                </w:rPr>
                <w:fldChar w:fldCharType="end"/>
              </w:r>
            </w:hyperlink>
          </w:p>
        </w:tc>
        <w:tc>
          <w:tcPr>
            <w:tcW w:w="819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 w:val="22"/>
                <w:lang w:eastAsia="ru-RU"/>
              </w:rPr>
            </w:pPr>
            <w:hyperlink w:anchor="_Toc64458531" w:tooltip="#_Toc64458531" w:history="1">
              <w:r>
                <w:rPr>
                  <w:sz w:val="22"/>
                </w:rPr>
                <w:fldChar w:fldCharType="begin"/>
              </w:r>
              <w:r w:rsidR="00D72986">
                <w:rPr>
                  <w:sz w:val="22"/>
                </w:rPr>
                <w:instrText>PAGEREF _Toc64458531 \h</w:instrText>
              </w:r>
              <w:r>
                <w:rPr>
                  <w:sz w:val="22"/>
                </w:rPr>
              </w:r>
              <w:r>
                <w:rPr>
                  <w:sz w:val="22"/>
                </w:rPr>
                <w:fldChar w:fldCharType="separate"/>
              </w:r>
              <w:r w:rsidR="00D72986">
                <w:rPr>
                  <w:rFonts w:eastAsia="Times New Roman" w:cs="Times New Roman"/>
                  <w:sz w:val="22"/>
                  <w:lang w:eastAsia="ru-RU"/>
                </w:rPr>
                <w:t>921,98</w:t>
              </w:r>
              <w:r>
                <w:rPr>
                  <w:sz w:val="22"/>
                </w:rPr>
                <w:fldChar w:fldCharType="end"/>
              </w:r>
            </w:hyperlink>
          </w:p>
        </w:tc>
        <w:tc>
          <w:tcPr>
            <w:tcW w:w="819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 w:val="22"/>
                <w:lang w:eastAsia="ru-RU"/>
              </w:rPr>
            </w:pPr>
            <w:hyperlink w:anchor="_Toc64458531" w:tooltip="#_Toc64458531" w:history="1">
              <w:r>
                <w:rPr>
                  <w:sz w:val="22"/>
                </w:rPr>
                <w:fldChar w:fldCharType="begin"/>
              </w:r>
              <w:r w:rsidR="00D72986">
                <w:rPr>
                  <w:sz w:val="22"/>
                </w:rPr>
                <w:instrText>PAGEREF _Toc64458531 \h</w:instrText>
              </w:r>
              <w:r>
                <w:rPr>
                  <w:sz w:val="22"/>
                </w:rPr>
              </w:r>
              <w:r>
                <w:rPr>
                  <w:sz w:val="22"/>
                </w:rPr>
                <w:fldChar w:fldCharType="separate"/>
              </w:r>
              <w:r w:rsidR="00D72986">
                <w:rPr>
                  <w:rFonts w:eastAsia="Times New Roman" w:cs="Times New Roman"/>
                  <w:sz w:val="22"/>
                  <w:lang w:eastAsia="ru-RU"/>
                </w:rPr>
                <w:t>919,42</w:t>
              </w:r>
              <w:r>
                <w:rPr>
                  <w:sz w:val="22"/>
                </w:rPr>
                <w:fldChar w:fldCharType="end"/>
              </w:r>
            </w:hyperlink>
          </w:p>
        </w:tc>
        <w:tc>
          <w:tcPr>
            <w:tcW w:w="820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 w:val="22"/>
                <w:lang w:eastAsia="ru-RU"/>
              </w:rPr>
            </w:pPr>
            <w:hyperlink w:anchor="_Toc64458531" w:tooltip="#_Toc64458531" w:history="1">
              <w:r>
                <w:rPr>
                  <w:sz w:val="22"/>
                </w:rPr>
                <w:fldChar w:fldCharType="begin"/>
              </w:r>
              <w:r w:rsidR="00D72986">
                <w:rPr>
                  <w:sz w:val="22"/>
                </w:rPr>
                <w:instrText>PAGEREF _Toc64458531 \h</w:instrText>
              </w:r>
              <w:r>
                <w:rPr>
                  <w:sz w:val="22"/>
                </w:rPr>
              </w:r>
              <w:r>
                <w:rPr>
                  <w:sz w:val="22"/>
                </w:rPr>
                <w:fldChar w:fldCharType="separate"/>
              </w:r>
              <w:r w:rsidR="00D72986">
                <w:rPr>
                  <w:rFonts w:eastAsia="Times New Roman" w:cs="Times New Roman"/>
                  <w:sz w:val="22"/>
                  <w:lang w:eastAsia="ru-RU"/>
                </w:rPr>
                <w:t>912,81</w:t>
              </w:r>
              <w:r>
                <w:rPr>
                  <w:sz w:val="22"/>
                </w:rPr>
                <w:fldChar w:fldCharType="end"/>
              </w:r>
            </w:hyperlink>
          </w:p>
        </w:tc>
        <w:tc>
          <w:tcPr>
            <w:tcW w:w="821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 w:val="22"/>
                <w:lang w:eastAsia="ru-RU"/>
              </w:rPr>
            </w:pPr>
            <w:hyperlink w:anchor="_Toc64458531" w:tooltip="#_Toc64458531" w:history="1">
              <w:r>
                <w:rPr>
                  <w:sz w:val="22"/>
                </w:rPr>
                <w:fldChar w:fldCharType="begin"/>
              </w:r>
              <w:r w:rsidR="00D72986">
                <w:rPr>
                  <w:sz w:val="22"/>
                </w:rPr>
                <w:instrText>PAGEREF _Toc64458531 \h</w:instrText>
              </w:r>
              <w:r>
                <w:rPr>
                  <w:sz w:val="22"/>
                </w:rPr>
              </w:r>
              <w:r>
                <w:rPr>
                  <w:sz w:val="22"/>
                </w:rPr>
                <w:fldChar w:fldCharType="separate"/>
              </w:r>
              <w:r w:rsidR="00D72986">
                <w:rPr>
                  <w:rFonts w:eastAsia="Times New Roman" w:cs="Times New Roman"/>
                  <w:sz w:val="22"/>
                  <w:lang w:eastAsia="ru-RU"/>
                </w:rPr>
                <w:t>910,28</w:t>
              </w:r>
              <w:r>
                <w:rPr>
                  <w:sz w:val="22"/>
                </w:rPr>
                <w:fldChar w:fldCharType="end"/>
              </w:r>
            </w:hyperlink>
          </w:p>
        </w:tc>
        <w:tc>
          <w:tcPr>
            <w:tcW w:w="820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 w:val="22"/>
                <w:lang w:eastAsia="ru-RU"/>
              </w:rPr>
            </w:pPr>
            <w:hyperlink w:anchor="_Toc64458531" w:tooltip="#_Toc64458531" w:history="1">
              <w:r>
                <w:rPr>
                  <w:sz w:val="22"/>
                </w:rPr>
                <w:fldChar w:fldCharType="begin"/>
              </w:r>
              <w:r w:rsidR="00D72986">
                <w:rPr>
                  <w:sz w:val="22"/>
                </w:rPr>
                <w:instrText>PAGEREF _Toc64458531 \h</w:instrText>
              </w:r>
              <w:r>
                <w:rPr>
                  <w:sz w:val="22"/>
                </w:rPr>
              </w:r>
              <w:r>
                <w:rPr>
                  <w:sz w:val="22"/>
                </w:rPr>
                <w:fldChar w:fldCharType="separate"/>
              </w:r>
              <w:r w:rsidR="00D72986">
                <w:rPr>
                  <w:rFonts w:eastAsia="Times New Roman" w:cs="Times New Roman"/>
                  <w:sz w:val="22"/>
                  <w:lang w:eastAsia="ru-RU"/>
                </w:rPr>
                <w:t>903,73</w:t>
              </w:r>
              <w:r>
                <w:rPr>
                  <w:sz w:val="22"/>
                </w:rPr>
                <w:fldChar w:fldCharType="end"/>
              </w:r>
            </w:hyperlink>
          </w:p>
        </w:tc>
        <w:tc>
          <w:tcPr>
            <w:tcW w:w="820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 w:val="22"/>
                <w:lang w:eastAsia="ru-RU"/>
              </w:rPr>
            </w:pPr>
            <w:hyperlink w:anchor="_Toc64458531" w:tooltip="#_Toc64458531" w:history="1">
              <w:r>
                <w:rPr>
                  <w:sz w:val="22"/>
                </w:rPr>
                <w:fldChar w:fldCharType="begin"/>
              </w:r>
              <w:r w:rsidR="00D72986">
                <w:rPr>
                  <w:sz w:val="22"/>
                </w:rPr>
                <w:instrText>PAGEREF _Toc64458531 \h</w:instrText>
              </w:r>
              <w:r>
                <w:rPr>
                  <w:sz w:val="22"/>
                </w:rPr>
              </w:r>
              <w:r>
                <w:rPr>
                  <w:sz w:val="22"/>
                </w:rPr>
                <w:fldChar w:fldCharType="separate"/>
              </w:r>
              <w:r w:rsidR="00D72986">
                <w:rPr>
                  <w:rFonts w:eastAsia="Times New Roman" w:cs="Times New Roman"/>
                  <w:sz w:val="22"/>
                  <w:lang w:eastAsia="ru-RU"/>
                </w:rPr>
                <w:t>901,22</w:t>
              </w:r>
              <w:r>
                <w:rPr>
                  <w:sz w:val="22"/>
                </w:rPr>
                <w:fldChar w:fldCharType="end"/>
              </w:r>
            </w:hyperlink>
          </w:p>
        </w:tc>
        <w:tc>
          <w:tcPr>
            <w:tcW w:w="809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 w:val="22"/>
                <w:lang w:eastAsia="ru-RU"/>
              </w:rPr>
            </w:pPr>
            <w:hyperlink w:anchor="_Toc64458531" w:tooltip="#_Toc64458531" w:history="1">
              <w:r>
                <w:rPr>
                  <w:sz w:val="22"/>
                </w:rPr>
                <w:fldChar w:fldCharType="begin"/>
              </w:r>
              <w:r w:rsidR="00D72986">
                <w:rPr>
                  <w:sz w:val="22"/>
                </w:rPr>
                <w:instrText>PAGEREF _Toc64458531 \h</w:instrText>
              </w:r>
              <w:r>
                <w:rPr>
                  <w:sz w:val="22"/>
                </w:rPr>
              </w:r>
              <w:r>
                <w:rPr>
                  <w:sz w:val="22"/>
                </w:rPr>
                <w:fldChar w:fldCharType="separate"/>
              </w:r>
              <w:r w:rsidR="00D72986">
                <w:rPr>
                  <w:rFonts w:eastAsia="Times New Roman" w:cs="Times New Roman"/>
                  <w:sz w:val="22"/>
                  <w:lang w:eastAsia="ru-RU"/>
                </w:rPr>
                <w:t>894,74</w:t>
              </w:r>
              <w:r>
                <w:rPr>
                  <w:sz w:val="22"/>
                </w:rPr>
                <w:fldChar w:fldCharType="end"/>
              </w:r>
            </w:hyperlink>
          </w:p>
        </w:tc>
      </w:tr>
    </w:tbl>
    <w:p w:rsidR="00707A5D" w:rsidRDefault="00707A5D">
      <w:pPr>
        <w:ind w:firstLine="708"/>
        <w:rPr>
          <w:rFonts w:cs="Times New Roman"/>
          <w:b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end"/>
        </w:r>
      </w:hyperlink>
    </w:p>
    <w:p w:rsidR="00707A5D" w:rsidRDefault="00707A5D">
      <w:pPr>
        <w:ind w:firstLine="708"/>
        <w:rPr>
          <w:rFonts w:cs="Times New Roman"/>
        </w:rPr>
      </w:pPr>
      <w:hyperlink w:anchor="_Toc64458531" w:tooltip="#_Toc64458531" w:history="1">
        <w:r w:rsidR="00D72986">
          <w:rPr>
            <w:rFonts w:cs="Times New Roman"/>
            <w:b/>
          </w:rPr>
          <w:t xml:space="preserve">Таблица 2.2.5-2 - </w:t>
        </w:r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cs="Times New Roman"/>
          </w:rPr>
          <w:t>Прогнозный баланс поступления стоков в централизованную систему водоотведения г. Новошахтинск при реал</w:t>
        </w:r>
        <w:r w:rsidR="00D72986">
          <w:rPr>
            <w:rFonts w:cs="Times New Roman"/>
          </w:rPr>
          <w:t>изации Сценария 2</w:t>
        </w:r>
        <w:r>
          <w:fldChar w:fldCharType="end"/>
        </w:r>
      </w:hyperlink>
    </w:p>
    <w:p w:rsidR="00707A5D" w:rsidRDefault="00707A5D">
      <w:pPr>
        <w:ind w:firstLine="708"/>
        <w:rPr>
          <w:rFonts w:cs="Times New Roman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end"/>
        </w:r>
      </w:hyperlink>
    </w:p>
    <w:tbl>
      <w:tblPr>
        <w:tblStyle w:val="1ff2"/>
        <w:tblW w:w="5000" w:type="pct"/>
        <w:tblLayout w:type="fixed"/>
        <w:tblLook w:val="04A0"/>
      </w:tblPr>
      <w:tblGrid>
        <w:gridCol w:w="2214"/>
        <w:gridCol w:w="832"/>
        <w:gridCol w:w="836"/>
        <w:gridCol w:w="834"/>
        <w:gridCol w:w="833"/>
        <w:gridCol w:w="830"/>
        <w:gridCol w:w="835"/>
        <w:gridCol w:w="832"/>
        <w:gridCol w:w="830"/>
        <w:gridCol w:w="834"/>
        <w:gridCol w:w="835"/>
        <w:gridCol w:w="827"/>
        <w:gridCol w:w="1073"/>
        <w:gridCol w:w="832"/>
        <w:gridCol w:w="830"/>
        <w:gridCol w:w="802"/>
      </w:tblGrid>
      <w:tr w:rsidR="00707A5D">
        <w:trPr>
          <w:cnfStyle w:val="100000000000"/>
          <w:trHeight w:val="20"/>
        </w:trPr>
        <w:tc>
          <w:tcPr>
            <w:cnfStyle w:val="001000000000"/>
            <w:tcW w:w="2204" w:type="dxa"/>
            <w:vMerge w:val="restart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bCs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bCs/>
                  <w:szCs w:val="20"/>
                  <w:lang w:eastAsia="ru-RU"/>
                </w:rPr>
                <w:t>Вид потребителей</w:t>
              </w:r>
              <w:r>
                <w:fldChar w:fldCharType="end"/>
              </w:r>
            </w:hyperlink>
          </w:p>
        </w:tc>
        <w:tc>
          <w:tcPr>
            <w:tcW w:w="12645" w:type="dxa"/>
            <w:gridSpan w:val="15"/>
          </w:tcPr>
          <w:p w:rsidR="00707A5D" w:rsidRDefault="00707A5D">
            <w:pPr>
              <w:widowControl w:val="0"/>
              <w:ind w:firstLine="0"/>
              <w:jc w:val="center"/>
              <w:cnfStyle w:val="100000000000"/>
              <w:rPr>
                <w:rFonts w:eastAsia="Times New Roman" w:cs="Times New Roman"/>
                <w:bCs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bCs/>
                  <w:szCs w:val="20"/>
                  <w:lang w:eastAsia="ru-RU"/>
                </w:rPr>
                <w:t>Объем стоков, тыс. м³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cnfStyle w:val="001000000000"/>
            <w:tcW w:w="2204" w:type="dxa"/>
            <w:vMerge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b/>
                <w:bCs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828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b/>
                <w:bCs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b/>
                  <w:bCs/>
                  <w:szCs w:val="20"/>
                  <w:lang w:eastAsia="ru-RU"/>
                </w:rPr>
                <w:t>2017г.</w:t>
              </w:r>
              <w:r>
                <w:fldChar w:fldCharType="end"/>
              </w:r>
            </w:hyperlink>
          </w:p>
        </w:tc>
        <w:tc>
          <w:tcPr>
            <w:tcW w:w="832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b/>
                <w:bCs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</w:instrText>
              </w:r>
              <w:r w:rsidR="00D72986">
                <w:instrText>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b/>
                  <w:bCs/>
                  <w:szCs w:val="20"/>
                  <w:lang w:eastAsia="ru-RU"/>
                </w:rPr>
                <w:t>2018г.</w:t>
              </w:r>
              <w:r>
                <w:fldChar w:fldCharType="end"/>
              </w:r>
            </w:hyperlink>
          </w:p>
        </w:tc>
        <w:tc>
          <w:tcPr>
            <w:tcW w:w="830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b/>
                <w:bCs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b/>
                  <w:bCs/>
                  <w:szCs w:val="20"/>
                  <w:lang w:eastAsia="ru-RU"/>
                </w:rPr>
                <w:t>2019г.</w:t>
              </w:r>
              <w:r>
                <w:fldChar w:fldCharType="end"/>
              </w:r>
            </w:hyperlink>
          </w:p>
        </w:tc>
        <w:tc>
          <w:tcPr>
            <w:tcW w:w="829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b/>
                <w:bCs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b/>
                  <w:bCs/>
                  <w:szCs w:val="20"/>
                  <w:lang w:eastAsia="ru-RU"/>
                </w:rPr>
                <w:t>2020г.</w:t>
              </w:r>
              <w:r>
                <w:fldChar w:fldCharType="end"/>
              </w:r>
            </w:hyperlink>
          </w:p>
        </w:tc>
        <w:tc>
          <w:tcPr>
            <w:tcW w:w="827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b/>
                <w:bCs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b/>
                  <w:bCs/>
                  <w:szCs w:val="20"/>
                  <w:lang w:eastAsia="ru-RU"/>
                </w:rPr>
                <w:t>2021г.</w:t>
              </w:r>
              <w:r>
                <w:fldChar w:fldCharType="end"/>
              </w:r>
            </w:hyperlink>
          </w:p>
        </w:tc>
        <w:tc>
          <w:tcPr>
            <w:tcW w:w="832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b/>
                <w:bCs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b/>
                  <w:bCs/>
                  <w:szCs w:val="20"/>
                  <w:lang w:eastAsia="ru-RU"/>
                </w:rPr>
                <w:t>2022г.</w:t>
              </w:r>
              <w:r>
                <w:fldChar w:fldCharType="end"/>
              </w:r>
            </w:hyperlink>
          </w:p>
        </w:tc>
        <w:tc>
          <w:tcPr>
            <w:tcW w:w="829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b/>
                <w:bCs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b/>
                  <w:bCs/>
                  <w:szCs w:val="20"/>
                  <w:lang w:eastAsia="ru-RU"/>
                </w:rPr>
                <w:t>2022г.</w:t>
              </w:r>
              <w:r>
                <w:fldChar w:fldCharType="end"/>
              </w:r>
            </w:hyperlink>
          </w:p>
        </w:tc>
        <w:tc>
          <w:tcPr>
            <w:tcW w:w="827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b/>
                <w:bCs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b/>
                  <w:bCs/>
                  <w:szCs w:val="20"/>
                  <w:lang w:eastAsia="ru-RU"/>
                </w:rPr>
                <w:t>2023г.</w:t>
              </w:r>
              <w:r>
                <w:fldChar w:fldCharType="end"/>
              </w:r>
            </w:hyperlink>
          </w:p>
        </w:tc>
        <w:tc>
          <w:tcPr>
            <w:tcW w:w="831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b/>
                <w:bCs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b/>
                  <w:bCs/>
                  <w:szCs w:val="20"/>
                  <w:lang w:eastAsia="ru-RU"/>
                </w:rPr>
                <w:t>2024г.</w:t>
              </w:r>
              <w:r>
                <w:fldChar w:fldCharType="end"/>
              </w:r>
            </w:hyperlink>
          </w:p>
        </w:tc>
        <w:tc>
          <w:tcPr>
            <w:tcW w:w="832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b/>
                <w:bCs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b/>
                  <w:bCs/>
                  <w:szCs w:val="20"/>
                  <w:lang w:eastAsia="ru-RU"/>
                </w:rPr>
                <w:t>2025г.</w:t>
              </w:r>
              <w:r>
                <w:fldChar w:fldCharType="end"/>
              </w:r>
            </w:hyperlink>
          </w:p>
        </w:tc>
        <w:tc>
          <w:tcPr>
            <w:tcW w:w="824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b/>
                <w:bCs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b/>
                  <w:bCs/>
                  <w:szCs w:val="20"/>
                  <w:lang w:eastAsia="ru-RU"/>
                </w:rPr>
                <w:t>2026г.</w:t>
              </w:r>
              <w:r>
                <w:fldChar w:fldCharType="end"/>
              </w:r>
            </w:hyperlink>
          </w:p>
        </w:tc>
        <w:tc>
          <w:tcPr>
            <w:tcW w:w="1069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b/>
                <w:bCs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b/>
                  <w:bCs/>
                  <w:szCs w:val="20"/>
                  <w:lang w:eastAsia="ru-RU"/>
                </w:rPr>
                <w:t>2027г.</w:t>
              </w:r>
              <w:r>
                <w:fldChar w:fldCharType="end"/>
              </w:r>
            </w:hyperlink>
          </w:p>
        </w:tc>
        <w:tc>
          <w:tcPr>
            <w:tcW w:w="829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b/>
                <w:bCs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b/>
                  <w:bCs/>
                  <w:szCs w:val="20"/>
                  <w:lang w:eastAsia="ru-RU"/>
                </w:rPr>
                <w:t>2028г.</w:t>
              </w:r>
              <w:r>
                <w:fldChar w:fldCharType="end"/>
              </w:r>
            </w:hyperlink>
          </w:p>
        </w:tc>
        <w:tc>
          <w:tcPr>
            <w:tcW w:w="827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b/>
                <w:bCs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b/>
                  <w:bCs/>
                  <w:szCs w:val="20"/>
                  <w:lang w:eastAsia="ru-RU"/>
                </w:rPr>
                <w:t>2029г.</w:t>
              </w:r>
              <w:r>
                <w:fldChar w:fldCharType="end"/>
              </w:r>
            </w:hyperlink>
          </w:p>
        </w:tc>
        <w:tc>
          <w:tcPr>
            <w:tcW w:w="799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b/>
                <w:bCs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b/>
                  <w:bCs/>
                  <w:szCs w:val="20"/>
                  <w:lang w:eastAsia="ru-RU"/>
                </w:rPr>
                <w:t>2030г.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cnfStyle w:val="001000000000"/>
            <w:tcW w:w="2204" w:type="dxa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Cs w:val="20"/>
                  <w:lang w:eastAsia="ru-RU"/>
                </w:rPr>
                <w:t>Сброшено, всего:</w:t>
              </w:r>
              <w:r>
                <w:fldChar w:fldCharType="end"/>
              </w:r>
            </w:hyperlink>
          </w:p>
        </w:tc>
        <w:tc>
          <w:tcPr>
            <w:tcW w:w="828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 w:val="22"/>
                <w:lang w:eastAsia="ru-RU"/>
              </w:rPr>
            </w:pPr>
            <w:hyperlink w:anchor="_Toc64458531" w:tooltip="#_Toc64458531" w:history="1">
              <w:r>
                <w:rPr>
                  <w:sz w:val="22"/>
                </w:rPr>
                <w:fldChar w:fldCharType="begin"/>
              </w:r>
              <w:r w:rsidR="00D72986">
                <w:rPr>
                  <w:sz w:val="22"/>
                </w:rPr>
                <w:instrText>PAGEREF _Toc64458531 \h</w:instrText>
              </w:r>
              <w:r>
                <w:rPr>
                  <w:sz w:val="22"/>
                </w:rPr>
              </w:r>
              <w:r>
                <w:rPr>
                  <w:sz w:val="22"/>
                </w:rPr>
                <w:fldChar w:fldCharType="separate"/>
              </w:r>
              <w:r w:rsidR="00D72986">
                <w:rPr>
                  <w:rFonts w:eastAsia="Times New Roman" w:cs="Times New Roman"/>
                  <w:sz w:val="22"/>
                  <w:lang w:eastAsia="ru-RU"/>
                </w:rPr>
                <w:t>2445,4</w:t>
              </w:r>
              <w:r>
                <w:rPr>
                  <w:sz w:val="22"/>
                </w:rPr>
                <w:fldChar w:fldCharType="end"/>
              </w:r>
            </w:hyperlink>
          </w:p>
        </w:tc>
        <w:tc>
          <w:tcPr>
            <w:tcW w:w="832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 w:val="22"/>
                <w:lang w:eastAsia="ru-RU"/>
              </w:rPr>
            </w:pPr>
            <w:hyperlink w:anchor="_Toc64458531" w:tooltip="#_Toc64458531" w:history="1">
              <w:r>
                <w:rPr>
                  <w:sz w:val="22"/>
                </w:rPr>
                <w:fldChar w:fldCharType="begin"/>
              </w:r>
              <w:r w:rsidR="00D72986">
                <w:rPr>
                  <w:sz w:val="22"/>
                </w:rPr>
                <w:instrText>PAGEREF _Toc64458531 \h</w:instrText>
              </w:r>
              <w:r>
                <w:rPr>
                  <w:sz w:val="22"/>
                </w:rPr>
              </w:r>
              <w:r>
                <w:rPr>
                  <w:sz w:val="22"/>
                </w:rPr>
                <w:fldChar w:fldCharType="separate"/>
              </w:r>
              <w:r w:rsidR="00D72986">
                <w:rPr>
                  <w:rFonts w:eastAsia="Times New Roman" w:cs="Times New Roman"/>
                  <w:sz w:val="22"/>
                  <w:lang w:eastAsia="ru-RU"/>
                </w:rPr>
                <w:t>2437,29</w:t>
              </w:r>
              <w:r>
                <w:rPr>
                  <w:sz w:val="22"/>
                </w:rPr>
                <w:fldChar w:fldCharType="end"/>
              </w:r>
            </w:hyperlink>
          </w:p>
        </w:tc>
        <w:tc>
          <w:tcPr>
            <w:tcW w:w="830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 w:val="22"/>
                <w:lang w:eastAsia="ru-RU"/>
              </w:rPr>
            </w:pPr>
            <w:hyperlink w:anchor="_Toc64458531" w:tooltip="#_Toc64458531" w:history="1">
              <w:r>
                <w:rPr>
                  <w:sz w:val="22"/>
                </w:rPr>
                <w:fldChar w:fldCharType="begin"/>
              </w:r>
              <w:r w:rsidR="00D72986">
                <w:rPr>
                  <w:sz w:val="22"/>
                </w:rPr>
                <w:instrText>PAGEREF _Toc64458531 \h</w:instrText>
              </w:r>
              <w:r>
                <w:rPr>
                  <w:sz w:val="22"/>
                </w:rPr>
              </w:r>
              <w:r>
                <w:rPr>
                  <w:sz w:val="22"/>
                </w:rPr>
                <w:fldChar w:fldCharType="separate"/>
              </w:r>
              <w:r w:rsidR="00D72986">
                <w:rPr>
                  <w:rFonts w:eastAsia="Times New Roman" w:cs="Times New Roman"/>
                  <w:sz w:val="22"/>
                  <w:lang w:eastAsia="ru-RU"/>
                </w:rPr>
                <w:t>2808,16</w:t>
              </w:r>
              <w:r>
                <w:rPr>
                  <w:sz w:val="22"/>
                </w:rPr>
                <w:fldChar w:fldCharType="end"/>
              </w:r>
            </w:hyperlink>
          </w:p>
        </w:tc>
        <w:tc>
          <w:tcPr>
            <w:tcW w:w="829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 w:val="22"/>
                <w:lang w:eastAsia="ru-RU"/>
              </w:rPr>
            </w:pPr>
            <w:hyperlink w:anchor="_Toc64458531" w:tooltip="#_Toc64458531" w:history="1">
              <w:r>
                <w:rPr>
                  <w:sz w:val="22"/>
                </w:rPr>
                <w:fldChar w:fldCharType="begin"/>
              </w:r>
              <w:r w:rsidR="00D72986">
                <w:rPr>
                  <w:sz w:val="22"/>
                </w:rPr>
                <w:instrText>PAGEREF _Toc64458531 \h</w:instrText>
              </w:r>
              <w:r>
                <w:rPr>
                  <w:sz w:val="22"/>
                </w:rPr>
              </w:r>
              <w:r>
                <w:rPr>
                  <w:sz w:val="22"/>
                </w:rPr>
                <w:fldChar w:fldCharType="separate"/>
              </w:r>
              <w:r w:rsidR="00D72986">
                <w:rPr>
                  <w:rFonts w:eastAsia="Times New Roman" w:cs="Times New Roman"/>
                  <w:sz w:val="22"/>
                  <w:lang w:eastAsia="ru-RU"/>
                </w:rPr>
                <w:t>2421,08</w:t>
              </w:r>
              <w:r>
                <w:rPr>
                  <w:sz w:val="22"/>
                </w:rPr>
                <w:fldChar w:fldCharType="end"/>
              </w:r>
            </w:hyperlink>
          </w:p>
        </w:tc>
        <w:tc>
          <w:tcPr>
            <w:tcW w:w="827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 w:val="22"/>
                <w:lang w:eastAsia="ru-RU"/>
              </w:rPr>
            </w:pPr>
            <w:hyperlink w:anchor="_Toc64458531" w:tooltip="#_Toc64458531" w:history="1">
              <w:r>
                <w:rPr>
                  <w:sz w:val="22"/>
                </w:rPr>
                <w:fldChar w:fldCharType="begin"/>
              </w:r>
              <w:r w:rsidR="00D72986">
                <w:rPr>
                  <w:sz w:val="22"/>
                </w:rPr>
                <w:instrText>PAGEREF _Toc64458531 \h</w:instrText>
              </w:r>
              <w:r>
                <w:rPr>
                  <w:sz w:val="22"/>
                </w:rPr>
              </w:r>
              <w:r>
                <w:rPr>
                  <w:sz w:val="22"/>
                </w:rPr>
                <w:fldChar w:fldCharType="separate"/>
              </w:r>
              <w:r w:rsidR="00D72986">
                <w:rPr>
                  <w:rFonts w:eastAsia="Times New Roman" w:cs="Times New Roman"/>
                  <w:sz w:val="22"/>
                  <w:lang w:eastAsia="ru-RU"/>
                </w:rPr>
                <w:t>2421</w:t>
              </w:r>
              <w:r w:rsidR="00D72986">
                <w:rPr>
                  <w:rFonts w:eastAsia="Times New Roman" w:cs="Times New Roman"/>
                  <w:sz w:val="22"/>
                  <w:lang w:eastAsia="ru-RU"/>
                </w:rPr>
                <w:t>,08</w:t>
              </w:r>
              <w:r>
                <w:rPr>
                  <w:sz w:val="22"/>
                </w:rPr>
                <w:fldChar w:fldCharType="end"/>
              </w:r>
            </w:hyperlink>
          </w:p>
        </w:tc>
        <w:tc>
          <w:tcPr>
            <w:tcW w:w="832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 w:val="22"/>
                <w:lang w:eastAsia="ru-RU"/>
              </w:rPr>
            </w:pPr>
            <w:hyperlink w:anchor="_Toc64458531" w:tooltip="#_Toc64458531" w:history="1">
              <w:r>
                <w:rPr>
                  <w:sz w:val="22"/>
                </w:rPr>
                <w:fldChar w:fldCharType="begin"/>
              </w:r>
              <w:r w:rsidR="00D72986">
                <w:rPr>
                  <w:sz w:val="22"/>
                </w:rPr>
                <w:instrText>PAGEREF _Toc64458531 \h</w:instrText>
              </w:r>
              <w:r>
                <w:rPr>
                  <w:sz w:val="22"/>
                </w:rPr>
              </w:r>
              <w:r>
                <w:rPr>
                  <w:sz w:val="22"/>
                </w:rPr>
                <w:fldChar w:fldCharType="separate"/>
              </w:r>
              <w:r w:rsidR="00D72986">
                <w:rPr>
                  <w:rFonts w:eastAsia="Times New Roman" w:cs="Times New Roman"/>
                  <w:sz w:val="22"/>
                  <w:lang w:eastAsia="ru-RU"/>
                </w:rPr>
                <w:t>2421,08</w:t>
              </w:r>
              <w:r>
                <w:rPr>
                  <w:sz w:val="22"/>
                </w:rPr>
                <w:fldChar w:fldCharType="end"/>
              </w:r>
            </w:hyperlink>
          </w:p>
        </w:tc>
        <w:tc>
          <w:tcPr>
            <w:tcW w:w="829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 w:val="22"/>
                <w:lang w:eastAsia="ru-RU"/>
              </w:rPr>
            </w:pPr>
            <w:hyperlink w:anchor="_Toc64458531" w:tooltip="#_Toc64458531" w:history="1">
              <w:r>
                <w:rPr>
                  <w:sz w:val="22"/>
                </w:rPr>
                <w:fldChar w:fldCharType="begin"/>
              </w:r>
              <w:r w:rsidR="00D72986">
                <w:rPr>
                  <w:sz w:val="22"/>
                </w:rPr>
                <w:instrText>PAGEREF _Toc64458531 \h</w:instrText>
              </w:r>
              <w:r>
                <w:rPr>
                  <w:sz w:val="22"/>
                </w:rPr>
              </w:r>
              <w:r>
                <w:rPr>
                  <w:sz w:val="22"/>
                </w:rPr>
                <w:fldChar w:fldCharType="separate"/>
              </w:r>
              <w:r w:rsidR="00D72986">
                <w:rPr>
                  <w:rFonts w:eastAsia="Times New Roman" w:cs="Times New Roman"/>
                  <w:sz w:val="22"/>
                  <w:lang w:eastAsia="ru-RU"/>
                </w:rPr>
                <w:t>2421,08</w:t>
              </w:r>
              <w:r>
                <w:rPr>
                  <w:sz w:val="22"/>
                </w:rPr>
                <w:fldChar w:fldCharType="end"/>
              </w:r>
            </w:hyperlink>
          </w:p>
        </w:tc>
        <w:tc>
          <w:tcPr>
            <w:tcW w:w="827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 w:val="22"/>
                <w:lang w:eastAsia="ru-RU"/>
              </w:rPr>
            </w:pPr>
            <w:hyperlink w:anchor="_Toc64458531" w:tooltip="#_Toc64458531" w:history="1">
              <w:r>
                <w:rPr>
                  <w:sz w:val="22"/>
                </w:rPr>
                <w:fldChar w:fldCharType="begin"/>
              </w:r>
              <w:r w:rsidR="00D72986">
                <w:rPr>
                  <w:sz w:val="22"/>
                </w:rPr>
                <w:instrText>PAGEREF _Toc64458531 \h</w:instrText>
              </w:r>
              <w:r>
                <w:rPr>
                  <w:sz w:val="22"/>
                </w:rPr>
              </w:r>
              <w:r>
                <w:rPr>
                  <w:sz w:val="22"/>
                </w:rPr>
                <w:fldChar w:fldCharType="separate"/>
              </w:r>
              <w:r w:rsidR="00D72986">
                <w:rPr>
                  <w:rFonts w:eastAsia="Times New Roman" w:cs="Times New Roman"/>
                  <w:sz w:val="22"/>
                  <w:lang w:eastAsia="ru-RU"/>
                </w:rPr>
                <w:t>2421,08</w:t>
              </w:r>
              <w:r>
                <w:rPr>
                  <w:sz w:val="22"/>
                </w:rPr>
                <w:fldChar w:fldCharType="end"/>
              </w:r>
            </w:hyperlink>
          </w:p>
        </w:tc>
        <w:tc>
          <w:tcPr>
            <w:tcW w:w="831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 w:val="22"/>
                <w:lang w:eastAsia="ru-RU"/>
              </w:rPr>
            </w:pPr>
            <w:hyperlink w:anchor="_Toc64458531" w:tooltip="#_Toc64458531" w:history="1">
              <w:r>
                <w:rPr>
                  <w:sz w:val="22"/>
                </w:rPr>
                <w:fldChar w:fldCharType="begin"/>
              </w:r>
              <w:r w:rsidR="00D72986">
                <w:rPr>
                  <w:sz w:val="22"/>
                </w:rPr>
                <w:instrText>PAGEREF _Toc64458531 \h</w:instrText>
              </w:r>
              <w:r>
                <w:rPr>
                  <w:sz w:val="22"/>
                </w:rPr>
              </w:r>
              <w:r>
                <w:rPr>
                  <w:sz w:val="22"/>
                </w:rPr>
                <w:fldChar w:fldCharType="separate"/>
              </w:r>
              <w:r w:rsidR="00D72986">
                <w:rPr>
                  <w:rFonts w:eastAsia="Times New Roman" w:cs="Times New Roman"/>
                  <w:sz w:val="22"/>
                  <w:lang w:eastAsia="ru-RU"/>
                </w:rPr>
                <w:t>2421,08</w:t>
              </w:r>
              <w:r>
                <w:rPr>
                  <w:sz w:val="22"/>
                </w:rPr>
                <w:fldChar w:fldCharType="end"/>
              </w:r>
            </w:hyperlink>
          </w:p>
        </w:tc>
        <w:tc>
          <w:tcPr>
            <w:tcW w:w="832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 w:val="22"/>
                <w:lang w:eastAsia="ru-RU"/>
              </w:rPr>
            </w:pPr>
            <w:hyperlink w:anchor="_Toc64458531" w:tooltip="#_Toc64458531" w:history="1">
              <w:r>
                <w:rPr>
                  <w:sz w:val="22"/>
                </w:rPr>
                <w:fldChar w:fldCharType="begin"/>
              </w:r>
              <w:r w:rsidR="00D72986">
                <w:rPr>
                  <w:sz w:val="22"/>
                </w:rPr>
                <w:instrText>PAGEREF _Toc64458531 \h</w:instrText>
              </w:r>
              <w:r>
                <w:rPr>
                  <w:sz w:val="22"/>
                </w:rPr>
              </w:r>
              <w:r>
                <w:rPr>
                  <w:sz w:val="22"/>
                </w:rPr>
                <w:fldChar w:fldCharType="separate"/>
              </w:r>
              <w:r w:rsidR="00D72986">
                <w:rPr>
                  <w:rFonts w:eastAsia="Times New Roman" w:cs="Times New Roman"/>
                  <w:sz w:val="22"/>
                  <w:lang w:eastAsia="ru-RU"/>
                </w:rPr>
                <w:t>2421,08</w:t>
              </w:r>
              <w:r>
                <w:rPr>
                  <w:sz w:val="22"/>
                </w:rPr>
                <w:fldChar w:fldCharType="end"/>
              </w:r>
            </w:hyperlink>
          </w:p>
        </w:tc>
        <w:tc>
          <w:tcPr>
            <w:tcW w:w="824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 w:val="22"/>
                <w:lang w:eastAsia="ru-RU"/>
              </w:rPr>
            </w:pPr>
            <w:hyperlink w:anchor="_Toc64458531" w:tooltip="#_Toc64458531" w:history="1">
              <w:r>
                <w:rPr>
                  <w:sz w:val="22"/>
                </w:rPr>
                <w:fldChar w:fldCharType="begin"/>
              </w:r>
              <w:r w:rsidR="00D72986">
                <w:rPr>
                  <w:sz w:val="22"/>
                </w:rPr>
                <w:instrText>PAGEREF _Toc64458531 \h</w:instrText>
              </w:r>
              <w:r>
                <w:rPr>
                  <w:sz w:val="22"/>
                </w:rPr>
              </w:r>
              <w:r>
                <w:rPr>
                  <w:sz w:val="22"/>
                </w:rPr>
                <w:fldChar w:fldCharType="separate"/>
              </w:r>
              <w:r w:rsidR="00D72986">
                <w:rPr>
                  <w:rFonts w:eastAsia="Times New Roman" w:cs="Times New Roman"/>
                  <w:sz w:val="22"/>
                  <w:lang w:eastAsia="ru-RU"/>
                </w:rPr>
                <w:t>2421,08</w:t>
              </w:r>
              <w:r>
                <w:rPr>
                  <w:sz w:val="22"/>
                </w:rPr>
                <w:fldChar w:fldCharType="end"/>
              </w:r>
            </w:hyperlink>
          </w:p>
        </w:tc>
        <w:tc>
          <w:tcPr>
            <w:tcW w:w="1069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 w:val="22"/>
                <w:lang w:eastAsia="ru-RU"/>
              </w:rPr>
            </w:pPr>
            <w:hyperlink w:anchor="_Toc64458531" w:tooltip="#_Toc64458531" w:history="1">
              <w:r>
                <w:rPr>
                  <w:sz w:val="22"/>
                </w:rPr>
                <w:fldChar w:fldCharType="begin"/>
              </w:r>
              <w:r w:rsidR="00D72986">
                <w:rPr>
                  <w:sz w:val="22"/>
                </w:rPr>
                <w:instrText>PAGEREF _Toc64458531 \h</w:instrText>
              </w:r>
              <w:r>
                <w:rPr>
                  <w:sz w:val="22"/>
                </w:rPr>
              </w:r>
              <w:r>
                <w:rPr>
                  <w:sz w:val="22"/>
                </w:rPr>
                <w:fldChar w:fldCharType="separate"/>
              </w:r>
              <w:r w:rsidR="00D72986">
                <w:rPr>
                  <w:rFonts w:eastAsia="Times New Roman" w:cs="Times New Roman"/>
                  <w:sz w:val="22"/>
                  <w:lang w:eastAsia="ru-RU"/>
                </w:rPr>
                <w:t>2421,08</w:t>
              </w:r>
              <w:r>
                <w:rPr>
                  <w:sz w:val="22"/>
                </w:rPr>
                <w:fldChar w:fldCharType="end"/>
              </w:r>
            </w:hyperlink>
          </w:p>
        </w:tc>
        <w:tc>
          <w:tcPr>
            <w:tcW w:w="829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 w:val="22"/>
                <w:lang w:eastAsia="ru-RU"/>
              </w:rPr>
            </w:pPr>
            <w:hyperlink w:anchor="_Toc64458531" w:tooltip="#_Toc64458531" w:history="1">
              <w:r>
                <w:rPr>
                  <w:sz w:val="22"/>
                </w:rPr>
                <w:fldChar w:fldCharType="begin"/>
              </w:r>
              <w:r w:rsidR="00D72986">
                <w:rPr>
                  <w:sz w:val="22"/>
                </w:rPr>
                <w:instrText>PAGEREF _Toc64458531 \h</w:instrText>
              </w:r>
              <w:r>
                <w:rPr>
                  <w:sz w:val="22"/>
                </w:rPr>
              </w:r>
              <w:r>
                <w:rPr>
                  <w:sz w:val="22"/>
                </w:rPr>
                <w:fldChar w:fldCharType="separate"/>
              </w:r>
              <w:r w:rsidR="00D72986">
                <w:rPr>
                  <w:rFonts w:eastAsia="Times New Roman" w:cs="Times New Roman"/>
                  <w:sz w:val="22"/>
                  <w:lang w:eastAsia="ru-RU"/>
                </w:rPr>
                <w:t>2421,08</w:t>
              </w:r>
              <w:r>
                <w:rPr>
                  <w:sz w:val="22"/>
                </w:rPr>
                <w:fldChar w:fldCharType="end"/>
              </w:r>
            </w:hyperlink>
          </w:p>
        </w:tc>
        <w:tc>
          <w:tcPr>
            <w:tcW w:w="827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 w:val="22"/>
                <w:lang w:eastAsia="ru-RU"/>
              </w:rPr>
            </w:pPr>
            <w:hyperlink w:anchor="_Toc64458531" w:tooltip="#_Toc64458531" w:history="1">
              <w:r>
                <w:rPr>
                  <w:sz w:val="22"/>
                </w:rPr>
                <w:fldChar w:fldCharType="begin"/>
              </w:r>
              <w:r w:rsidR="00D72986">
                <w:rPr>
                  <w:sz w:val="22"/>
                </w:rPr>
                <w:instrText>PAGEREF _Toc64458531 \h</w:instrText>
              </w:r>
              <w:r>
                <w:rPr>
                  <w:sz w:val="22"/>
                </w:rPr>
              </w:r>
              <w:r>
                <w:rPr>
                  <w:sz w:val="22"/>
                </w:rPr>
                <w:fldChar w:fldCharType="separate"/>
              </w:r>
              <w:r w:rsidR="00D72986">
                <w:rPr>
                  <w:rFonts w:eastAsia="Times New Roman" w:cs="Times New Roman"/>
                  <w:sz w:val="22"/>
                  <w:lang w:eastAsia="ru-RU"/>
                </w:rPr>
                <w:t>2421,08</w:t>
              </w:r>
              <w:r>
                <w:rPr>
                  <w:sz w:val="22"/>
                </w:rPr>
                <w:fldChar w:fldCharType="end"/>
              </w:r>
            </w:hyperlink>
          </w:p>
        </w:tc>
        <w:tc>
          <w:tcPr>
            <w:tcW w:w="799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 w:val="22"/>
                <w:lang w:eastAsia="ru-RU"/>
              </w:rPr>
            </w:pPr>
            <w:hyperlink w:anchor="_Toc64458531" w:tooltip="#_Toc64458531" w:history="1">
              <w:r>
                <w:rPr>
                  <w:sz w:val="22"/>
                </w:rPr>
                <w:fldChar w:fldCharType="begin"/>
              </w:r>
              <w:r w:rsidR="00D72986">
                <w:rPr>
                  <w:sz w:val="22"/>
                </w:rPr>
                <w:instrText>PAGEREF _Toc64458531 \h</w:instrText>
              </w:r>
              <w:r>
                <w:rPr>
                  <w:sz w:val="22"/>
                </w:rPr>
              </w:r>
              <w:r>
                <w:rPr>
                  <w:sz w:val="22"/>
                </w:rPr>
                <w:fldChar w:fldCharType="separate"/>
              </w:r>
              <w:r w:rsidR="00D72986">
                <w:rPr>
                  <w:rFonts w:eastAsia="Times New Roman" w:cs="Times New Roman"/>
                  <w:sz w:val="22"/>
                  <w:lang w:eastAsia="ru-RU"/>
                </w:rPr>
                <w:t>2421,08</w:t>
              </w:r>
              <w:r>
                <w:rPr>
                  <w:sz w:val="22"/>
                </w:rP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cnfStyle w:val="001000000000"/>
            <w:tcW w:w="2204" w:type="dxa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Cs w:val="20"/>
                  <w:lang w:eastAsia="ru-RU"/>
                </w:rPr>
                <w:t>Реализация, из них:</w:t>
              </w:r>
              <w:r>
                <w:fldChar w:fldCharType="end"/>
              </w:r>
            </w:hyperlink>
          </w:p>
        </w:tc>
        <w:tc>
          <w:tcPr>
            <w:tcW w:w="828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 w:val="22"/>
                <w:lang w:eastAsia="ru-RU"/>
              </w:rPr>
            </w:pPr>
            <w:hyperlink w:anchor="_Toc64458531" w:tooltip="#_Toc64458531" w:history="1">
              <w:r>
                <w:rPr>
                  <w:sz w:val="22"/>
                </w:rPr>
                <w:fldChar w:fldCharType="begin"/>
              </w:r>
              <w:r w:rsidR="00D72986">
                <w:rPr>
                  <w:sz w:val="22"/>
                </w:rPr>
                <w:instrText>PAGEREF _Toc64458531 \h</w:instrText>
              </w:r>
              <w:r>
                <w:rPr>
                  <w:sz w:val="22"/>
                </w:rPr>
              </w:r>
              <w:r>
                <w:rPr>
                  <w:sz w:val="22"/>
                </w:rPr>
                <w:fldChar w:fldCharType="separate"/>
              </w:r>
              <w:r w:rsidR="00D72986">
                <w:rPr>
                  <w:rFonts w:eastAsia="Times New Roman" w:cs="Times New Roman"/>
                  <w:sz w:val="22"/>
                  <w:lang w:eastAsia="ru-RU"/>
                </w:rPr>
                <w:t>1499,71</w:t>
              </w:r>
              <w:r>
                <w:rPr>
                  <w:sz w:val="22"/>
                </w:rPr>
                <w:fldChar w:fldCharType="end"/>
              </w:r>
            </w:hyperlink>
          </w:p>
        </w:tc>
        <w:tc>
          <w:tcPr>
            <w:tcW w:w="832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 w:val="22"/>
                <w:lang w:eastAsia="ru-RU"/>
              </w:rPr>
            </w:pPr>
            <w:hyperlink w:anchor="_Toc64458531" w:tooltip="#_Toc64458531" w:history="1">
              <w:r>
                <w:rPr>
                  <w:sz w:val="22"/>
                </w:rPr>
                <w:fldChar w:fldCharType="begin"/>
              </w:r>
              <w:r w:rsidR="00D72986">
                <w:rPr>
                  <w:sz w:val="22"/>
                </w:rPr>
                <w:instrText>PAGEREF _Toc64458531 \h</w:instrText>
              </w:r>
              <w:r>
                <w:rPr>
                  <w:sz w:val="22"/>
                </w:rPr>
              </w:r>
              <w:r>
                <w:rPr>
                  <w:sz w:val="22"/>
                </w:rPr>
                <w:fldChar w:fldCharType="separate"/>
              </w:r>
              <w:r w:rsidR="00D72986">
                <w:rPr>
                  <w:rFonts w:eastAsia="Times New Roman" w:cs="Times New Roman"/>
                  <w:sz w:val="22"/>
                  <w:lang w:eastAsia="ru-RU"/>
                </w:rPr>
                <w:t>1534,27</w:t>
              </w:r>
              <w:r>
                <w:rPr>
                  <w:sz w:val="22"/>
                </w:rPr>
                <w:fldChar w:fldCharType="end"/>
              </w:r>
            </w:hyperlink>
          </w:p>
        </w:tc>
        <w:tc>
          <w:tcPr>
            <w:tcW w:w="830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 w:val="22"/>
                <w:lang w:eastAsia="ru-RU"/>
              </w:rPr>
            </w:pPr>
            <w:hyperlink w:anchor="_Toc64458531" w:tooltip="#_Toc64458531" w:history="1">
              <w:r>
                <w:rPr>
                  <w:sz w:val="22"/>
                </w:rPr>
                <w:fldChar w:fldCharType="begin"/>
              </w:r>
              <w:r w:rsidR="00D72986">
                <w:rPr>
                  <w:sz w:val="22"/>
                </w:rPr>
                <w:instrText>PAGEREF _Toc64458531 \h</w:instrText>
              </w:r>
              <w:r>
                <w:rPr>
                  <w:sz w:val="22"/>
                </w:rPr>
              </w:r>
              <w:r>
                <w:rPr>
                  <w:sz w:val="22"/>
                </w:rPr>
                <w:fldChar w:fldCharType="separate"/>
              </w:r>
              <w:r w:rsidR="00D72986">
                <w:rPr>
                  <w:rFonts w:eastAsia="Times New Roman" w:cs="Times New Roman"/>
                  <w:sz w:val="22"/>
                  <w:lang w:eastAsia="ru-RU"/>
                </w:rPr>
                <w:t>1458,08</w:t>
              </w:r>
              <w:r>
                <w:rPr>
                  <w:sz w:val="22"/>
                </w:rPr>
                <w:fldChar w:fldCharType="end"/>
              </w:r>
            </w:hyperlink>
          </w:p>
        </w:tc>
        <w:tc>
          <w:tcPr>
            <w:tcW w:w="829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 w:val="22"/>
                <w:lang w:eastAsia="ru-RU"/>
              </w:rPr>
            </w:pPr>
            <w:hyperlink w:anchor="_Toc64458531" w:tooltip="#_Toc64458531" w:history="1">
              <w:r>
                <w:rPr>
                  <w:sz w:val="22"/>
                </w:rPr>
                <w:fldChar w:fldCharType="begin"/>
              </w:r>
              <w:r w:rsidR="00D72986">
                <w:rPr>
                  <w:sz w:val="22"/>
                </w:rPr>
                <w:instrText>PAGEREF _Toc64458531 \h</w:instrText>
              </w:r>
              <w:r>
                <w:rPr>
                  <w:sz w:val="22"/>
                </w:rPr>
              </w:r>
              <w:r>
                <w:rPr>
                  <w:sz w:val="22"/>
                </w:rPr>
                <w:fldChar w:fldCharType="separate"/>
              </w:r>
              <w:r w:rsidR="00D72986">
                <w:rPr>
                  <w:rFonts w:eastAsia="Times New Roman" w:cs="Times New Roman"/>
                  <w:sz w:val="22"/>
                  <w:lang w:eastAsia="ru-RU"/>
                </w:rPr>
                <w:t>1472,76</w:t>
              </w:r>
              <w:r>
                <w:rPr>
                  <w:sz w:val="22"/>
                </w:rPr>
                <w:fldChar w:fldCharType="end"/>
              </w:r>
            </w:hyperlink>
          </w:p>
        </w:tc>
        <w:tc>
          <w:tcPr>
            <w:tcW w:w="827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 w:val="22"/>
                <w:lang w:eastAsia="ru-RU"/>
              </w:rPr>
            </w:pPr>
            <w:hyperlink w:anchor="_Toc64458531" w:tooltip="#_Toc64458531" w:history="1">
              <w:r>
                <w:rPr>
                  <w:sz w:val="22"/>
                </w:rPr>
                <w:fldChar w:fldCharType="begin"/>
              </w:r>
              <w:r w:rsidR="00D72986">
                <w:rPr>
                  <w:sz w:val="22"/>
                </w:rPr>
                <w:instrText>PAGEREF _Toc64458531 \h</w:instrText>
              </w:r>
              <w:r>
                <w:rPr>
                  <w:sz w:val="22"/>
                </w:rPr>
              </w:r>
              <w:r>
                <w:rPr>
                  <w:sz w:val="22"/>
                </w:rPr>
                <w:fldChar w:fldCharType="separate"/>
              </w:r>
              <w:r w:rsidR="00D72986">
                <w:rPr>
                  <w:rFonts w:eastAsia="Times New Roman" w:cs="Times New Roman"/>
                  <w:sz w:val="22"/>
                  <w:lang w:eastAsia="ru-RU"/>
                </w:rPr>
                <w:t>1473</w:t>
              </w:r>
              <w:r w:rsidR="00D72986">
                <w:rPr>
                  <w:rFonts w:eastAsia="Times New Roman" w:cs="Times New Roman"/>
                  <w:sz w:val="22"/>
                  <w:lang w:eastAsia="ru-RU"/>
                </w:rPr>
                <w:t>,66</w:t>
              </w:r>
              <w:r>
                <w:rPr>
                  <w:sz w:val="22"/>
                </w:rPr>
                <w:fldChar w:fldCharType="end"/>
              </w:r>
            </w:hyperlink>
          </w:p>
        </w:tc>
        <w:tc>
          <w:tcPr>
            <w:tcW w:w="832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 w:val="22"/>
                <w:lang w:eastAsia="ru-RU"/>
              </w:rPr>
            </w:pPr>
            <w:hyperlink w:anchor="_Toc64458531" w:tooltip="#_Toc64458531" w:history="1">
              <w:r>
                <w:rPr>
                  <w:sz w:val="22"/>
                </w:rPr>
                <w:fldChar w:fldCharType="begin"/>
              </w:r>
              <w:r w:rsidR="00D72986">
                <w:rPr>
                  <w:sz w:val="22"/>
                </w:rPr>
                <w:instrText>PAGEREF _Toc64458531 \h</w:instrText>
              </w:r>
              <w:r>
                <w:rPr>
                  <w:sz w:val="22"/>
                </w:rPr>
              </w:r>
              <w:r>
                <w:rPr>
                  <w:sz w:val="22"/>
                </w:rPr>
                <w:fldChar w:fldCharType="separate"/>
              </w:r>
              <w:r w:rsidR="00D72986">
                <w:rPr>
                  <w:rFonts w:eastAsia="Times New Roman" w:cs="Times New Roman"/>
                  <w:sz w:val="22"/>
                  <w:lang w:eastAsia="ru-RU"/>
                </w:rPr>
                <w:t>1473,66</w:t>
              </w:r>
              <w:r>
                <w:rPr>
                  <w:sz w:val="22"/>
                </w:rPr>
                <w:fldChar w:fldCharType="end"/>
              </w:r>
            </w:hyperlink>
          </w:p>
        </w:tc>
        <w:tc>
          <w:tcPr>
            <w:tcW w:w="829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 w:val="22"/>
                <w:lang w:eastAsia="ru-RU"/>
              </w:rPr>
            </w:pPr>
            <w:hyperlink w:anchor="_Toc64458531" w:tooltip="#_Toc64458531" w:history="1">
              <w:r>
                <w:rPr>
                  <w:sz w:val="22"/>
                </w:rPr>
                <w:fldChar w:fldCharType="begin"/>
              </w:r>
              <w:r w:rsidR="00D72986">
                <w:rPr>
                  <w:sz w:val="22"/>
                </w:rPr>
                <w:instrText>PAGEREF _Toc64458531 \h</w:instrText>
              </w:r>
              <w:r>
                <w:rPr>
                  <w:sz w:val="22"/>
                </w:rPr>
              </w:r>
              <w:r>
                <w:rPr>
                  <w:sz w:val="22"/>
                </w:rPr>
                <w:fldChar w:fldCharType="separate"/>
              </w:r>
              <w:r w:rsidR="00D72986">
                <w:rPr>
                  <w:rFonts w:eastAsia="Times New Roman" w:cs="Times New Roman"/>
                  <w:sz w:val="22"/>
                  <w:lang w:eastAsia="ru-RU"/>
                </w:rPr>
                <w:t>1473,66</w:t>
              </w:r>
              <w:r>
                <w:rPr>
                  <w:sz w:val="22"/>
                </w:rPr>
                <w:fldChar w:fldCharType="end"/>
              </w:r>
            </w:hyperlink>
          </w:p>
        </w:tc>
        <w:tc>
          <w:tcPr>
            <w:tcW w:w="827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 w:val="22"/>
                <w:lang w:eastAsia="ru-RU"/>
              </w:rPr>
            </w:pPr>
            <w:hyperlink w:anchor="_Toc64458531" w:tooltip="#_Toc64458531" w:history="1">
              <w:r>
                <w:rPr>
                  <w:sz w:val="22"/>
                </w:rPr>
                <w:fldChar w:fldCharType="begin"/>
              </w:r>
              <w:r w:rsidR="00D72986">
                <w:rPr>
                  <w:sz w:val="22"/>
                </w:rPr>
                <w:instrText>PAGEREF _Toc64458531 \h</w:instrText>
              </w:r>
              <w:r>
                <w:rPr>
                  <w:sz w:val="22"/>
                </w:rPr>
              </w:r>
              <w:r>
                <w:rPr>
                  <w:sz w:val="22"/>
                </w:rPr>
                <w:fldChar w:fldCharType="separate"/>
              </w:r>
              <w:r w:rsidR="00D72986">
                <w:rPr>
                  <w:rFonts w:eastAsia="Times New Roman" w:cs="Times New Roman"/>
                  <w:sz w:val="22"/>
                  <w:lang w:eastAsia="ru-RU"/>
                </w:rPr>
                <w:t>1473,66</w:t>
              </w:r>
              <w:r>
                <w:rPr>
                  <w:sz w:val="22"/>
                </w:rPr>
                <w:fldChar w:fldCharType="end"/>
              </w:r>
            </w:hyperlink>
          </w:p>
        </w:tc>
        <w:tc>
          <w:tcPr>
            <w:tcW w:w="831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 w:val="22"/>
                <w:lang w:eastAsia="ru-RU"/>
              </w:rPr>
            </w:pPr>
            <w:hyperlink w:anchor="_Toc64458531" w:tooltip="#_Toc64458531" w:history="1">
              <w:r>
                <w:rPr>
                  <w:sz w:val="22"/>
                </w:rPr>
                <w:fldChar w:fldCharType="begin"/>
              </w:r>
              <w:r w:rsidR="00D72986">
                <w:rPr>
                  <w:sz w:val="22"/>
                </w:rPr>
                <w:instrText>PAGEREF _Toc64458531 \h</w:instrText>
              </w:r>
              <w:r>
                <w:rPr>
                  <w:sz w:val="22"/>
                </w:rPr>
              </w:r>
              <w:r>
                <w:rPr>
                  <w:sz w:val="22"/>
                </w:rPr>
                <w:fldChar w:fldCharType="separate"/>
              </w:r>
              <w:r w:rsidR="00D72986">
                <w:rPr>
                  <w:rFonts w:eastAsia="Times New Roman" w:cs="Times New Roman"/>
                  <w:sz w:val="22"/>
                  <w:lang w:eastAsia="ru-RU"/>
                </w:rPr>
                <w:t>1473,66</w:t>
              </w:r>
              <w:r>
                <w:rPr>
                  <w:sz w:val="22"/>
                </w:rPr>
                <w:fldChar w:fldCharType="end"/>
              </w:r>
            </w:hyperlink>
          </w:p>
        </w:tc>
        <w:tc>
          <w:tcPr>
            <w:tcW w:w="832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 w:val="22"/>
                <w:lang w:eastAsia="ru-RU"/>
              </w:rPr>
            </w:pPr>
            <w:hyperlink w:anchor="_Toc64458531" w:tooltip="#_Toc64458531" w:history="1">
              <w:r>
                <w:rPr>
                  <w:sz w:val="22"/>
                </w:rPr>
                <w:fldChar w:fldCharType="begin"/>
              </w:r>
              <w:r w:rsidR="00D72986">
                <w:rPr>
                  <w:sz w:val="22"/>
                </w:rPr>
                <w:instrText>PAGEREF _Toc64458531 \h</w:instrText>
              </w:r>
              <w:r>
                <w:rPr>
                  <w:sz w:val="22"/>
                </w:rPr>
              </w:r>
              <w:r>
                <w:rPr>
                  <w:sz w:val="22"/>
                </w:rPr>
                <w:fldChar w:fldCharType="separate"/>
              </w:r>
              <w:r w:rsidR="00D72986">
                <w:rPr>
                  <w:rFonts w:eastAsia="Times New Roman" w:cs="Times New Roman"/>
                  <w:sz w:val="22"/>
                  <w:lang w:eastAsia="ru-RU"/>
                </w:rPr>
                <w:t>1473,66</w:t>
              </w:r>
              <w:r>
                <w:rPr>
                  <w:sz w:val="22"/>
                </w:rPr>
                <w:fldChar w:fldCharType="end"/>
              </w:r>
            </w:hyperlink>
          </w:p>
        </w:tc>
        <w:tc>
          <w:tcPr>
            <w:tcW w:w="824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 w:val="22"/>
                <w:lang w:eastAsia="ru-RU"/>
              </w:rPr>
            </w:pPr>
            <w:hyperlink w:anchor="_Toc64458531" w:tooltip="#_Toc64458531" w:history="1">
              <w:r>
                <w:rPr>
                  <w:sz w:val="22"/>
                </w:rPr>
                <w:fldChar w:fldCharType="begin"/>
              </w:r>
              <w:r w:rsidR="00D72986">
                <w:rPr>
                  <w:sz w:val="22"/>
                </w:rPr>
                <w:instrText>PAGEREF _Toc64458531 \h</w:instrText>
              </w:r>
              <w:r>
                <w:rPr>
                  <w:sz w:val="22"/>
                </w:rPr>
              </w:r>
              <w:r>
                <w:rPr>
                  <w:sz w:val="22"/>
                </w:rPr>
                <w:fldChar w:fldCharType="separate"/>
              </w:r>
              <w:r w:rsidR="00D72986">
                <w:rPr>
                  <w:rFonts w:eastAsia="Times New Roman" w:cs="Times New Roman"/>
                  <w:sz w:val="22"/>
                  <w:lang w:eastAsia="ru-RU"/>
                </w:rPr>
                <w:t>1473,66</w:t>
              </w:r>
              <w:r>
                <w:rPr>
                  <w:sz w:val="22"/>
                </w:rPr>
                <w:fldChar w:fldCharType="end"/>
              </w:r>
            </w:hyperlink>
          </w:p>
        </w:tc>
        <w:tc>
          <w:tcPr>
            <w:tcW w:w="1069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 w:val="22"/>
                <w:lang w:eastAsia="ru-RU"/>
              </w:rPr>
            </w:pPr>
            <w:hyperlink w:anchor="_Toc64458531" w:tooltip="#_Toc64458531" w:history="1">
              <w:r>
                <w:rPr>
                  <w:sz w:val="22"/>
                </w:rPr>
                <w:fldChar w:fldCharType="begin"/>
              </w:r>
              <w:r w:rsidR="00D72986">
                <w:rPr>
                  <w:sz w:val="22"/>
                </w:rPr>
                <w:instrText>PAGEREF _Toc64458531 \h</w:instrText>
              </w:r>
              <w:r>
                <w:rPr>
                  <w:sz w:val="22"/>
                </w:rPr>
              </w:r>
              <w:r>
                <w:rPr>
                  <w:sz w:val="22"/>
                </w:rPr>
                <w:fldChar w:fldCharType="separate"/>
              </w:r>
              <w:r w:rsidR="00D72986">
                <w:rPr>
                  <w:rFonts w:eastAsia="Times New Roman" w:cs="Times New Roman"/>
                  <w:sz w:val="22"/>
                  <w:lang w:eastAsia="ru-RU"/>
                </w:rPr>
                <w:t>1473,66</w:t>
              </w:r>
              <w:r>
                <w:rPr>
                  <w:sz w:val="22"/>
                </w:rPr>
                <w:fldChar w:fldCharType="end"/>
              </w:r>
            </w:hyperlink>
          </w:p>
        </w:tc>
        <w:tc>
          <w:tcPr>
            <w:tcW w:w="829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 w:val="22"/>
                <w:lang w:eastAsia="ru-RU"/>
              </w:rPr>
            </w:pPr>
            <w:hyperlink w:anchor="_Toc64458531" w:tooltip="#_Toc64458531" w:history="1">
              <w:r>
                <w:rPr>
                  <w:sz w:val="22"/>
                </w:rPr>
                <w:fldChar w:fldCharType="begin"/>
              </w:r>
              <w:r w:rsidR="00D72986">
                <w:rPr>
                  <w:sz w:val="22"/>
                </w:rPr>
                <w:instrText>PAGEREF _Toc64458531 \h</w:instrText>
              </w:r>
              <w:r>
                <w:rPr>
                  <w:sz w:val="22"/>
                </w:rPr>
              </w:r>
              <w:r>
                <w:rPr>
                  <w:sz w:val="22"/>
                </w:rPr>
                <w:fldChar w:fldCharType="separate"/>
              </w:r>
              <w:r w:rsidR="00D72986">
                <w:rPr>
                  <w:rFonts w:eastAsia="Times New Roman" w:cs="Times New Roman"/>
                  <w:sz w:val="22"/>
                  <w:lang w:eastAsia="ru-RU"/>
                </w:rPr>
                <w:t>1473,66</w:t>
              </w:r>
              <w:r>
                <w:rPr>
                  <w:sz w:val="22"/>
                </w:rPr>
                <w:fldChar w:fldCharType="end"/>
              </w:r>
            </w:hyperlink>
          </w:p>
        </w:tc>
        <w:tc>
          <w:tcPr>
            <w:tcW w:w="827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 w:val="22"/>
                <w:lang w:eastAsia="ru-RU"/>
              </w:rPr>
            </w:pPr>
            <w:hyperlink w:anchor="_Toc64458531" w:tooltip="#_Toc64458531" w:history="1">
              <w:r>
                <w:rPr>
                  <w:sz w:val="22"/>
                </w:rPr>
                <w:fldChar w:fldCharType="begin"/>
              </w:r>
              <w:r w:rsidR="00D72986">
                <w:rPr>
                  <w:sz w:val="22"/>
                </w:rPr>
                <w:instrText>PAGEREF _Toc64458531 \h</w:instrText>
              </w:r>
              <w:r>
                <w:rPr>
                  <w:sz w:val="22"/>
                </w:rPr>
              </w:r>
              <w:r>
                <w:rPr>
                  <w:sz w:val="22"/>
                </w:rPr>
                <w:fldChar w:fldCharType="separate"/>
              </w:r>
              <w:r w:rsidR="00D72986">
                <w:rPr>
                  <w:rFonts w:eastAsia="Times New Roman" w:cs="Times New Roman"/>
                  <w:sz w:val="22"/>
                  <w:lang w:eastAsia="ru-RU"/>
                </w:rPr>
                <w:t>1473,66</w:t>
              </w:r>
              <w:r>
                <w:rPr>
                  <w:sz w:val="22"/>
                </w:rPr>
                <w:fldChar w:fldCharType="end"/>
              </w:r>
            </w:hyperlink>
          </w:p>
        </w:tc>
        <w:tc>
          <w:tcPr>
            <w:tcW w:w="799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 w:val="22"/>
                <w:lang w:eastAsia="ru-RU"/>
              </w:rPr>
            </w:pPr>
            <w:hyperlink w:anchor="_Toc64458531" w:tooltip="#_Toc64458531" w:history="1">
              <w:r>
                <w:rPr>
                  <w:sz w:val="22"/>
                </w:rPr>
                <w:fldChar w:fldCharType="begin"/>
              </w:r>
              <w:r w:rsidR="00D72986">
                <w:rPr>
                  <w:sz w:val="22"/>
                </w:rPr>
                <w:instrText>PAGEREF _Toc64458531 \h</w:instrText>
              </w:r>
              <w:r>
                <w:rPr>
                  <w:sz w:val="22"/>
                </w:rPr>
              </w:r>
              <w:r>
                <w:rPr>
                  <w:sz w:val="22"/>
                </w:rPr>
                <w:fldChar w:fldCharType="separate"/>
              </w:r>
              <w:r w:rsidR="00D72986">
                <w:rPr>
                  <w:rFonts w:eastAsia="Times New Roman" w:cs="Times New Roman"/>
                  <w:sz w:val="22"/>
                  <w:lang w:eastAsia="ru-RU"/>
                </w:rPr>
                <w:t>1473,66</w:t>
              </w:r>
              <w:r>
                <w:rPr>
                  <w:sz w:val="22"/>
                </w:rP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cnfStyle w:val="001000000000"/>
            <w:tcW w:w="2204" w:type="dxa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Cs w:val="20"/>
                  <w:lang w:eastAsia="ru-RU"/>
                </w:rPr>
                <w:t>население</w:t>
              </w:r>
              <w:r>
                <w:fldChar w:fldCharType="end"/>
              </w:r>
            </w:hyperlink>
          </w:p>
        </w:tc>
        <w:tc>
          <w:tcPr>
            <w:tcW w:w="828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 w:val="22"/>
                <w:lang w:eastAsia="ru-RU"/>
              </w:rPr>
            </w:pPr>
            <w:hyperlink w:anchor="_Toc64458531" w:tooltip="#_Toc64458531" w:history="1">
              <w:r>
                <w:rPr>
                  <w:sz w:val="22"/>
                </w:rPr>
                <w:fldChar w:fldCharType="begin"/>
              </w:r>
              <w:r w:rsidR="00D72986">
                <w:rPr>
                  <w:sz w:val="22"/>
                </w:rPr>
                <w:instrText>PAGEREF _Toc64458531 \h</w:instrText>
              </w:r>
              <w:r>
                <w:rPr>
                  <w:sz w:val="22"/>
                </w:rPr>
              </w:r>
              <w:r>
                <w:rPr>
                  <w:sz w:val="22"/>
                </w:rPr>
                <w:fldChar w:fldCharType="separate"/>
              </w:r>
              <w:r w:rsidR="00D72986">
                <w:rPr>
                  <w:rFonts w:eastAsia="Times New Roman" w:cs="Times New Roman"/>
                  <w:sz w:val="22"/>
                  <w:lang w:eastAsia="ru-RU"/>
                </w:rPr>
                <w:t>872,50</w:t>
              </w:r>
              <w:r>
                <w:rPr>
                  <w:sz w:val="22"/>
                </w:rPr>
                <w:fldChar w:fldCharType="end"/>
              </w:r>
            </w:hyperlink>
          </w:p>
        </w:tc>
        <w:tc>
          <w:tcPr>
            <w:tcW w:w="832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 w:val="22"/>
                <w:lang w:eastAsia="ru-RU"/>
              </w:rPr>
            </w:pPr>
            <w:hyperlink w:anchor="_Toc64458531" w:tooltip="#_Toc64458531" w:history="1">
              <w:r>
                <w:rPr>
                  <w:sz w:val="22"/>
                </w:rPr>
                <w:fldChar w:fldCharType="begin"/>
              </w:r>
              <w:r w:rsidR="00D72986">
                <w:rPr>
                  <w:sz w:val="22"/>
                </w:rPr>
                <w:instrText>PAGEREF _Toc64458531 \h</w:instrText>
              </w:r>
              <w:r>
                <w:rPr>
                  <w:sz w:val="22"/>
                </w:rPr>
              </w:r>
              <w:r>
                <w:rPr>
                  <w:sz w:val="22"/>
                </w:rPr>
                <w:fldChar w:fldCharType="separate"/>
              </w:r>
              <w:r w:rsidR="00D72986">
                <w:rPr>
                  <w:rFonts w:eastAsia="Times New Roman" w:cs="Times New Roman"/>
                  <w:sz w:val="22"/>
                  <w:lang w:eastAsia="ru-RU"/>
                </w:rPr>
                <w:t>821,09</w:t>
              </w:r>
              <w:r>
                <w:rPr>
                  <w:sz w:val="22"/>
                </w:rPr>
                <w:fldChar w:fldCharType="end"/>
              </w:r>
            </w:hyperlink>
          </w:p>
        </w:tc>
        <w:tc>
          <w:tcPr>
            <w:tcW w:w="830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 w:val="22"/>
                <w:lang w:eastAsia="ru-RU"/>
              </w:rPr>
            </w:pPr>
            <w:hyperlink w:anchor="_Toc64458531" w:tooltip="#_Toc64458531" w:history="1">
              <w:r>
                <w:rPr>
                  <w:sz w:val="22"/>
                </w:rPr>
                <w:fldChar w:fldCharType="begin"/>
              </w:r>
              <w:r w:rsidR="00D72986">
                <w:rPr>
                  <w:sz w:val="22"/>
                </w:rPr>
                <w:instrText>PAGEREF _Toc64458531 \h</w:instrText>
              </w:r>
              <w:r>
                <w:rPr>
                  <w:sz w:val="22"/>
                </w:rPr>
              </w:r>
              <w:r>
                <w:rPr>
                  <w:sz w:val="22"/>
                </w:rPr>
                <w:fldChar w:fldCharType="separate"/>
              </w:r>
              <w:r w:rsidR="00D72986">
                <w:rPr>
                  <w:rFonts w:eastAsia="Times New Roman" w:cs="Times New Roman"/>
                  <w:sz w:val="22"/>
                  <w:lang w:eastAsia="ru-RU"/>
                </w:rPr>
                <w:t>742,77</w:t>
              </w:r>
              <w:r>
                <w:rPr>
                  <w:sz w:val="22"/>
                </w:rPr>
                <w:fldChar w:fldCharType="end"/>
              </w:r>
            </w:hyperlink>
          </w:p>
        </w:tc>
        <w:tc>
          <w:tcPr>
            <w:tcW w:w="829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 w:val="22"/>
                <w:lang w:eastAsia="ru-RU"/>
              </w:rPr>
            </w:pPr>
            <w:hyperlink w:anchor="_Toc64458531" w:tooltip="#_Toc64458531" w:history="1">
              <w:r>
                <w:rPr>
                  <w:sz w:val="22"/>
                </w:rPr>
                <w:fldChar w:fldCharType="begin"/>
              </w:r>
              <w:r w:rsidR="00D72986">
                <w:rPr>
                  <w:sz w:val="22"/>
                </w:rPr>
                <w:instrText>PAGEREF _Toc64458531 \h</w:instrText>
              </w:r>
              <w:r>
                <w:rPr>
                  <w:sz w:val="22"/>
                </w:rPr>
              </w:r>
              <w:r>
                <w:rPr>
                  <w:sz w:val="22"/>
                </w:rPr>
                <w:fldChar w:fldCharType="separate"/>
              </w:r>
              <w:r w:rsidR="00D72986">
                <w:rPr>
                  <w:rFonts w:eastAsia="Times New Roman" w:cs="Times New Roman"/>
                  <w:sz w:val="22"/>
                  <w:lang w:eastAsia="ru-RU"/>
                </w:rPr>
                <w:t>863,82</w:t>
              </w:r>
              <w:r>
                <w:rPr>
                  <w:sz w:val="22"/>
                </w:rPr>
                <w:fldChar w:fldCharType="end"/>
              </w:r>
            </w:hyperlink>
          </w:p>
        </w:tc>
        <w:tc>
          <w:tcPr>
            <w:tcW w:w="827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 w:val="22"/>
                <w:lang w:eastAsia="ru-RU"/>
              </w:rPr>
            </w:pPr>
            <w:hyperlink w:anchor="_Toc64458531" w:tooltip="#_Toc64458531" w:history="1">
              <w:r>
                <w:rPr>
                  <w:sz w:val="22"/>
                </w:rPr>
                <w:fldChar w:fldCharType="begin"/>
              </w:r>
              <w:r w:rsidR="00D72986">
                <w:rPr>
                  <w:sz w:val="22"/>
                </w:rPr>
                <w:instrText>PAGEREF _Toc64458531 \h</w:instrText>
              </w:r>
              <w:r>
                <w:rPr>
                  <w:sz w:val="22"/>
                </w:rPr>
              </w:r>
              <w:r>
                <w:rPr>
                  <w:sz w:val="22"/>
                </w:rPr>
                <w:fldChar w:fldCharType="separate"/>
              </w:r>
              <w:r w:rsidR="00D72986">
                <w:rPr>
                  <w:rFonts w:eastAsia="Times New Roman" w:cs="Times New Roman"/>
                  <w:sz w:val="22"/>
                  <w:lang w:eastAsia="ru-RU"/>
                </w:rPr>
                <w:t>863,82</w:t>
              </w:r>
              <w:r>
                <w:rPr>
                  <w:sz w:val="22"/>
                </w:rPr>
                <w:fldChar w:fldCharType="end"/>
              </w:r>
            </w:hyperlink>
          </w:p>
        </w:tc>
        <w:tc>
          <w:tcPr>
            <w:tcW w:w="832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 w:val="22"/>
                <w:lang w:eastAsia="ru-RU"/>
              </w:rPr>
            </w:pPr>
            <w:hyperlink w:anchor="_Toc64458531" w:tooltip="#_Toc64458531" w:history="1">
              <w:r>
                <w:rPr>
                  <w:sz w:val="22"/>
                </w:rPr>
                <w:fldChar w:fldCharType="begin"/>
              </w:r>
              <w:r w:rsidR="00D72986">
                <w:rPr>
                  <w:sz w:val="22"/>
                </w:rPr>
                <w:instrText>PAGEREF _Toc64458531 \h</w:instrText>
              </w:r>
              <w:r>
                <w:rPr>
                  <w:sz w:val="22"/>
                </w:rPr>
              </w:r>
              <w:r>
                <w:rPr>
                  <w:sz w:val="22"/>
                </w:rPr>
                <w:fldChar w:fldCharType="separate"/>
              </w:r>
              <w:r w:rsidR="00D72986">
                <w:rPr>
                  <w:rFonts w:eastAsia="Times New Roman" w:cs="Times New Roman"/>
                  <w:sz w:val="22"/>
                  <w:lang w:eastAsia="ru-RU"/>
                </w:rPr>
                <w:t>863,82</w:t>
              </w:r>
              <w:r>
                <w:rPr>
                  <w:sz w:val="22"/>
                </w:rPr>
                <w:fldChar w:fldCharType="end"/>
              </w:r>
            </w:hyperlink>
          </w:p>
        </w:tc>
        <w:tc>
          <w:tcPr>
            <w:tcW w:w="829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 w:val="22"/>
                <w:lang w:eastAsia="ru-RU"/>
              </w:rPr>
            </w:pPr>
            <w:hyperlink w:anchor="_Toc64458531" w:tooltip="#_Toc64458531" w:history="1">
              <w:r>
                <w:rPr>
                  <w:sz w:val="22"/>
                </w:rPr>
                <w:fldChar w:fldCharType="begin"/>
              </w:r>
              <w:r w:rsidR="00D72986">
                <w:rPr>
                  <w:sz w:val="22"/>
                </w:rPr>
                <w:instrText>PAGEREF _Toc64458531 \h</w:instrText>
              </w:r>
              <w:r>
                <w:rPr>
                  <w:sz w:val="22"/>
                </w:rPr>
              </w:r>
              <w:r>
                <w:rPr>
                  <w:sz w:val="22"/>
                </w:rPr>
                <w:fldChar w:fldCharType="separate"/>
              </w:r>
              <w:r w:rsidR="00D72986">
                <w:rPr>
                  <w:rFonts w:eastAsia="Times New Roman" w:cs="Times New Roman"/>
                  <w:sz w:val="22"/>
                  <w:lang w:eastAsia="ru-RU"/>
                </w:rPr>
                <w:t>863,</w:t>
              </w:r>
              <w:r w:rsidR="00D72986">
                <w:rPr>
                  <w:rFonts w:eastAsia="Times New Roman" w:cs="Times New Roman"/>
                  <w:sz w:val="22"/>
                  <w:lang w:eastAsia="ru-RU"/>
                </w:rPr>
                <w:t>82</w:t>
              </w:r>
              <w:r>
                <w:rPr>
                  <w:sz w:val="22"/>
                </w:rPr>
                <w:fldChar w:fldCharType="end"/>
              </w:r>
            </w:hyperlink>
          </w:p>
        </w:tc>
        <w:tc>
          <w:tcPr>
            <w:tcW w:w="827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 w:val="22"/>
                <w:lang w:eastAsia="ru-RU"/>
              </w:rPr>
            </w:pPr>
            <w:hyperlink w:anchor="_Toc64458531" w:tooltip="#_Toc64458531" w:history="1">
              <w:r>
                <w:rPr>
                  <w:sz w:val="22"/>
                </w:rPr>
                <w:fldChar w:fldCharType="begin"/>
              </w:r>
              <w:r w:rsidR="00D72986">
                <w:rPr>
                  <w:sz w:val="22"/>
                </w:rPr>
                <w:instrText>PAGEREF _Toc64458531 \h</w:instrText>
              </w:r>
              <w:r>
                <w:rPr>
                  <w:sz w:val="22"/>
                </w:rPr>
              </w:r>
              <w:r>
                <w:rPr>
                  <w:sz w:val="22"/>
                </w:rPr>
                <w:fldChar w:fldCharType="separate"/>
              </w:r>
              <w:r w:rsidR="00D72986">
                <w:rPr>
                  <w:rFonts w:eastAsia="Times New Roman" w:cs="Times New Roman"/>
                  <w:sz w:val="22"/>
                  <w:lang w:eastAsia="ru-RU"/>
                </w:rPr>
                <w:t>863,82</w:t>
              </w:r>
              <w:r>
                <w:rPr>
                  <w:sz w:val="22"/>
                </w:rPr>
                <w:fldChar w:fldCharType="end"/>
              </w:r>
            </w:hyperlink>
          </w:p>
        </w:tc>
        <w:tc>
          <w:tcPr>
            <w:tcW w:w="831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 w:val="22"/>
                <w:lang w:eastAsia="ru-RU"/>
              </w:rPr>
            </w:pPr>
            <w:hyperlink w:anchor="_Toc64458531" w:tooltip="#_Toc64458531" w:history="1">
              <w:r>
                <w:rPr>
                  <w:sz w:val="22"/>
                </w:rPr>
                <w:fldChar w:fldCharType="begin"/>
              </w:r>
              <w:r w:rsidR="00D72986">
                <w:rPr>
                  <w:sz w:val="22"/>
                </w:rPr>
                <w:instrText>PAGEREF _Toc64458531 \h</w:instrText>
              </w:r>
              <w:r>
                <w:rPr>
                  <w:sz w:val="22"/>
                </w:rPr>
              </w:r>
              <w:r>
                <w:rPr>
                  <w:sz w:val="22"/>
                </w:rPr>
                <w:fldChar w:fldCharType="separate"/>
              </w:r>
              <w:r w:rsidR="00D72986">
                <w:rPr>
                  <w:rFonts w:eastAsia="Times New Roman" w:cs="Times New Roman"/>
                  <w:sz w:val="22"/>
                  <w:lang w:eastAsia="ru-RU"/>
                </w:rPr>
                <w:t>863,82</w:t>
              </w:r>
              <w:r>
                <w:rPr>
                  <w:sz w:val="22"/>
                </w:rPr>
                <w:fldChar w:fldCharType="end"/>
              </w:r>
            </w:hyperlink>
          </w:p>
        </w:tc>
        <w:tc>
          <w:tcPr>
            <w:tcW w:w="832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 w:val="22"/>
                <w:lang w:eastAsia="ru-RU"/>
              </w:rPr>
            </w:pPr>
            <w:hyperlink w:anchor="_Toc64458531" w:tooltip="#_Toc64458531" w:history="1">
              <w:r>
                <w:rPr>
                  <w:sz w:val="22"/>
                </w:rPr>
                <w:fldChar w:fldCharType="begin"/>
              </w:r>
              <w:r w:rsidR="00D72986">
                <w:rPr>
                  <w:sz w:val="22"/>
                </w:rPr>
                <w:instrText>PAGEREF _Toc64458531 \h</w:instrText>
              </w:r>
              <w:r>
                <w:rPr>
                  <w:sz w:val="22"/>
                </w:rPr>
              </w:r>
              <w:r>
                <w:rPr>
                  <w:sz w:val="22"/>
                </w:rPr>
                <w:fldChar w:fldCharType="separate"/>
              </w:r>
              <w:r w:rsidR="00D72986">
                <w:rPr>
                  <w:rFonts w:eastAsia="Times New Roman" w:cs="Times New Roman"/>
                  <w:sz w:val="22"/>
                  <w:lang w:eastAsia="ru-RU"/>
                </w:rPr>
                <w:t>863,82</w:t>
              </w:r>
              <w:r>
                <w:rPr>
                  <w:sz w:val="22"/>
                </w:rPr>
                <w:fldChar w:fldCharType="end"/>
              </w:r>
            </w:hyperlink>
          </w:p>
        </w:tc>
        <w:tc>
          <w:tcPr>
            <w:tcW w:w="824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 w:val="22"/>
                <w:lang w:eastAsia="ru-RU"/>
              </w:rPr>
            </w:pPr>
            <w:hyperlink w:anchor="_Toc64458531" w:tooltip="#_Toc64458531" w:history="1">
              <w:r>
                <w:rPr>
                  <w:sz w:val="22"/>
                </w:rPr>
                <w:fldChar w:fldCharType="begin"/>
              </w:r>
              <w:r w:rsidR="00D72986">
                <w:rPr>
                  <w:sz w:val="22"/>
                </w:rPr>
                <w:instrText>PAGEREF _Toc64458531 \h</w:instrText>
              </w:r>
              <w:r>
                <w:rPr>
                  <w:sz w:val="22"/>
                </w:rPr>
              </w:r>
              <w:r>
                <w:rPr>
                  <w:sz w:val="22"/>
                </w:rPr>
                <w:fldChar w:fldCharType="separate"/>
              </w:r>
              <w:r w:rsidR="00D72986">
                <w:rPr>
                  <w:rFonts w:eastAsia="Times New Roman" w:cs="Times New Roman"/>
                  <w:sz w:val="22"/>
                  <w:lang w:eastAsia="ru-RU"/>
                </w:rPr>
                <w:t>863,82</w:t>
              </w:r>
              <w:r>
                <w:rPr>
                  <w:sz w:val="22"/>
                </w:rPr>
                <w:fldChar w:fldCharType="end"/>
              </w:r>
            </w:hyperlink>
          </w:p>
        </w:tc>
        <w:tc>
          <w:tcPr>
            <w:tcW w:w="1069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 w:val="22"/>
                <w:lang w:eastAsia="ru-RU"/>
              </w:rPr>
            </w:pPr>
            <w:hyperlink w:anchor="_Toc64458531" w:tooltip="#_Toc64458531" w:history="1">
              <w:r>
                <w:rPr>
                  <w:sz w:val="22"/>
                </w:rPr>
                <w:fldChar w:fldCharType="begin"/>
              </w:r>
              <w:r w:rsidR="00D72986">
                <w:rPr>
                  <w:sz w:val="22"/>
                </w:rPr>
                <w:instrText>PAGEREF _Toc64458531 \h</w:instrText>
              </w:r>
              <w:r>
                <w:rPr>
                  <w:sz w:val="22"/>
                </w:rPr>
              </w:r>
              <w:r>
                <w:rPr>
                  <w:sz w:val="22"/>
                </w:rPr>
                <w:fldChar w:fldCharType="separate"/>
              </w:r>
              <w:r w:rsidR="00D72986">
                <w:rPr>
                  <w:rFonts w:eastAsia="Times New Roman" w:cs="Times New Roman"/>
                  <w:sz w:val="22"/>
                  <w:lang w:eastAsia="ru-RU"/>
                </w:rPr>
                <w:t>863,82</w:t>
              </w:r>
              <w:r>
                <w:rPr>
                  <w:sz w:val="22"/>
                </w:rPr>
                <w:fldChar w:fldCharType="end"/>
              </w:r>
            </w:hyperlink>
          </w:p>
        </w:tc>
        <w:tc>
          <w:tcPr>
            <w:tcW w:w="829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 w:val="22"/>
                <w:lang w:eastAsia="ru-RU"/>
              </w:rPr>
            </w:pPr>
            <w:hyperlink w:anchor="_Toc64458531" w:tooltip="#_Toc64458531" w:history="1">
              <w:r>
                <w:rPr>
                  <w:sz w:val="22"/>
                </w:rPr>
                <w:fldChar w:fldCharType="begin"/>
              </w:r>
              <w:r w:rsidR="00D72986">
                <w:rPr>
                  <w:sz w:val="22"/>
                </w:rPr>
                <w:instrText>PAGEREF _Toc64458531 \h</w:instrText>
              </w:r>
              <w:r>
                <w:rPr>
                  <w:sz w:val="22"/>
                </w:rPr>
              </w:r>
              <w:r>
                <w:rPr>
                  <w:sz w:val="22"/>
                </w:rPr>
                <w:fldChar w:fldCharType="separate"/>
              </w:r>
              <w:r w:rsidR="00D72986">
                <w:rPr>
                  <w:rFonts w:eastAsia="Times New Roman" w:cs="Times New Roman"/>
                  <w:sz w:val="22"/>
                  <w:lang w:eastAsia="ru-RU"/>
                </w:rPr>
                <w:t>863,82</w:t>
              </w:r>
              <w:r>
                <w:rPr>
                  <w:sz w:val="22"/>
                </w:rPr>
                <w:fldChar w:fldCharType="end"/>
              </w:r>
            </w:hyperlink>
          </w:p>
        </w:tc>
        <w:tc>
          <w:tcPr>
            <w:tcW w:w="827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 w:val="22"/>
                <w:lang w:eastAsia="ru-RU"/>
              </w:rPr>
            </w:pPr>
            <w:hyperlink w:anchor="_Toc64458531" w:tooltip="#_Toc64458531" w:history="1">
              <w:r>
                <w:rPr>
                  <w:sz w:val="22"/>
                </w:rPr>
                <w:fldChar w:fldCharType="begin"/>
              </w:r>
              <w:r w:rsidR="00D72986">
                <w:rPr>
                  <w:sz w:val="22"/>
                </w:rPr>
                <w:instrText>PAGEREF _Toc64458531 \h</w:instrText>
              </w:r>
              <w:r>
                <w:rPr>
                  <w:sz w:val="22"/>
                </w:rPr>
              </w:r>
              <w:r>
                <w:rPr>
                  <w:sz w:val="22"/>
                </w:rPr>
                <w:fldChar w:fldCharType="separate"/>
              </w:r>
              <w:r w:rsidR="00D72986">
                <w:rPr>
                  <w:rFonts w:eastAsia="Times New Roman" w:cs="Times New Roman"/>
                  <w:sz w:val="22"/>
                  <w:lang w:eastAsia="ru-RU"/>
                </w:rPr>
                <w:t>863,82</w:t>
              </w:r>
              <w:r>
                <w:rPr>
                  <w:sz w:val="22"/>
                </w:rPr>
                <w:fldChar w:fldCharType="end"/>
              </w:r>
            </w:hyperlink>
          </w:p>
        </w:tc>
        <w:tc>
          <w:tcPr>
            <w:tcW w:w="799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 w:val="22"/>
                <w:lang w:eastAsia="ru-RU"/>
              </w:rPr>
            </w:pPr>
            <w:hyperlink w:anchor="_Toc64458531" w:tooltip="#_Toc64458531" w:history="1">
              <w:r>
                <w:rPr>
                  <w:sz w:val="22"/>
                </w:rPr>
                <w:fldChar w:fldCharType="begin"/>
              </w:r>
              <w:r w:rsidR="00D72986">
                <w:rPr>
                  <w:sz w:val="22"/>
                </w:rPr>
                <w:instrText>PAGEREF _Toc64458531 \h</w:instrText>
              </w:r>
              <w:r>
                <w:rPr>
                  <w:sz w:val="22"/>
                </w:rPr>
              </w:r>
              <w:r>
                <w:rPr>
                  <w:sz w:val="22"/>
                </w:rPr>
                <w:fldChar w:fldCharType="separate"/>
              </w:r>
              <w:r w:rsidR="00D72986">
                <w:rPr>
                  <w:rFonts w:eastAsia="Times New Roman" w:cs="Times New Roman"/>
                  <w:sz w:val="22"/>
                  <w:lang w:eastAsia="ru-RU"/>
                </w:rPr>
                <w:t>863,82</w:t>
              </w:r>
              <w:r>
                <w:rPr>
                  <w:sz w:val="22"/>
                </w:rP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cnfStyle w:val="001000000000"/>
            <w:tcW w:w="2204" w:type="dxa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rPr>
                  <w:sz w:val="20"/>
                  <w:szCs w:val="20"/>
                </w:rPr>
                <w:fldChar w:fldCharType="begin"/>
              </w:r>
              <w:r w:rsidR="00D72986">
                <w:rPr>
                  <w:sz w:val="20"/>
                  <w:szCs w:val="20"/>
                </w:rPr>
                <w:instrText>PAGEREF _Toc64458531 \h</w:instrText>
              </w:r>
              <w:r>
                <w:rPr>
                  <w:sz w:val="20"/>
                  <w:szCs w:val="20"/>
                </w:rPr>
              </w:r>
              <w:r>
                <w:rPr>
                  <w:sz w:val="20"/>
                  <w:szCs w:val="20"/>
                </w:rPr>
                <w:fldChar w:fldCharType="separate"/>
              </w:r>
              <w:r w:rsidR="00D72986">
                <w:rPr>
                  <w:rFonts w:eastAsia="Times New Roman" w:cs="Times New Roman"/>
                  <w:sz w:val="20"/>
                  <w:szCs w:val="20"/>
                  <w:lang w:eastAsia="ru-RU"/>
                </w:rPr>
                <w:t>бюджетофинансируемые</w:t>
              </w:r>
              <w:r>
                <w:rPr>
                  <w:sz w:val="20"/>
                  <w:szCs w:val="20"/>
                </w:rPr>
                <w:fldChar w:fldCharType="end"/>
              </w:r>
            </w:hyperlink>
          </w:p>
        </w:tc>
        <w:tc>
          <w:tcPr>
            <w:tcW w:w="828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 w:val="22"/>
                <w:lang w:eastAsia="ru-RU"/>
              </w:rPr>
            </w:pPr>
            <w:hyperlink w:anchor="_Toc64458531" w:tooltip="#_Toc64458531" w:history="1">
              <w:r>
                <w:rPr>
                  <w:sz w:val="22"/>
                </w:rPr>
                <w:fldChar w:fldCharType="begin"/>
              </w:r>
              <w:r w:rsidR="00D72986">
                <w:rPr>
                  <w:sz w:val="22"/>
                </w:rPr>
                <w:instrText>PAGEREF _Toc64458531 \h</w:instrText>
              </w:r>
              <w:r>
                <w:rPr>
                  <w:sz w:val="22"/>
                </w:rPr>
              </w:r>
              <w:r>
                <w:rPr>
                  <w:sz w:val="22"/>
                </w:rPr>
                <w:fldChar w:fldCharType="separate"/>
              </w:r>
              <w:r w:rsidR="00D72986">
                <w:rPr>
                  <w:rFonts w:eastAsia="Times New Roman" w:cs="Times New Roman"/>
                  <w:sz w:val="22"/>
                  <w:lang w:eastAsia="ru-RU"/>
                </w:rPr>
                <w:t>167,06</w:t>
              </w:r>
              <w:r>
                <w:rPr>
                  <w:sz w:val="22"/>
                </w:rPr>
                <w:fldChar w:fldCharType="end"/>
              </w:r>
            </w:hyperlink>
          </w:p>
        </w:tc>
        <w:tc>
          <w:tcPr>
            <w:tcW w:w="832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 w:val="22"/>
                <w:lang w:eastAsia="ru-RU"/>
              </w:rPr>
            </w:pPr>
            <w:hyperlink w:anchor="_Toc64458531" w:tooltip="#_Toc64458531" w:history="1">
              <w:r>
                <w:rPr>
                  <w:sz w:val="22"/>
                </w:rPr>
                <w:fldChar w:fldCharType="begin"/>
              </w:r>
              <w:r w:rsidR="00D72986">
                <w:rPr>
                  <w:sz w:val="22"/>
                </w:rPr>
                <w:instrText>PAGEREF _Toc64458531 \h</w:instrText>
              </w:r>
              <w:r>
                <w:rPr>
                  <w:sz w:val="22"/>
                </w:rPr>
              </w:r>
              <w:r>
                <w:rPr>
                  <w:sz w:val="22"/>
                </w:rPr>
                <w:fldChar w:fldCharType="separate"/>
              </w:r>
              <w:r w:rsidR="00D72986">
                <w:rPr>
                  <w:rFonts w:eastAsia="Times New Roman" w:cs="Times New Roman"/>
                  <w:sz w:val="22"/>
                  <w:lang w:eastAsia="ru-RU"/>
                </w:rPr>
                <w:t>142,57</w:t>
              </w:r>
              <w:r>
                <w:rPr>
                  <w:sz w:val="22"/>
                </w:rPr>
                <w:fldChar w:fldCharType="end"/>
              </w:r>
            </w:hyperlink>
          </w:p>
        </w:tc>
        <w:tc>
          <w:tcPr>
            <w:tcW w:w="830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 w:val="22"/>
                <w:lang w:eastAsia="ru-RU"/>
              </w:rPr>
            </w:pPr>
            <w:hyperlink w:anchor="_Toc64458531" w:tooltip="#_Toc64458531" w:history="1">
              <w:r>
                <w:rPr>
                  <w:sz w:val="22"/>
                </w:rPr>
                <w:fldChar w:fldCharType="begin"/>
              </w:r>
              <w:r w:rsidR="00D72986">
                <w:rPr>
                  <w:sz w:val="22"/>
                </w:rPr>
                <w:instrText>PAGEREF _Toc64458531 \h</w:instrText>
              </w:r>
              <w:r>
                <w:rPr>
                  <w:sz w:val="22"/>
                </w:rPr>
              </w:r>
              <w:r>
                <w:rPr>
                  <w:sz w:val="22"/>
                </w:rPr>
                <w:fldChar w:fldCharType="separate"/>
              </w:r>
              <w:r w:rsidR="00D72986">
                <w:rPr>
                  <w:rFonts w:eastAsia="Times New Roman" w:cs="Times New Roman"/>
                  <w:sz w:val="22"/>
                  <w:lang w:eastAsia="ru-RU"/>
                </w:rPr>
                <w:t>129,14</w:t>
              </w:r>
              <w:r>
                <w:rPr>
                  <w:sz w:val="22"/>
                </w:rPr>
                <w:fldChar w:fldCharType="end"/>
              </w:r>
            </w:hyperlink>
          </w:p>
        </w:tc>
        <w:tc>
          <w:tcPr>
            <w:tcW w:w="829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 w:val="22"/>
                <w:lang w:eastAsia="ru-RU"/>
              </w:rPr>
            </w:pPr>
            <w:hyperlink w:anchor="_Toc64458531" w:tooltip="#_Toc64458531" w:history="1">
              <w:r>
                <w:rPr>
                  <w:sz w:val="22"/>
                </w:rPr>
                <w:fldChar w:fldCharType="begin"/>
              </w:r>
              <w:r w:rsidR="00D72986">
                <w:rPr>
                  <w:sz w:val="22"/>
                </w:rPr>
                <w:instrText>PAGEREF _Toc64458531 \h</w:instrText>
              </w:r>
              <w:r>
                <w:rPr>
                  <w:sz w:val="22"/>
                </w:rPr>
              </w:r>
              <w:r>
                <w:rPr>
                  <w:sz w:val="22"/>
                </w:rPr>
                <w:fldChar w:fldCharType="separate"/>
              </w:r>
              <w:r w:rsidR="00D72986">
                <w:rPr>
                  <w:rFonts w:eastAsia="Times New Roman" w:cs="Times New Roman"/>
                  <w:sz w:val="22"/>
                  <w:lang w:eastAsia="ru-RU"/>
                </w:rPr>
                <w:t>165,40</w:t>
              </w:r>
              <w:r>
                <w:rPr>
                  <w:sz w:val="22"/>
                </w:rPr>
                <w:fldChar w:fldCharType="end"/>
              </w:r>
            </w:hyperlink>
          </w:p>
        </w:tc>
        <w:tc>
          <w:tcPr>
            <w:tcW w:w="827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 w:val="22"/>
                <w:lang w:eastAsia="ru-RU"/>
              </w:rPr>
            </w:pPr>
            <w:hyperlink w:anchor="_Toc64458531" w:tooltip="#_Toc64458531" w:history="1">
              <w:r>
                <w:rPr>
                  <w:sz w:val="22"/>
                </w:rPr>
                <w:fldChar w:fldCharType="begin"/>
              </w:r>
              <w:r w:rsidR="00D72986">
                <w:rPr>
                  <w:sz w:val="22"/>
                </w:rPr>
                <w:instrText>PAGEREF _Toc64458531 \h</w:instrText>
              </w:r>
              <w:r>
                <w:rPr>
                  <w:sz w:val="22"/>
                </w:rPr>
              </w:r>
              <w:r>
                <w:rPr>
                  <w:sz w:val="22"/>
                </w:rPr>
                <w:fldChar w:fldCharType="separate"/>
              </w:r>
              <w:r w:rsidR="00D72986">
                <w:rPr>
                  <w:rFonts w:eastAsia="Times New Roman" w:cs="Times New Roman"/>
                  <w:sz w:val="22"/>
                  <w:lang w:eastAsia="ru-RU"/>
                </w:rPr>
                <w:t>165,40</w:t>
              </w:r>
              <w:r>
                <w:rPr>
                  <w:sz w:val="22"/>
                </w:rPr>
                <w:fldChar w:fldCharType="end"/>
              </w:r>
            </w:hyperlink>
          </w:p>
        </w:tc>
        <w:tc>
          <w:tcPr>
            <w:tcW w:w="832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 w:val="22"/>
                <w:lang w:eastAsia="ru-RU"/>
              </w:rPr>
            </w:pPr>
            <w:hyperlink w:anchor="_Toc64458531" w:tooltip="#_Toc64458531" w:history="1">
              <w:r>
                <w:rPr>
                  <w:sz w:val="22"/>
                </w:rPr>
                <w:fldChar w:fldCharType="begin"/>
              </w:r>
              <w:r w:rsidR="00D72986">
                <w:rPr>
                  <w:sz w:val="22"/>
                </w:rPr>
                <w:instrText>PAGEREF _Toc64458531 \h</w:instrText>
              </w:r>
              <w:r>
                <w:rPr>
                  <w:sz w:val="22"/>
                </w:rPr>
              </w:r>
              <w:r>
                <w:rPr>
                  <w:sz w:val="22"/>
                </w:rPr>
                <w:fldChar w:fldCharType="separate"/>
              </w:r>
              <w:r w:rsidR="00D72986">
                <w:rPr>
                  <w:rFonts w:eastAsia="Times New Roman" w:cs="Times New Roman"/>
                  <w:sz w:val="22"/>
                  <w:lang w:eastAsia="ru-RU"/>
                </w:rPr>
                <w:t>165,40</w:t>
              </w:r>
              <w:r>
                <w:rPr>
                  <w:sz w:val="22"/>
                </w:rPr>
                <w:fldChar w:fldCharType="end"/>
              </w:r>
            </w:hyperlink>
          </w:p>
        </w:tc>
        <w:tc>
          <w:tcPr>
            <w:tcW w:w="829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 w:val="22"/>
                <w:lang w:eastAsia="ru-RU"/>
              </w:rPr>
            </w:pPr>
            <w:hyperlink w:anchor="_Toc64458531" w:tooltip="#_Toc64458531" w:history="1">
              <w:r>
                <w:rPr>
                  <w:sz w:val="22"/>
                </w:rPr>
                <w:fldChar w:fldCharType="begin"/>
              </w:r>
              <w:r w:rsidR="00D72986">
                <w:rPr>
                  <w:sz w:val="22"/>
                </w:rPr>
                <w:instrText>PAGEREF _Toc64458531 \h</w:instrText>
              </w:r>
              <w:r>
                <w:rPr>
                  <w:sz w:val="22"/>
                </w:rPr>
              </w:r>
              <w:r>
                <w:rPr>
                  <w:sz w:val="22"/>
                </w:rPr>
                <w:fldChar w:fldCharType="separate"/>
              </w:r>
              <w:r w:rsidR="00D72986">
                <w:rPr>
                  <w:rFonts w:eastAsia="Times New Roman" w:cs="Times New Roman"/>
                  <w:sz w:val="22"/>
                  <w:lang w:eastAsia="ru-RU"/>
                </w:rPr>
                <w:t>165,40</w:t>
              </w:r>
              <w:r>
                <w:rPr>
                  <w:sz w:val="22"/>
                </w:rPr>
                <w:fldChar w:fldCharType="end"/>
              </w:r>
            </w:hyperlink>
          </w:p>
        </w:tc>
        <w:tc>
          <w:tcPr>
            <w:tcW w:w="827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 w:val="22"/>
                <w:lang w:eastAsia="ru-RU"/>
              </w:rPr>
            </w:pPr>
            <w:hyperlink w:anchor="_Toc64458531" w:tooltip="#_Toc64458531" w:history="1">
              <w:r>
                <w:rPr>
                  <w:sz w:val="22"/>
                </w:rPr>
                <w:fldChar w:fldCharType="begin"/>
              </w:r>
              <w:r w:rsidR="00D72986">
                <w:rPr>
                  <w:sz w:val="22"/>
                </w:rPr>
                <w:instrText>PAGEREF _Toc64458531 \h</w:instrText>
              </w:r>
              <w:r>
                <w:rPr>
                  <w:sz w:val="22"/>
                </w:rPr>
              </w:r>
              <w:r>
                <w:rPr>
                  <w:sz w:val="22"/>
                </w:rPr>
                <w:fldChar w:fldCharType="separate"/>
              </w:r>
              <w:r w:rsidR="00D72986">
                <w:rPr>
                  <w:rFonts w:eastAsia="Times New Roman" w:cs="Times New Roman"/>
                  <w:sz w:val="22"/>
                  <w:lang w:eastAsia="ru-RU"/>
                </w:rPr>
                <w:t>165,40</w:t>
              </w:r>
              <w:r>
                <w:rPr>
                  <w:sz w:val="22"/>
                </w:rPr>
                <w:fldChar w:fldCharType="end"/>
              </w:r>
            </w:hyperlink>
          </w:p>
        </w:tc>
        <w:tc>
          <w:tcPr>
            <w:tcW w:w="831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 w:val="22"/>
                <w:lang w:eastAsia="ru-RU"/>
              </w:rPr>
            </w:pPr>
            <w:hyperlink w:anchor="_Toc64458531" w:tooltip="#_Toc64458531" w:history="1">
              <w:r>
                <w:rPr>
                  <w:sz w:val="22"/>
                </w:rPr>
                <w:fldChar w:fldCharType="begin"/>
              </w:r>
              <w:r w:rsidR="00D72986">
                <w:rPr>
                  <w:sz w:val="22"/>
                </w:rPr>
                <w:instrText>PAGEREF _Toc64458531 \h</w:instrText>
              </w:r>
              <w:r>
                <w:rPr>
                  <w:sz w:val="22"/>
                </w:rPr>
              </w:r>
              <w:r>
                <w:rPr>
                  <w:sz w:val="22"/>
                </w:rPr>
                <w:fldChar w:fldCharType="separate"/>
              </w:r>
              <w:r w:rsidR="00D72986">
                <w:rPr>
                  <w:rFonts w:eastAsia="Times New Roman" w:cs="Times New Roman"/>
                  <w:sz w:val="22"/>
                  <w:lang w:eastAsia="ru-RU"/>
                </w:rPr>
                <w:t>165,40</w:t>
              </w:r>
              <w:r>
                <w:rPr>
                  <w:sz w:val="22"/>
                </w:rPr>
                <w:fldChar w:fldCharType="end"/>
              </w:r>
            </w:hyperlink>
          </w:p>
        </w:tc>
        <w:tc>
          <w:tcPr>
            <w:tcW w:w="832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 w:val="22"/>
                <w:lang w:eastAsia="ru-RU"/>
              </w:rPr>
            </w:pPr>
            <w:hyperlink w:anchor="_Toc64458531" w:tooltip="#_Toc64458531" w:history="1">
              <w:r>
                <w:rPr>
                  <w:sz w:val="22"/>
                </w:rPr>
                <w:fldChar w:fldCharType="begin"/>
              </w:r>
              <w:r w:rsidR="00D72986">
                <w:rPr>
                  <w:sz w:val="22"/>
                </w:rPr>
                <w:instrText>PAGEREF _Toc64458531 \h</w:instrText>
              </w:r>
              <w:r>
                <w:rPr>
                  <w:sz w:val="22"/>
                </w:rPr>
              </w:r>
              <w:r>
                <w:rPr>
                  <w:sz w:val="22"/>
                </w:rPr>
                <w:fldChar w:fldCharType="separate"/>
              </w:r>
              <w:r w:rsidR="00D72986">
                <w:rPr>
                  <w:rFonts w:eastAsia="Times New Roman" w:cs="Times New Roman"/>
                  <w:sz w:val="22"/>
                  <w:lang w:eastAsia="ru-RU"/>
                </w:rPr>
                <w:t>165,40</w:t>
              </w:r>
              <w:r>
                <w:rPr>
                  <w:sz w:val="22"/>
                </w:rPr>
                <w:fldChar w:fldCharType="end"/>
              </w:r>
            </w:hyperlink>
          </w:p>
        </w:tc>
        <w:tc>
          <w:tcPr>
            <w:tcW w:w="824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 w:val="22"/>
                <w:lang w:eastAsia="ru-RU"/>
              </w:rPr>
            </w:pPr>
            <w:hyperlink w:anchor="_Toc64458531" w:tooltip="#_Toc64458531" w:history="1">
              <w:r>
                <w:rPr>
                  <w:sz w:val="22"/>
                </w:rPr>
                <w:fldChar w:fldCharType="begin"/>
              </w:r>
              <w:r w:rsidR="00D72986">
                <w:rPr>
                  <w:sz w:val="22"/>
                </w:rPr>
                <w:instrText>PAGEREF _Toc64458531 \h</w:instrText>
              </w:r>
              <w:r>
                <w:rPr>
                  <w:sz w:val="22"/>
                </w:rPr>
              </w:r>
              <w:r>
                <w:rPr>
                  <w:sz w:val="22"/>
                </w:rPr>
                <w:fldChar w:fldCharType="separate"/>
              </w:r>
              <w:r w:rsidR="00D72986">
                <w:rPr>
                  <w:rFonts w:eastAsia="Times New Roman" w:cs="Times New Roman"/>
                  <w:sz w:val="22"/>
                  <w:lang w:eastAsia="ru-RU"/>
                </w:rPr>
                <w:t>165,40</w:t>
              </w:r>
              <w:r>
                <w:rPr>
                  <w:sz w:val="22"/>
                </w:rPr>
                <w:fldChar w:fldCharType="end"/>
              </w:r>
            </w:hyperlink>
          </w:p>
        </w:tc>
        <w:tc>
          <w:tcPr>
            <w:tcW w:w="1069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 w:val="22"/>
                <w:lang w:eastAsia="ru-RU"/>
              </w:rPr>
            </w:pPr>
            <w:hyperlink w:anchor="_Toc64458531" w:tooltip="#_Toc64458531" w:history="1">
              <w:r>
                <w:rPr>
                  <w:sz w:val="22"/>
                </w:rPr>
                <w:fldChar w:fldCharType="begin"/>
              </w:r>
              <w:r w:rsidR="00D72986">
                <w:rPr>
                  <w:sz w:val="22"/>
                </w:rPr>
                <w:instrText>PAGEREF _Toc64458531 \h</w:instrText>
              </w:r>
              <w:r>
                <w:rPr>
                  <w:sz w:val="22"/>
                </w:rPr>
              </w:r>
              <w:r>
                <w:rPr>
                  <w:sz w:val="22"/>
                </w:rPr>
                <w:fldChar w:fldCharType="separate"/>
              </w:r>
              <w:r w:rsidR="00D72986">
                <w:rPr>
                  <w:rFonts w:eastAsia="Times New Roman" w:cs="Times New Roman"/>
                  <w:sz w:val="22"/>
                  <w:lang w:eastAsia="ru-RU"/>
                </w:rPr>
                <w:t>165,40</w:t>
              </w:r>
              <w:r>
                <w:rPr>
                  <w:sz w:val="22"/>
                </w:rPr>
                <w:fldChar w:fldCharType="end"/>
              </w:r>
            </w:hyperlink>
          </w:p>
        </w:tc>
        <w:tc>
          <w:tcPr>
            <w:tcW w:w="829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 w:val="22"/>
                <w:lang w:eastAsia="ru-RU"/>
              </w:rPr>
            </w:pPr>
            <w:hyperlink w:anchor="_Toc64458531" w:tooltip="#_Toc64458531" w:history="1">
              <w:r>
                <w:rPr>
                  <w:sz w:val="22"/>
                </w:rPr>
                <w:fldChar w:fldCharType="begin"/>
              </w:r>
              <w:r w:rsidR="00D72986">
                <w:rPr>
                  <w:sz w:val="22"/>
                </w:rPr>
                <w:instrText>PAGEREF _Toc64458531 \h</w:instrText>
              </w:r>
              <w:r>
                <w:rPr>
                  <w:sz w:val="22"/>
                </w:rPr>
              </w:r>
              <w:r>
                <w:rPr>
                  <w:sz w:val="22"/>
                </w:rPr>
                <w:fldChar w:fldCharType="separate"/>
              </w:r>
              <w:r w:rsidR="00D72986">
                <w:rPr>
                  <w:rFonts w:eastAsia="Times New Roman" w:cs="Times New Roman"/>
                  <w:sz w:val="22"/>
                  <w:lang w:eastAsia="ru-RU"/>
                </w:rPr>
                <w:t>165,40</w:t>
              </w:r>
              <w:r>
                <w:rPr>
                  <w:sz w:val="22"/>
                </w:rPr>
                <w:fldChar w:fldCharType="end"/>
              </w:r>
            </w:hyperlink>
          </w:p>
        </w:tc>
        <w:tc>
          <w:tcPr>
            <w:tcW w:w="827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 w:val="22"/>
                <w:lang w:eastAsia="ru-RU"/>
              </w:rPr>
            </w:pPr>
            <w:hyperlink w:anchor="_Toc64458531" w:tooltip="#_Toc64458531" w:history="1">
              <w:r>
                <w:rPr>
                  <w:sz w:val="22"/>
                </w:rPr>
                <w:fldChar w:fldCharType="begin"/>
              </w:r>
              <w:r w:rsidR="00D72986">
                <w:rPr>
                  <w:sz w:val="22"/>
                </w:rPr>
                <w:instrText>PAGEREF _Toc64458531 \h</w:instrText>
              </w:r>
              <w:r>
                <w:rPr>
                  <w:sz w:val="22"/>
                </w:rPr>
              </w:r>
              <w:r>
                <w:rPr>
                  <w:sz w:val="22"/>
                </w:rPr>
                <w:fldChar w:fldCharType="separate"/>
              </w:r>
              <w:r w:rsidR="00D72986">
                <w:rPr>
                  <w:rFonts w:eastAsia="Times New Roman" w:cs="Times New Roman"/>
                  <w:sz w:val="22"/>
                  <w:lang w:eastAsia="ru-RU"/>
                </w:rPr>
                <w:t>165,40</w:t>
              </w:r>
              <w:r>
                <w:rPr>
                  <w:sz w:val="22"/>
                </w:rPr>
                <w:fldChar w:fldCharType="end"/>
              </w:r>
            </w:hyperlink>
          </w:p>
        </w:tc>
        <w:tc>
          <w:tcPr>
            <w:tcW w:w="799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 w:val="22"/>
                <w:lang w:eastAsia="ru-RU"/>
              </w:rPr>
            </w:pPr>
            <w:hyperlink w:anchor="_Toc64458531" w:tooltip="#_Toc64458531" w:history="1">
              <w:r>
                <w:rPr>
                  <w:sz w:val="22"/>
                </w:rPr>
                <w:fldChar w:fldCharType="begin"/>
              </w:r>
              <w:r w:rsidR="00D72986">
                <w:rPr>
                  <w:sz w:val="22"/>
                </w:rPr>
                <w:instrText>PAGEREF _Toc64458531 \h</w:instrText>
              </w:r>
              <w:r>
                <w:rPr>
                  <w:sz w:val="22"/>
                </w:rPr>
              </w:r>
              <w:r>
                <w:rPr>
                  <w:sz w:val="22"/>
                </w:rPr>
                <w:fldChar w:fldCharType="separate"/>
              </w:r>
              <w:r w:rsidR="00D72986">
                <w:rPr>
                  <w:rFonts w:eastAsia="Times New Roman" w:cs="Times New Roman"/>
                  <w:sz w:val="22"/>
                  <w:lang w:eastAsia="ru-RU"/>
                </w:rPr>
                <w:t>165,40</w:t>
              </w:r>
              <w:r>
                <w:rPr>
                  <w:sz w:val="22"/>
                </w:rP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cnfStyle w:val="001000000000"/>
            <w:tcW w:w="2204" w:type="dxa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Cs w:val="20"/>
                  <w:lang w:eastAsia="ru-RU"/>
                </w:rPr>
                <w:t>Прочие</w:t>
              </w:r>
              <w:r>
                <w:fldChar w:fldCharType="end"/>
              </w:r>
            </w:hyperlink>
          </w:p>
        </w:tc>
        <w:tc>
          <w:tcPr>
            <w:tcW w:w="828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 w:val="22"/>
                <w:lang w:eastAsia="ru-RU"/>
              </w:rPr>
            </w:pPr>
            <w:hyperlink w:anchor="_Toc64458531" w:tooltip="#_Toc64458531" w:history="1">
              <w:r>
                <w:rPr>
                  <w:sz w:val="22"/>
                </w:rPr>
                <w:fldChar w:fldCharType="begin"/>
              </w:r>
              <w:r w:rsidR="00D72986">
                <w:rPr>
                  <w:sz w:val="22"/>
                </w:rPr>
                <w:instrText>PAGEREF _Toc64458531 \h</w:instrText>
              </w:r>
              <w:r>
                <w:rPr>
                  <w:sz w:val="22"/>
                </w:rPr>
              </w:r>
              <w:r>
                <w:rPr>
                  <w:sz w:val="22"/>
                </w:rPr>
                <w:fldChar w:fldCharType="separate"/>
              </w:r>
              <w:r w:rsidR="00D72986">
                <w:rPr>
                  <w:rFonts w:eastAsia="Times New Roman" w:cs="Times New Roman"/>
                  <w:sz w:val="22"/>
                  <w:lang w:eastAsia="ru-RU"/>
                </w:rPr>
                <w:t>460,15</w:t>
              </w:r>
              <w:r>
                <w:rPr>
                  <w:sz w:val="22"/>
                </w:rPr>
                <w:fldChar w:fldCharType="end"/>
              </w:r>
            </w:hyperlink>
          </w:p>
        </w:tc>
        <w:tc>
          <w:tcPr>
            <w:tcW w:w="832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 w:val="22"/>
                <w:lang w:eastAsia="ru-RU"/>
              </w:rPr>
            </w:pPr>
            <w:hyperlink w:anchor="_Toc64458531" w:tooltip="#_Toc64458531" w:history="1">
              <w:r>
                <w:rPr>
                  <w:sz w:val="22"/>
                </w:rPr>
                <w:fldChar w:fldCharType="begin"/>
              </w:r>
              <w:r w:rsidR="00D72986">
                <w:rPr>
                  <w:sz w:val="22"/>
                </w:rPr>
                <w:instrText>PAGEREF _Toc64458531 \h</w:instrText>
              </w:r>
              <w:r>
                <w:rPr>
                  <w:sz w:val="22"/>
                </w:rPr>
              </w:r>
              <w:r>
                <w:rPr>
                  <w:sz w:val="22"/>
                </w:rPr>
                <w:fldChar w:fldCharType="separate"/>
              </w:r>
              <w:r w:rsidR="00D72986">
                <w:rPr>
                  <w:rFonts w:eastAsia="Times New Roman" w:cs="Times New Roman"/>
                  <w:sz w:val="22"/>
                  <w:lang w:eastAsia="ru-RU"/>
                </w:rPr>
                <w:t>570,61</w:t>
              </w:r>
              <w:r>
                <w:rPr>
                  <w:sz w:val="22"/>
                </w:rPr>
                <w:fldChar w:fldCharType="end"/>
              </w:r>
            </w:hyperlink>
          </w:p>
        </w:tc>
        <w:tc>
          <w:tcPr>
            <w:tcW w:w="830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 w:val="22"/>
                <w:lang w:eastAsia="ru-RU"/>
              </w:rPr>
            </w:pPr>
            <w:hyperlink w:anchor="_Toc64458531" w:tooltip="#_Toc64458531" w:history="1">
              <w:r>
                <w:rPr>
                  <w:sz w:val="22"/>
                </w:rPr>
                <w:fldChar w:fldCharType="begin"/>
              </w:r>
              <w:r w:rsidR="00D72986">
                <w:rPr>
                  <w:sz w:val="22"/>
                </w:rPr>
                <w:instrText>PAGEREF _Toc64458531 \h</w:instrText>
              </w:r>
              <w:r>
                <w:rPr>
                  <w:sz w:val="22"/>
                </w:rPr>
              </w:r>
              <w:r>
                <w:rPr>
                  <w:sz w:val="22"/>
                </w:rPr>
                <w:fldChar w:fldCharType="separate"/>
              </w:r>
              <w:r w:rsidR="00D72986">
                <w:rPr>
                  <w:rFonts w:eastAsia="Times New Roman" w:cs="Times New Roman"/>
                  <w:sz w:val="22"/>
                  <w:lang w:eastAsia="ru-RU"/>
                </w:rPr>
                <w:t>586,16</w:t>
              </w:r>
              <w:r>
                <w:rPr>
                  <w:sz w:val="22"/>
                </w:rPr>
                <w:fldChar w:fldCharType="end"/>
              </w:r>
            </w:hyperlink>
          </w:p>
        </w:tc>
        <w:tc>
          <w:tcPr>
            <w:tcW w:w="829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 w:val="22"/>
                <w:lang w:eastAsia="ru-RU"/>
              </w:rPr>
            </w:pPr>
            <w:hyperlink w:anchor="_Toc64458531" w:tooltip="#_Toc64458531" w:history="1">
              <w:r>
                <w:rPr>
                  <w:sz w:val="22"/>
                </w:rPr>
                <w:fldChar w:fldCharType="begin"/>
              </w:r>
              <w:r w:rsidR="00D72986">
                <w:rPr>
                  <w:sz w:val="22"/>
                </w:rPr>
                <w:instrText>PAGEREF _Toc64458531 \h</w:instrText>
              </w:r>
              <w:r>
                <w:rPr>
                  <w:sz w:val="22"/>
                </w:rPr>
              </w:r>
              <w:r>
                <w:rPr>
                  <w:sz w:val="22"/>
                </w:rPr>
                <w:fldChar w:fldCharType="separate"/>
              </w:r>
              <w:r w:rsidR="00D72986">
                <w:rPr>
                  <w:rFonts w:eastAsia="Times New Roman" w:cs="Times New Roman"/>
                  <w:sz w:val="22"/>
                  <w:lang w:eastAsia="ru-RU"/>
                </w:rPr>
                <w:t>443,54</w:t>
              </w:r>
              <w:r>
                <w:rPr>
                  <w:sz w:val="22"/>
                </w:rPr>
                <w:fldChar w:fldCharType="end"/>
              </w:r>
            </w:hyperlink>
          </w:p>
        </w:tc>
        <w:tc>
          <w:tcPr>
            <w:tcW w:w="827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 w:val="22"/>
                <w:lang w:eastAsia="ru-RU"/>
              </w:rPr>
            </w:pPr>
            <w:hyperlink w:anchor="_Toc64458531" w:tooltip="#_Toc64458531" w:history="1">
              <w:r>
                <w:rPr>
                  <w:sz w:val="22"/>
                </w:rPr>
                <w:fldChar w:fldCharType="begin"/>
              </w:r>
              <w:r w:rsidR="00D72986">
                <w:rPr>
                  <w:sz w:val="22"/>
                </w:rPr>
                <w:instrText>PAGEREF _Toc64458531 \h</w:instrText>
              </w:r>
              <w:r>
                <w:rPr>
                  <w:sz w:val="22"/>
                </w:rPr>
              </w:r>
              <w:r>
                <w:rPr>
                  <w:sz w:val="22"/>
                </w:rPr>
                <w:fldChar w:fldCharType="separate"/>
              </w:r>
              <w:r w:rsidR="00D72986">
                <w:rPr>
                  <w:rFonts w:eastAsia="Times New Roman" w:cs="Times New Roman"/>
                  <w:sz w:val="22"/>
                  <w:lang w:eastAsia="ru-RU"/>
                </w:rPr>
                <w:t>443,</w:t>
              </w:r>
              <w:r w:rsidR="00D72986">
                <w:rPr>
                  <w:rFonts w:eastAsia="Times New Roman" w:cs="Times New Roman"/>
                  <w:sz w:val="22"/>
                  <w:lang w:eastAsia="ru-RU"/>
                </w:rPr>
                <w:t>54</w:t>
              </w:r>
              <w:r>
                <w:rPr>
                  <w:sz w:val="22"/>
                </w:rPr>
                <w:fldChar w:fldCharType="end"/>
              </w:r>
            </w:hyperlink>
          </w:p>
        </w:tc>
        <w:tc>
          <w:tcPr>
            <w:tcW w:w="832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 w:val="22"/>
                <w:lang w:eastAsia="ru-RU"/>
              </w:rPr>
            </w:pPr>
            <w:hyperlink w:anchor="_Toc64458531" w:tooltip="#_Toc64458531" w:history="1">
              <w:r>
                <w:rPr>
                  <w:sz w:val="22"/>
                </w:rPr>
                <w:fldChar w:fldCharType="begin"/>
              </w:r>
              <w:r w:rsidR="00D72986">
                <w:rPr>
                  <w:sz w:val="22"/>
                </w:rPr>
                <w:instrText>PAGEREF _Toc64458531 \h</w:instrText>
              </w:r>
              <w:r>
                <w:rPr>
                  <w:sz w:val="22"/>
                </w:rPr>
              </w:r>
              <w:r>
                <w:rPr>
                  <w:sz w:val="22"/>
                </w:rPr>
                <w:fldChar w:fldCharType="separate"/>
              </w:r>
              <w:r w:rsidR="00D72986">
                <w:rPr>
                  <w:rFonts w:eastAsia="Times New Roman" w:cs="Times New Roman"/>
                  <w:sz w:val="22"/>
                  <w:lang w:eastAsia="ru-RU"/>
                </w:rPr>
                <w:t>443,54</w:t>
              </w:r>
              <w:r>
                <w:rPr>
                  <w:sz w:val="22"/>
                </w:rPr>
                <w:fldChar w:fldCharType="end"/>
              </w:r>
            </w:hyperlink>
          </w:p>
        </w:tc>
        <w:tc>
          <w:tcPr>
            <w:tcW w:w="829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 w:val="22"/>
                <w:lang w:eastAsia="ru-RU"/>
              </w:rPr>
            </w:pPr>
            <w:hyperlink w:anchor="_Toc64458531" w:tooltip="#_Toc64458531" w:history="1">
              <w:r>
                <w:rPr>
                  <w:sz w:val="22"/>
                </w:rPr>
                <w:fldChar w:fldCharType="begin"/>
              </w:r>
              <w:r w:rsidR="00D72986">
                <w:rPr>
                  <w:sz w:val="22"/>
                </w:rPr>
                <w:instrText>PAGEREF _Toc64458531 \h</w:instrText>
              </w:r>
              <w:r>
                <w:rPr>
                  <w:sz w:val="22"/>
                </w:rPr>
              </w:r>
              <w:r>
                <w:rPr>
                  <w:sz w:val="22"/>
                </w:rPr>
                <w:fldChar w:fldCharType="separate"/>
              </w:r>
              <w:r w:rsidR="00D72986">
                <w:rPr>
                  <w:rFonts w:eastAsia="Times New Roman" w:cs="Times New Roman"/>
                  <w:sz w:val="22"/>
                  <w:lang w:eastAsia="ru-RU"/>
                </w:rPr>
                <w:t>443,54</w:t>
              </w:r>
              <w:r>
                <w:rPr>
                  <w:sz w:val="22"/>
                </w:rPr>
                <w:fldChar w:fldCharType="end"/>
              </w:r>
            </w:hyperlink>
          </w:p>
        </w:tc>
        <w:tc>
          <w:tcPr>
            <w:tcW w:w="827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 w:val="22"/>
                <w:lang w:eastAsia="ru-RU"/>
              </w:rPr>
            </w:pPr>
            <w:hyperlink w:anchor="_Toc64458531" w:tooltip="#_Toc64458531" w:history="1">
              <w:r>
                <w:rPr>
                  <w:sz w:val="22"/>
                </w:rPr>
                <w:fldChar w:fldCharType="begin"/>
              </w:r>
              <w:r w:rsidR="00D72986">
                <w:rPr>
                  <w:sz w:val="22"/>
                </w:rPr>
                <w:instrText>PAGEREF _Toc64458531 \h</w:instrText>
              </w:r>
              <w:r>
                <w:rPr>
                  <w:sz w:val="22"/>
                </w:rPr>
              </w:r>
              <w:r>
                <w:rPr>
                  <w:sz w:val="22"/>
                </w:rPr>
                <w:fldChar w:fldCharType="separate"/>
              </w:r>
              <w:r w:rsidR="00D72986">
                <w:rPr>
                  <w:rFonts w:eastAsia="Times New Roman" w:cs="Times New Roman"/>
                  <w:sz w:val="22"/>
                  <w:lang w:eastAsia="ru-RU"/>
                </w:rPr>
                <w:t>443,54</w:t>
              </w:r>
              <w:r>
                <w:rPr>
                  <w:sz w:val="22"/>
                </w:rPr>
                <w:fldChar w:fldCharType="end"/>
              </w:r>
            </w:hyperlink>
          </w:p>
        </w:tc>
        <w:tc>
          <w:tcPr>
            <w:tcW w:w="831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 w:val="22"/>
                <w:lang w:eastAsia="ru-RU"/>
              </w:rPr>
            </w:pPr>
            <w:hyperlink w:anchor="_Toc64458531" w:tooltip="#_Toc64458531" w:history="1">
              <w:r>
                <w:rPr>
                  <w:sz w:val="22"/>
                </w:rPr>
                <w:fldChar w:fldCharType="begin"/>
              </w:r>
              <w:r w:rsidR="00D72986">
                <w:rPr>
                  <w:sz w:val="22"/>
                </w:rPr>
                <w:instrText>PAGEREF _Toc64458531 \h</w:instrText>
              </w:r>
              <w:r>
                <w:rPr>
                  <w:sz w:val="22"/>
                </w:rPr>
              </w:r>
              <w:r>
                <w:rPr>
                  <w:sz w:val="22"/>
                </w:rPr>
                <w:fldChar w:fldCharType="separate"/>
              </w:r>
              <w:r w:rsidR="00D72986">
                <w:rPr>
                  <w:rFonts w:eastAsia="Times New Roman" w:cs="Times New Roman"/>
                  <w:sz w:val="22"/>
                  <w:lang w:eastAsia="ru-RU"/>
                </w:rPr>
                <w:t>443,54</w:t>
              </w:r>
              <w:r>
                <w:rPr>
                  <w:sz w:val="22"/>
                </w:rPr>
                <w:fldChar w:fldCharType="end"/>
              </w:r>
            </w:hyperlink>
          </w:p>
        </w:tc>
        <w:tc>
          <w:tcPr>
            <w:tcW w:w="832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 w:val="22"/>
                <w:lang w:eastAsia="ru-RU"/>
              </w:rPr>
            </w:pPr>
            <w:hyperlink w:anchor="_Toc64458531" w:tooltip="#_Toc64458531" w:history="1">
              <w:r>
                <w:rPr>
                  <w:sz w:val="22"/>
                </w:rPr>
                <w:fldChar w:fldCharType="begin"/>
              </w:r>
              <w:r w:rsidR="00D72986">
                <w:rPr>
                  <w:sz w:val="22"/>
                </w:rPr>
                <w:instrText>PAGEREF _Toc64458531 \h</w:instrText>
              </w:r>
              <w:r>
                <w:rPr>
                  <w:sz w:val="22"/>
                </w:rPr>
              </w:r>
              <w:r>
                <w:rPr>
                  <w:sz w:val="22"/>
                </w:rPr>
                <w:fldChar w:fldCharType="separate"/>
              </w:r>
              <w:r w:rsidR="00D72986">
                <w:rPr>
                  <w:rFonts w:eastAsia="Times New Roman" w:cs="Times New Roman"/>
                  <w:sz w:val="22"/>
                  <w:lang w:eastAsia="ru-RU"/>
                </w:rPr>
                <w:t>443,54</w:t>
              </w:r>
              <w:r>
                <w:rPr>
                  <w:sz w:val="22"/>
                </w:rPr>
                <w:fldChar w:fldCharType="end"/>
              </w:r>
            </w:hyperlink>
          </w:p>
        </w:tc>
        <w:tc>
          <w:tcPr>
            <w:tcW w:w="824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 w:val="22"/>
                <w:lang w:eastAsia="ru-RU"/>
              </w:rPr>
            </w:pPr>
            <w:hyperlink w:anchor="_Toc64458531" w:tooltip="#_Toc64458531" w:history="1">
              <w:r>
                <w:rPr>
                  <w:sz w:val="22"/>
                </w:rPr>
                <w:fldChar w:fldCharType="begin"/>
              </w:r>
              <w:r w:rsidR="00D72986">
                <w:rPr>
                  <w:sz w:val="22"/>
                </w:rPr>
                <w:instrText>PAGEREF _Toc64458531 \h</w:instrText>
              </w:r>
              <w:r>
                <w:rPr>
                  <w:sz w:val="22"/>
                </w:rPr>
              </w:r>
              <w:r>
                <w:rPr>
                  <w:sz w:val="22"/>
                </w:rPr>
                <w:fldChar w:fldCharType="separate"/>
              </w:r>
              <w:r w:rsidR="00D72986">
                <w:rPr>
                  <w:rFonts w:eastAsia="Times New Roman" w:cs="Times New Roman"/>
                  <w:sz w:val="22"/>
                  <w:lang w:eastAsia="ru-RU"/>
                </w:rPr>
                <w:t>443,54</w:t>
              </w:r>
              <w:r>
                <w:rPr>
                  <w:sz w:val="22"/>
                </w:rPr>
                <w:fldChar w:fldCharType="end"/>
              </w:r>
            </w:hyperlink>
          </w:p>
        </w:tc>
        <w:tc>
          <w:tcPr>
            <w:tcW w:w="1069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 w:val="22"/>
                <w:lang w:eastAsia="ru-RU"/>
              </w:rPr>
            </w:pPr>
            <w:hyperlink w:anchor="_Toc64458531" w:tooltip="#_Toc64458531" w:history="1">
              <w:r>
                <w:rPr>
                  <w:sz w:val="22"/>
                </w:rPr>
                <w:fldChar w:fldCharType="begin"/>
              </w:r>
              <w:r w:rsidR="00D72986">
                <w:rPr>
                  <w:sz w:val="22"/>
                </w:rPr>
                <w:instrText>PAGEREF _Toc64458531 \h</w:instrText>
              </w:r>
              <w:r>
                <w:rPr>
                  <w:sz w:val="22"/>
                </w:rPr>
              </w:r>
              <w:r>
                <w:rPr>
                  <w:sz w:val="22"/>
                </w:rPr>
                <w:fldChar w:fldCharType="separate"/>
              </w:r>
              <w:r w:rsidR="00D72986">
                <w:rPr>
                  <w:rFonts w:eastAsia="Times New Roman" w:cs="Times New Roman"/>
                  <w:sz w:val="22"/>
                  <w:lang w:eastAsia="ru-RU"/>
                </w:rPr>
                <w:t>443,54</w:t>
              </w:r>
              <w:r>
                <w:rPr>
                  <w:sz w:val="22"/>
                </w:rPr>
                <w:fldChar w:fldCharType="end"/>
              </w:r>
            </w:hyperlink>
          </w:p>
        </w:tc>
        <w:tc>
          <w:tcPr>
            <w:tcW w:w="829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 w:val="22"/>
                <w:lang w:eastAsia="ru-RU"/>
              </w:rPr>
            </w:pPr>
            <w:hyperlink w:anchor="_Toc64458531" w:tooltip="#_Toc64458531" w:history="1">
              <w:r>
                <w:rPr>
                  <w:sz w:val="22"/>
                </w:rPr>
                <w:fldChar w:fldCharType="begin"/>
              </w:r>
              <w:r w:rsidR="00D72986">
                <w:rPr>
                  <w:sz w:val="22"/>
                </w:rPr>
                <w:instrText>PAGEREF _Toc64458531 \h</w:instrText>
              </w:r>
              <w:r>
                <w:rPr>
                  <w:sz w:val="22"/>
                </w:rPr>
              </w:r>
              <w:r>
                <w:rPr>
                  <w:sz w:val="22"/>
                </w:rPr>
                <w:fldChar w:fldCharType="separate"/>
              </w:r>
              <w:r w:rsidR="00D72986">
                <w:rPr>
                  <w:rFonts w:eastAsia="Times New Roman" w:cs="Times New Roman"/>
                  <w:sz w:val="22"/>
                  <w:lang w:eastAsia="ru-RU"/>
                </w:rPr>
                <w:t>443,54</w:t>
              </w:r>
              <w:r>
                <w:rPr>
                  <w:sz w:val="22"/>
                </w:rPr>
                <w:fldChar w:fldCharType="end"/>
              </w:r>
            </w:hyperlink>
          </w:p>
        </w:tc>
        <w:tc>
          <w:tcPr>
            <w:tcW w:w="827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 w:val="22"/>
                <w:lang w:eastAsia="ru-RU"/>
              </w:rPr>
            </w:pPr>
            <w:hyperlink w:anchor="_Toc64458531" w:tooltip="#_Toc64458531" w:history="1">
              <w:r>
                <w:rPr>
                  <w:sz w:val="22"/>
                </w:rPr>
                <w:fldChar w:fldCharType="begin"/>
              </w:r>
              <w:r w:rsidR="00D72986">
                <w:rPr>
                  <w:sz w:val="22"/>
                </w:rPr>
                <w:instrText>PAGEREF _Toc64458531 \h</w:instrText>
              </w:r>
              <w:r>
                <w:rPr>
                  <w:sz w:val="22"/>
                </w:rPr>
              </w:r>
              <w:r>
                <w:rPr>
                  <w:sz w:val="22"/>
                </w:rPr>
                <w:fldChar w:fldCharType="separate"/>
              </w:r>
              <w:r w:rsidR="00D72986">
                <w:rPr>
                  <w:rFonts w:eastAsia="Times New Roman" w:cs="Times New Roman"/>
                  <w:sz w:val="22"/>
                  <w:lang w:eastAsia="ru-RU"/>
                </w:rPr>
                <w:t>443,54</w:t>
              </w:r>
              <w:r>
                <w:rPr>
                  <w:sz w:val="22"/>
                </w:rPr>
                <w:fldChar w:fldCharType="end"/>
              </w:r>
            </w:hyperlink>
          </w:p>
        </w:tc>
        <w:tc>
          <w:tcPr>
            <w:tcW w:w="799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 w:val="22"/>
                <w:lang w:eastAsia="ru-RU"/>
              </w:rPr>
            </w:pPr>
            <w:hyperlink w:anchor="_Toc64458531" w:tooltip="#_Toc64458531" w:history="1">
              <w:r>
                <w:rPr>
                  <w:sz w:val="22"/>
                </w:rPr>
                <w:fldChar w:fldCharType="begin"/>
              </w:r>
              <w:r w:rsidR="00D72986">
                <w:rPr>
                  <w:sz w:val="22"/>
                </w:rPr>
                <w:instrText>PAGEREF _Toc64458531 \h</w:instrText>
              </w:r>
              <w:r>
                <w:rPr>
                  <w:sz w:val="22"/>
                </w:rPr>
              </w:r>
              <w:r>
                <w:rPr>
                  <w:sz w:val="22"/>
                </w:rPr>
                <w:fldChar w:fldCharType="separate"/>
              </w:r>
              <w:r w:rsidR="00D72986">
                <w:rPr>
                  <w:rFonts w:eastAsia="Times New Roman" w:cs="Times New Roman"/>
                  <w:sz w:val="22"/>
                  <w:lang w:eastAsia="ru-RU"/>
                </w:rPr>
                <w:t>443,54</w:t>
              </w:r>
              <w:r>
                <w:rPr>
                  <w:sz w:val="22"/>
                </w:rP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cnfStyle w:val="001000000000"/>
            <w:tcW w:w="2204" w:type="dxa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Cs w:val="20"/>
                  <w:lang w:eastAsia="ru-RU"/>
                </w:rPr>
                <w:t>неорганизованные</w:t>
              </w:r>
              <w:r>
                <w:fldChar w:fldCharType="end"/>
              </w:r>
            </w:hyperlink>
          </w:p>
        </w:tc>
        <w:tc>
          <w:tcPr>
            <w:tcW w:w="828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 w:val="22"/>
                <w:lang w:eastAsia="ru-RU"/>
              </w:rPr>
            </w:pPr>
            <w:hyperlink w:anchor="_Toc64458531" w:tooltip="#_Toc64458531" w:history="1">
              <w:r>
                <w:rPr>
                  <w:sz w:val="22"/>
                </w:rPr>
                <w:fldChar w:fldCharType="begin"/>
              </w:r>
              <w:r w:rsidR="00D72986">
                <w:rPr>
                  <w:sz w:val="22"/>
                </w:rPr>
                <w:instrText>PAGEREF _Toc64458531 \h</w:instrText>
              </w:r>
              <w:r>
                <w:rPr>
                  <w:sz w:val="22"/>
                </w:rPr>
              </w:r>
              <w:r>
                <w:rPr>
                  <w:sz w:val="22"/>
                </w:rPr>
                <w:fldChar w:fldCharType="separate"/>
              </w:r>
              <w:r w:rsidR="00D72986">
                <w:rPr>
                  <w:rFonts w:eastAsia="Times New Roman" w:cs="Times New Roman"/>
                  <w:sz w:val="22"/>
                  <w:lang w:eastAsia="ru-RU"/>
                </w:rPr>
                <w:t>945,69</w:t>
              </w:r>
              <w:r>
                <w:rPr>
                  <w:sz w:val="22"/>
                </w:rPr>
                <w:fldChar w:fldCharType="end"/>
              </w:r>
            </w:hyperlink>
          </w:p>
        </w:tc>
        <w:tc>
          <w:tcPr>
            <w:tcW w:w="832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 w:val="22"/>
                <w:lang w:eastAsia="ru-RU"/>
              </w:rPr>
            </w:pPr>
            <w:hyperlink w:anchor="_Toc64458531" w:tooltip="#_Toc64458531" w:history="1">
              <w:r>
                <w:rPr>
                  <w:sz w:val="22"/>
                </w:rPr>
                <w:fldChar w:fldCharType="begin"/>
              </w:r>
              <w:r w:rsidR="00D72986">
                <w:rPr>
                  <w:sz w:val="22"/>
                </w:rPr>
                <w:instrText>PAGEREF _Toc64458531 \h</w:instrText>
              </w:r>
              <w:r>
                <w:rPr>
                  <w:sz w:val="22"/>
                </w:rPr>
              </w:r>
              <w:r>
                <w:rPr>
                  <w:sz w:val="22"/>
                </w:rPr>
                <w:fldChar w:fldCharType="separate"/>
              </w:r>
              <w:r w:rsidR="00D72986">
                <w:rPr>
                  <w:rFonts w:eastAsia="Times New Roman" w:cs="Times New Roman"/>
                  <w:sz w:val="22"/>
                  <w:lang w:eastAsia="ru-RU"/>
                </w:rPr>
                <w:t>903,02</w:t>
              </w:r>
              <w:r>
                <w:rPr>
                  <w:sz w:val="22"/>
                </w:rPr>
                <w:fldChar w:fldCharType="end"/>
              </w:r>
            </w:hyperlink>
          </w:p>
        </w:tc>
        <w:tc>
          <w:tcPr>
            <w:tcW w:w="830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 w:val="22"/>
                <w:lang w:eastAsia="ru-RU"/>
              </w:rPr>
            </w:pPr>
            <w:hyperlink w:anchor="_Toc64458531" w:tooltip="#_Toc64458531" w:history="1">
              <w:r>
                <w:rPr>
                  <w:sz w:val="22"/>
                </w:rPr>
                <w:fldChar w:fldCharType="begin"/>
              </w:r>
              <w:r w:rsidR="00D72986">
                <w:rPr>
                  <w:sz w:val="22"/>
                </w:rPr>
                <w:instrText>PAGEREF _Toc64458531 \h</w:instrText>
              </w:r>
              <w:r>
                <w:rPr>
                  <w:sz w:val="22"/>
                </w:rPr>
              </w:r>
              <w:r>
                <w:rPr>
                  <w:sz w:val="22"/>
                </w:rPr>
                <w:fldChar w:fldCharType="separate"/>
              </w:r>
              <w:r w:rsidR="00D72986">
                <w:rPr>
                  <w:rFonts w:eastAsia="Times New Roman" w:cs="Times New Roman"/>
                  <w:sz w:val="22"/>
                  <w:lang w:eastAsia="ru-RU"/>
                </w:rPr>
                <w:t>1350,08</w:t>
              </w:r>
              <w:r>
                <w:rPr>
                  <w:sz w:val="22"/>
                </w:rPr>
                <w:fldChar w:fldCharType="end"/>
              </w:r>
            </w:hyperlink>
          </w:p>
        </w:tc>
        <w:tc>
          <w:tcPr>
            <w:tcW w:w="829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 w:val="22"/>
                <w:lang w:eastAsia="ru-RU"/>
              </w:rPr>
            </w:pPr>
            <w:hyperlink w:anchor="_Toc64458531" w:tooltip="#_Toc64458531" w:history="1">
              <w:r>
                <w:rPr>
                  <w:sz w:val="22"/>
                </w:rPr>
                <w:fldChar w:fldCharType="begin"/>
              </w:r>
              <w:r w:rsidR="00D72986">
                <w:rPr>
                  <w:sz w:val="22"/>
                </w:rPr>
                <w:instrText>PAGEREF _Toc64458531 \h</w:instrText>
              </w:r>
              <w:r>
                <w:rPr>
                  <w:sz w:val="22"/>
                </w:rPr>
              </w:r>
              <w:r>
                <w:rPr>
                  <w:sz w:val="22"/>
                </w:rPr>
                <w:fldChar w:fldCharType="separate"/>
              </w:r>
              <w:r w:rsidR="00D72986">
                <w:rPr>
                  <w:rFonts w:eastAsia="Times New Roman" w:cs="Times New Roman"/>
                  <w:sz w:val="22"/>
                  <w:lang w:eastAsia="ru-RU"/>
                </w:rPr>
                <w:t>948,32</w:t>
              </w:r>
              <w:r>
                <w:rPr>
                  <w:sz w:val="22"/>
                </w:rPr>
                <w:fldChar w:fldCharType="end"/>
              </w:r>
            </w:hyperlink>
          </w:p>
        </w:tc>
        <w:tc>
          <w:tcPr>
            <w:tcW w:w="827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 w:val="22"/>
                <w:lang w:eastAsia="ru-RU"/>
              </w:rPr>
            </w:pPr>
            <w:hyperlink w:anchor="_Toc64458531" w:tooltip="#_Toc64458531" w:history="1">
              <w:r>
                <w:rPr>
                  <w:sz w:val="22"/>
                </w:rPr>
                <w:fldChar w:fldCharType="begin"/>
              </w:r>
              <w:r w:rsidR="00D72986">
                <w:rPr>
                  <w:sz w:val="22"/>
                </w:rPr>
                <w:instrText>PAGEREF _Toc64458531 \h</w:instrText>
              </w:r>
              <w:r>
                <w:rPr>
                  <w:sz w:val="22"/>
                </w:rPr>
              </w:r>
              <w:r>
                <w:rPr>
                  <w:sz w:val="22"/>
                </w:rPr>
                <w:fldChar w:fldCharType="separate"/>
              </w:r>
              <w:r w:rsidR="00D72986">
                <w:rPr>
                  <w:rFonts w:eastAsia="Times New Roman" w:cs="Times New Roman"/>
                  <w:sz w:val="22"/>
                  <w:lang w:eastAsia="ru-RU"/>
                </w:rPr>
                <w:t>947,41</w:t>
              </w:r>
              <w:r>
                <w:rPr>
                  <w:sz w:val="22"/>
                </w:rPr>
                <w:fldChar w:fldCharType="end"/>
              </w:r>
            </w:hyperlink>
          </w:p>
        </w:tc>
        <w:tc>
          <w:tcPr>
            <w:tcW w:w="832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 w:val="22"/>
                <w:lang w:eastAsia="ru-RU"/>
              </w:rPr>
            </w:pPr>
            <w:hyperlink w:anchor="_Toc64458531" w:tooltip="#_Toc64458531" w:history="1">
              <w:r>
                <w:rPr>
                  <w:sz w:val="22"/>
                </w:rPr>
                <w:fldChar w:fldCharType="begin"/>
              </w:r>
              <w:r w:rsidR="00D72986">
                <w:rPr>
                  <w:sz w:val="22"/>
                </w:rPr>
                <w:instrText>PAGEREF _Toc64458531 \h</w:instrText>
              </w:r>
              <w:r>
                <w:rPr>
                  <w:sz w:val="22"/>
                </w:rPr>
              </w:r>
              <w:r>
                <w:rPr>
                  <w:sz w:val="22"/>
                </w:rPr>
                <w:fldChar w:fldCharType="separate"/>
              </w:r>
              <w:r w:rsidR="00D72986">
                <w:rPr>
                  <w:rFonts w:eastAsia="Times New Roman" w:cs="Times New Roman"/>
                  <w:sz w:val="22"/>
                  <w:lang w:eastAsia="ru-RU"/>
                </w:rPr>
                <w:t>947,41</w:t>
              </w:r>
              <w:r>
                <w:rPr>
                  <w:sz w:val="22"/>
                </w:rPr>
                <w:fldChar w:fldCharType="end"/>
              </w:r>
            </w:hyperlink>
          </w:p>
        </w:tc>
        <w:tc>
          <w:tcPr>
            <w:tcW w:w="829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 w:val="22"/>
                <w:lang w:eastAsia="ru-RU"/>
              </w:rPr>
            </w:pPr>
            <w:hyperlink w:anchor="_Toc64458531" w:tooltip="#_Toc64458531" w:history="1">
              <w:r>
                <w:rPr>
                  <w:sz w:val="22"/>
                </w:rPr>
                <w:fldChar w:fldCharType="begin"/>
              </w:r>
              <w:r w:rsidR="00D72986">
                <w:rPr>
                  <w:sz w:val="22"/>
                </w:rPr>
                <w:instrText>PAGEREF _Toc64458531 \h</w:instrText>
              </w:r>
              <w:r>
                <w:rPr>
                  <w:sz w:val="22"/>
                </w:rPr>
              </w:r>
              <w:r>
                <w:rPr>
                  <w:sz w:val="22"/>
                </w:rPr>
                <w:fldChar w:fldCharType="separate"/>
              </w:r>
              <w:r w:rsidR="00D72986">
                <w:rPr>
                  <w:rFonts w:eastAsia="Times New Roman" w:cs="Times New Roman"/>
                  <w:sz w:val="22"/>
                  <w:lang w:eastAsia="ru-RU"/>
                </w:rPr>
                <w:t>947,41</w:t>
              </w:r>
              <w:r>
                <w:rPr>
                  <w:sz w:val="22"/>
                </w:rPr>
                <w:fldChar w:fldCharType="end"/>
              </w:r>
            </w:hyperlink>
          </w:p>
        </w:tc>
        <w:tc>
          <w:tcPr>
            <w:tcW w:w="827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 w:val="22"/>
                <w:lang w:eastAsia="ru-RU"/>
              </w:rPr>
            </w:pPr>
            <w:hyperlink w:anchor="_Toc64458531" w:tooltip="#_Toc64458531" w:history="1">
              <w:r>
                <w:rPr>
                  <w:sz w:val="22"/>
                </w:rPr>
                <w:fldChar w:fldCharType="begin"/>
              </w:r>
              <w:r w:rsidR="00D72986">
                <w:rPr>
                  <w:sz w:val="22"/>
                </w:rPr>
                <w:instrText>PAGEREF _Toc64458531 \h</w:instrText>
              </w:r>
              <w:r>
                <w:rPr>
                  <w:sz w:val="22"/>
                </w:rPr>
              </w:r>
              <w:r>
                <w:rPr>
                  <w:sz w:val="22"/>
                </w:rPr>
                <w:fldChar w:fldCharType="separate"/>
              </w:r>
              <w:r w:rsidR="00D72986">
                <w:rPr>
                  <w:rFonts w:eastAsia="Times New Roman" w:cs="Times New Roman"/>
                  <w:sz w:val="22"/>
                  <w:lang w:eastAsia="ru-RU"/>
                </w:rPr>
                <w:t>947,41</w:t>
              </w:r>
              <w:r>
                <w:rPr>
                  <w:sz w:val="22"/>
                </w:rPr>
                <w:fldChar w:fldCharType="end"/>
              </w:r>
            </w:hyperlink>
          </w:p>
        </w:tc>
        <w:tc>
          <w:tcPr>
            <w:tcW w:w="831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 w:val="22"/>
                <w:lang w:eastAsia="ru-RU"/>
              </w:rPr>
            </w:pPr>
            <w:hyperlink w:anchor="_Toc64458531" w:tooltip="#_Toc64458531" w:history="1">
              <w:r>
                <w:rPr>
                  <w:sz w:val="22"/>
                </w:rPr>
                <w:fldChar w:fldCharType="begin"/>
              </w:r>
              <w:r w:rsidR="00D72986">
                <w:rPr>
                  <w:sz w:val="22"/>
                </w:rPr>
                <w:instrText>PAGEREF _Toc64458531 \h</w:instrText>
              </w:r>
              <w:r>
                <w:rPr>
                  <w:sz w:val="22"/>
                </w:rPr>
              </w:r>
              <w:r>
                <w:rPr>
                  <w:sz w:val="22"/>
                </w:rPr>
                <w:fldChar w:fldCharType="separate"/>
              </w:r>
              <w:r w:rsidR="00D72986">
                <w:rPr>
                  <w:rFonts w:eastAsia="Times New Roman" w:cs="Times New Roman"/>
                  <w:sz w:val="22"/>
                  <w:lang w:eastAsia="ru-RU"/>
                </w:rPr>
                <w:t>947,41</w:t>
              </w:r>
              <w:r>
                <w:rPr>
                  <w:sz w:val="22"/>
                </w:rPr>
                <w:fldChar w:fldCharType="end"/>
              </w:r>
            </w:hyperlink>
          </w:p>
        </w:tc>
        <w:tc>
          <w:tcPr>
            <w:tcW w:w="832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 w:val="22"/>
                <w:lang w:eastAsia="ru-RU"/>
              </w:rPr>
            </w:pPr>
            <w:hyperlink w:anchor="_Toc64458531" w:tooltip="#_Toc64458531" w:history="1">
              <w:r>
                <w:rPr>
                  <w:sz w:val="22"/>
                </w:rPr>
                <w:fldChar w:fldCharType="begin"/>
              </w:r>
              <w:r w:rsidR="00D72986">
                <w:rPr>
                  <w:sz w:val="22"/>
                </w:rPr>
                <w:instrText>PAGEREF _Toc64458531 \h</w:instrText>
              </w:r>
              <w:r>
                <w:rPr>
                  <w:sz w:val="22"/>
                </w:rPr>
              </w:r>
              <w:r>
                <w:rPr>
                  <w:sz w:val="22"/>
                </w:rPr>
                <w:fldChar w:fldCharType="separate"/>
              </w:r>
              <w:r w:rsidR="00D72986">
                <w:rPr>
                  <w:rFonts w:eastAsia="Times New Roman" w:cs="Times New Roman"/>
                  <w:sz w:val="22"/>
                  <w:lang w:eastAsia="ru-RU"/>
                </w:rPr>
                <w:t>947,41</w:t>
              </w:r>
              <w:r>
                <w:rPr>
                  <w:sz w:val="22"/>
                </w:rPr>
                <w:fldChar w:fldCharType="end"/>
              </w:r>
            </w:hyperlink>
          </w:p>
        </w:tc>
        <w:tc>
          <w:tcPr>
            <w:tcW w:w="824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 w:val="22"/>
                <w:lang w:eastAsia="ru-RU"/>
              </w:rPr>
            </w:pPr>
            <w:hyperlink w:anchor="_Toc64458531" w:tooltip="#_Toc64458531" w:history="1">
              <w:r>
                <w:rPr>
                  <w:sz w:val="22"/>
                </w:rPr>
                <w:fldChar w:fldCharType="begin"/>
              </w:r>
              <w:r w:rsidR="00D72986">
                <w:rPr>
                  <w:sz w:val="22"/>
                </w:rPr>
                <w:instrText>PAGEREF _Toc64458531 \h</w:instrText>
              </w:r>
              <w:r>
                <w:rPr>
                  <w:sz w:val="22"/>
                </w:rPr>
              </w:r>
              <w:r>
                <w:rPr>
                  <w:sz w:val="22"/>
                </w:rPr>
                <w:fldChar w:fldCharType="separate"/>
              </w:r>
              <w:r w:rsidR="00D72986">
                <w:rPr>
                  <w:rFonts w:eastAsia="Times New Roman" w:cs="Times New Roman"/>
                  <w:sz w:val="22"/>
                  <w:lang w:eastAsia="ru-RU"/>
                </w:rPr>
                <w:t>947,41</w:t>
              </w:r>
              <w:r>
                <w:rPr>
                  <w:sz w:val="22"/>
                </w:rPr>
                <w:fldChar w:fldCharType="end"/>
              </w:r>
            </w:hyperlink>
          </w:p>
        </w:tc>
        <w:tc>
          <w:tcPr>
            <w:tcW w:w="1069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 w:val="22"/>
                <w:lang w:eastAsia="ru-RU"/>
              </w:rPr>
            </w:pPr>
            <w:hyperlink w:anchor="_Toc64458531" w:tooltip="#_Toc64458531" w:history="1">
              <w:r>
                <w:rPr>
                  <w:sz w:val="22"/>
                </w:rPr>
                <w:fldChar w:fldCharType="begin"/>
              </w:r>
              <w:r w:rsidR="00D72986">
                <w:rPr>
                  <w:sz w:val="22"/>
                </w:rPr>
                <w:instrText>PAGEREF _Toc64458531 \h</w:instrText>
              </w:r>
              <w:r>
                <w:rPr>
                  <w:sz w:val="22"/>
                </w:rPr>
              </w:r>
              <w:r>
                <w:rPr>
                  <w:sz w:val="22"/>
                </w:rPr>
                <w:fldChar w:fldCharType="separate"/>
              </w:r>
              <w:r w:rsidR="00D72986">
                <w:rPr>
                  <w:rFonts w:eastAsia="Times New Roman" w:cs="Times New Roman"/>
                  <w:sz w:val="22"/>
                  <w:lang w:eastAsia="ru-RU"/>
                </w:rPr>
                <w:t>947,41</w:t>
              </w:r>
              <w:r>
                <w:rPr>
                  <w:sz w:val="22"/>
                </w:rPr>
                <w:fldChar w:fldCharType="end"/>
              </w:r>
            </w:hyperlink>
          </w:p>
        </w:tc>
        <w:tc>
          <w:tcPr>
            <w:tcW w:w="829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 w:val="22"/>
                <w:lang w:eastAsia="ru-RU"/>
              </w:rPr>
            </w:pPr>
            <w:hyperlink w:anchor="_Toc64458531" w:tooltip="#_Toc64458531" w:history="1">
              <w:r>
                <w:rPr>
                  <w:sz w:val="22"/>
                </w:rPr>
                <w:fldChar w:fldCharType="begin"/>
              </w:r>
              <w:r w:rsidR="00D72986">
                <w:rPr>
                  <w:sz w:val="22"/>
                </w:rPr>
                <w:instrText>PAGEREF _Toc64458531 \h</w:instrText>
              </w:r>
              <w:r>
                <w:rPr>
                  <w:sz w:val="22"/>
                </w:rPr>
              </w:r>
              <w:r>
                <w:rPr>
                  <w:sz w:val="22"/>
                </w:rPr>
                <w:fldChar w:fldCharType="separate"/>
              </w:r>
              <w:r w:rsidR="00D72986">
                <w:rPr>
                  <w:rFonts w:eastAsia="Times New Roman" w:cs="Times New Roman"/>
                  <w:sz w:val="22"/>
                  <w:lang w:eastAsia="ru-RU"/>
                </w:rPr>
                <w:t>947,41</w:t>
              </w:r>
              <w:r>
                <w:rPr>
                  <w:sz w:val="22"/>
                </w:rPr>
                <w:fldChar w:fldCharType="end"/>
              </w:r>
            </w:hyperlink>
          </w:p>
        </w:tc>
        <w:tc>
          <w:tcPr>
            <w:tcW w:w="827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 w:val="22"/>
                <w:lang w:eastAsia="ru-RU"/>
              </w:rPr>
            </w:pPr>
            <w:hyperlink w:anchor="_Toc64458531" w:tooltip="#_Toc64458531" w:history="1">
              <w:r>
                <w:rPr>
                  <w:sz w:val="22"/>
                </w:rPr>
                <w:fldChar w:fldCharType="begin"/>
              </w:r>
              <w:r w:rsidR="00D72986">
                <w:rPr>
                  <w:sz w:val="22"/>
                </w:rPr>
                <w:instrText>PAGEREF _Toc64458531 \h</w:instrText>
              </w:r>
              <w:r>
                <w:rPr>
                  <w:sz w:val="22"/>
                </w:rPr>
              </w:r>
              <w:r>
                <w:rPr>
                  <w:sz w:val="22"/>
                </w:rPr>
                <w:fldChar w:fldCharType="separate"/>
              </w:r>
              <w:r w:rsidR="00D72986">
                <w:rPr>
                  <w:rFonts w:eastAsia="Times New Roman" w:cs="Times New Roman"/>
                  <w:sz w:val="22"/>
                  <w:lang w:eastAsia="ru-RU"/>
                </w:rPr>
                <w:t>947,41</w:t>
              </w:r>
              <w:r>
                <w:rPr>
                  <w:sz w:val="22"/>
                </w:rPr>
                <w:fldChar w:fldCharType="end"/>
              </w:r>
            </w:hyperlink>
          </w:p>
        </w:tc>
        <w:tc>
          <w:tcPr>
            <w:tcW w:w="799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 w:val="22"/>
                <w:lang w:eastAsia="ru-RU"/>
              </w:rPr>
            </w:pPr>
            <w:hyperlink w:anchor="_Toc64458531" w:tooltip="#_Toc64458531" w:history="1">
              <w:r>
                <w:rPr>
                  <w:sz w:val="22"/>
                </w:rPr>
                <w:fldChar w:fldCharType="begin"/>
              </w:r>
              <w:r w:rsidR="00D72986">
                <w:rPr>
                  <w:sz w:val="22"/>
                </w:rPr>
                <w:instrText>PAGEREF _Toc64458531 \h</w:instrText>
              </w:r>
              <w:r>
                <w:rPr>
                  <w:sz w:val="22"/>
                </w:rPr>
              </w:r>
              <w:r>
                <w:rPr>
                  <w:sz w:val="22"/>
                </w:rPr>
                <w:fldChar w:fldCharType="separate"/>
              </w:r>
              <w:r w:rsidR="00D72986">
                <w:rPr>
                  <w:rFonts w:eastAsia="Times New Roman" w:cs="Times New Roman"/>
                  <w:sz w:val="22"/>
                  <w:lang w:eastAsia="ru-RU"/>
                </w:rPr>
                <w:t>947,41</w:t>
              </w:r>
              <w:r>
                <w:rPr>
                  <w:sz w:val="22"/>
                </w:rPr>
                <w:fldChar w:fldCharType="end"/>
              </w:r>
            </w:hyperlink>
          </w:p>
        </w:tc>
      </w:tr>
    </w:tbl>
    <w:p w:rsidR="00707A5D" w:rsidRDefault="00707A5D">
      <w:pPr>
        <w:sectPr w:rsidR="00707A5D">
          <w:footerReference w:type="default" r:id="rId41"/>
          <w:pgSz w:w="16838" w:h="11906" w:orient="landscape"/>
          <w:pgMar w:top="1134" w:right="851" w:bottom="851" w:left="1134" w:header="0" w:footer="709" w:gutter="0"/>
          <w:cols w:space="720"/>
          <w:docGrid w:linePitch="360"/>
        </w:sectPr>
      </w:pPr>
    </w:p>
    <w:bookmarkStart w:id="76" w:name="_Toc70"/>
    <w:p w:rsidR="00707A5D" w:rsidRDefault="00707A5D">
      <w:pPr>
        <w:keepNext/>
        <w:keepLines/>
        <w:outlineLvl w:val="1"/>
        <w:rPr>
          <w:rFonts w:eastAsia="Calibri" w:cstheme="majorBidi"/>
          <w:b/>
          <w:bCs/>
          <w:szCs w:val="26"/>
        </w:rPr>
      </w:pPr>
      <w:r>
        <w:lastRenderedPageBreak/>
        <w:fldChar w:fldCharType="begin"/>
      </w:r>
      <w:r w:rsidR="00D72986">
        <w:instrText xml:space="preserve"> HYPERLINK \l </w:instrText>
      </w:r>
      <w:r w:rsidR="00D72986">
        <w:instrText xml:space="preserve">"_Toc64458531" \o "#_Toc64458531" </w:instrText>
      </w:r>
      <w:r>
        <w:fldChar w:fldCharType="separate"/>
      </w:r>
      <w:r>
        <w:fldChar w:fldCharType="begin"/>
      </w:r>
      <w:r w:rsidR="00D72986">
        <w:instrText>PAGEREF _Toc64458531 \h</w:instrText>
      </w:r>
      <w:r>
        <w:fldChar w:fldCharType="separate"/>
      </w:r>
      <w:r w:rsidR="00D72986">
        <w:rPr>
          <w:rFonts w:eastAsia="Calibri" w:cstheme="majorBidi"/>
          <w:b/>
          <w:bCs/>
          <w:szCs w:val="26"/>
        </w:rPr>
        <w:t>Раздел 2.3 «Прогноз объема сточных вод»</w:t>
      </w:r>
      <w:r>
        <w:fldChar w:fldCharType="end"/>
      </w:r>
      <w:r>
        <w:fldChar w:fldCharType="end"/>
      </w:r>
      <w:bookmarkEnd w:id="76"/>
    </w:p>
    <w:p w:rsidR="00707A5D" w:rsidRDefault="00707A5D">
      <w:pPr>
        <w:rPr>
          <w:rFonts w:eastAsia="Calibri" w:cs="Times New Roman"/>
          <w:b/>
          <w:bCs/>
          <w:szCs w:val="28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end"/>
        </w:r>
      </w:hyperlink>
    </w:p>
    <w:bookmarkStart w:id="77" w:name="_Toc71"/>
    <w:p w:rsidR="00707A5D" w:rsidRDefault="00707A5D">
      <w:pPr>
        <w:keepNext/>
        <w:keepLines/>
        <w:numPr>
          <w:ilvl w:val="2"/>
          <w:numId w:val="23"/>
        </w:numPr>
        <w:ind w:left="0" w:firstLine="709"/>
        <w:outlineLvl w:val="2"/>
        <w:rPr>
          <w:rFonts w:eastAsia="Calibri" w:cs="Times New Roman"/>
          <w:b/>
          <w:bCs/>
        </w:rPr>
      </w:pPr>
      <w:r>
        <w:fldChar w:fldCharType="begin"/>
      </w:r>
      <w:r w:rsidR="00D72986">
        <w:instrText xml:space="preserve"> HYPERLINK \l "_Toc64458531" \o "#_Toc64458531" </w:instrText>
      </w:r>
      <w:r>
        <w:fldChar w:fldCharType="separate"/>
      </w:r>
      <w:r>
        <w:fldChar w:fldCharType="begin"/>
      </w:r>
      <w:r w:rsidR="00D72986">
        <w:instrText>PAGEREF _Toc64458531 \h</w:instrText>
      </w:r>
      <w:r>
        <w:fldChar w:fldCharType="separate"/>
      </w:r>
      <w:r w:rsidR="00D72986">
        <w:rPr>
          <w:rFonts w:eastAsia="Calibri" w:cs="Times New Roman"/>
          <w:b/>
          <w:bCs/>
        </w:rPr>
        <w:t>Сведения о фактическом и ожидаемом поступлении сточных вод в централизованную систему водоотведения</w:t>
      </w:r>
      <w:r>
        <w:fldChar w:fldCharType="end"/>
      </w:r>
      <w:r>
        <w:fldChar w:fldCharType="end"/>
      </w:r>
      <w:bookmarkEnd w:id="77"/>
    </w:p>
    <w:p w:rsidR="00707A5D" w:rsidRDefault="00707A5D">
      <w:pPr>
        <w:rPr>
          <w:rFonts w:cs="Times New Roman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end"/>
        </w:r>
      </w:hyperlink>
    </w:p>
    <w:p w:rsidR="00707A5D" w:rsidRDefault="00707A5D">
      <w:pPr>
        <w:rPr>
          <w:rFonts w:cs="Times New Roman"/>
        </w:rPr>
      </w:pPr>
      <w:hyperlink w:anchor="_Toc64458531" w:tooltip="#_Toc64458531" w:history="1">
        <w:r>
          <w:fldChar w:fldCharType="begin"/>
        </w:r>
        <w:r w:rsidR="00D72986">
          <w:instrText>P</w:instrText>
        </w:r>
        <w:r w:rsidR="00D72986">
          <w:instrText>AGEREF _Toc64458531 \h</w:instrText>
        </w:r>
        <w:r>
          <w:fldChar w:fldCharType="separate"/>
        </w:r>
        <w:r w:rsidR="00D72986">
          <w:rPr>
            <w:rFonts w:cs="Times New Roman"/>
          </w:rPr>
          <w:t>Данные о фактическом и ожидаемом поступлении сточных вод в ЦСВО представлены в таблице 2.3.1-1</w:t>
        </w:r>
        <w:r>
          <w:fldChar w:fldCharType="end"/>
        </w:r>
      </w:hyperlink>
    </w:p>
    <w:p w:rsidR="00707A5D" w:rsidRDefault="00707A5D">
      <w:pPr>
        <w:rPr>
          <w:rFonts w:cs="Times New Roman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end"/>
        </w:r>
      </w:hyperlink>
    </w:p>
    <w:p w:rsidR="00707A5D" w:rsidRDefault="00707A5D">
      <w:pPr>
        <w:rPr>
          <w:rFonts w:cs="Times New Roman"/>
        </w:rPr>
      </w:pPr>
      <w:hyperlink w:anchor="_Toc64458531" w:tooltip="#_Toc64458531" w:history="1">
        <w:r w:rsidR="00D72986">
          <w:rPr>
            <w:rFonts w:cs="Times New Roman"/>
            <w:b/>
          </w:rPr>
          <w:t>Таблица 2.3.1-1</w:t>
        </w:r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cs="Times New Roman"/>
          </w:rPr>
          <w:t xml:space="preserve"> - Данные о фактическом и ожидаемом поступлении сточных вод в ЦСВО</w:t>
        </w:r>
        <w:r>
          <w:fldChar w:fldCharType="end"/>
        </w:r>
      </w:hyperlink>
    </w:p>
    <w:p w:rsidR="00707A5D" w:rsidRDefault="00707A5D">
      <w:pPr>
        <w:rPr>
          <w:rFonts w:cs="Times New Roman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end"/>
        </w:r>
      </w:hyperlink>
    </w:p>
    <w:tbl>
      <w:tblPr>
        <w:tblW w:w="6799" w:type="dxa"/>
        <w:jc w:val="center"/>
        <w:tblLayout w:type="fixed"/>
        <w:tblLook w:val="04A0"/>
      </w:tblPr>
      <w:tblGrid>
        <w:gridCol w:w="2448"/>
        <w:gridCol w:w="1444"/>
        <w:gridCol w:w="923"/>
        <w:gridCol w:w="992"/>
        <w:gridCol w:w="992"/>
      </w:tblGrid>
      <w:tr w:rsidR="00707A5D">
        <w:trPr>
          <w:trHeight w:val="20"/>
          <w:jc w:val="center"/>
        </w:trPr>
        <w:tc>
          <w:tcPr>
            <w:tcW w:w="2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b/>
                  <w:bCs/>
                  <w:color w:val="000000"/>
                  <w:sz w:val="20"/>
                  <w:szCs w:val="20"/>
                  <w:lang w:eastAsia="ru-RU"/>
                </w:rPr>
                <w:t>Вид потребителей</w:t>
              </w:r>
              <w:r>
                <w:fldChar w:fldCharType="end"/>
              </w:r>
            </w:hyperlink>
          </w:p>
        </w:tc>
        <w:tc>
          <w:tcPr>
            <w:tcW w:w="435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b/>
                  <w:bCs/>
                  <w:color w:val="000000"/>
                  <w:sz w:val="20"/>
                  <w:szCs w:val="20"/>
                  <w:lang w:eastAsia="ru-RU"/>
                </w:rPr>
                <w:t>Объем стоков, тыс. м³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  <w:jc w:val="center"/>
        </w:trPr>
        <w:tc>
          <w:tcPr>
            <w:tcW w:w="2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1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b/>
                  <w:bCs/>
                  <w:color w:val="000000"/>
                  <w:sz w:val="20"/>
                  <w:szCs w:val="20"/>
                  <w:lang w:eastAsia="ru-RU"/>
                </w:rPr>
                <w:t>2021 г. (факт)</w:t>
              </w:r>
              <w:r>
                <w:fldChar w:fldCharType="end"/>
              </w:r>
            </w:hyperlink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b/>
                  <w:bCs/>
                  <w:color w:val="000000"/>
                  <w:sz w:val="20"/>
                  <w:szCs w:val="20"/>
                  <w:lang w:eastAsia="ru-RU"/>
                </w:rPr>
                <w:t>2022 г.</w:t>
              </w:r>
              <w:r>
                <w:fldChar w:fldCharType="end"/>
              </w:r>
            </w:hyperlink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b/>
                  <w:bCs/>
                  <w:color w:val="000000"/>
                  <w:sz w:val="20"/>
                  <w:szCs w:val="20"/>
                  <w:lang w:eastAsia="ru-RU"/>
                </w:rPr>
                <w:t>2026 г.</w:t>
              </w:r>
              <w:r>
                <w:fldChar w:fldCharType="end"/>
              </w:r>
            </w:hyperlink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b/>
                  <w:bCs/>
                  <w:color w:val="000000"/>
                  <w:sz w:val="20"/>
                  <w:szCs w:val="20"/>
                  <w:lang w:eastAsia="ru-RU"/>
                </w:rPr>
                <w:t>2029 г.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  <w:jc w:val="center"/>
        </w:trPr>
        <w:tc>
          <w:tcPr>
            <w:tcW w:w="2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Поступление сточных вод</w:t>
              </w:r>
              <w:r>
                <w:fldChar w:fldCharType="end"/>
              </w:r>
            </w:hyperlink>
          </w:p>
        </w:tc>
        <w:tc>
          <w:tcPr>
            <w:tcW w:w="1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1506,19</w:t>
              </w:r>
              <w:r>
                <w:fldChar w:fldCharType="end"/>
              </w:r>
            </w:hyperlink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2397,00</w:t>
              </w:r>
              <w:r>
                <w:fldChar w:fldCharType="end"/>
              </w:r>
            </w:hyperlink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5289</w:t>
              </w:r>
              <w:r w:rsidR="00D72986">
                <w:t>,</w:t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16</w:t>
              </w:r>
            </w:hyperlink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5242</w:t>
              </w:r>
              <w:r w:rsidR="00D72986">
                <w:t>,</w:t>
              </w:r>
            </w:hyperlink>
            <w:r w:rsidR="00D72986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99</w:t>
            </w:r>
          </w:p>
        </w:tc>
      </w:tr>
    </w:tbl>
    <w:p w:rsidR="00707A5D" w:rsidRDefault="00707A5D">
      <w:pPr>
        <w:rPr>
          <w:rFonts w:cs="Times New Roman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end"/>
        </w:r>
      </w:hyperlink>
    </w:p>
    <w:bookmarkStart w:id="78" w:name="_Toc72"/>
    <w:p w:rsidR="00707A5D" w:rsidRDefault="00707A5D">
      <w:pPr>
        <w:keepNext/>
        <w:keepLines/>
        <w:outlineLvl w:val="2"/>
        <w:rPr>
          <w:rFonts w:eastAsiaTheme="majorEastAsia" w:cs="Times New Roman"/>
          <w:b/>
          <w:bCs/>
        </w:rPr>
      </w:pPr>
      <w:r w:rsidRPr="00707A5D">
        <w:rPr>
          <w:rFonts w:eastAsia="Calibri" w:cs="Times New Roman"/>
          <w:b/>
          <w:bCs/>
        </w:rPr>
        <w:fldChar w:fldCharType="begin"/>
      </w:r>
      <w:r w:rsidR="00D72986">
        <w:rPr>
          <w:rFonts w:eastAsia="Calibri" w:cs="Times New Roman"/>
          <w:b/>
          <w:bCs/>
        </w:rPr>
        <w:instrText xml:space="preserve"> HYPERLINK \l "_Toc64458531" \o "#_Toc64458531" </w:instrText>
      </w:r>
      <w:r w:rsidRPr="00707A5D">
        <w:rPr>
          <w:rFonts w:eastAsia="Calibri" w:cs="Times New Roman"/>
          <w:b/>
          <w:bCs/>
        </w:rPr>
        <w:fldChar w:fldCharType="separate"/>
      </w:r>
      <w:r w:rsidR="00D72986">
        <w:rPr>
          <w:rFonts w:eastAsia="Calibri" w:cs="Times New Roman"/>
          <w:b/>
          <w:bCs/>
        </w:rPr>
        <w:t>2.3.2 Описание структуры централизованной системы водоотведения (эксплуа</w:t>
      </w:r>
      <w:r w:rsidR="00D72986">
        <w:rPr>
          <w:rFonts w:eastAsia="Calibri" w:cs="Times New Roman"/>
          <w:b/>
          <w:bCs/>
        </w:rPr>
        <w:t>та</w:t>
      </w:r>
      <w:r>
        <w:fldChar w:fldCharType="begin"/>
      </w:r>
      <w:r w:rsidR="00D72986">
        <w:instrText>PAGEREF _Toc64458531 \h</w:instrText>
      </w:r>
      <w:r>
        <w:fldChar w:fldCharType="separate"/>
      </w:r>
      <w:r w:rsidR="00D72986">
        <w:rPr>
          <w:rFonts w:eastAsiaTheme="majorEastAsia" w:cs="Times New Roman"/>
          <w:b/>
          <w:bCs/>
        </w:rPr>
        <w:t>ционные и технологические зоны)</w:t>
      </w:r>
      <w:r>
        <w:fldChar w:fldCharType="end"/>
      </w:r>
      <w:r>
        <w:fldChar w:fldCharType="end"/>
      </w:r>
      <w:bookmarkEnd w:id="78"/>
    </w:p>
    <w:p w:rsidR="00707A5D" w:rsidRDefault="00707A5D">
      <w:pPr>
        <w:rPr>
          <w:rFonts w:cs="Times New Roman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end"/>
        </w:r>
      </w:hyperlink>
    </w:p>
    <w:p w:rsidR="00707A5D" w:rsidRDefault="00707A5D">
      <w:pPr>
        <w:rPr>
          <w:rFonts w:cs="Times New Roman"/>
        </w:rPr>
      </w:pPr>
      <w:hyperlink w:anchor="_Toc64458531" w:tooltip="#_Toc64458531" w:history="1">
        <w:r>
          <w:fldChar w:fldCharType="begin"/>
        </w:r>
        <w:r w:rsidR="00D72986">
          <w:instrText>P</w:instrText>
        </w:r>
        <w:r w:rsidR="00D72986">
          <w:instrText>AGEREF _Toc64458531 \h</w:instrText>
        </w:r>
        <w:r>
          <w:fldChar w:fldCharType="separate"/>
        </w:r>
        <w:r w:rsidR="00D72986">
          <w:rPr>
            <w:rFonts w:cs="Times New Roman"/>
          </w:rPr>
          <w:t>"Технологическая зона водоотведения" - часть канализационной сети, принадлежащей организации, осуществляющей водоотведение, в пределах которой обеспечиваются прием, транспортировка, очистка и отведение сточных вод или прямой (без очис</w:t>
        </w:r>
        <w:r w:rsidR="00D72986">
          <w:rPr>
            <w:rFonts w:cs="Times New Roman"/>
          </w:rPr>
          <w:t>тки) выпуск сточных вод в водный объект;</w:t>
        </w:r>
        <w:r>
          <w:fldChar w:fldCharType="end"/>
        </w:r>
      </w:hyperlink>
    </w:p>
    <w:p w:rsidR="00707A5D" w:rsidRDefault="00707A5D">
      <w:pPr>
        <w:rPr>
          <w:rFonts w:cs="Times New Roman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cs="Times New Roman"/>
          </w:rPr>
          <w:t>"Эксплуатационная зона" - зона эксплуатационной ответственности организации,</w:t>
        </w:r>
        <w:r w:rsidR="00D72986">
          <w:rPr>
            <w:rFonts w:cs="Times New Roman"/>
          </w:rPr>
          <w:t xml:space="preserve"> осуществляющей водоотведение, определенная по признаку обязанностей (ответственности) организации по эксплуатации централизованных систем водоснабжения и (или) водоотведения.</w:t>
        </w:r>
        <w:r>
          <w:fldChar w:fldCharType="end"/>
        </w:r>
      </w:hyperlink>
    </w:p>
    <w:p w:rsidR="00707A5D" w:rsidRDefault="00707A5D">
      <w:pPr>
        <w:rPr>
          <w:rFonts w:cs="Times New Roman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cs="Times New Roman"/>
          </w:rPr>
          <w:t>В связи с тем, что эксплуатацией сетей и объектов системы водоотведения занимается одна организация ООО «Водные ресурсы» эксплуатационной зоной водоотведения является собственно вся территория г. Но</w:t>
        </w:r>
        <w:r w:rsidR="00D72986">
          <w:rPr>
            <w:rFonts w:cs="Times New Roman"/>
          </w:rPr>
          <w:t>вошахтинск. Эксплуатационная зона ответственности совпадает с технологической зоной.</w:t>
        </w:r>
        <w:r>
          <w:fldChar w:fldCharType="end"/>
        </w:r>
      </w:hyperlink>
    </w:p>
    <w:p w:rsidR="00707A5D" w:rsidRDefault="00707A5D">
      <w:pPr>
        <w:rPr>
          <w:rFonts w:cs="Times New Roman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end"/>
        </w:r>
      </w:hyperlink>
    </w:p>
    <w:p w:rsidR="00707A5D" w:rsidRDefault="00707A5D">
      <w:pPr>
        <w:rPr>
          <w:rFonts w:cs="Times New Roman"/>
        </w:rPr>
      </w:pPr>
      <w:hyperlink w:anchor="_Toc64458531" w:tooltip="#_Toc64458531" w:history="1">
        <w:r w:rsidR="00D72986">
          <w:rPr>
            <w:rFonts w:cs="Times New Roman"/>
            <w:b/>
          </w:rPr>
          <w:t>Таблица 2.3.2-1</w:t>
        </w:r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cs="Times New Roman"/>
          </w:rPr>
          <w:t xml:space="preserve"> - Описание технологических зон централизованного водоотведения г. Новошахтинск</w:t>
        </w:r>
        <w:r>
          <w:fldChar w:fldCharType="end"/>
        </w:r>
      </w:hyperlink>
    </w:p>
    <w:p w:rsidR="00707A5D" w:rsidRDefault="00707A5D">
      <w:pPr>
        <w:rPr>
          <w:rFonts w:cs="Times New Roman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end"/>
        </w:r>
      </w:hyperlink>
    </w:p>
    <w:tbl>
      <w:tblPr>
        <w:tblStyle w:val="150"/>
        <w:tblW w:w="9911" w:type="dxa"/>
        <w:tblLayout w:type="fixed"/>
        <w:tblLook w:val="04A0"/>
      </w:tblPr>
      <w:tblGrid>
        <w:gridCol w:w="695"/>
        <w:gridCol w:w="4023"/>
        <w:gridCol w:w="3412"/>
        <w:gridCol w:w="1781"/>
      </w:tblGrid>
      <w:tr w:rsidR="00707A5D">
        <w:trPr>
          <w:tblHeader/>
        </w:trPr>
        <w:tc>
          <w:tcPr>
            <w:tcW w:w="694" w:type="dxa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b/>
                <w:iCs/>
                <w:szCs w:val="18"/>
              </w:rPr>
            </w:pPr>
            <w:hyperlink w:anchor="_Toc64458531" w:tooltip="#_Toc64458531" w:history="1">
              <w:r w:rsidR="00D72986">
                <w:rPr>
                  <w:rFonts w:ascii="Calibri" w:eastAsia="Calibri" w:hAnsi="Calibri" w:cs="Times New Roman"/>
                  <w:b/>
                  <w:iCs/>
                  <w:szCs w:val="18"/>
                </w:rPr>
                <w:t xml:space="preserve">№ </w:t>
              </w:r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ascii="Calibri" w:eastAsia="Calibri" w:hAnsi="Calibri" w:cs="Times New Roman"/>
                  <w:b/>
                  <w:iCs/>
                  <w:szCs w:val="18"/>
                </w:rPr>
                <w:t>п/п</w:t>
              </w:r>
              <w:r>
                <w:fldChar w:fldCharType="end"/>
              </w:r>
            </w:hyperlink>
          </w:p>
        </w:tc>
        <w:tc>
          <w:tcPr>
            <w:tcW w:w="4023" w:type="dxa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b/>
                <w:iCs/>
                <w:szCs w:val="18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ascii="Calibri" w:eastAsia="Calibri" w:hAnsi="Calibri" w:cs="Times New Roman"/>
                  <w:b/>
                  <w:iCs/>
                  <w:szCs w:val="18"/>
                </w:rPr>
                <w:t>Технологическая зона централизованного водоотведения</w:t>
              </w:r>
              <w:r>
                <w:fldChar w:fldCharType="end"/>
              </w:r>
            </w:hyperlink>
          </w:p>
        </w:tc>
        <w:tc>
          <w:tcPr>
            <w:tcW w:w="3412" w:type="dxa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b/>
                <w:iCs/>
                <w:szCs w:val="18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ascii="Calibri" w:eastAsia="Calibri" w:hAnsi="Calibri" w:cs="Times New Roman"/>
                  <w:b/>
                  <w:iCs/>
                  <w:szCs w:val="18"/>
                </w:rPr>
                <w:t>Описание зоны действия (границы сбора стоков)</w:t>
              </w:r>
              <w:r>
                <w:fldChar w:fldCharType="end"/>
              </w:r>
            </w:hyperlink>
          </w:p>
        </w:tc>
        <w:tc>
          <w:tcPr>
            <w:tcW w:w="1781" w:type="dxa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b/>
                <w:iCs/>
                <w:szCs w:val="18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ascii="Calibri" w:eastAsia="Calibri" w:hAnsi="Calibri" w:cs="Times New Roman"/>
                  <w:b/>
                  <w:iCs/>
                  <w:szCs w:val="18"/>
                </w:rPr>
                <w:t>Очистные сооружения</w:t>
              </w:r>
              <w:r>
                <w:fldChar w:fldCharType="end"/>
              </w:r>
            </w:hyperlink>
          </w:p>
        </w:tc>
      </w:tr>
      <w:tr w:rsidR="00707A5D">
        <w:tc>
          <w:tcPr>
            <w:tcW w:w="694" w:type="dxa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iCs/>
                <w:szCs w:val="18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ascii="Calibri" w:eastAsia="Calibri" w:hAnsi="Calibri" w:cs="Times New Roman"/>
                  <w:iCs/>
                  <w:szCs w:val="18"/>
                </w:rPr>
                <w:t>1о</w:t>
              </w:r>
              <w:r>
                <w:fldChar w:fldCharType="end"/>
              </w:r>
            </w:hyperlink>
          </w:p>
        </w:tc>
        <w:tc>
          <w:tcPr>
            <w:tcW w:w="4023" w:type="dxa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iCs/>
                <w:szCs w:val="18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ascii="Calibri" w:eastAsia="Calibri" w:hAnsi="Calibri" w:cs="Times New Roman"/>
                  <w:iCs/>
                  <w:szCs w:val="18"/>
                </w:rPr>
                <w:t>Технологическая зона водоотведения города Новошахтинск</w:t>
              </w:r>
              <w:r>
                <w:fldChar w:fldCharType="end"/>
              </w:r>
            </w:hyperlink>
          </w:p>
        </w:tc>
        <w:tc>
          <w:tcPr>
            <w:tcW w:w="3412" w:type="dxa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iCs/>
                <w:szCs w:val="18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ascii="Calibri" w:eastAsia="Calibri" w:hAnsi="Calibri" w:cs="Times New Roman"/>
                  <w:iCs/>
                  <w:szCs w:val="18"/>
                </w:rPr>
                <w:t>Территория города Новошахтинск</w:t>
              </w:r>
              <w:r>
                <w:fldChar w:fldCharType="end"/>
              </w:r>
            </w:hyperlink>
          </w:p>
        </w:tc>
        <w:tc>
          <w:tcPr>
            <w:tcW w:w="1781" w:type="dxa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iCs/>
                <w:szCs w:val="18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ascii="Calibri" w:eastAsia="Calibri" w:hAnsi="Calibri" w:cs="Times New Roman"/>
                  <w:iCs/>
                  <w:szCs w:val="18"/>
                </w:rPr>
                <w:t>ОСК г. Новошахтинск</w:t>
              </w:r>
              <w:r>
                <w:fldChar w:fldCharType="end"/>
              </w:r>
            </w:hyperlink>
          </w:p>
        </w:tc>
      </w:tr>
    </w:tbl>
    <w:p w:rsidR="00707A5D" w:rsidRDefault="00707A5D">
      <w:pPr>
        <w:rPr>
          <w:rFonts w:cs="Times New Roman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end"/>
        </w:r>
      </w:hyperlink>
    </w:p>
    <w:p w:rsidR="00707A5D" w:rsidRDefault="00707A5D">
      <w:pPr>
        <w:rPr>
          <w:rFonts w:cs="Times New Roman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cs="Times New Roman"/>
          </w:rPr>
          <w:t>Ситуационная схема городского поселения с ук</w:t>
        </w:r>
        <w:r w:rsidR="00D72986">
          <w:rPr>
            <w:rFonts w:cs="Times New Roman"/>
          </w:rPr>
          <w:t>азанием наименований, адресов и мест расположения предприятий, осуществляющих очистку стоков, границ зон сбора стоков системами централизованного водоотведения относительно потребителей представлена в электронной модели схемы водоотведения.</w:t>
        </w:r>
        <w:r>
          <w:fldChar w:fldCharType="end"/>
        </w:r>
      </w:hyperlink>
    </w:p>
    <w:p w:rsidR="00707A5D" w:rsidRDefault="00707A5D">
      <w:pPr>
        <w:rPr>
          <w:rFonts w:cs="Times New Roman"/>
          <w:iCs/>
          <w:sz w:val="26"/>
          <w:szCs w:val="26"/>
        </w:rPr>
        <w:sectPr w:rsidR="00707A5D">
          <w:footerReference w:type="default" r:id="rId42"/>
          <w:pgSz w:w="11906" w:h="16838"/>
          <w:pgMar w:top="1134" w:right="851" w:bottom="851" w:left="1134" w:header="0" w:footer="709" w:gutter="0"/>
          <w:cols w:space="720"/>
          <w:docGrid w:linePitch="360"/>
        </w:sect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cs="Times New Roman"/>
            <w:iCs/>
            <w:sz w:val="26"/>
            <w:szCs w:val="26"/>
          </w:rPr>
          <w:t xml:space="preserve">Схема прохождения трубопроводов централизованной системы водоотведения г. Новошахтинск с указанием эксплуатационных и технологических зон представлена на рисунке 2.3.2-1. </w:t>
        </w:r>
        <w:r>
          <w:fldChar w:fldCharType="end"/>
        </w:r>
      </w:hyperlink>
    </w:p>
    <w:p w:rsidR="00707A5D" w:rsidRDefault="00707A5D">
      <w:pPr>
        <w:ind w:firstLine="0"/>
        <w:jc w:val="center"/>
        <w:rPr>
          <w:rFonts w:cs="Times New Roman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>
          <w:rPr>
            <w:lang w:eastAsia="ru-RU"/>
          </w:rPr>
          <w:pict>
            <v:shape id="_x0000_s1031" type="#_x0000_t75" style="position:absolute;left:0;text-align:left;margin-left:0;margin-top:0;width:50pt;height:50pt;z-index:251662336;visibility:hidden;mso-position-horizontal-relative:text;mso-position-vertical-relative:text#_x0000_t75" filled="t" stroked="t">
              <v:stroke joinstyle="round"/>
              <v:path o:extrusionok="t" gradientshapeok="f" o:connecttype="segments"/>
              <o:lock v:ext="edit" aspectratio="f" selection="t"/>
            </v:shape>
          </w:pict>
        </w:r>
        <w:r w:rsidR="00F10339">
          <w:rPr>
            <w:lang w:eastAsia="ru-RU"/>
          </w:rPr>
          <w:pict>
            <v:shape id="_x0000_i1036" type="#_x0000_t75" style="width:640.6pt;height:457.4pt;mso-wrap-distance-left:0;mso-wrap-distance-top:0;mso-wrap-distance-right:0;mso-wrap-distance-bottom:0">
              <v:imagedata r:id="rId43" o:title=""/>
              <v:path textboxrect="0,0,0,0"/>
            </v:shape>
          </w:pict>
        </w:r>
        <w:r>
          <w:fldChar w:fldCharType="end"/>
        </w:r>
      </w:hyperlink>
    </w:p>
    <w:p w:rsidR="00707A5D" w:rsidRDefault="00707A5D">
      <w:pPr>
        <w:rPr>
          <w:rFonts w:cs="Times New Roman"/>
          <w:b/>
          <w:iCs/>
          <w:sz w:val="26"/>
          <w:szCs w:val="26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end"/>
        </w:r>
      </w:hyperlink>
    </w:p>
    <w:p w:rsidR="00707A5D" w:rsidRDefault="00707A5D">
      <w:pPr>
        <w:ind w:firstLine="0"/>
        <w:jc w:val="center"/>
        <w:rPr>
          <w:rFonts w:cs="Times New Roman"/>
          <w:i/>
          <w:iCs/>
          <w:color w:val="FF0000"/>
          <w:szCs w:val="24"/>
        </w:rPr>
        <w:sectPr w:rsidR="00707A5D">
          <w:footerReference w:type="default" r:id="rId44"/>
          <w:pgSz w:w="16838" w:h="11906" w:orient="landscape"/>
          <w:pgMar w:top="1134" w:right="851" w:bottom="851" w:left="1134" w:header="0" w:footer="709" w:gutter="0"/>
          <w:cols w:space="720"/>
          <w:docGrid w:linePitch="360"/>
        </w:sectPr>
      </w:pPr>
      <w:hyperlink w:anchor="_Toc64458531" w:tooltip="#_Toc64458531" w:history="1">
        <w:r w:rsidR="00D72986">
          <w:rPr>
            <w:rFonts w:cs="Times New Roman"/>
            <w:b/>
            <w:iCs/>
            <w:szCs w:val="24"/>
          </w:rPr>
          <w:t>Рисунок 2.3.2-1</w:t>
        </w:r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cs="Times New Roman"/>
            <w:iCs/>
            <w:szCs w:val="24"/>
          </w:rPr>
          <w:t xml:space="preserve"> – Схема прохождения трубопроводов централизованной системы водоотведения г. Новошахтинск</w:t>
        </w:r>
        <w:r>
          <w:fldChar w:fldCharType="end"/>
        </w:r>
      </w:hyperlink>
    </w:p>
    <w:p w:rsidR="00707A5D" w:rsidRDefault="00707A5D">
      <w:pPr>
        <w:rPr>
          <w:rFonts w:cs="Times New Roman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end"/>
        </w:r>
      </w:hyperlink>
    </w:p>
    <w:p w:rsidR="00707A5D" w:rsidRDefault="00D72986">
      <w:pPr>
        <w:keepNext/>
        <w:keepLines/>
        <w:ind w:left="710" w:firstLine="0"/>
        <w:outlineLvl w:val="2"/>
        <w:rPr>
          <w:rFonts w:eastAsia="Calibri" w:cs="Times New Roman"/>
          <w:b/>
          <w:bCs/>
        </w:rPr>
      </w:pPr>
      <w:bookmarkStart w:id="79" w:name="_Toc73"/>
      <w:r>
        <w:rPr>
          <w:b/>
          <w:bCs/>
        </w:rPr>
        <w:t>2.3.3.</w:t>
      </w:r>
      <w:r>
        <w:t xml:space="preserve"> </w:t>
      </w:r>
      <w:hyperlink w:anchor="_Toc64458531" w:tooltip="#_Toc64458531" w:history="1">
        <w:r w:rsidR="00707A5D">
          <w:fldChar w:fldCharType="begin"/>
        </w:r>
        <w:r>
          <w:instrText>PAGEREF _Toc64458531 \h</w:instrText>
        </w:r>
        <w:r w:rsidR="00707A5D">
          <w:fldChar w:fldCharType="separate"/>
        </w:r>
        <w:r>
          <w:rPr>
            <w:rFonts w:eastAsia="Calibri" w:cs="Times New Roman"/>
            <w:b/>
            <w:bCs/>
          </w:rPr>
          <w:t xml:space="preserve">Расчет требуемой мощности очистных сооружений исходя из данных о расчетном </w:t>
        </w:r>
        <w:r>
          <w:rPr>
            <w:rFonts w:eastAsia="Calibri" w:cs="Times New Roman"/>
            <w:b/>
            <w:bCs/>
          </w:rPr>
          <w:t>расходе сточных вод, дефицита (резерва) мощностей по технологическим зонам сооружений водоотведения с разбивкой по годам</w:t>
        </w:r>
        <w:r w:rsidR="00707A5D">
          <w:fldChar w:fldCharType="end"/>
        </w:r>
      </w:hyperlink>
      <w:bookmarkEnd w:id="79"/>
    </w:p>
    <w:p w:rsidR="00707A5D" w:rsidRDefault="00707A5D">
      <w:pPr>
        <w:rPr>
          <w:rFonts w:eastAsia="Times New Roman" w:cs="Times New Roman"/>
          <w:szCs w:val="24"/>
          <w:lang w:eastAsia="ru-RU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end"/>
        </w:r>
      </w:hyperlink>
    </w:p>
    <w:p w:rsidR="00707A5D" w:rsidRDefault="00707A5D">
      <w:pPr>
        <w:ind w:firstLine="720"/>
        <w:rPr>
          <w:rFonts w:eastAsia="Times New Roman" w:cs="Times New Roman"/>
          <w:szCs w:val="24"/>
          <w:lang w:eastAsia="ru-RU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eastAsia="Times New Roman" w:cs="Times New Roman"/>
            <w:szCs w:val="24"/>
            <w:lang w:eastAsia="ru-RU"/>
          </w:rPr>
          <w:t>ОСК г. Новошахтинска введены в эксплуатацию в 1975 году, в 1992 году была выполнена их реконст</w:t>
        </w:r>
        <w:r w:rsidR="00D72986">
          <w:rPr>
            <w:rFonts w:eastAsia="Times New Roman" w:cs="Times New Roman"/>
            <w:szCs w:val="24"/>
            <w:lang w:eastAsia="ru-RU"/>
          </w:rPr>
          <w:t>рукция.</w:t>
        </w:r>
        <w:r>
          <w:fldChar w:fldCharType="end"/>
        </w:r>
      </w:hyperlink>
    </w:p>
    <w:p w:rsidR="00707A5D" w:rsidRDefault="00707A5D">
      <w:pPr>
        <w:ind w:firstLine="720"/>
        <w:rPr>
          <w:rFonts w:eastAsia="Times New Roman" w:cs="Times New Roman"/>
          <w:szCs w:val="24"/>
          <w:lang w:eastAsia="ru-RU"/>
        </w:rPr>
      </w:pPr>
      <w:hyperlink w:anchor="_Toc64458531" w:tooltip="#_Toc64458531" w:history="1">
        <w:r w:rsidR="00D72986">
          <w:rPr>
            <w:rFonts w:eastAsia="Times New Roman" w:cs="Times New Roman"/>
            <w:szCs w:val="24"/>
            <w:lang w:eastAsia="ru-RU"/>
          </w:rPr>
          <w:t>Проектная производительность ОСК г. Новошахтинска составляет 25 000 м</w:t>
        </w:r>
        <w:r w:rsidR="00D72986">
          <w:rPr>
            <w:rFonts w:eastAsia="Times New Roman" w:cs="Times New Roman"/>
            <w:szCs w:val="24"/>
            <w:vertAlign w:val="superscript"/>
            <w:lang w:eastAsia="ru-RU"/>
          </w:rPr>
          <w:t>3</w:t>
        </w:r>
        <w:r w:rsidR="00D72986">
          <w:rPr>
            <w:rFonts w:eastAsia="Times New Roman" w:cs="Times New Roman"/>
            <w:szCs w:val="24"/>
            <w:lang w:eastAsia="ru-RU"/>
          </w:rPr>
          <w:t>/сутки, фактическая – 6000-10000 м</w:t>
        </w:r>
        <w:r w:rsidR="00D72986">
          <w:rPr>
            <w:rFonts w:eastAsia="Times New Roman" w:cs="Times New Roman"/>
            <w:szCs w:val="24"/>
            <w:vertAlign w:val="superscript"/>
            <w:lang w:eastAsia="ru-RU"/>
          </w:rPr>
          <w:t>3</w:t>
        </w:r>
        <w:r w:rsidR="00D72986">
          <w:rPr>
            <w:rFonts w:eastAsia="Times New Roman" w:cs="Times New Roman"/>
            <w:szCs w:val="24"/>
            <w:lang w:eastAsia="ru-RU"/>
          </w:rPr>
          <w:t xml:space="preserve">/сутки. Фактический средний </w:t>
        </w:r>
        <w:r w:rsidR="00D72986">
          <w:rPr>
            <w:rFonts w:eastAsia="Times New Roman" w:cs="Times New Roman"/>
            <w:szCs w:val="24"/>
            <w:lang w:eastAsia="ru-RU"/>
          </w:rPr>
          <w:t>приток за 2019г. – 6699 м</w:t>
        </w:r>
        <w:r w:rsidR="00D72986">
          <w:rPr>
            <w:rFonts w:eastAsia="Times New Roman" w:cs="Times New Roman"/>
            <w:szCs w:val="24"/>
            <w:vertAlign w:val="superscript"/>
            <w:lang w:eastAsia="ru-RU"/>
          </w:rPr>
          <w:t>3</w:t>
        </w:r>
        <w:r w:rsidR="00D72986">
          <w:rPr>
            <w:rFonts w:eastAsia="Times New Roman" w:cs="Times New Roman"/>
            <w:szCs w:val="24"/>
            <w:lang w:eastAsia="ru-RU"/>
          </w:rPr>
          <w:t>/сутки. Минимальный приток – 5500 м</w:t>
        </w:r>
        <w:r w:rsidR="00D72986">
          <w:rPr>
            <w:rFonts w:eastAsia="Times New Roman" w:cs="Times New Roman"/>
            <w:szCs w:val="24"/>
            <w:vertAlign w:val="superscript"/>
            <w:lang w:eastAsia="ru-RU"/>
          </w:rPr>
          <w:t>3</w:t>
        </w:r>
        <w:r w:rsidR="00D72986">
          <w:rPr>
            <w:rFonts w:eastAsia="Times New Roman" w:cs="Times New Roman"/>
            <w:szCs w:val="24"/>
            <w:lang w:eastAsia="ru-RU"/>
          </w:rPr>
          <w:t>/сутки, максимальный – 10322 м</w:t>
        </w:r>
        <w:r w:rsidR="00D72986">
          <w:rPr>
            <w:rFonts w:eastAsia="Times New Roman" w:cs="Times New Roman"/>
            <w:szCs w:val="24"/>
            <w:vertAlign w:val="superscript"/>
            <w:lang w:eastAsia="ru-RU"/>
          </w:rPr>
          <w:t>3</w:t>
        </w:r>
        <w:r w:rsidR="00D72986">
          <w:rPr>
            <w:rFonts w:eastAsia="Times New Roman" w:cs="Times New Roman"/>
            <w:szCs w:val="24"/>
            <w:lang w:eastAsia="ru-RU"/>
          </w:rPr>
          <w:t>/сутки, средний – 7100м</w:t>
        </w:r>
        <w:r w:rsidR="00D72986">
          <w:rPr>
            <w:rFonts w:eastAsia="Times New Roman" w:cs="Times New Roman"/>
            <w:szCs w:val="24"/>
            <w:vertAlign w:val="superscript"/>
            <w:lang w:eastAsia="ru-RU"/>
          </w:rPr>
          <w:t>3</w:t>
        </w:r>
        <w:r w:rsidR="00D72986">
          <w:rPr>
            <w:rFonts w:eastAsia="Times New Roman" w:cs="Times New Roman"/>
            <w:szCs w:val="24"/>
            <w:lang w:eastAsia="ru-RU"/>
          </w:rPr>
          <w:t>/сутки. Максимальный часовой приток – 442,5 м</w:t>
        </w:r>
        <w:r w:rsidR="00D72986">
          <w:rPr>
            <w:rFonts w:eastAsia="Times New Roman" w:cs="Times New Roman"/>
            <w:szCs w:val="24"/>
            <w:vertAlign w:val="superscript"/>
            <w:lang w:eastAsia="ru-RU"/>
          </w:rPr>
          <w:t>3</w:t>
        </w:r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eastAsia="Times New Roman" w:cs="Times New Roman"/>
            <w:szCs w:val="24"/>
            <w:lang w:eastAsia="ru-RU"/>
          </w:rPr>
          <w:t>/ч.</w:t>
        </w:r>
        <w:r>
          <w:fldChar w:fldCharType="end"/>
        </w:r>
      </w:hyperlink>
    </w:p>
    <w:p w:rsidR="00707A5D" w:rsidRDefault="00707A5D">
      <w:pPr>
        <w:ind w:firstLine="720"/>
        <w:rPr>
          <w:rFonts w:eastAsia="Times New Roman" w:cs="Times New Roman"/>
          <w:szCs w:val="24"/>
          <w:lang w:eastAsia="ru-RU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end"/>
        </w:r>
      </w:hyperlink>
    </w:p>
    <w:p w:rsidR="00707A5D" w:rsidRDefault="00707A5D">
      <w:pPr>
        <w:ind w:firstLine="720"/>
        <w:rPr>
          <w:rFonts w:eastAsia="Times New Roman" w:cs="Times New Roman"/>
          <w:szCs w:val="24"/>
          <w:lang w:eastAsia="ru-RU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eastAsia="Times New Roman" w:cs="Times New Roman"/>
            <w:szCs w:val="24"/>
            <w:lang w:eastAsia="ru-RU"/>
          </w:rPr>
          <w:t>Таблица 2.3.2-1 - Резерв/ дефицит мощности ОСК</w:t>
        </w:r>
        <w:r w:rsidR="00D72986">
          <w:rPr>
            <w:rFonts w:eastAsia="Times New Roman" w:cs="Times New Roman"/>
            <w:szCs w:val="24"/>
            <w:lang w:eastAsia="ru-RU"/>
          </w:rPr>
          <w:t xml:space="preserve"> г. Новошахтинска</w:t>
        </w:r>
        <w:r>
          <w:fldChar w:fldCharType="end"/>
        </w:r>
      </w:hyperlink>
    </w:p>
    <w:p w:rsidR="00707A5D" w:rsidRDefault="00707A5D">
      <w:pPr>
        <w:ind w:firstLine="720"/>
        <w:rPr>
          <w:rFonts w:eastAsia="Times New Roman" w:cs="Times New Roman"/>
          <w:szCs w:val="24"/>
          <w:lang w:eastAsia="ru-RU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end"/>
        </w:r>
      </w:hyperlink>
    </w:p>
    <w:tbl>
      <w:tblPr>
        <w:tblW w:w="10234" w:type="dxa"/>
        <w:tblLayout w:type="fixed"/>
        <w:tblCellMar>
          <w:left w:w="28" w:type="dxa"/>
          <w:right w:w="28" w:type="dxa"/>
        </w:tblCellMar>
        <w:tblLook w:val="04A0"/>
      </w:tblPr>
      <w:tblGrid>
        <w:gridCol w:w="3005"/>
        <w:gridCol w:w="1134"/>
        <w:gridCol w:w="1134"/>
        <w:gridCol w:w="1310"/>
        <w:gridCol w:w="1841"/>
        <w:gridCol w:w="1134"/>
        <w:gridCol w:w="676"/>
      </w:tblGrid>
      <w:tr w:rsidR="00707A5D">
        <w:trPr>
          <w:trHeight w:val="20"/>
        </w:trPr>
        <w:tc>
          <w:tcPr>
            <w:tcW w:w="30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bCs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b/>
                  <w:bCs/>
                  <w:sz w:val="22"/>
                  <w:lang w:eastAsia="ru-RU"/>
                </w:rPr>
                <w:t>Адрес ОСК</w:t>
              </w:r>
              <w:r>
                <w:fldChar w:fldCharType="end"/>
              </w:r>
            </w:hyperlink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bCs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b/>
                  <w:bCs/>
                  <w:sz w:val="22"/>
                  <w:lang w:eastAsia="ru-RU"/>
                </w:rPr>
                <w:t>Мощность</w:t>
              </w:r>
              <w:r>
                <w:fldChar w:fldCharType="end"/>
              </w:r>
            </w:hyperlink>
          </w:p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bCs/>
                <w:lang w:eastAsia="ru-RU"/>
              </w:rPr>
            </w:pPr>
            <w:hyperlink w:anchor="_Toc64458531" w:tooltip="#_Toc64458531" w:history="1">
              <w:r w:rsidR="00D72986">
                <w:rPr>
                  <w:rFonts w:eastAsia="Times New Roman" w:cs="Times New Roman"/>
                  <w:b/>
                  <w:bCs/>
                  <w:sz w:val="22"/>
                  <w:lang w:eastAsia="ru-RU"/>
                </w:rPr>
                <w:t>(проектная), тыс.м</w:t>
              </w:r>
              <w:r w:rsidR="00D72986">
                <w:rPr>
                  <w:rFonts w:eastAsia="Times New Roman" w:cs="Times New Roman"/>
                  <w:b/>
                  <w:bCs/>
                  <w:sz w:val="22"/>
                  <w:vertAlign w:val="superscript"/>
                  <w:lang w:eastAsia="ru-RU"/>
                </w:rPr>
                <w:t>3</w:t>
              </w:r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b/>
                  <w:bCs/>
                  <w:sz w:val="22"/>
                  <w:lang w:eastAsia="ru-RU"/>
                </w:rPr>
                <w:t>/сутки</w:t>
              </w:r>
              <w:r>
                <w:fldChar w:fldCharType="end"/>
              </w:r>
            </w:hyperlink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bCs/>
                <w:lang w:eastAsia="ru-RU"/>
              </w:rPr>
            </w:pPr>
            <w:hyperlink w:anchor="_Toc64458531" w:tooltip="#_Toc64458531" w:history="1">
              <w:r w:rsidR="00D72986">
                <w:rPr>
                  <w:rFonts w:eastAsia="Times New Roman" w:cs="Times New Roman"/>
                  <w:b/>
                  <w:bCs/>
                  <w:sz w:val="22"/>
                  <w:lang w:eastAsia="ru-RU"/>
                </w:rPr>
                <w:t>Производительность ОСК (проектная), м</w:t>
              </w:r>
              <w:r w:rsidR="00D72986">
                <w:rPr>
                  <w:rFonts w:eastAsia="Times New Roman" w:cs="Times New Roman"/>
                  <w:b/>
                  <w:bCs/>
                  <w:sz w:val="22"/>
                  <w:vertAlign w:val="superscript"/>
                  <w:lang w:eastAsia="ru-RU"/>
                </w:rPr>
                <w:t>3</w:t>
              </w:r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b/>
                  <w:bCs/>
                  <w:sz w:val="22"/>
                  <w:lang w:eastAsia="ru-RU"/>
                </w:rPr>
                <w:t>/сутки</w:t>
              </w:r>
              <w:r>
                <w:fldChar w:fldCharType="end"/>
              </w:r>
            </w:hyperlink>
          </w:p>
        </w:tc>
        <w:tc>
          <w:tcPr>
            <w:tcW w:w="13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bCs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</w:instrText>
              </w:r>
              <w:r w:rsidR="00D72986">
                <w:instrText>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b/>
                  <w:bCs/>
                  <w:sz w:val="22"/>
                  <w:lang w:eastAsia="ru-RU"/>
                </w:rPr>
                <w:t>Фактическая производительность ОСК м3/сутки</w:t>
              </w:r>
              <w:r>
                <w:fldChar w:fldCharType="end"/>
              </w:r>
            </w:hyperlink>
          </w:p>
        </w:tc>
        <w:tc>
          <w:tcPr>
            <w:tcW w:w="36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bCs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b/>
                  <w:bCs/>
                  <w:sz w:val="22"/>
                  <w:lang w:eastAsia="ru-RU"/>
                </w:rPr>
                <w:t>2022 г.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tcW w:w="30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b/>
                <w:bCs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11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b/>
                <w:bCs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11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b/>
                <w:bCs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</w:instrText>
              </w:r>
              <w:r w:rsidR="00D72986">
                <w:instrText>EF _Toc64458531 \h</w:instrText>
              </w:r>
              <w:r>
                <w:fldChar w:fldCharType="end"/>
              </w:r>
            </w:hyperlink>
          </w:p>
        </w:tc>
        <w:tc>
          <w:tcPr>
            <w:tcW w:w="13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b/>
                <w:bCs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184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bCs/>
                <w:lang w:eastAsia="ru-RU"/>
              </w:rPr>
            </w:pPr>
            <w:hyperlink w:anchor="_Toc64458531" w:tooltip="#_Toc64458531" w:history="1">
              <w:r w:rsidR="00D72986">
                <w:rPr>
                  <w:rFonts w:eastAsia="Times New Roman" w:cs="Times New Roman"/>
                  <w:b/>
                  <w:bCs/>
                  <w:sz w:val="22"/>
                  <w:lang w:eastAsia="ru-RU"/>
                </w:rPr>
                <w:t>Максимальный суточный приток, м</w:t>
              </w:r>
              <w:r w:rsidR="00D72986">
                <w:rPr>
                  <w:rFonts w:eastAsia="Times New Roman" w:cs="Times New Roman"/>
                  <w:b/>
                  <w:bCs/>
                  <w:sz w:val="22"/>
                  <w:vertAlign w:val="superscript"/>
                  <w:lang w:eastAsia="ru-RU"/>
                </w:rPr>
                <w:t>3</w:t>
              </w:r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b/>
                  <w:bCs/>
                  <w:sz w:val="22"/>
                  <w:lang w:eastAsia="ru-RU"/>
                </w:rPr>
                <w:t>/сутки</w:t>
              </w:r>
              <w:r>
                <w:fldChar w:fldCharType="end"/>
              </w:r>
            </w:hyperlink>
          </w:p>
        </w:tc>
        <w:tc>
          <w:tcPr>
            <w:tcW w:w="18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bCs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b/>
                  <w:bCs/>
                  <w:sz w:val="22"/>
                  <w:lang w:eastAsia="ru-RU"/>
                </w:rPr>
                <w:t>Резерв/ дефицит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tcW w:w="30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b/>
                <w:bCs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11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b/>
                <w:bCs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11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b/>
                <w:bCs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</w:instrText>
              </w:r>
              <w:r w:rsidR="00D72986">
                <w:instrText>EF _Toc64458531 \h</w:instrText>
              </w:r>
              <w:r>
                <w:fldChar w:fldCharType="end"/>
              </w:r>
            </w:hyperlink>
          </w:p>
        </w:tc>
        <w:tc>
          <w:tcPr>
            <w:tcW w:w="13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b/>
                <w:bCs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18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b/>
                <w:bCs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bCs/>
                <w:lang w:eastAsia="ru-RU"/>
              </w:rPr>
            </w:pPr>
            <w:hyperlink w:anchor="_Toc64458531" w:tooltip="#_Toc64458531" w:history="1">
              <w:r w:rsidR="00D72986">
                <w:rPr>
                  <w:rFonts w:eastAsia="Times New Roman" w:cs="Times New Roman"/>
                  <w:b/>
                  <w:bCs/>
                  <w:sz w:val="22"/>
                  <w:lang w:eastAsia="ru-RU"/>
                </w:rPr>
                <w:t>тыс.м</w:t>
              </w:r>
              <w:r w:rsidR="00D72986">
                <w:rPr>
                  <w:rFonts w:eastAsia="Times New Roman" w:cs="Times New Roman"/>
                  <w:b/>
                  <w:bCs/>
                  <w:sz w:val="22"/>
                  <w:vertAlign w:val="superscript"/>
                  <w:lang w:eastAsia="ru-RU"/>
                </w:rPr>
                <w:t>3</w:t>
              </w:r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b/>
                  <w:bCs/>
                  <w:sz w:val="22"/>
                  <w:lang w:eastAsia="ru-RU"/>
                </w:rPr>
                <w:t>/сутки</w:t>
              </w:r>
              <w:r>
                <w:fldChar w:fldCharType="end"/>
              </w:r>
            </w:hyperlink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bCs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b/>
                  <w:bCs/>
                  <w:sz w:val="22"/>
                  <w:lang w:eastAsia="ru-RU"/>
                </w:rPr>
                <w:t>%</w:t>
              </w:r>
              <w:r>
                <w:fldChar w:fldCharType="end"/>
              </w:r>
            </w:hyperlink>
          </w:p>
        </w:tc>
      </w:tr>
      <w:tr w:rsidR="00707A5D">
        <w:trPr>
          <w:trHeight w:val="547"/>
        </w:trPr>
        <w:tc>
          <w:tcPr>
            <w:tcW w:w="3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22"/>
                  <w:lang w:eastAsia="ru-RU"/>
                </w:rPr>
                <w:t>г. Новошахтинск, ул. Письменского, 53</w:t>
              </w:r>
              <w:r>
                <w:fldChar w:fldCharType="end"/>
              </w:r>
            </w:hyperlink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</w:instrText>
              </w:r>
              <w:r w:rsidR="00D72986">
                <w:instrText>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22"/>
                  <w:lang w:eastAsia="ru-RU"/>
                </w:rPr>
                <w:t>9,2</w:t>
              </w:r>
              <w:r>
                <w:fldChar w:fldCharType="end"/>
              </w:r>
            </w:hyperlink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22"/>
                  <w:lang w:eastAsia="ru-RU"/>
                </w:rPr>
                <w:t>25 000</w:t>
              </w:r>
              <w:r>
                <w:fldChar w:fldCharType="end"/>
              </w:r>
            </w:hyperlink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22"/>
                  <w:lang w:eastAsia="ru-RU"/>
                </w:rPr>
                <w:t>6000-10000</w:t>
              </w:r>
              <w:r>
                <w:fldChar w:fldCharType="end"/>
              </w:r>
            </w:hyperlink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22"/>
                  <w:lang w:eastAsia="ru-RU"/>
                </w:rPr>
                <w:t>10322</w:t>
              </w:r>
              <w:r>
                <w:fldChar w:fldCharType="end"/>
              </w:r>
            </w:hyperlink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22"/>
                  <w:lang w:eastAsia="ru-RU"/>
                </w:rPr>
                <w:t>1,43</w:t>
              </w:r>
              <w:r>
                <w:fldChar w:fldCharType="end"/>
              </w:r>
            </w:hyperlink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22"/>
                  <w:lang w:eastAsia="ru-RU"/>
                </w:rPr>
                <w:t>0</w:t>
              </w:r>
              <w:r>
                <w:fldChar w:fldCharType="end"/>
              </w:r>
            </w:hyperlink>
          </w:p>
        </w:tc>
      </w:tr>
    </w:tbl>
    <w:p w:rsidR="00707A5D" w:rsidRDefault="00707A5D">
      <w:pPr>
        <w:rPr>
          <w:rFonts w:cs="Times New Roman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end"/>
        </w:r>
      </w:hyperlink>
    </w:p>
    <w:p w:rsidR="00707A5D" w:rsidRDefault="00707A5D">
      <w:hyperlink w:anchor="_Toc64458531" w:tooltip="#_Toc64458531" w:history="1">
        <w:r>
          <w:fldChar w:fldCharType="begin"/>
        </w:r>
        <w:r w:rsidR="00D72986">
          <w:instrText>PAG</w:instrText>
        </w:r>
        <w:r w:rsidR="00D72986">
          <w:instrText>EREF _Toc64458531 \h</w:instrText>
        </w:r>
        <w:r>
          <w:fldChar w:fldCharType="separate"/>
        </w:r>
        <w:r w:rsidR="00D72986">
          <w:t>Резерв мощности очистных сооружений канализации отсутствует</w:t>
        </w:r>
        <w:r>
          <w:fldChar w:fldCharType="end"/>
        </w:r>
      </w:hyperlink>
      <w:r w:rsidR="00D72986">
        <w:t>.</w:t>
      </w:r>
    </w:p>
    <w:p w:rsidR="00707A5D" w:rsidRDefault="00707A5D"/>
    <w:p w:rsidR="00707A5D" w:rsidRDefault="00D72986">
      <w:pPr>
        <w:rPr>
          <w:rFonts w:cs="Times New Roman"/>
          <w:iCs/>
          <w:szCs w:val="24"/>
        </w:rPr>
      </w:pPr>
      <w:r>
        <w:t>В  связи с заявкой № 815/38-05 от 12.04.2023г. о подключении (технологическом присоединении к централизованн</w:t>
      </w:r>
      <w:r>
        <w:t>ой системе водоотведения муниципального образования «Город Новошахтинск» КОМПЛЕКСНЫХ ОЧИСТНЫХ СООРУЖЕНИЙ АО «НЗНП» В ОБЪЕМЕ 10 000 м3/сутки НА ПЕРИОД 2023-2025 год. и принимая во внимание, что пропускная способность существующей канализационной сети, а так</w:t>
      </w:r>
      <w:r>
        <w:t xml:space="preserve">же трубопроводов и ОСК не позволяют увеличить мощность централизованной системы водоотведения при подключении вышеуказанного объекта ООО «Водные ресурсы» необходимо </w:t>
      </w:r>
      <w:hyperlink w:anchor="_Toc64458531" w:tooltip="#_Toc64458531" w:history="1">
        <w:r w:rsidR="00707A5D">
          <w:fldChar w:fldCharType="begin"/>
        </w:r>
        <w:r>
          <w:instrText>PAGEREF _Toc64458531 \h</w:instrText>
        </w:r>
        <w:r w:rsidR="00707A5D">
          <w:fldChar w:fldCharType="separate"/>
        </w:r>
        <w:r>
          <w:rPr>
            <w:rFonts w:cs="Times New Roman"/>
            <w:iCs/>
            <w:szCs w:val="24"/>
          </w:rPr>
          <w:t>провести мероприяти</w:t>
        </w:r>
        <w:r>
          <w:rPr>
            <w:rFonts w:cs="Times New Roman"/>
            <w:iCs/>
            <w:szCs w:val="24"/>
          </w:rPr>
          <w:t>я, направленные на увеличение мощности централизованной системы водоотведения, плата за подключение (технологическое присоединение), в целях взимания платы за подключение, которое устанавливается индивидуальным решением Региональной службы по тарифам Росто</w:t>
        </w:r>
        <w:r>
          <w:rPr>
            <w:rFonts w:cs="Times New Roman"/>
            <w:iCs/>
            <w:szCs w:val="24"/>
          </w:rPr>
          <w:t xml:space="preserve">вской области. </w:t>
        </w:r>
        <w:r w:rsidR="00707A5D">
          <w:fldChar w:fldCharType="end"/>
        </w:r>
      </w:hyperlink>
    </w:p>
    <w:p w:rsidR="00707A5D" w:rsidRDefault="00707A5D">
      <w:pPr>
        <w:rPr>
          <w:rFonts w:cs="Times New Roman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end"/>
        </w:r>
      </w:hyperlink>
    </w:p>
    <w:bookmarkStart w:id="80" w:name="_Toc74"/>
    <w:p w:rsidR="00707A5D" w:rsidRDefault="00707A5D">
      <w:pPr>
        <w:keepNext/>
        <w:keepLines/>
        <w:outlineLvl w:val="2"/>
        <w:rPr>
          <w:rFonts w:eastAsiaTheme="majorEastAsia" w:cs="Times New Roman"/>
          <w:b/>
          <w:bCs/>
        </w:rPr>
      </w:pPr>
      <w:r>
        <w:fldChar w:fldCharType="begin"/>
      </w:r>
      <w:r w:rsidR="00D72986">
        <w:instrText xml:space="preserve"> HYPERLINK \l "_Toc64458531" \o "#_T</w:instrText>
      </w:r>
      <w:r w:rsidR="00D72986">
        <w:instrText xml:space="preserve">oc64458531" </w:instrText>
      </w:r>
      <w:r>
        <w:fldChar w:fldCharType="separate"/>
      </w:r>
      <w:r>
        <w:fldChar w:fldCharType="begin"/>
      </w:r>
      <w:r w:rsidR="00D72986">
        <w:instrText>PAGEREF _Toc64458531 \h</w:instrText>
      </w:r>
      <w:r>
        <w:fldChar w:fldCharType="separate"/>
      </w:r>
      <w:r w:rsidR="00D72986">
        <w:rPr>
          <w:rFonts w:eastAsiaTheme="majorEastAsia" w:cs="Times New Roman"/>
          <w:b/>
          <w:bCs/>
        </w:rPr>
        <w:t>2.4. Основные направления, принципы, задачи и целевые показатели развития централизованной системы водоотведения</w:t>
      </w:r>
      <w:r>
        <w:fldChar w:fldCharType="end"/>
      </w:r>
      <w:r>
        <w:fldChar w:fldCharType="end"/>
      </w:r>
      <w:bookmarkEnd w:id="80"/>
    </w:p>
    <w:p w:rsidR="00707A5D" w:rsidRDefault="00707A5D">
      <w:pPr>
        <w:rPr>
          <w:rFonts w:cs="Times New Roman"/>
          <w:iCs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end"/>
        </w:r>
      </w:hyperlink>
    </w:p>
    <w:p w:rsidR="00707A5D" w:rsidRDefault="00707A5D">
      <w:pPr>
        <w:rPr>
          <w:rFonts w:cs="Times New Roman"/>
          <w:iCs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cs="Times New Roman"/>
            <w:iCs/>
          </w:rPr>
          <w:t>В целом система водоотведения городского округа на рассматриваемый расчетный срок строится, практически, по сложившейся схеме: бытовые сточные воды от жилой застройки, объектов соцкультбыта и промпредприятий по системе самотечных и напорных коллекторов под</w:t>
        </w:r>
        <w:r w:rsidR="00D72986">
          <w:rPr>
            <w:rFonts w:cs="Times New Roman"/>
            <w:iCs/>
          </w:rPr>
          <w:t xml:space="preserve">аются на очистку на очистные сооружения канализации – ОСК. </w:t>
        </w:r>
        <w:r>
          <w:fldChar w:fldCharType="end"/>
        </w:r>
      </w:hyperlink>
    </w:p>
    <w:p w:rsidR="00707A5D" w:rsidRDefault="00707A5D">
      <w:pPr>
        <w:rPr>
          <w:rFonts w:cs="Times New Roman"/>
          <w:iCs/>
        </w:rPr>
      </w:pPr>
      <w:hyperlink w:anchor="_Toc64458531" w:tooltip="#_Toc64458531" w:history="1">
        <w:r w:rsidR="00D72986">
          <w:rPr>
            <w:rFonts w:cs="Times New Roman"/>
            <w:iCs/>
          </w:rPr>
          <w:t xml:space="preserve">Основными </w:t>
        </w:r>
        <w:r w:rsidR="00D72986">
          <w:rPr>
            <w:rFonts w:cs="Times New Roman"/>
            <w:b/>
            <w:iCs/>
          </w:rPr>
          <w:t>направлениями</w:t>
        </w:r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cs="Times New Roman"/>
            <w:iCs/>
          </w:rPr>
          <w:t xml:space="preserve"> развития систем централизованного </w:t>
        </w:r>
        <w:r w:rsidR="00D72986">
          <w:rPr>
            <w:rFonts w:cs="Times New Roman"/>
            <w:iCs/>
          </w:rPr>
          <w:t>водоотведения городского округа г. Новошахтинск являются:</w:t>
        </w:r>
        <w:r>
          <w:fldChar w:fldCharType="end"/>
        </w:r>
      </w:hyperlink>
    </w:p>
    <w:p w:rsidR="00707A5D" w:rsidRDefault="00707A5D">
      <w:pPr>
        <w:numPr>
          <w:ilvl w:val="0"/>
          <w:numId w:val="24"/>
        </w:numPr>
        <w:ind w:left="0" w:firstLine="709"/>
        <w:rPr>
          <w:rFonts w:cs="Times New Roman"/>
          <w:iCs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cs="Times New Roman"/>
            <w:iCs/>
          </w:rPr>
          <w:t>Улучшение качества жизни населения путем обеспечения беспере</w:t>
        </w:r>
        <w:r w:rsidR="00D72986">
          <w:rPr>
            <w:rFonts w:cs="Times New Roman"/>
            <w:iCs/>
          </w:rPr>
          <w:t>бойного приема, транспортировки и очистки хозяйственно-бытовых стоков с учетом развития и преобразования городских территорий;</w:t>
        </w:r>
        <w:r>
          <w:fldChar w:fldCharType="end"/>
        </w:r>
      </w:hyperlink>
    </w:p>
    <w:p w:rsidR="00707A5D" w:rsidRDefault="00707A5D">
      <w:pPr>
        <w:numPr>
          <w:ilvl w:val="0"/>
          <w:numId w:val="24"/>
        </w:numPr>
        <w:ind w:left="0" w:firstLine="709"/>
        <w:rPr>
          <w:rFonts w:cs="Times New Roman"/>
          <w:iCs/>
        </w:rPr>
      </w:pPr>
      <w:hyperlink w:anchor="_Toc64458531" w:tooltip="#_Toc64458531" w:history="1">
        <w:r>
          <w:fldChar w:fldCharType="begin"/>
        </w:r>
        <w:r w:rsidR="00D72986">
          <w:instrText>PAGEREF _Toc6</w:instrText>
        </w:r>
        <w:r w:rsidR="00D72986">
          <w:instrText>4458531 \h</w:instrText>
        </w:r>
        <w:r>
          <w:fldChar w:fldCharType="separate"/>
        </w:r>
        <w:r w:rsidR="00D72986">
          <w:rPr>
            <w:rFonts w:cs="Times New Roman"/>
            <w:iCs/>
          </w:rPr>
          <w:t>Снижение негативного воздействия на водные объекты и окружающую среду путем повышения качества очистки сточных вод;</w:t>
        </w:r>
        <w:r>
          <w:fldChar w:fldCharType="end"/>
        </w:r>
      </w:hyperlink>
    </w:p>
    <w:p w:rsidR="00707A5D" w:rsidRDefault="00707A5D">
      <w:pPr>
        <w:rPr>
          <w:rFonts w:cs="Times New Roman"/>
          <w:iCs/>
        </w:rPr>
      </w:pPr>
      <w:hyperlink w:anchor="_Toc64458531" w:tooltip="#_Toc64458531" w:history="1">
        <w:r w:rsidR="00D72986">
          <w:rPr>
            <w:rFonts w:cs="Times New Roman"/>
            <w:b/>
            <w:iCs/>
          </w:rPr>
          <w:t>Принципами</w:t>
        </w:r>
        <w:r>
          <w:fldChar w:fldCharType="begin"/>
        </w:r>
        <w:r w:rsidR="00D72986">
          <w:instrText>PAGER</w:instrText>
        </w:r>
        <w:r w:rsidR="00D72986">
          <w:instrText>EF _Toc64458531 \h</w:instrText>
        </w:r>
        <w:r>
          <w:fldChar w:fldCharType="separate"/>
        </w:r>
        <w:r w:rsidR="00D72986">
          <w:rPr>
            <w:rFonts w:cs="Times New Roman"/>
            <w:iCs/>
          </w:rPr>
          <w:t xml:space="preserve"> развития централизованной системы водоотведения г. Новошахтинск являются:</w:t>
        </w:r>
        <w:r>
          <w:fldChar w:fldCharType="end"/>
        </w:r>
      </w:hyperlink>
    </w:p>
    <w:p w:rsidR="00707A5D" w:rsidRDefault="00707A5D">
      <w:pPr>
        <w:numPr>
          <w:ilvl w:val="0"/>
          <w:numId w:val="25"/>
        </w:numPr>
        <w:ind w:left="0" w:firstLine="709"/>
        <w:rPr>
          <w:rFonts w:cs="Times New Roman"/>
          <w:iCs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cs="Times New Roman"/>
            <w:iCs/>
          </w:rPr>
          <w:t>постоянное улучшение кач</w:t>
        </w:r>
        <w:r w:rsidR="00D72986">
          <w:rPr>
            <w:rFonts w:cs="Times New Roman"/>
            <w:iCs/>
          </w:rPr>
          <w:t>ества предоставления услуг водоотведения потребителям (абонентам);</w:t>
        </w:r>
        <w:r>
          <w:fldChar w:fldCharType="end"/>
        </w:r>
      </w:hyperlink>
    </w:p>
    <w:p w:rsidR="00707A5D" w:rsidRDefault="00707A5D">
      <w:pPr>
        <w:numPr>
          <w:ilvl w:val="0"/>
          <w:numId w:val="25"/>
        </w:numPr>
        <w:ind w:left="0" w:firstLine="709"/>
        <w:rPr>
          <w:rFonts w:cs="Times New Roman"/>
          <w:iCs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cs="Times New Roman"/>
            <w:iCs/>
          </w:rPr>
          <w:t>удовлетворение потребности в обеспечении услугой водоотведения новых объектов капитального строительства;</w:t>
        </w:r>
        <w:r>
          <w:fldChar w:fldCharType="end"/>
        </w:r>
      </w:hyperlink>
    </w:p>
    <w:p w:rsidR="00707A5D" w:rsidRDefault="00707A5D">
      <w:pPr>
        <w:numPr>
          <w:ilvl w:val="0"/>
          <w:numId w:val="25"/>
        </w:numPr>
        <w:ind w:left="0" w:firstLine="709"/>
        <w:rPr>
          <w:rFonts w:cs="Times New Roman"/>
          <w:iCs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cs="Times New Roman"/>
            <w:iCs/>
          </w:rPr>
          <w:t>постоянное совершенствование системы водоотведения путем планирования, реализации, проверки и корректировки технических решений и ме</w:t>
        </w:r>
        <w:r w:rsidR="00D72986">
          <w:rPr>
            <w:rFonts w:cs="Times New Roman"/>
            <w:iCs/>
          </w:rPr>
          <w:t>роприятий.</w:t>
        </w:r>
        <w:r>
          <w:fldChar w:fldCharType="end"/>
        </w:r>
      </w:hyperlink>
    </w:p>
    <w:p w:rsidR="00707A5D" w:rsidRDefault="00707A5D">
      <w:pPr>
        <w:rPr>
          <w:rFonts w:cs="Times New Roman"/>
          <w:iCs/>
        </w:rPr>
      </w:pPr>
      <w:hyperlink w:anchor="_Toc64458531" w:tooltip="#_Toc64458531" w:history="1">
        <w:r w:rsidR="00D72986">
          <w:rPr>
            <w:rFonts w:cs="Times New Roman"/>
            <w:iCs/>
          </w:rPr>
          <w:t xml:space="preserve">Основными </w:t>
        </w:r>
        <w:r w:rsidR="00D72986">
          <w:rPr>
            <w:rFonts w:cs="Times New Roman"/>
            <w:b/>
            <w:iCs/>
          </w:rPr>
          <w:t>задачами,</w:t>
        </w:r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cs="Times New Roman"/>
            <w:iCs/>
          </w:rPr>
          <w:t xml:space="preserve"> решаемыми, в рамках схемы водоотведения являются:</w:t>
        </w:r>
        <w:r>
          <w:fldChar w:fldCharType="end"/>
        </w:r>
      </w:hyperlink>
    </w:p>
    <w:p w:rsidR="00707A5D" w:rsidRDefault="00707A5D">
      <w:pPr>
        <w:numPr>
          <w:ilvl w:val="0"/>
          <w:numId w:val="26"/>
        </w:numPr>
        <w:ind w:left="0" w:firstLine="709"/>
        <w:rPr>
          <w:rFonts w:cs="Times New Roman"/>
          <w:iCs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cs="Times New Roman"/>
            <w:iCs/>
          </w:rPr>
          <w:t>строительство сооружений по подготовке осадка (уплотнение избыточного активного ила, стабилизация сырого осадка) перед его механическим обезвоживанием;</w:t>
        </w:r>
        <w:r>
          <w:fldChar w:fldCharType="end"/>
        </w:r>
      </w:hyperlink>
    </w:p>
    <w:p w:rsidR="00707A5D" w:rsidRDefault="00707A5D">
      <w:pPr>
        <w:numPr>
          <w:ilvl w:val="0"/>
          <w:numId w:val="26"/>
        </w:numPr>
        <w:ind w:left="0" w:firstLine="709"/>
        <w:rPr>
          <w:rFonts w:cs="Times New Roman"/>
          <w:iCs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cs="Times New Roman"/>
            <w:iCs/>
          </w:rPr>
          <w:t>рекультивация существующих иловых площадок и разработка мероприятий по утилизации образующегося осадка для исключения от</w:t>
        </w:r>
        <w:r w:rsidR="00D72986">
          <w:rPr>
            <w:rFonts w:cs="Times New Roman"/>
            <w:iCs/>
          </w:rPr>
          <w:t>рицательного воздействия на окружающую среду;</w:t>
        </w:r>
        <w:r>
          <w:fldChar w:fldCharType="end"/>
        </w:r>
      </w:hyperlink>
    </w:p>
    <w:p w:rsidR="00707A5D" w:rsidRDefault="00707A5D">
      <w:pPr>
        <w:numPr>
          <w:ilvl w:val="0"/>
          <w:numId w:val="26"/>
        </w:numPr>
        <w:ind w:left="0" w:firstLine="709"/>
        <w:rPr>
          <w:rFonts w:cs="Times New Roman"/>
          <w:iCs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cs="Times New Roman"/>
            <w:iCs/>
          </w:rPr>
          <w:t>реконструкция существующих канализационных насосных станций с установкой</w:t>
        </w:r>
        <w:r w:rsidR="00D72986">
          <w:rPr>
            <w:rFonts w:cs="Times New Roman"/>
            <w:iCs/>
          </w:rPr>
          <w:t xml:space="preserve"> современного насосного оборудования;</w:t>
        </w:r>
        <w:r>
          <w:fldChar w:fldCharType="end"/>
        </w:r>
      </w:hyperlink>
    </w:p>
    <w:p w:rsidR="00707A5D" w:rsidRDefault="00707A5D">
      <w:pPr>
        <w:numPr>
          <w:ilvl w:val="0"/>
          <w:numId w:val="26"/>
        </w:numPr>
        <w:ind w:left="0" w:firstLine="709"/>
        <w:rPr>
          <w:rFonts w:cs="Times New Roman"/>
          <w:iCs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cs="Times New Roman"/>
            <w:iCs/>
          </w:rPr>
          <w:t>реконструкция изношенных канализационных сетей с целью повышения надежности и сн</w:t>
        </w:r>
        <w:r w:rsidR="00D72986">
          <w:rPr>
            <w:rFonts w:cs="Times New Roman"/>
            <w:iCs/>
          </w:rPr>
          <w:t>ижения количества отказов системы;</w:t>
        </w:r>
        <w:r>
          <w:fldChar w:fldCharType="end"/>
        </w:r>
      </w:hyperlink>
    </w:p>
    <w:p w:rsidR="00707A5D" w:rsidRDefault="00707A5D">
      <w:pPr>
        <w:numPr>
          <w:ilvl w:val="0"/>
          <w:numId w:val="26"/>
        </w:numPr>
        <w:ind w:left="0" w:firstLine="709"/>
        <w:rPr>
          <w:rFonts w:cs="Times New Roman"/>
          <w:iCs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cs="Times New Roman"/>
            <w:iCs/>
          </w:rPr>
          <w:t>повышение энергетической эффективности системы водоотведения;</w:t>
        </w:r>
        <w:r>
          <w:fldChar w:fldCharType="end"/>
        </w:r>
      </w:hyperlink>
    </w:p>
    <w:p w:rsidR="00707A5D" w:rsidRDefault="00707A5D">
      <w:pPr>
        <w:numPr>
          <w:ilvl w:val="0"/>
          <w:numId w:val="26"/>
        </w:numPr>
        <w:ind w:left="0" w:firstLine="709"/>
        <w:rPr>
          <w:rFonts w:cs="Times New Roman"/>
          <w:iCs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cs="Times New Roman"/>
            <w:iCs/>
          </w:rPr>
          <w:t>строительство сетей и сооружений для отведения сточных вод с отдельных городских территорий, не имеющих централизованного водоотведения с целью обеспечения доступности услуг во</w:t>
        </w:r>
        <w:r w:rsidR="00D72986">
          <w:rPr>
            <w:rFonts w:cs="Times New Roman"/>
            <w:iCs/>
          </w:rPr>
          <w:t>доотведения для всех жителей;</w:t>
        </w:r>
        <w:r>
          <w:fldChar w:fldCharType="end"/>
        </w:r>
      </w:hyperlink>
    </w:p>
    <w:p w:rsidR="00707A5D" w:rsidRDefault="00707A5D">
      <w:pPr>
        <w:numPr>
          <w:ilvl w:val="0"/>
          <w:numId w:val="26"/>
        </w:numPr>
        <w:ind w:left="0" w:firstLine="709"/>
        <w:rPr>
          <w:rFonts w:cs="Times New Roman"/>
          <w:iCs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cs="Times New Roman"/>
            <w:iCs/>
          </w:rPr>
          <w:t>обеспечение доступа к услугам водоотведения новых потребителей.</w:t>
        </w:r>
        <w:r>
          <w:fldChar w:fldCharType="end"/>
        </w:r>
      </w:hyperlink>
    </w:p>
    <w:p w:rsidR="00707A5D" w:rsidRDefault="00D72986">
      <w:pPr>
        <w:numPr>
          <w:ilvl w:val="0"/>
          <w:numId w:val="26"/>
        </w:numPr>
        <w:rPr>
          <w:iCs/>
        </w:rPr>
      </w:pPr>
      <w:r>
        <w:t>Разработка инвестиционной программы в части установления в индивидуальном порядке платы за подключение (технологическое присоединение) к централизованной системе водоотведения  ООО «Водные ресурсы» комплексных очис</w:t>
      </w:r>
      <w:r>
        <w:t>тных сооружений АО «НЗНП» в объеме 10 000 м3/сутки на период 2023-2025 год.</w:t>
      </w:r>
    </w:p>
    <w:p w:rsidR="00707A5D" w:rsidRDefault="00D72986">
      <w:pPr>
        <w:numPr>
          <w:ilvl w:val="0"/>
          <w:numId w:val="26"/>
        </w:numPr>
        <w:rPr>
          <w:iCs/>
        </w:rPr>
      </w:pPr>
      <w:r>
        <w:t>Строительство наружных инженерных сетей канализации из полиэтиленовых труб в две нитки общей протяженностью 17 800 метров.</w:t>
      </w:r>
    </w:p>
    <w:p w:rsidR="00707A5D" w:rsidRDefault="00D72986">
      <w:pPr>
        <w:numPr>
          <w:ilvl w:val="0"/>
          <w:numId w:val="26"/>
        </w:numPr>
        <w:rPr>
          <w:iCs/>
        </w:rPr>
      </w:pPr>
      <w:r>
        <w:t>Реконструкция распределительной канализационной сети (асб</w:t>
      </w:r>
      <w:r>
        <w:t>оцемент, сталь) общей протяженностью 2800 метров.</w:t>
      </w:r>
      <w:r>
        <w:tab/>
      </w:r>
    </w:p>
    <w:p w:rsidR="00707A5D" w:rsidRDefault="00D72986">
      <w:pPr>
        <w:numPr>
          <w:ilvl w:val="0"/>
          <w:numId w:val="26"/>
        </w:numPr>
      </w:pPr>
      <w:r>
        <w:t>Реконструкция очистных сооружений канализации по адресу: г. Новошахтинск, ул. Письменского, 53 :</w:t>
      </w:r>
    </w:p>
    <w:p w:rsidR="00707A5D" w:rsidRDefault="00D72986">
      <w:pPr>
        <w:ind w:left="1429" w:firstLine="0"/>
      </w:pPr>
      <w:r>
        <w:t xml:space="preserve">1. Реконструкция первичных отстойников </w:t>
      </w:r>
    </w:p>
    <w:p w:rsidR="00707A5D" w:rsidRDefault="00D72986">
      <w:pPr>
        <w:ind w:left="1429" w:firstLine="0"/>
      </w:pPr>
      <w:r>
        <w:t>2. Реконструкция вторичных отстойников</w:t>
      </w:r>
    </w:p>
    <w:p w:rsidR="00707A5D" w:rsidRDefault="00D72986">
      <w:pPr>
        <w:ind w:left="1429" w:firstLine="0"/>
      </w:pPr>
      <w:r>
        <w:t xml:space="preserve">3. Реконструкция аэротенка </w:t>
      </w:r>
    </w:p>
    <w:p w:rsidR="00707A5D" w:rsidRDefault="00D72986">
      <w:pPr>
        <w:ind w:left="1429" w:firstLine="0"/>
      </w:pPr>
      <w:r>
        <w:t xml:space="preserve">4. Реконструкция отстойников (контактных резервуаров) </w:t>
      </w:r>
    </w:p>
    <w:p w:rsidR="00707A5D" w:rsidRDefault="00D72986">
      <w:pPr>
        <w:ind w:left="1429" w:firstLine="0"/>
      </w:pPr>
      <w:r>
        <w:t>5. Реконструкция насосной станции №1</w:t>
      </w:r>
    </w:p>
    <w:p w:rsidR="00707A5D" w:rsidRDefault="00D72986">
      <w:pPr>
        <w:numPr>
          <w:ilvl w:val="0"/>
          <w:numId w:val="26"/>
        </w:numPr>
      </w:pPr>
      <w:r>
        <w:t xml:space="preserve">Реконструкция (строительство) очистных сооружений канализации по адресу: г. Новошахтинск, ул. Письменского, 53: </w:t>
      </w:r>
    </w:p>
    <w:p w:rsidR="00707A5D" w:rsidRDefault="00D72986">
      <w:pPr>
        <w:ind w:left="1429" w:firstLine="0"/>
      </w:pPr>
      <w:r>
        <w:t xml:space="preserve">1. Строительство распределительной камеры </w:t>
      </w:r>
    </w:p>
    <w:p w:rsidR="00707A5D" w:rsidRDefault="00D72986">
      <w:pPr>
        <w:ind w:left="1429" w:firstLine="0"/>
      </w:pPr>
      <w:r>
        <w:t>2. Строи</w:t>
      </w:r>
      <w:r>
        <w:t xml:space="preserve">тельство цеха механической очистки </w:t>
      </w:r>
    </w:p>
    <w:p w:rsidR="00707A5D" w:rsidRDefault="00D72986">
      <w:pPr>
        <w:ind w:left="1429" w:firstLine="0"/>
      </w:pPr>
      <w:r>
        <w:t>3. Строительство воздуходувной станции</w:t>
      </w:r>
      <w:r>
        <w:tab/>
      </w:r>
    </w:p>
    <w:p w:rsidR="00707A5D" w:rsidRDefault="00D72986">
      <w:pPr>
        <w:ind w:left="1429" w:firstLine="0"/>
      </w:pPr>
      <w:r>
        <w:t xml:space="preserve">4. Строительство реагентного хозяйства </w:t>
      </w:r>
    </w:p>
    <w:p w:rsidR="00707A5D" w:rsidRDefault="00D72986">
      <w:pPr>
        <w:ind w:left="1429" w:firstLine="0"/>
      </w:pPr>
      <w:r>
        <w:t xml:space="preserve">5. Строительство здание тонкой доочистки и ультрафиолетового обеззараживания </w:t>
      </w:r>
    </w:p>
    <w:p w:rsidR="00707A5D" w:rsidRDefault="00D72986">
      <w:pPr>
        <w:ind w:left="1429" w:firstLine="0"/>
      </w:pPr>
      <w:r>
        <w:t xml:space="preserve">6. Строительство цеха механического обезвоживания осадка </w:t>
      </w:r>
    </w:p>
    <w:p w:rsidR="00707A5D" w:rsidRDefault="00D72986">
      <w:pPr>
        <w:ind w:left="1429" w:firstLine="0"/>
      </w:pPr>
      <w:r>
        <w:t>7. С</w:t>
      </w:r>
      <w:r>
        <w:t xml:space="preserve">троительство иловых карт </w:t>
      </w:r>
    </w:p>
    <w:p w:rsidR="00707A5D" w:rsidRDefault="00D72986">
      <w:pPr>
        <w:ind w:left="1429" w:firstLine="0"/>
      </w:pPr>
      <w:r>
        <w:t>8. Строительство блочно-модульной комплектной трансформаторной подстанции</w:t>
      </w:r>
    </w:p>
    <w:p w:rsidR="00707A5D" w:rsidRDefault="00707A5D">
      <w:pPr>
        <w:ind w:left="1429" w:firstLine="0"/>
        <w:rPr>
          <w:iCs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end"/>
        </w:r>
      </w:hyperlink>
    </w:p>
    <w:p w:rsidR="00707A5D" w:rsidRDefault="00707A5D">
      <w:pPr>
        <w:rPr>
          <w:rFonts w:eastAsiaTheme="minorEastAsia" w:cs="Times New Roman"/>
          <w:szCs w:val="24"/>
          <w:lang w:eastAsia="ru-RU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end"/>
        </w:r>
      </w:hyperlink>
    </w:p>
    <w:p w:rsidR="00707A5D" w:rsidRDefault="00707A5D">
      <w:pPr>
        <w:rPr>
          <w:rFonts w:cs="Times New Roman"/>
          <w:iCs/>
        </w:rPr>
      </w:pPr>
      <w:hyperlink w:anchor="_Toc64458531" w:tooltip="#_Toc64458531" w:history="1">
        <w:r w:rsidR="00D72986">
          <w:rPr>
            <w:rFonts w:cs="Times New Roman"/>
            <w:b/>
            <w:iCs/>
          </w:rPr>
          <w:t>Целевые показатели</w:t>
        </w:r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cs="Times New Roman"/>
            <w:iCs/>
          </w:rPr>
          <w:t xml:space="preserve"> развития системы водоотведени</w:t>
        </w:r>
        <w:r w:rsidR="00D72986">
          <w:rPr>
            <w:rFonts w:cs="Times New Roman"/>
            <w:iCs/>
          </w:rPr>
          <w:t>я г. Новошахтинск определяются в соответствии с постановлением Правительства Российской Федерации от 05.09.2013 №782 «О схемах водоснабжения и водоотведения», к целевым показателям развития централизованных систем водоотведения относятся:</w:t>
        </w:r>
        <w:r>
          <w:fldChar w:fldCharType="end"/>
        </w:r>
      </w:hyperlink>
    </w:p>
    <w:p w:rsidR="00707A5D" w:rsidRDefault="00707A5D">
      <w:pPr>
        <w:numPr>
          <w:ilvl w:val="0"/>
          <w:numId w:val="27"/>
        </w:numPr>
        <w:ind w:left="0" w:firstLine="709"/>
        <w:rPr>
          <w:rFonts w:cs="Times New Roman"/>
          <w:iCs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cs="Times New Roman"/>
            <w:iCs/>
          </w:rPr>
          <w:t>показатели надежности и бесперебойности водоотведения;</w:t>
        </w:r>
        <w:r>
          <w:fldChar w:fldCharType="end"/>
        </w:r>
      </w:hyperlink>
    </w:p>
    <w:p w:rsidR="00707A5D" w:rsidRDefault="00707A5D">
      <w:pPr>
        <w:numPr>
          <w:ilvl w:val="0"/>
          <w:numId w:val="27"/>
        </w:numPr>
        <w:ind w:left="0" w:firstLine="709"/>
        <w:rPr>
          <w:rFonts w:cs="Times New Roman"/>
          <w:iCs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cs="Times New Roman"/>
            <w:iCs/>
          </w:rPr>
          <w:t>показатели качества обслуживания абонентов;</w:t>
        </w:r>
        <w:r>
          <w:fldChar w:fldCharType="end"/>
        </w:r>
      </w:hyperlink>
    </w:p>
    <w:p w:rsidR="00707A5D" w:rsidRDefault="00707A5D">
      <w:pPr>
        <w:numPr>
          <w:ilvl w:val="0"/>
          <w:numId w:val="27"/>
        </w:numPr>
        <w:ind w:left="0" w:firstLine="709"/>
        <w:rPr>
          <w:rFonts w:cs="Times New Roman"/>
          <w:iCs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cs="Times New Roman"/>
            <w:iCs/>
          </w:rPr>
          <w:t>показатели кач</w:t>
        </w:r>
        <w:r w:rsidR="00D72986">
          <w:rPr>
            <w:rFonts w:cs="Times New Roman"/>
            <w:iCs/>
          </w:rPr>
          <w:t>ества очистки сточных вод;</w:t>
        </w:r>
        <w:r>
          <w:fldChar w:fldCharType="end"/>
        </w:r>
      </w:hyperlink>
    </w:p>
    <w:p w:rsidR="00707A5D" w:rsidRDefault="00707A5D">
      <w:pPr>
        <w:numPr>
          <w:ilvl w:val="0"/>
          <w:numId w:val="27"/>
        </w:numPr>
        <w:ind w:left="0" w:firstLine="709"/>
        <w:rPr>
          <w:rFonts w:cs="Times New Roman"/>
          <w:iCs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cs="Times New Roman"/>
            <w:iCs/>
          </w:rPr>
          <w:t>показатели эффективности использования ресурсов при транспортировке сточных вод;</w:t>
        </w:r>
        <w:r>
          <w:fldChar w:fldCharType="end"/>
        </w:r>
      </w:hyperlink>
    </w:p>
    <w:p w:rsidR="00707A5D" w:rsidRDefault="00707A5D">
      <w:pPr>
        <w:numPr>
          <w:ilvl w:val="0"/>
          <w:numId w:val="27"/>
        </w:numPr>
        <w:ind w:left="0" w:firstLine="709"/>
        <w:rPr>
          <w:rFonts w:cs="Times New Roman"/>
          <w:iCs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cs="Times New Roman"/>
            <w:iCs/>
          </w:rPr>
          <w:t>соотношение цены реализации мероприятий инвестиционной программы и их эффективности - улучшение качества воды;</w:t>
        </w:r>
        <w:r>
          <w:fldChar w:fldCharType="end"/>
        </w:r>
      </w:hyperlink>
    </w:p>
    <w:p w:rsidR="00707A5D" w:rsidRDefault="00707A5D">
      <w:pPr>
        <w:numPr>
          <w:ilvl w:val="0"/>
          <w:numId w:val="27"/>
        </w:numPr>
        <w:ind w:left="0" w:firstLine="709"/>
        <w:rPr>
          <w:rFonts w:cs="Times New Roman"/>
          <w:iCs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cs="Times New Roman"/>
            <w:iCs/>
          </w:rPr>
          <w:t>иные показатели, установленные федеральным органом исполнительной власти, осуществляющим функции по выработке государств</w:t>
        </w:r>
        <w:r w:rsidR="00D72986">
          <w:rPr>
            <w:rFonts w:cs="Times New Roman"/>
            <w:iCs/>
          </w:rPr>
          <w:t>енной политики и нормативно-правовому регулированию в сфере жилищно-коммунального хозяйства.</w:t>
        </w:r>
        <w:r>
          <w:fldChar w:fldCharType="end"/>
        </w:r>
      </w:hyperlink>
    </w:p>
    <w:p w:rsidR="00707A5D" w:rsidRDefault="00707A5D">
      <w:pPr>
        <w:rPr>
          <w:rFonts w:cs="Times New Roman"/>
          <w:iCs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cs="Times New Roman"/>
            <w:iCs/>
          </w:rPr>
          <w:t>Целевые показатели при р</w:t>
        </w:r>
        <w:r w:rsidR="00D72986">
          <w:rPr>
            <w:rFonts w:cs="Times New Roman"/>
            <w:iCs/>
          </w:rPr>
          <w:t>ешении поставленных задач развития централизованных систем водоотведения определены в приказе Минстроя России от 04.04.2014 №162/пр «Об утверждении перечня показателей надежности, качества, энергетической эффективности объектов централизованных систем горя</w:t>
        </w:r>
        <w:r w:rsidR="00D72986">
          <w:rPr>
            <w:rFonts w:cs="Times New Roman"/>
            <w:iCs/>
          </w:rPr>
          <w:t>чего водоснабжения, холодного водоснабжения и (или) водоотведения, порядка и правил определения плановых значений и фактических значений таких показателей». Данные показатели рассчитаны и приведены в Разделе 2.7 схемы водоотведения.</w:t>
        </w:r>
        <w:r>
          <w:fldChar w:fldCharType="end"/>
        </w:r>
      </w:hyperlink>
    </w:p>
    <w:p w:rsidR="00707A5D" w:rsidRDefault="00707A5D">
      <w:pPr>
        <w:rPr>
          <w:rFonts w:cs="Times New Roman"/>
          <w:iCs/>
        </w:rPr>
      </w:pPr>
      <w:hyperlink w:anchor="_Toc64458531" w:tooltip="#_Toc64458531" w:history="1">
        <w:r w:rsidR="00D72986">
          <w:rPr>
            <w:rFonts w:cs="Times New Roman"/>
            <w:b/>
            <w:iCs/>
          </w:rPr>
          <w:t xml:space="preserve">В 2017 году </w:t>
        </w:r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cs="Times New Roman"/>
            <w:iCs/>
          </w:rPr>
          <w:t xml:space="preserve">реализованы мероприятия (строительно-монтажные работы) по двум объектам централизованной системы водоотведения г. Новошахтинска </w:t>
        </w:r>
        <w:r w:rsidR="00D72986">
          <w:rPr>
            <w:rFonts w:cs="Times New Roman"/>
            <w:iCs/>
          </w:rPr>
          <w:t>в рамках заключенного 29.09.2016 концессионного соглашения в отношении объектов централизованного водоотведения г. Новошахтинска с ООО «Водные ресурсы» общей стоимостью работ 57 521,24 тыс. руб., в том числе:</w:t>
        </w:r>
        <w:r>
          <w:fldChar w:fldCharType="end"/>
        </w:r>
      </w:hyperlink>
    </w:p>
    <w:p w:rsidR="00707A5D" w:rsidRDefault="00707A5D">
      <w:pPr>
        <w:rPr>
          <w:rFonts w:cs="Times New Roman"/>
          <w:iCs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cs="Times New Roman"/>
            <w:iCs/>
          </w:rPr>
          <w:t>- «Концессионер (инвестор)» - 23 008,496 тыс. руб.</w:t>
        </w:r>
        <w:r>
          <w:fldChar w:fldCharType="end"/>
        </w:r>
      </w:hyperlink>
    </w:p>
    <w:p w:rsidR="00707A5D" w:rsidRDefault="00707A5D">
      <w:pPr>
        <w:rPr>
          <w:rFonts w:cs="Times New Roman"/>
          <w:iCs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cs="Times New Roman"/>
            <w:iCs/>
          </w:rPr>
          <w:t>- «Концедент (Администрация города Новошахтинска)» - 34 512,744 тыс. руб. (средства государственной корпорации-Фонд содействия реформированию ЖКХ), а именно:</w:t>
        </w:r>
        <w:r>
          <w:fldChar w:fldCharType="end"/>
        </w:r>
      </w:hyperlink>
    </w:p>
    <w:p w:rsidR="00707A5D" w:rsidRDefault="00707A5D">
      <w:pPr>
        <w:rPr>
          <w:rFonts w:cs="Times New Roman"/>
          <w:iCs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cs="Times New Roman"/>
            <w:iCs/>
          </w:rPr>
          <w:t>1. «Реконструкция канализационной сети г. Новошахтинска от фекальной станции, расположенной по адресу:3060 м от х. Нижнесолёный по направлению на северо-восток Родионово-Несветайского района</w:t>
        </w:r>
        <w:r w:rsidR="00D72986">
          <w:rPr>
            <w:rFonts w:cs="Times New Roman"/>
            <w:iCs/>
          </w:rPr>
          <w:t xml:space="preserve"> Ростовской области до камеры самотечного коллектора в п. Радио», протяженностью 6980,16 м, стоимостью 41 574,89 тыс. руб.(Концессионер-16 629,956 тыс. руб., Концедент-24 944,934 тыс. руб.)</w:t>
        </w:r>
        <w:r>
          <w:fldChar w:fldCharType="end"/>
        </w:r>
      </w:hyperlink>
    </w:p>
    <w:p w:rsidR="00707A5D" w:rsidRDefault="00707A5D">
      <w:pPr>
        <w:rPr>
          <w:rFonts w:cs="Times New Roman"/>
          <w:iCs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cs="Times New Roman"/>
            <w:iCs/>
          </w:rPr>
          <w:t>2. «Реконструкция очистных сооружений канализации по адресу: Ростовская область, г. Новошахтинск, ул. Письменского, 53 стоимостью 15 946,35 тыс. руб. (Концессионер - 6 378,54 тыс. руб.</w:t>
        </w:r>
        <w:r w:rsidR="00D72986">
          <w:rPr>
            <w:rFonts w:cs="Times New Roman"/>
            <w:iCs/>
          </w:rPr>
          <w:t>, Концедент - 9 567,81 тыс. руб.)</w:t>
        </w:r>
        <w:r>
          <w:fldChar w:fldCharType="end"/>
        </w:r>
      </w:hyperlink>
    </w:p>
    <w:p w:rsidR="00707A5D" w:rsidRDefault="00707A5D">
      <w:pPr>
        <w:rPr>
          <w:iCs/>
        </w:rPr>
      </w:pPr>
      <w:hyperlink w:anchor="_Toc64458531" w:tooltip="#_Toc64458531" w:history="1">
        <w:r w:rsidR="00D72986">
          <w:rPr>
            <w:rFonts w:cs="Times New Roman"/>
            <w:b/>
            <w:bCs/>
            <w:iCs/>
          </w:rPr>
          <w:t xml:space="preserve">В 2018 году </w:t>
        </w:r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iCs/>
          </w:rPr>
          <w:t>реализованы мер</w:t>
        </w:r>
        <w:r w:rsidR="00D72986">
          <w:rPr>
            <w:iCs/>
          </w:rPr>
          <w:t>оприятия производственной программы по объектам централизованной системы водоотведения г. Новошахтинска в рамках заключенного 29.09.2016 концессионного соглашения в отношении объектов централизованного водоотведения г. Новошахтинска с ООО «Водные ресурсы»:</w:t>
        </w:r>
        <w:r>
          <w:fldChar w:fldCharType="end"/>
        </w:r>
      </w:hyperlink>
    </w:p>
    <w:p w:rsidR="00707A5D" w:rsidRDefault="00707A5D">
      <w:pPr>
        <w:rPr>
          <w:iCs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iCs/>
          </w:rPr>
          <w:t>1. Устранение просадки канализационных колодцев в кол-ве 98шт на сумму 151,68 тыс.руб.</w:t>
        </w:r>
        <w:r>
          <w:fldChar w:fldCharType="end"/>
        </w:r>
      </w:hyperlink>
    </w:p>
    <w:p w:rsidR="00707A5D" w:rsidRDefault="00707A5D">
      <w:pPr>
        <w:rPr>
          <w:iCs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iCs/>
          </w:rPr>
          <w:t>2. Капитальный ремонт канализационной сети Ду110-350 мм  протяженностью 2991 п.м на сумму 2136,34 тыс.руб.</w:t>
        </w:r>
        <w:r>
          <w:fldChar w:fldCharType="end"/>
        </w:r>
      </w:hyperlink>
    </w:p>
    <w:p w:rsidR="00707A5D" w:rsidRDefault="00707A5D">
      <w:pPr>
        <w:rPr>
          <w:iCs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iCs/>
          </w:rPr>
          <w:t xml:space="preserve">3. Замена насосных агрегатов и установка насосов ГНОМ 16-16Д220 на ОСК по ул. Письменского,53 на сумму 274,13 тыс.руб. </w:t>
        </w:r>
        <w:r>
          <w:fldChar w:fldCharType="end"/>
        </w:r>
      </w:hyperlink>
    </w:p>
    <w:p w:rsidR="00707A5D" w:rsidRDefault="00707A5D">
      <w:pPr>
        <w:rPr>
          <w:iCs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iCs/>
          </w:rPr>
          <w:t>4. Замена насосных агрегатов и установка насосов ГНОМ 16-16Д220 на ФНС  на сумму 1712,05 тыс.руб.</w:t>
        </w:r>
        <w:r>
          <w:fldChar w:fldCharType="end"/>
        </w:r>
      </w:hyperlink>
    </w:p>
    <w:p w:rsidR="00707A5D" w:rsidRDefault="00707A5D">
      <w:pPr>
        <w:rPr>
          <w:iCs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iCs/>
          </w:rPr>
          <w:t>5. Ремонт кровли здания АБК на ОСК по ул. Письменского,53 на сумму 193,01 тыс.руб.</w:t>
        </w:r>
        <w:r>
          <w:fldChar w:fldCharType="end"/>
        </w:r>
      </w:hyperlink>
    </w:p>
    <w:p w:rsidR="00707A5D" w:rsidRDefault="00707A5D">
      <w:pPr>
        <w:rPr>
          <w:iCs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iCs/>
          </w:rPr>
          <w:t>6. Капитальный ремонт отопления, освещения на сумму 265,28 тыс.руб.</w:t>
        </w:r>
        <w:r>
          <w:fldChar w:fldCharType="end"/>
        </w:r>
      </w:hyperlink>
    </w:p>
    <w:p w:rsidR="00707A5D" w:rsidRDefault="00707A5D">
      <w:pPr>
        <w:rPr>
          <w:iCs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iCs/>
          </w:rPr>
          <w:t>7. Установка турбокомпрессора ТВ50 1,6-01.УЗ на ОСК  ул. Письменского,53  на сумму 1371,30 тыс.руб.</w:t>
        </w:r>
        <w:r>
          <w:fldChar w:fldCharType="end"/>
        </w:r>
      </w:hyperlink>
    </w:p>
    <w:p w:rsidR="00707A5D" w:rsidRDefault="00707A5D">
      <w:pPr>
        <w:rPr>
          <w:iCs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iCs/>
          </w:rPr>
          <w:t>А  так же были пол</w:t>
        </w:r>
        <w:r w:rsidR="00D72986">
          <w:rPr>
            <w:iCs/>
          </w:rPr>
          <w:t>учены денежные средства в виде платы за негативное воздействие  на работу централизованной системы водоотведения в размере 31144,37 тыс.руб. (без   НДС), израсходовано 30 034,96 тыс.руб. (без НДС)</w:t>
        </w:r>
        <w:r>
          <w:fldChar w:fldCharType="end"/>
        </w:r>
      </w:hyperlink>
    </w:p>
    <w:p w:rsidR="00707A5D" w:rsidRDefault="00707A5D">
      <w:pPr>
        <w:rPr>
          <w:rFonts w:cs="Times New Roman"/>
          <w:b/>
          <w:bCs/>
          <w:iCs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end"/>
        </w:r>
      </w:hyperlink>
    </w:p>
    <w:p w:rsidR="00707A5D" w:rsidRDefault="00707A5D">
      <w:pPr>
        <w:ind w:firstLine="708"/>
        <w:rPr>
          <w:iCs/>
        </w:rPr>
      </w:pPr>
      <w:hyperlink w:anchor="_Toc64458531" w:tooltip="#_Toc64458531" w:history="1">
        <w:r w:rsidR="00D72986">
          <w:rPr>
            <w:b/>
            <w:bCs/>
            <w:iCs/>
          </w:rPr>
          <w:t>В 2019 году</w:t>
        </w:r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iCs/>
          </w:rPr>
          <w:t xml:space="preserve"> реализованы мероприятия пр</w:t>
        </w:r>
        <w:r w:rsidR="00D72986">
          <w:rPr>
            <w:iCs/>
          </w:rPr>
          <w:t>оизводственной программы по объектам централизованной системы водоотведения г. Новошахтинска в рамках заключенного 29.09.2016 концессионного соглашения в отношении объектов централизованного водоотведения г. Новошахтинска с ООО «Водные ресурсы»:</w:t>
        </w:r>
        <w:r>
          <w:fldChar w:fldCharType="end"/>
        </w:r>
      </w:hyperlink>
    </w:p>
    <w:p w:rsidR="00707A5D" w:rsidRDefault="00707A5D">
      <w:pPr>
        <w:rPr>
          <w:iCs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iCs/>
          </w:rPr>
          <w:t>1. Устранение просадки канализационных колодцев в кол-ве 334 шт. на сумму 752,07 тыс.руб.</w:t>
        </w:r>
        <w:r>
          <w:fldChar w:fldCharType="end"/>
        </w:r>
      </w:hyperlink>
    </w:p>
    <w:p w:rsidR="00707A5D" w:rsidRDefault="00707A5D">
      <w:pPr>
        <w:rPr>
          <w:iCs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iCs/>
          </w:rPr>
          <w:t>2. Капитальный ремонт канализационной сети Ду110-350 мм. протяженностью 1850 п.м на сумму 1236,58 тыс.руб.</w:t>
        </w:r>
        <w:r>
          <w:fldChar w:fldCharType="end"/>
        </w:r>
      </w:hyperlink>
      <w:bookmarkStart w:id="81" w:name="_Hlk97208794"/>
      <w:bookmarkEnd w:id="81"/>
    </w:p>
    <w:p w:rsidR="00707A5D" w:rsidRDefault="00707A5D">
      <w:pPr>
        <w:ind w:firstLine="708"/>
        <w:rPr>
          <w:iCs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iCs/>
          </w:rPr>
          <w:t>3. Капитальный ремонт системы взмучивания активного ила, орошение аэротенка на сумму 229,887 тыс. руб.</w:t>
        </w:r>
        <w:r>
          <w:fldChar w:fldCharType="end"/>
        </w:r>
      </w:hyperlink>
    </w:p>
    <w:p w:rsidR="00707A5D" w:rsidRDefault="00707A5D">
      <w:pPr>
        <w:ind w:firstLine="708"/>
        <w:rPr>
          <w:iCs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iCs/>
          </w:rPr>
          <w:t>4. Капитальный ремонт первичного отстойника на сумму 107,62 тыс. руб.</w:t>
        </w:r>
        <w:r>
          <w:fldChar w:fldCharType="end"/>
        </w:r>
      </w:hyperlink>
    </w:p>
    <w:p w:rsidR="00707A5D" w:rsidRDefault="00707A5D">
      <w:pPr>
        <w:ind w:firstLine="708"/>
        <w:rPr>
          <w:iCs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iCs/>
          </w:rPr>
          <w:t>5.Реконструкция Очистных сооружений канализации и канализационных линий  подрядным способом:</w:t>
        </w:r>
        <w:r>
          <w:fldChar w:fldCharType="end"/>
        </w:r>
      </w:hyperlink>
    </w:p>
    <w:p w:rsidR="00707A5D" w:rsidRDefault="00707A5D">
      <w:pPr>
        <w:tabs>
          <w:tab w:val="left" w:pos="0"/>
        </w:tabs>
        <w:ind w:firstLine="708"/>
        <w:rPr>
          <w:iCs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iCs/>
          </w:rPr>
          <w:t xml:space="preserve">- Первичные отстойники, Вторичные отстойники – 1558,89 тыс. руб. </w:t>
        </w:r>
        <w:r>
          <w:fldChar w:fldCharType="end"/>
        </w:r>
      </w:hyperlink>
    </w:p>
    <w:p w:rsidR="00707A5D" w:rsidRDefault="00707A5D">
      <w:pPr>
        <w:ind w:firstLine="708"/>
        <w:rPr>
          <w:iCs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iCs/>
          </w:rPr>
          <w:t xml:space="preserve">- Первичные отстойники, Вторичные отстойники; Насосная - 3134,04 тыс. руб. </w:t>
        </w:r>
        <w:r>
          <w:fldChar w:fldCharType="end"/>
        </w:r>
      </w:hyperlink>
    </w:p>
    <w:p w:rsidR="00707A5D" w:rsidRDefault="00707A5D">
      <w:pPr>
        <w:ind w:firstLine="708"/>
        <w:rPr>
          <w:iCs/>
        </w:rPr>
      </w:pPr>
      <w:hyperlink w:anchor="_Toc64458531" w:tooltip="#_Toc64458531" w:history="1">
        <w:r>
          <w:fldChar w:fldCharType="begin"/>
        </w:r>
        <w:r w:rsidR="00D72986">
          <w:instrText>PAGER</w:instrText>
        </w:r>
        <w:r w:rsidR="00D72986">
          <w:instrText>EF _Toc64458531 \h</w:instrText>
        </w:r>
        <w:r>
          <w:fldChar w:fldCharType="separate"/>
        </w:r>
        <w:r w:rsidR="00D72986">
          <w:rPr>
            <w:iCs/>
          </w:rPr>
          <w:t>- Доочистка; Приемные камеры; Аэротенк – 8068,94 тыс. руб.</w:t>
        </w:r>
        <w:r>
          <w:fldChar w:fldCharType="end"/>
        </w:r>
      </w:hyperlink>
    </w:p>
    <w:p w:rsidR="00707A5D" w:rsidRDefault="00707A5D">
      <w:pPr>
        <w:ind w:firstLine="708"/>
        <w:rPr>
          <w:iCs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iCs/>
          </w:rPr>
          <w:t>- Первичные отстойники, Аэротенки, Доочи</w:t>
        </w:r>
        <w:r w:rsidR="00D72986">
          <w:rPr>
            <w:iCs/>
          </w:rPr>
          <w:t>стка, Контактный резервуар – 18376,48 тыс. руб.</w:t>
        </w:r>
        <w:r>
          <w:fldChar w:fldCharType="end"/>
        </w:r>
      </w:hyperlink>
    </w:p>
    <w:p w:rsidR="00707A5D" w:rsidRDefault="00707A5D">
      <w:pPr>
        <w:ind w:firstLine="708"/>
        <w:rPr>
          <w:iCs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iCs/>
          </w:rPr>
          <w:t xml:space="preserve">- Первичные отстойники, Аэротенк, Вторичные отстойники – 14471,0 тыс. </w:t>
        </w:r>
        <w:r w:rsidR="00D72986">
          <w:rPr>
            <w:iCs/>
          </w:rPr>
          <w:t>руб.</w:t>
        </w:r>
        <w:r>
          <w:fldChar w:fldCharType="end"/>
        </w:r>
      </w:hyperlink>
    </w:p>
    <w:p w:rsidR="00707A5D" w:rsidRDefault="00707A5D">
      <w:pPr>
        <w:ind w:firstLine="708"/>
        <w:rPr>
          <w:iCs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iCs/>
          </w:rPr>
          <w:t>- Приемные камеры, Вторичные отстойники, Обеззараживание, Сети электроснабжения – 4372,61 тыс. руб.</w:t>
        </w:r>
        <w:r>
          <w:fldChar w:fldCharType="end"/>
        </w:r>
      </w:hyperlink>
    </w:p>
    <w:p w:rsidR="00707A5D" w:rsidRDefault="00707A5D">
      <w:pPr>
        <w:ind w:firstLine="708"/>
        <w:rPr>
          <w:iCs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iCs/>
          </w:rPr>
          <w:t>- Капитальный ремонт безнапорной канализационной сети Ду200мм протяженностью 371м от ул. Перспективная до ул. Б.Хмельниц</w:t>
        </w:r>
        <w:r w:rsidR="00D72986">
          <w:rPr>
            <w:iCs/>
          </w:rPr>
          <w:t>кого 1а на сумму 1716,67 тыс. руб.</w:t>
        </w:r>
        <w:r>
          <w:fldChar w:fldCharType="end"/>
        </w:r>
      </w:hyperlink>
    </w:p>
    <w:p w:rsidR="00707A5D" w:rsidRDefault="00707A5D">
      <w:pPr>
        <w:ind w:firstLine="708"/>
        <w:rPr>
          <w:iCs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iCs/>
          </w:rPr>
          <w:t xml:space="preserve">- Капитальный ремонт безнапорной канализационной сети Ду300мм протяженностью 445м </w:t>
        </w:r>
        <w:r w:rsidR="00D72986">
          <w:rPr>
            <w:iCs/>
          </w:rPr>
          <w:t>от ул. Целинная до ул. Южная на сумму 1658,33 тыс. руб.</w:t>
        </w:r>
        <w:r>
          <w:fldChar w:fldCharType="end"/>
        </w:r>
      </w:hyperlink>
    </w:p>
    <w:p w:rsidR="00707A5D" w:rsidRDefault="00707A5D">
      <w:pPr>
        <w:ind w:firstLine="708"/>
        <w:rPr>
          <w:bCs/>
          <w:color w:val="262626"/>
          <w:szCs w:val="24"/>
        </w:rPr>
      </w:pPr>
      <w:hyperlink w:anchor="_Toc64458531" w:tooltip="#_Toc64458531" w:history="1">
        <w:r w:rsidR="00D72986">
          <w:rPr>
            <w:iCs/>
          </w:rPr>
          <w:t xml:space="preserve">После реконструкции Очистных сооружений канализации (ОСК) в 2019г. </w:t>
        </w:r>
        <w:r w:rsidR="00D72986">
          <w:rPr>
            <w:bCs/>
            <w:color w:val="262626"/>
            <w:szCs w:val="24"/>
          </w:rPr>
          <w:t>проектная мощность</w:t>
        </w:r>
        <w:r w:rsidR="00D72986">
          <w:rPr>
            <w:iCs/>
          </w:rPr>
          <w:t xml:space="preserve"> </w:t>
        </w:r>
        <w:r w:rsidR="00D72986">
          <w:rPr>
            <w:bCs/>
            <w:color w:val="262626"/>
            <w:szCs w:val="24"/>
          </w:rPr>
          <w:t>составляет 12 500 м</w:t>
        </w:r>
        <w:r w:rsidR="00D72986">
          <w:rPr>
            <w:bCs/>
            <w:color w:val="262626"/>
            <w:szCs w:val="24"/>
            <w:vertAlign w:val="superscript"/>
          </w:rPr>
          <w:t>3</w:t>
        </w:r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bCs/>
            <w:color w:val="262626"/>
            <w:szCs w:val="24"/>
          </w:rPr>
          <w:t xml:space="preserve">/сутки.  </w:t>
        </w:r>
        <w:r>
          <w:fldChar w:fldCharType="end"/>
        </w:r>
      </w:hyperlink>
    </w:p>
    <w:p w:rsidR="00707A5D" w:rsidRDefault="00707A5D">
      <w:pPr>
        <w:ind w:firstLine="708"/>
        <w:rPr>
          <w:iCs/>
        </w:rPr>
      </w:pPr>
      <w:hyperlink w:anchor="_Toc64458531" w:tooltip="#_Toc64458531" w:history="1">
        <w:r w:rsidR="00D72986">
          <w:rPr>
            <w:b/>
            <w:bCs/>
            <w:iCs/>
          </w:rPr>
          <w:t>В 2020 году</w:t>
        </w:r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iCs/>
          </w:rPr>
          <w:t xml:space="preserve"> реализованы мероприятия производственной программы п</w:t>
        </w:r>
        <w:r w:rsidR="00D72986">
          <w:rPr>
            <w:iCs/>
          </w:rPr>
          <w:t>о объектам централизованной системы водоотведения г. Новошахтинска в рамках заключенного 29.09.2016 концессионного соглашения в отношении объектов централизованного водоотведения г. Новошахтинска с ООО «Водные ресурсы»:</w:t>
        </w:r>
        <w:r>
          <w:fldChar w:fldCharType="end"/>
        </w:r>
      </w:hyperlink>
    </w:p>
    <w:p w:rsidR="00707A5D" w:rsidRDefault="00707A5D">
      <w:pPr>
        <w:rPr>
          <w:iCs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iCs/>
          </w:rPr>
          <w:t>1. Устранение просадки канализационных колодцев в кол-ве 424 шт. на сумму 668,6 тыс.руб.</w:t>
        </w:r>
        <w:r>
          <w:fldChar w:fldCharType="end"/>
        </w:r>
      </w:hyperlink>
    </w:p>
    <w:p w:rsidR="00707A5D" w:rsidRDefault="00707A5D">
      <w:pPr>
        <w:rPr>
          <w:iCs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iCs/>
          </w:rPr>
          <w:t>2. Капитальный ремонт канализационной сети Ду110-350 мм. протяженностью 2550 п.м на сумму 804,602 тыс.руб.</w:t>
        </w:r>
        <w:r>
          <w:fldChar w:fldCharType="end"/>
        </w:r>
      </w:hyperlink>
    </w:p>
    <w:p w:rsidR="00707A5D" w:rsidRDefault="00707A5D">
      <w:pPr>
        <w:rPr>
          <w:iCs/>
        </w:rPr>
      </w:pPr>
      <w:hyperlink w:anchor="_Toc64458531" w:tooltip="#_Toc64458531" w:history="1">
        <w:r w:rsidR="00D72986">
          <w:rPr>
            <w:iCs/>
          </w:rPr>
          <w:t xml:space="preserve">   </w:t>
        </w:r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iCs/>
          </w:rPr>
          <w:t>-  устройство наружного освещения на ОСК по ул. Письменского,53   35,831 тыс.руб.</w:t>
        </w:r>
        <w:r>
          <w:fldChar w:fldCharType="end"/>
        </w:r>
      </w:hyperlink>
    </w:p>
    <w:p w:rsidR="00707A5D" w:rsidRDefault="00707A5D">
      <w:pPr>
        <w:rPr>
          <w:iCs/>
        </w:rPr>
      </w:pPr>
      <w:hyperlink w:anchor="_Toc64458531" w:tooltip="#_Toc64458531" w:history="1">
        <w:r w:rsidR="00D72986">
          <w:rPr>
            <w:iCs/>
          </w:rPr>
          <w:t xml:space="preserve">   </w:t>
        </w:r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iCs/>
          </w:rPr>
          <w:t>-   Капитальный ремонт электродвигателя 5 АМХ 180 М4 на фекальной насосной станции №5 21,34 тыс.руб.</w:t>
        </w:r>
        <w:r>
          <w:fldChar w:fldCharType="end"/>
        </w:r>
      </w:hyperlink>
    </w:p>
    <w:p w:rsidR="00707A5D" w:rsidRDefault="00707A5D">
      <w:pPr>
        <w:rPr>
          <w:iCs/>
        </w:rPr>
      </w:pPr>
      <w:hyperlink w:anchor="_Toc64458531" w:tooltip="#_Toc64458531" w:history="1">
        <w:r w:rsidR="00D72986">
          <w:rPr>
            <w:iCs/>
          </w:rPr>
          <w:t xml:space="preserve">  </w:t>
        </w:r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iCs/>
          </w:rPr>
          <w:t>- Капитальный ремонт лаборатории ОСК по ул. Письменского,53  45,265 тыс.руб.</w:t>
        </w:r>
        <w:r>
          <w:fldChar w:fldCharType="end"/>
        </w:r>
      </w:hyperlink>
    </w:p>
    <w:p w:rsidR="00707A5D" w:rsidRDefault="00707A5D">
      <w:pPr>
        <w:rPr>
          <w:iCs/>
        </w:rPr>
      </w:pPr>
      <w:hyperlink w:anchor="_Toc64458531" w:tooltip="#_Toc64458531" w:history="1">
        <w:r w:rsidR="00D72986">
          <w:rPr>
            <w:iCs/>
          </w:rPr>
          <w:t xml:space="preserve"> </w:t>
        </w:r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iCs/>
          </w:rPr>
          <w:t>- Капитальный ремонт ОСК  по ул. Письменского,53 Система регенерации активного ила в аэротенке   55,006 тыс.руб.</w:t>
        </w:r>
        <w:r>
          <w:fldChar w:fldCharType="end"/>
        </w:r>
      </w:hyperlink>
    </w:p>
    <w:p w:rsidR="00707A5D" w:rsidRDefault="00707A5D">
      <w:pPr>
        <w:rPr>
          <w:iCs/>
        </w:rPr>
      </w:pPr>
      <w:hyperlink w:anchor="_Toc64458531" w:tooltip="#_Toc64458531" w:history="1">
        <w:r w:rsidR="00D72986">
          <w:rPr>
            <w:iCs/>
          </w:rPr>
          <w:t xml:space="preserve">  </w:t>
        </w:r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iCs/>
          </w:rPr>
          <w:t>- Капитальный ремонт ОСК по ул. Письменского,53 установка насоса СМ150-125-315 на резервуаре бытовой воды насосной рециркуляции 186,857 тыс.руб.</w:t>
        </w:r>
        <w:r>
          <w:fldChar w:fldCharType="end"/>
        </w:r>
      </w:hyperlink>
    </w:p>
    <w:p w:rsidR="00707A5D" w:rsidRDefault="00707A5D">
      <w:pPr>
        <w:rPr>
          <w:iCs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iCs/>
          </w:rPr>
          <w:t xml:space="preserve">А  так же были израсходованные денежные средства полученные в результате  платы за  негативное воздействие  на работу централизованной системы водоотведения в размере  17 760,00 </w:t>
        </w:r>
        <w:r w:rsidR="00D72986">
          <w:rPr>
            <w:iCs/>
          </w:rPr>
          <w:t>тыс.руб. (без НДС)</w:t>
        </w:r>
        <w:r>
          <w:fldChar w:fldCharType="end"/>
        </w:r>
      </w:hyperlink>
    </w:p>
    <w:p w:rsidR="00707A5D" w:rsidRDefault="00707A5D">
      <w:pPr>
        <w:rPr>
          <w:iCs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end"/>
        </w:r>
      </w:hyperlink>
    </w:p>
    <w:p w:rsidR="00707A5D" w:rsidRDefault="00707A5D">
      <w:pPr>
        <w:ind w:firstLine="708"/>
        <w:rPr>
          <w:iCs/>
        </w:rPr>
      </w:pPr>
      <w:hyperlink w:anchor="_Toc64458531" w:tooltip="#_Toc64458531" w:history="1">
        <w:r w:rsidR="00D72986">
          <w:rPr>
            <w:b/>
            <w:bCs/>
            <w:iCs/>
          </w:rPr>
          <w:t>В 2021 году</w:t>
        </w:r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iCs/>
          </w:rPr>
          <w:t xml:space="preserve"> реализованы мероприятия производственной программы по объектам централизованной системы водоотведения г. Нов</w:t>
        </w:r>
        <w:r w:rsidR="00D72986">
          <w:rPr>
            <w:iCs/>
          </w:rPr>
          <w:t>ошахтинска в рамках заключенного 29.09.2016 концессионного соглашения в отношении объектов централизованного водоотведения г. Новошахтинска с ООО «Водные ресурсы»:</w:t>
        </w:r>
        <w:r>
          <w:fldChar w:fldCharType="end"/>
        </w:r>
      </w:hyperlink>
    </w:p>
    <w:p w:rsidR="00707A5D" w:rsidRDefault="00707A5D">
      <w:pPr>
        <w:rPr>
          <w:iCs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iCs/>
          </w:rPr>
          <w:t>1. Устранение просадки канализационных колодцев в кол-ве 397 шт. на сумму 486,00 тыс.руб.</w:t>
        </w:r>
        <w:r>
          <w:fldChar w:fldCharType="end"/>
        </w:r>
      </w:hyperlink>
    </w:p>
    <w:p w:rsidR="00707A5D" w:rsidRDefault="00707A5D">
      <w:pPr>
        <w:rPr>
          <w:iCs/>
        </w:rPr>
      </w:pPr>
      <w:hyperlink w:anchor="_Toc64458531" w:tooltip="#_Toc64458531" w:history="1">
        <w:r>
          <w:fldChar w:fldCharType="begin"/>
        </w:r>
        <w:r w:rsidR="00D72986">
          <w:instrText>PAGER</w:instrText>
        </w:r>
        <w:r w:rsidR="00D72986">
          <w:instrText>EF _Toc64458531 \h</w:instrText>
        </w:r>
        <w:r>
          <w:fldChar w:fldCharType="separate"/>
        </w:r>
        <w:r w:rsidR="00D72986">
          <w:rPr>
            <w:iCs/>
          </w:rPr>
          <w:t>2. Капитальный ремонт канализационной сети Ду110-350 мм. протяженностью 2482 п.м на сумму  11 691,00 тыс.руб.</w:t>
        </w:r>
        <w:r>
          <w:fldChar w:fldCharType="end"/>
        </w:r>
      </w:hyperlink>
    </w:p>
    <w:p w:rsidR="00707A5D" w:rsidRDefault="00707A5D">
      <w:pPr>
        <w:rPr>
          <w:iCs/>
        </w:rPr>
      </w:pPr>
      <w:hyperlink w:anchor="_Toc64458531" w:tooltip="#_Toc64458531" w:history="1">
        <w:r w:rsidR="00D72986">
          <w:rPr>
            <w:iCs/>
          </w:rPr>
          <w:t xml:space="preserve">  </w:t>
        </w:r>
        <w:r>
          <w:fldChar w:fldCharType="begin"/>
        </w:r>
        <w:r w:rsidR="00D72986">
          <w:instrText>PAGEREF _To</w:instrText>
        </w:r>
        <w:r w:rsidR="00D72986">
          <w:instrText>c64458531 \h</w:instrText>
        </w:r>
        <w:r>
          <w:fldChar w:fldCharType="separate"/>
        </w:r>
        <w:r w:rsidR="00D72986">
          <w:rPr>
            <w:iCs/>
          </w:rPr>
          <w:t>-  Капитальный ремонт насосного оборудования на фекальной насосной станции №1  по ул. Демократическая,2а  20,00 тыс.руб</w:t>
        </w:r>
        <w:r>
          <w:fldChar w:fldCharType="end"/>
        </w:r>
      </w:hyperlink>
    </w:p>
    <w:p w:rsidR="00707A5D" w:rsidRDefault="00707A5D">
      <w:pPr>
        <w:rPr>
          <w:iCs/>
        </w:rPr>
      </w:pPr>
      <w:hyperlink w:anchor="_Toc64458531" w:tooltip="#_Toc64458531" w:history="1">
        <w:r w:rsidR="00D72986">
          <w:rPr>
            <w:iCs/>
          </w:rPr>
          <w:t xml:space="preserve">  </w:t>
        </w:r>
        <w:r>
          <w:fldChar w:fldCharType="begin"/>
        </w:r>
        <w:r w:rsidR="00D72986">
          <w:instrText>PAGEREF</w:instrText>
        </w:r>
        <w:r w:rsidR="00D72986">
          <w:instrText xml:space="preserve"> _Toc64458531 \h</w:instrText>
        </w:r>
        <w:r>
          <w:fldChar w:fldCharType="separate"/>
        </w:r>
        <w:r w:rsidR="00D72986">
          <w:rPr>
            <w:iCs/>
          </w:rPr>
          <w:t>-   Капитальный ремонт ОСК по ул. Письменского,53 система выпуска избыточного ила на илоуплотнителе №2. Установка задвижки Д-200 мм. 20,00 тыс.руб.</w:t>
        </w:r>
        <w:r>
          <w:fldChar w:fldCharType="end"/>
        </w:r>
      </w:hyperlink>
    </w:p>
    <w:p w:rsidR="00707A5D" w:rsidRDefault="00707A5D">
      <w:pPr>
        <w:rPr>
          <w:iCs/>
        </w:rPr>
      </w:pPr>
      <w:hyperlink w:anchor="_Toc64458531" w:tooltip="#_Toc64458531" w:history="1">
        <w:r w:rsidR="00D72986">
          <w:rPr>
            <w:iCs/>
          </w:rPr>
          <w:t xml:space="preserve"> </w:t>
        </w:r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iCs/>
          </w:rPr>
          <w:t>-   Капитальный ремонт ОСК по ул. Письменского,53 ремонт кровли механического цеха 102,00 тыс.руб.</w:t>
        </w:r>
        <w:r>
          <w:fldChar w:fldCharType="end"/>
        </w:r>
      </w:hyperlink>
    </w:p>
    <w:p w:rsidR="00707A5D" w:rsidRDefault="00707A5D">
      <w:pPr>
        <w:rPr>
          <w:iCs/>
        </w:rPr>
      </w:pPr>
      <w:hyperlink w:anchor="_Toc64458531" w:tooltip="#_Toc64458531" w:history="1">
        <w:r w:rsidR="00D72986">
          <w:rPr>
            <w:iCs/>
          </w:rPr>
          <w:t xml:space="preserve"> </w:t>
        </w:r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iCs/>
          </w:rPr>
          <w:t>-   Капитальный ремонт ОСК по ул. Письменского,53 ремонт линии электропередач  72,00 тыс.руб.</w:t>
        </w:r>
        <w:r>
          <w:fldChar w:fldCharType="end"/>
        </w:r>
      </w:hyperlink>
    </w:p>
    <w:p w:rsidR="00707A5D" w:rsidRDefault="00707A5D">
      <w:pPr>
        <w:ind w:firstLine="0"/>
        <w:rPr>
          <w:iCs/>
        </w:rPr>
      </w:pPr>
      <w:hyperlink w:anchor="_Toc64458531" w:tooltip="#_Toc64458531" w:history="1">
        <w:r w:rsidR="00D72986">
          <w:rPr>
            <w:iCs/>
          </w:rPr>
          <w:t xml:space="preserve">             </w:t>
        </w:r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iCs/>
          </w:rPr>
          <w:t>- Капитальный ремонт насосного агрегата НШ с электродвигателем 55 кВат на насосный агрегат СД-160/45 на фекальной насосной станции  №7   240,00 тыс.руб.</w:t>
        </w:r>
        <w:r>
          <w:fldChar w:fldCharType="end"/>
        </w:r>
      </w:hyperlink>
    </w:p>
    <w:p w:rsidR="00707A5D" w:rsidRDefault="00707A5D">
      <w:pPr>
        <w:ind w:firstLine="0"/>
        <w:rPr>
          <w:iCs/>
        </w:rPr>
      </w:pPr>
      <w:hyperlink w:anchor="_Toc64458531" w:tooltip="#_Toc64458531" w:history="1">
        <w:r w:rsidR="00D72986">
          <w:rPr>
            <w:iCs/>
          </w:rPr>
          <w:t xml:space="preserve">            </w:t>
        </w:r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iCs/>
          </w:rPr>
          <w:t>- Замена насоса на насосной станции «Квартала№2» по ул. Харьковская,177д 406,00 тыс.руб.</w:t>
        </w:r>
        <w:r>
          <w:fldChar w:fldCharType="end"/>
        </w:r>
      </w:hyperlink>
    </w:p>
    <w:p w:rsidR="00707A5D" w:rsidRDefault="00707A5D">
      <w:pPr>
        <w:ind w:firstLine="0"/>
        <w:rPr>
          <w:iCs/>
        </w:rPr>
      </w:pPr>
      <w:hyperlink w:anchor="_Toc64458531" w:tooltip="#_Toc64458531" w:history="1">
        <w:r w:rsidR="00D72986">
          <w:rPr>
            <w:iCs/>
          </w:rPr>
          <w:t xml:space="preserve">           </w:t>
        </w:r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iCs/>
          </w:rPr>
          <w:t>- Капитальный ремонт фекальной насосной станции №5 936,00 тыс.руб.</w:t>
        </w:r>
        <w:r>
          <w:fldChar w:fldCharType="end"/>
        </w:r>
      </w:hyperlink>
    </w:p>
    <w:p w:rsidR="00707A5D" w:rsidRDefault="00707A5D">
      <w:pPr>
        <w:rPr>
          <w:iCs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end"/>
        </w:r>
      </w:hyperlink>
    </w:p>
    <w:p w:rsidR="00707A5D" w:rsidRDefault="00707A5D">
      <w:pPr>
        <w:ind w:firstLine="708"/>
        <w:rPr>
          <w:bCs/>
          <w:color w:val="262626"/>
          <w:szCs w:val="24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end"/>
        </w:r>
      </w:hyperlink>
    </w:p>
    <w:p w:rsidR="00707A5D" w:rsidRDefault="00707A5D">
      <w:pPr>
        <w:ind w:firstLine="708"/>
        <w:rPr>
          <w:iCs/>
        </w:rPr>
      </w:pPr>
      <w:hyperlink w:anchor="_Toc64458531" w:tooltip="#_Toc64458531" w:history="1">
        <w:r w:rsidR="00D72986">
          <w:rPr>
            <w:bCs/>
            <w:color w:val="262626"/>
            <w:szCs w:val="24"/>
          </w:rPr>
          <w:t>Рекомендованная Решением Министерства природных ресурсов и экологии Ростовской области от 28.06.2017г. №61-05.01.05.009-Р-РСВХ-С-2017-01706/00 производительная мощность очистных сооружений составляет 3109,76 тыс.м</w:t>
        </w:r>
        <w:r w:rsidR="00D72986">
          <w:rPr>
            <w:bCs/>
            <w:color w:val="262626"/>
            <w:szCs w:val="24"/>
            <w:vertAlign w:val="superscript"/>
          </w:rPr>
          <w:t>3</w:t>
        </w:r>
        <w:r w:rsidR="00D72986">
          <w:rPr>
            <w:bCs/>
            <w:color w:val="262626"/>
            <w:szCs w:val="24"/>
          </w:rPr>
          <w:t>/год (8 520 м</w:t>
        </w:r>
        <w:r w:rsidR="00D72986">
          <w:rPr>
            <w:bCs/>
            <w:color w:val="262626"/>
            <w:szCs w:val="24"/>
            <w:vertAlign w:val="superscript"/>
          </w:rPr>
          <w:t>3</w:t>
        </w:r>
        <w:r w:rsidR="00D72986">
          <w:rPr>
            <w:bCs/>
            <w:color w:val="262626"/>
            <w:szCs w:val="24"/>
          </w:rPr>
          <w:t>/сут.).</w:t>
        </w:r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iCs/>
          </w:rPr>
          <w:t xml:space="preserve"> </w:t>
        </w:r>
        <w:r>
          <w:fldChar w:fldCharType="end"/>
        </w:r>
      </w:hyperlink>
    </w:p>
    <w:p w:rsidR="00707A5D" w:rsidRDefault="00707A5D">
      <w:pPr>
        <w:rPr>
          <w:rFonts w:cs="Times New Roman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end"/>
        </w:r>
      </w:hyperlink>
    </w:p>
    <w:p w:rsidR="00707A5D" w:rsidRDefault="00D72986">
      <w:pPr>
        <w:rPr>
          <w:rFonts w:cs="Times New Roman"/>
          <w:b/>
          <w:bCs/>
        </w:rPr>
      </w:pPr>
      <w:r>
        <w:rPr>
          <w:b/>
          <w:bCs/>
        </w:rPr>
        <w:t>2.4.1.</w:t>
      </w:r>
      <w:hyperlink w:anchor="_Toc64458531" w:tooltip="#_Toc64458531" w:history="1">
        <w:r w:rsidR="00707A5D">
          <w:rPr>
            <w:b/>
            <w:bCs/>
          </w:rPr>
          <w:fldChar w:fldCharType="begin"/>
        </w:r>
        <w:r>
          <w:rPr>
            <w:b/>
            <w:bCs/>
          </w:rPr>
          <w:instrText>PAGEREF _Toc64458531 \h</w:instrText>
        </w:r>
        <w:r w:rsidR="00707A5D">
          <w:rPr>
            <w:b/>
            <w:bCs/>
          </w:rPr>
        </w:r>
        <w:r w:rsidR="00707A5D">
          <w:rPr>
            <w:b/>
            <w:bCs/>
          </w:rPr>
          <w:fldChar w:fldCharType="separate"/>
        </w:r>
        <w:r>
          <w:rPr>
            <w:rFonts w:cs="Times New Roman"/>
            <w:b/>
            <w:bCs/>
          </w:rPr>
          <w:t>Перечень основных мероприятий по реализации схем водоотведения с разбивкой по годам, включая технические обоснования этих мероприятий приведен в таблице 2.4.1-1.</w:t>
        </w:r>
        <w:r w:rsidR="00707A5D">
          <w:rPr>
            <w:b/>
            <w:bCs/>
          </w:rPr>
          <w:fldChar w:fldCharType="end"/>
        </w:r>
      </w:hyperlink>
    </w:p>
    <w:p w:rsidR="00707A5D" w:rsidRDefault="00707A5D">
      <w:pPr>
        <w:rPr>
          <w:rFonts w:cs="Times New Roman"/>
          <w:b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end"/>
        </w:r>
      </w:hyperlink>
    </w:p>
    <w:p w:rsidR="00707A5D" w:rsidRDefault="00707A5D">
      <w:pPr>
        <w:rPr>
          <w:rFonts w:cs="Times New Roman"/>
          <w:b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end"/>
        </w:r>
      </w:hyperlink>
    </w:p>
    <w:p w:rsidR="00707A5D" w:rsidRDefault="00707A5D">
      <w:pPr>
        <w:rPr>
          <w:rFonts w:cs="Times New Roman"/>
          <w:b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end"/>
        </w:r>
      </w:hyperlink>
    </w:p>
    <w:p w:rsidR="00707A5D" w:rsidRDefault="00707A5D">
      <w:pPr>
        <w:rPr>
          <w:rFonts w:cs="Times New Roman"/>
        </w:rPr>
      </w:pPr>
      <w:hyperlink w:anchor="_Toc64458531" w:tooltip="#_Toc64458531" w:history="1">
        <w:r w:rsidR="00D72986">
          <w:rPr>
            <w:rFonts w:cs="Times New Roman"/>
            <w:bCs/>
          </w:rPr>
          <w:t>Таблица 2.4.1</w:t>
        </w:r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cs="Times New Roman"/>
          </w:rPr>
          <w:t>- Перечень основных мероприятий по реализации схем водоотведения с разбивкой по годам, включая технические обоснования этих мероприятий</w:t>
        </w:r>
        <w:r>
          <w:fldChar w:fldCharType="end"/>
        </w:r>
      </w:hyperlink>
    </w:p>
    <w:p w:rsidR="00707A5D" w:rsidRDefault="00707A5D">
      <w:pPr>
        <w:rPr>
          <w:rFonts w:cs="Times New Roman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end"/>
        </w:r>
      </w:hyperlink>
    </w:p>
    <w:tbl>
      <w:tblPr>
        <w:tblW w:w="9733" w:type="dxa"/>
        <w:tblInd w:w="173" w:type="dxa"/>
        <w:tblLayout w:type="fixed"/>
        <w:tblCellMar>
          <w:left w:w="28" w:type="dxa"/>
          <w:right w:w="28" w:type="dxa"/>
        </w:tblCellMar>
        <w:tblLook w:val="04A0"/>
      </w:tblPr>
      <w:tblGrid>
        <w:gridCol w:w="339"/>
        <w:gridCol w:w="7580"/>
        <w:gridCol w:w="1814"/>
      </w:tblGrid>
      <w:tr w:rsidR="00707A5D">
        <w:trPr>
          <w:cantSplit/>
          <w:trHeight w:val="20"/>
          <w:tblHeader/>
        </w:trPr>
        <w:tc>
          <w:tcPr>
            <w:tcW w:w="3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Courier New"/>
                <w:b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Courier New"/>
                  <w:b/>
                  <w:color w:val="000000"/>
                  <w:sz w:val="20"/>
                  <w:szCs w:val="20"/>
                  <w:lang w:eastAsia="ru-RU"/>
                </w:rPr>
                <w:t>№</w:t>
              </w:r>
              <w:r>
                <w:fldChar w:fldCharType="end"/>
              </w:r>
            </w:hyperlink>
          </w:p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Courier New"/>
                  <w:b/>
                  <w:color w:val="000000"/>
                  <w:sz w:val="20"/>
                  <w:szCs w:val="20"/>
                  <w:lang w:eastAsia="ru-RU"/>
                </w:rPr>
                <w:t>п/п</w:t>
              </w:r>
              <w:r>
                <w:fldChar w:fldCharType="end"/>
              </w:r>
            </w:hyperlink>
          </w:p>
        </w:tc>
        <w:tc>
          <w:tcPr>
            <w:tcW w:w="758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iCs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Courier New"/>
                  <w:b/>
                  <w:iCs/>
                  <w:color w:val="000000"/>
                  <w:sz w:val="20"/>
                  <w:szCs w:val="20"/>
                  <w:lang w:eastAsia="ru-RU"/>
                </w:rPr>
                <w:t>Наименование мероприятия</w:t>
              </w:r>
              <w:r>
                <w:fldChar w:fldCharType="end"/>
              </w:r>
            </w:hyperlink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b/>
                  <w:color w:val="000000"/>
                  <w:sz w:val="20"/>
                  <w:szCs w:val="20"/>
                  <w:lang w:eastAsia="ru-RU"/>
                </w:rPr>
                <w:t>Ориентировочный период внедрения, год</w:t>
              </w:r>
              <w:r>
                <w:fldChar w:fldCharType="end"/>
              </w:r>
            </w:hyperlink>
          </w:p>
        </w:tc>
      </w:tr>
      <w:tr w:rsidR="00707A5D">
        <w:trPr>
          <w:cantSplit/>
          <w:trHeight w:val="20"/>
        </w:trPr>
        <w:tc>
          <w:tcPr>
            <w:tcW w:w="339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Courier New"/>
                  <w:color w:val="000000"/>
                  <w:sz w:val="20"/>
                  <w:szCs w:val="20"/>
                  <w:lang w:eastAsia="ru-RU"/>
                </w:rPr>
                <w:t>1</w:t>
              </w:r>
              <w:r>
                <w:fldChar w:fldCharType="end"/>
              </w:r>
            </w:hyperlink>
          </w:p>
        </w:tc>
        <w:tc>
          <w:tcPr>
            <w:tcW w:w="7580" w:type="dxa"/>
            <w:tcBorders>
              <w:right w:val="single" w:sz="8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Courier New"/>
                  <w:b/>
                  <w:bCs/>
                  <w:i/>
                  <w:iCs/>
                  <w:color w:val="000000"/>
                  <w:sz w:val="20"/>
                  <w:szCs w:val="20"/>
                  <w:lang w:eastAsia="ru-RU"/>
                </w:rPr>
                <w:t>Замена к</w:t>
              </w:r>
              <w:r w:rsidR="00D72986">
                <w:rPr>
                  <w:rFonts w:eastAsia="Times New Roman" w:cs="Courier New"/>
                  <w:b/>
                  <w:bCs/>
                  <w:i/>
                  <w:iCs/>
                  <w:color w:val="000000"/>
                  <w:sz w:val="20"/>
                  <w:szCs w:val="20"/>
                  <w:lang w:eastAsia="ru-RU"/>
                </w:rPr>
                <w:t>анализационных сетей, достигших полного износа:</w:t>
              </w:r>
              <w:r>
                <w:fldChar w:fldCharType="end"/>
              </w:r>
            </w:hyperlink>
          </w:p>
        </w:tc>
        <w:tc>
          <w:tcPr>
            <w:tcW w:w="1814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2021-2029</w:t>
              </w:r>
              <w:r>
                <w:fldChar w:fldCharType="end"/>
              </w:r>
            </w:hyperlink>
          </w:p>
        </w:tc>
      </w:tr>
      <w:tr w:rsidR="00707A5D">
        <w:trPr>
          <w:cantSplit/>
          <w:trHeight w:val="20"/>
        </w:trPr>
        <w:tc>
          <w:tcPr>
            <w:tcW w:w="339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7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iCs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iCs/>
                  <w:color w:val="000000"/>
                  <w:sz w:val="20"/>
                  <w:szCs w:val="20"/>
                  <w:lang w:val="en-US" w:eastAsia="ru-RU"/>
                </w:rPr>
                <w:t>d =100 мм – 6,42 км</w:t>
              </w:r>
              <w:r>
                <w:fldChar w:fldCharType="end"/>
              </w:r>
            </w:hyperlink>
          </w:p>
        </w:tc>
        <w:tc>
          <w:tcPr>
            <w:tcW w:w="181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</w:tr>
      <w:tr w:rsidR="00707A5D">
        <w:trPr>
          <w:cantSplit/>
          <w:trHeight w:val="20"/>
        </w:trPr>
        <w:tc>
          <w:tcPr>
            <w:tcW w:w="339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75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iCs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iCs/>
                  <w:color w:val="000000"/>
                  <w:sz w:val="20"/>
                  <w:szCs w:val="20"/>
                  <w:lang w:val="en-US" w:eastAsia="ru-RU"/>
                </w:rPr>
                <w:t>d =150 мм – 24,29 км</w:t>
              </w:r>
              <w:r>
                <w:fldChar w:fldCharType="end"/>
              </w:r>
            </w:hyperlink>
          </w:p>
        </w:tc>
        <w:tc>
          <w:tcPr>
            <w:tcW w:w="181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</w:tr>
      <w:tr w:rsidR="00707A5D">
        <w:trPr>
          <w:cantSplit/>
          <w:trHeight w:val="20"/>
        </w:trPr>
        <w:tc>
          <w:tcPr>
            <w:tcW w:w="339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75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iCs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iCs/>
                  <w:color w:val="000000"/>
                  <w:sz w:val="20"/>
                  <w:szCs w:val="20"/>
                  <w:lang w:val="en-US" w:eastAsia="ru-RU"/>
                </w:rPr>
                <w:t>d = 200 мм – 27,99 км</w:t>
              </w:r>
              <w:r>
                <w:fldChar w:fldCharType="end"/>
              </w:r>
            </w:hyperlink>
          </w:p>
        </w:tc>
        <w:tc>
          <w:tcPr>
            <w:tcW w:w="181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</w:tr>
      <w:tr w:rsidR="00707A5D">
        <w:trPr>
          <w:cantSplit/>
          <w:trHeight w:val="20"/>
        </w:trPr>
        <w:tc>
          <w:tcPr>
            <w:tcW w:w="339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75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iCs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iCs/>
                  <w:color w:val="000000"/>
                  <w:sz w:val="20"/>
                  <w:szCs w:val="20"/>
                  <w:lang w:val="en-US" w:eastAsia="ru-RU"/>
                </w:rPr>
                <w:t>d =250 мм – 7,29 км</w:t>
              </w:r>
              <w:r>
                <w:fldChar w:fldCharType="end"/>
              </w:r>
            </w:hyperlink>
          </w:p>
        </w:tc>
        <w:tc>
          <w:tcPr>
            <w:tcW w:w="181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</w:tr>
      <w:tr w:rsidR="00707A5D">
        <w:trPr>
          <w:cantSplit/>
          <w:trHeight w:val="20"/>
        </w:trPr>
        <w:tc>
          <w:tcPr>
            <w:tcW w:w="339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75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iCs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iCs/>
                  <w:color w:val="000000"/>
                  <w:sz w:val="20"/>
                  <w:szCs w:val="20"/>
                  <w:lang w:val="en-US" w:eastAsia="ru-RU"/>
                </w:rPr>
                <w:t>d = 300 мм – 11,87 км</w:t>
              </w:r>
              <w:r>
                <w:fldChar w:fldCharType="end"/>
              </w:r>
            </w:hyperlink>
          </w:p>
        </w:tc>
        <w:tc>
          <w:tcPr>
            <w:tcW w:w="181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</w:tr>
      <w:tr w:rsidR="00707A5D">
        <w:trPr>
          <w:cantSplit/>
          <w:trHeight w:val="20"/>
        </w:trPr>
        <w:tc>
          <w:tcPr>
            <w:tcW w:w="339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75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iCs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iCs/>
                  <w:color w:val="000000"/>
                  <w:sz w:val="20"/>
                  <w:szCs w:val="20"/>
                  <w:lang w:val="en-US" w:eastAsia="ru-RU"/>
                </w:rPr>
                <w:t>d =350 мм – 10,11 км</w:t>
              </w:r>
              <w:r>
                <w:fldChar w:fldCharType="end"/>
              </w:r>
            </w:hyperlink>
          </w:p>
        </w:tc>
        <w:tc>
          <w:tcPr>
            <w:tcW w:w="181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</w:tr>
      <w:tr w:rsidR="00707A5D">
        <w:trPr>
          <w:cantSplit/>
          <w:trHeight w:val="20"/>
        </w:trPr>
        <w:tc>
          <w:tcPr>
            <w:tcW w:w="339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75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iCs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iCs/>
                  <w:color w:val="000000"/>
                  <w:sz w:val="20"/>
                  <w:szCs w:val="20"/>
                  <w:lang w:val="en-US" w:eastAsia="ru-RU"/>
                </w:rPr>
                <w:t>d = 400 мм – 12,32 км</w:t>
              </w:r>
              <w:r>
                <w:fldChar w:fldCharType="end"/>
              </w:r>
            </w:hyperlink>
          </w:p>
        </w:tc>
        <w:tc>
          <w:tcPr>
            <w:tcW w:w="181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</w:tr>
      <w:tr w:rsidR="00707A5D">
        <w:trPr>
          <w:cantSplit/>
          <w:trHeight w:val="20"/>
        </w:trPr>
        <w:tc>
          <w:tcPr>
            <w:tcW w:w="339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75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iCs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iCs/>
                  <w:color w:val="000000"/>
                  <w:sz w:val="20"/>
                  <w:szCs w:val="20"/>
                  <w:lang w:val="en-US" w:eastAsia="ru-RU"/>
                </w:rPr>
                <w:t>d =450 мм – 1,40 км</w:t>
              </w:r>
              <w:r>
                <w:fldChar w:fldCharType="end"/>
              </w:r>
            </w:hyperlink>
          </w:p>
        </w:tc>
        <w:tc>
          <w:tcPr>
            <w:tcW w:w="181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</w:tr>
      <w:tr w:rsidR="00707A5D">
        <w:trPr>
          <w:cantSplit/>
          <w:trHeight w:val="20"/>
        </w:trPr>
        <w:tc>
          <w:tcPr>
            <w:tcW w:w="339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75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iCs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iCs/>
                  <w:color w:val="000000"/>
                  <w:sz w:val="20"/>
                  <w:szCs w:val="20"/>
                  <w:lang w:val="en-US" w:eastAsia="ru-RU"/>
                </w:rPr>
                <w:t>d = 500 мм – 6,10 км</w:t>
              </w:r>
              <w:r>
                <w:fldChar w:fldCharType="end"/>
              </w:r>
            </w:hyperlink>
          </w:p>
        </w:tc>
        <w:tc>
          <w:tcPr>
            <w:tcW w:w="181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</w:tr>
      <w:tr w:rsidR="00707A5D">
        <w:trPr>
          <w:cantSplit/>
          <w:trHeight w:val="20"/>
        </w:trPr>
        <w:tc>
          <w:tcPr>
            <w:tcW w:w="339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75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iCs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iCs/>
                  <w:color w:val="000000"/>
                  <w:sz w:val="20"/>
                  <w:szCs w:val="20"/>
                  <w:lang w:val="en-US" w:eastAsia="ru-RU"/>
                </w:rPr>
                <w:t>d = 600 мм – 1,86 км</w:t>
              </w:r>
              <w:r>
                <w:fldChar w:fldCharType="end"/>
              </w:r>
            </w:hyperlink>
          </w:p>
        </w:tc>
        <w:tc>
          <w:tcPr>
            <w:tcW w:w="181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</w:tr>
      <w:tr w:rsidR="00707A5D">
        <w:trPr>
          <w:cantSplit/>
          <w:trHeight w:val="20"/>
        </w:trPr>
        <w:tc>
          <w:tcPr>
            <w:tcW w:w="339" w:type="dxa"/>
            <w:vMerge/>
            <w:tcBorders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75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iCs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iCs/>
                  <w:color w:val="000000"/>
                  <w:sz w:val="20"/>
                  <w:szCs w:val="20"/>
                  <w:lang w:val="en-US" w:eastAsia="ru-RU"/>
                </w:rPr>
                <w:t>d =1000 мм – 2,67 км</w:t>
              </w:r>
              <w:r>
                <w:fldChar w:fldCharType="end"/>
              </w:r>
            </w:hyperlink>
          </w:p>
        </w:tc>
        <w:tc>
          <w:tcPr>
            <w:tcW w:w="181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</w:tr>
      <w:tr w:rsidR="00707A5D">
        <w:trPr>
          <w:cantSplit/>
          <w:trHeight w:val="20"/>
        </w:trPr>
        <w:tc>
          <w:tcPr>
            <w:tcW w:w="339" w:type="dxa"/>
            <w:vMerge w:val="restart"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Courier New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7580" w:type="dxa"/>
            <w:tcBorders>
              <w:right w:val="single" w:sz="8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b/>
                  <w:bCs/>
                  <w:i/>
                  <w:iCs/>
                  <w:color w:val="000000"/>
                  <w:sz w:val="20"/>
                  <w:szCs w:val="20"/>
                  <w:lang w:eastAsia="ru-RU"/>
                </w:rPr>
                <w:t>Дополнительное строительство (60%) сетей из полиэтиленовых труб в неканализованных районах города:</w:t>
              </w:r>
              <w:r>
                <w:fldChar w:fldCharType="end"/>
              </w:r>
            </w:hyperlink>
          </w:p>
        </w:tc>
        <w:tc>
          <w:tcPr>
            <w:tcW w:w="1814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2021-2029</w:t>
              </w:r>
              <w:r>
                <w:fldChar w:fldCharType="end"/>
              </w:r>
            </w:hyperlink>
          </w:p>
        </w:tc>
      </w:tr>
      <w:tr w:rsidR="00707A5D">
        <w:trPr>
          <w:cantSplit/>
          <w:trHeight w:val="20"/>
        </w:trPr>
        <w:tc>
          <w:tcPr>
            <w:tcW w:w="339" w:type="dxa"/>
            <w:vMerge/>
            <w:tcBorders>
              <w:left w:val="single" w:sz="8" w:space="0" w:color="000000"/>
              <w:right w:val="single" w:sz="8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7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iCs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iCs/>
                  <w:color w:val="000000"/>
                  <w:sz w:val="20"/>
                  <w:szCs w:val="20"/>
                  <w:lang w:val="en-US" w:eastAsia="ru-RU"/>
                </w:rPr>
                <w:t>d =150 мм – 80 км</w:t>
              </w:r>
              <w:r>
                <w:fldChar w:fldCharType="end"/>
              </w:r>
            </w:hyperlink>
          </w:p>
        </w:tc>
        <w:tc>
          <w:tcPr>
            <w:tcW w:w="181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</w:tr>
      <w:tr w:rsidR="00707A5D">
        <w:trPr>
          <w:cantSplit/>
          <w:trHeight w:val="20"/>
        </w:trPr>
        <w:tc>
          <w:tcPr>
            <w:tcW w:w="339" w:type="dxa"/>
            <w:vMerge/>
            <w:tcBorders>
              <w:left w:val="single" w:sz="8" w:space="0" w:color="000000"/>
              <w:right w:val="single" w:sz="8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75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iCs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iCs/>
                  <w:color w:val="000000"/>
                  <w:sz w:val="20"/>
                  <w:szCs w:val="20"/>
                  <w:lang w:val="en-US" w:eastAsia="ru-RU"/>
                </w:rPr>
                <w:t>d = 200 мм – 50 км</w:t>
              </w:r>
              <w:r>
                <w:fldChar w:fldCharType="end"/>
              </w:r>
            </w:hyperlink>
          </w:p>
        </w:tc>
        <w:tc>
          <w:tcPr>
            <w:tcW w:w="181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</w:tr>
      <w:tr w:rsidR="00707A5D">
        <w:trPr>
          <w:cantSplit/>
          <w:trHeight w:val="20"/>
        </w:trPr>
        <w:tc>
          <w:tcPr>
            <w:tcW w:w="339" w:type="dxa"/>
            <w:vMerge/>
            <w:tcBorders>
              <w:left w:val="single" w:sz="8" w:space="0" w:color="000000"/>
              <w:right w:val="single" w:sz="8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75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iCs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iCs/>
                  <w:color w:val="000000"/>
                  <w:sz w:val="20"/>
                  <w:szCs w:val="20"/>
                  <w:lang w:val="en-US" w:eastAsia="ru-RU"/>
                </w:rPr>
                <w:t>d = 300 мм – 20 км</w:t>
              </w:r>
              <w:r>
                <w:fldChar w:fldCharType="end"/>
              </w:r>
            </w:hyperlink>
          </w:p>
        </w:tc>
        <w:tc>
          <w:tcPr>
            <w:tcW w:w="181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</w:tr>
      <w:tr w:rsidR="00707A5D">
        <w:trPr>
          <w:cantSplit/>
          <w:trHeight w:val="20"/>
        </w:trPr>
        <w:tc>
          <w:tcPr>
            <w:tcW w:w="339" w:type="dxa"/>
            <w:vMerge/>
            <w:tcBorders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</w:instrText>
              </w:r>
              <w:r w:rsidR="00D72986">
                <w:instrText>REF _Toc64458531 \h</w:instrText>
              </w:r>
              <w:r>
                <w:fldChar w:fldCharType="end"/>
              </w:r>
            </w:hyperlink>
          </w:p>
        </w:tc>
        <w:tc>
          <w:tcPr>
            <w:tcW w:w="75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iCs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iCs/>
                  <w:color w:val="000000"/>
                  <w:sz w:val="20"/>
                  <w:szCs w:val="20"/>
                  <w:lang w:val="en-US" w:eastAsia="ru-RU"/>
                </w:rPr>
                <w:t>d = 400 мм – 25 км</w:t>
              </w:r>
              <w:r>
                <w:fldChar w:fldCharType="end"/>
              </w:r>
            </w:hyperlink>
          </w:p>
        </w:tc>
        <w:tc>
          <w:tcPr>
            <w:tcW w:w="181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</w:tr>
      <w:tr w:rsidR="00707A5D">
        <w:trPr>
          <w:cantSplit/>
          <w:trHeight w:val="20"/>
        </w:trPr>
        <w:tc>
          <w:tcPr>
            <w:tcW w:w="33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Courier New"/>
                  <w:color w:val="000000"/>
                  <w:sz w:val="20"/>
                  <w:szCs w:val="20"/>
                  <w:lang w:eastAsia="ru-RU"/>
                </w:rPr>
                <w:t>3</w:t>
              </w:r>
              <w:r>
                <w:fldChar w:fldCharType="end"/>
              </w:r>
            </w:hyperlink>
          </w:p>
        </w:tc>
        <w:tc>
          <w:tcPr>
            <w:tcW w:w="7580" w:type="dxa"/>
            <w:tcBorders>
              <w:left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b/>
                  <w:bCs/>
                  <w:i/>
                  <w:iCs/>
                  <w:color w:val="000000"/>
                  <w:sz w:val="20"/>
                  <w:szCs w:val="20"/>
                  <w:lang w:eastAsia="ru-RU"/>
                </w:rPr>
                <w:t>Строительство водоотводящих сетей в новых микрорайонах «НПЗ» и «Несветаевский»:</w:t>
              </w:r>
              <w:r>
                <w:fldChar w:fldCharType="end"/>
              </w:r>
            </w:hyperlink>
          </w:p>
        </w:tc>
        <w:tc>
          <w:tcPr>
            <w:tcW w:w="1814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2021-2029</w:t>
              </w:r>
              <w:r>
                <w:fldChar w:fldCharType="end"/>
              </w:r>
            </w:hyperlink>
          </w:p>
        </w:tc>
      </w:tr>
      <w:tr w:rsidR="00707A5D">
        <w:trPr>
          <w:cantSplit/>
          <w:trHeight w:val="20"/>
        </w:trPr>
        <w:tc>
          <w:tcPr>
            <w:tcW w:w="3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7580" w:type="dxa"/>
            <w:tcBorders>
              <w:left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 w:rsidR="00D72986">
                <w:rPr>
                  <w:rFonts w:eastAsia="Times New Roman" w:cs="Times New Roman"/>
                  <w:i/>
                  <w:iCs/>
                  <w:color w:val="000000"/>
                  <w:sz w:val="20"/>
                  <w:szCs w:val="20"/>
                  <w:lang w:eastAsia="ru-RU"/>
                </w:rPr>
                <w:t xml:space="preserve">− </w:t>
              </w:r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i/>
                  <w:iCs/>
                  <w:color w:val="000000"/>
                  <w:sz w:val="20"/>
                  <w:szCs w:val="20"/>
                  <w:lang w:eastAsia="ru-RU"/>
                </w:rPr>
                <w:t>из безнапорных полиэтиленовых труб:</w:t>
              </w:r>
              <w:r>
                <w:fldChar w:fldCharType="end"/>
              </w:r>
            </w:hyperlink>
          </w:p>
        </w:tc>
        <w:tc>
          <w:tcPr>
            <w:tcW w:w="181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</w:tr>
      <w:tr w:rsidR="00707A5D">
        <w:trPr>
          <w:cantSplit/>
          <w:trHeight w:val="20"/>
        </w:trPr>
        <w:tc>
          <w:tcPr>
            <w:tcW w:w="3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7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iCs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iCs/>
                  <w:color w:val="000000"/>
                  <w:sz w:val="20"/>
                  <w:szCs w:val="20"/>
                  <w:lang w:val="en-US" w:eastAsia="ru-RU"/>
                </w:rPr>
                <w:t>d = 200 мм – 9,0 км</w:t>
              </w:r>
              <w:r>
                <w:fldChar w:fldCharType="end"/>
              </w:r>
            </w:hyperlink>
          </w:p>
        </w:tc>
        <w:tc>
          <w:tcPr>
            <w:tcW w:w="181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</w:tr>
      <w:tr w:rsidR="00707A5D">
        <w:trPr>
          <w:cantSplit/>
          <w:trHeight w:val="20"/>
        </w:trPr>
        <w:tc>
          <w:tcPr>
            <w:tcW w:w="3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75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iCs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iCs/>
                  <w:color w:val="000000"/>
                  <w:sz w:val="20"/>
                  <w:szCs w:val="20"/>
                  <w:lang w:val="en-US" w:eastAsia="ru-RU"/>
                </w:rPr>
                <w:t>d = 300 мм – 3,2 км</w:t>
              </w:r>
              <w:r>
                <w:fldChar w:fldCharType="end"/>
              </w:r>
            </w:hyperlink>
          </w:p>
        </w:tc>
        <w:tc>
          <w:tcPr>
            <w:tcW w:w="181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</w:tr>
      <w:tr w:rsidR="00707A5D">
        <w:trPr>
          <w:cantSplit/>
          <w:trHeight w:val="20"/>
        </w:trPr>
        <w:tc>
          <w:tcPr>
            <w:tcW w:w="3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75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 w:rsidR="00D72986">
                <w:rPr>
                  <w:rFonts w:eastAsia="Times New Roman" w:cs="Times New Roman"/>
                  <w:i/>
                  <w:iCs/>
                  <w:color w:val="000000"/>
                  <w:sz w:val="20"/>
                  <w:szCs w:val="20"/>
                  <w:lang w:eastAsia="ru-RU"/>
                </w:rPr>
                <w:t xml:space="preserve">− </w:t>
              </w:r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i/>
                  <w:iCs/>
                  <w:color w:val="000000"/>
                  <w:sz w:val="20"/>
                  <w:szCs w:val="20"/>
                  <w:lang w:eastAsia="ru-RU"/>
                </w:rPr>
                <w:t>из напорных полиэтиленовых труб:</w:t>
              </w:r>
              <w:r>
                <w:fldChar w:fldCharType="end"/>
              </w:r>
            </w:hyperlink>
          </w:p>
        </w:tc>
        <w:tc>
          <w:tcPr>
            <w:tcW w:w="181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</w:tr>
      <w:tr w:rsidR="00707A5D">
        <w:trPr>
          <w:cantSplit/>
          <w:trHeight w:val="20"/>
        </w:trPr>
        <w:tc>
          <w:tcPr>
            <w:tcW w:w="3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75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iCs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</w:instrText>
              </w:r>
              <w:r w:rsidR="00D72986">
                <w:instrText>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iCs/>
                  <w:color w:val="000000"/>
                  <w:sz w:val="20"/>
                  <w:szCs w:val="20"/>
                  <w:lang w:val="en-US" w:eastAsia="ru-RU"/>
                </w:rPr>
                <w:t>d =150 мм – 1,6 км</w:t>
              </w:r>
              <w:r>
                <w:fldChar w:fldCharType="end"/>
              </w:r>
            </w:hyperlink>
          </w:p>
        </w:tc>
        <w:tc>
          <w:tcPr>
            <w:tcW w:w="181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</w:tr>
      <w:tr w:rsidR="00707A5D">
        <w:trPr>
          <w:cantSplit/>
          <w:trHeight w:val="20"/>
        </w:trPr>
        <w:tc>
          <w:tcPr>
            <w:tcW w:w="3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75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iCs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iCs/>
                  <w:color w:val="000000"/>
                  <w:sz w:val="20"/>
                  <w:szCs w:val="20"/>
                  <w:lang w:val="en-US" w:eastAsia="ru-RU"/>
                </w:rPr>
                <w:t>d = 200 мм – 5,4 км</w:t>
              </w:r>
              <w:r>
                <w:fldChar w:fldCharType="end"/>
              </w:r>
            </w:hyperlink>
          </w:p>
        </w:tc>
        <w:tc>
          <w:tcPr>
            <w:tcW w:w="181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</w:tr>
      <w:tr w:rsidR="00707A5D">
        <w:trPr>
          <w:cantSplit/>
          <w:trHeight w:val="20"/>
        </w:trPr>
        <w:tc>
          <w:tcPr>
            <w:tcW w:w="3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75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iCs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iCs/>
                  <w:color w:val="000000"/>
                  <w:sz w:val="20"/>
                  <w:szCs w:val="20"/>
                  <w:lang w:val="en-US" w:eastAsia="ru-RU"/>
                </w:rPr>
                <w:t>d = 300 мм – 2,2 км</w:t>
              </w:r>
              <w:r>
                <w:fldChar w:fldCharType="end"/>
              </w:r>
            </w:hyperlink>
          </w:p>
        </w:tc>
        <w:tc>
          <w:tcPr>
            <w:tcW w:w="181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</w:tr>
      <w:tr w:rsidR="00707A5D">
        <w:trPr>
          <w:cantSplit/>
          <w:trHeight w:val="20"/>
        </w:trPr>
        <w:tc>
          <w:tcPr>
            <w:tcW w:w="3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758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181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</w:tr>
      <w:tr w:rsidR="00707A5D">
        <w:trPr>
          <w:cantSplit/>
          <w:trHeight w:val="20"/>
        </w:trPr>
        <w:tc>
          <w:tcPr>
            <w:tcW w:w="339" w:type="dxa"/>
            <w:vMerge w:val="restart"/>
            <w:tcBorders>
              <w:top w:val="single" w:sz="4" w:space="0" w:color="000000"/>
              <w:left w:val="single" w:sz="8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Courier New"/>
                  <w:color w:val="000000"/>
                  <w:sz w:val="20"/>
                  <w:szCs w:val="20"/>
                  <w:lang w:eastAsia="ru-RU"/>
                </w:rPr>
                <w:t>4</w:t>
              </w:r>
              <w:r>
                <w:fldChar w:fldCharType="end"/>
              </w:r>
            </w:hyperlink>
          </w:p>
        </w:tc>
        <w:tc>
          <w:tcPr>
            <w:tcW w:w="758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b/>
                  <w:bCs/>
                  <w:i/>
                  <w:iCs/>
                  <w:color w:val="000000"/>
                  <w:sz w:val="20"/>
                  <w:szCs w:val="20"/>
                  <w:lang w:eastAsia="ru-RU"/>
                </w:rPr>
                <w:t>Строительство водоотводящих сетей в новых микрорайонах «Центр-2», «Центр-3», «Новый город», «Новый город-2»:</w:t>
              </w:r>
              <w:r>
                <w:fldChar w:fldCharType="end"/>
              </w:r>
            </w:hyperlink>
          </w:p>
        </w:tc>
        <w:tc>
          <w:tcPr>
            <w:tcW w:w="1814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2021-2029</w:t>
              </w:r>
              <w:r>
                <w:fldChar w:fldCharType="end"/>
              </w:r>
            </w:hyperlink>
          </w:p>
        </w:tc>
      </w:tr>
      <w:tr w:rsidR="00707A5D">
        <w:trPr>
          <w:cantSplit/>
          <w:trHeight w:val="20"/>
        </w:trPr>
        <w:tc>
          <w:tcPr>
            <w:tcW w:w="339" w:type="dxa"/>
            <w:vMerge/>
            <w:tcBorders>
              <w:top w:val="single" w:sz="8" w:space="0" w:color="000000"/>
              <w:left w:val="single" w:sz="8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758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 w:rsidR="00D72986">
                <w:rPr>
                  <w:rFonts w:eastAsia="Times New Roman" w:cs="Times New Roman"/>
                  <w:i/>
                  <w:iCs/>
                  <w:color w:val="000000"/>
                  <w:sz w:val="20"/>
                  <w:szCs w:val="20"/>
                  <w:lang w:eastAsia="ru-RU"/>
                </w:rPr>
                <w:t xml:space="preserve">− </w:t>
              </w:r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i/>
                  <w:iCs/>
                  <w:color w:val="000000"/>
                  <w:sz w:val="20"/>
                  <w:szCs w:val="20"/>
                  <w:lang w:eastAsia="ru-RU"/>
                </w:rPr>
                <w:t>из безнапорных полиэтиленовых труб:</w:t>
              </w:r>
              <w:r>
                <w:fldChar w:fldCharType="end"/>
              </w:r>
            </w:hyperlink>
          </w:p>
        </w:tc>
        <w:tc>
          <w:tcPr>
            <w:tcW w:w="181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</w:tr>
      <w:tr w:rsidR="00707A5D">
        <w:trPr>
          <w:cantSplit/>
          <w:trHeight w:val="20"/>
        </w:trPr>
        <w:tc>
          <w:tcPr>
            <w:tcW w:w="339" w:type="dxa"/>
            <w:vMerge/>
            <w:tcBorders>
              <w:top w:val="single" w:sz="8" w:space="0" w:color="000000"/>
              <w:left w:val="single" w:sz="8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7580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iCs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iCs/>
                  <w:color w:val="000000"/>
                  <w:sz w:val="20"/>
                  <w:szCs w:val="20"/>
                  <w:lang w:val="en-US" w:eastAsia="ru-RU"/>
                </w:rPr>
                <w:t>d = 200 мм – 15,2 км</w:t>
              </w:r>
              <w:r>
                <w:fldChar w:fldCharType="end"/>
              </w:r>
            </w:hyperlink>
          </w:p>
        </w:tc>
        <w:tc>
          <w:tcPr>
            <w:tcW w:w="181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</w:tr>
      <w:tr w:rsidR="00707A5D">
        <w:trPr>
          <w:cantSplit/>
          <w:trHeight w:val="20"/>
        </w:trPr>
        <w:tc>
          <w:tcPr>
            <w:tcW w:w="339" w:type="dxa"/>
            <w:vMerge/>
            <w:tcBorders>
              <w:top w:val="single" w:sz="8" w:space="0" w:color="000000"/>
              <w:left w:val="single" w:sz="8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7580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iCs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iCs/>
                  <w:color w:val="000000"/>
                  <w:sz w:val="20"/>
                  <w:szCs w:val="20"/>
                  <w:lang w:val="en-US" w:eastAsia="ru-RU"/>
                </w:rPr>
                <w:t>d = 300 мм – 7,6 км</w:t>
              </w:r>
              <w:r>
                <w:fldChar w:fldCharType="end"/>
              </w:r>
            </w:hyperlink>
          </w:p>
        </w:tc>
        <w:tc>
          <w:tcPr>
            <w:tcW w:w="181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</w:tr>
      <w:tr w:rsidR="00707A5D">
        <w:trPr>
          <w:cantSplit/>
          <w:trHeight w:val="20"/>
        </w:trPr>
        <w:tc>
          <w:tcPr>
            <w:tcW w:w="339" w:type="dxa"/>
            <w:vMerge/>
            <w:tcBorders>
              <w:top w:val="single" w:sz="8" w:space="0" w:color="000000"/>
              <w:left w:val="single" w:sz="8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7580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 w:rsidR="00D72986">
                <w:rPr>
                  <w:rFonts w:eastAsia="Times New Roman" w:cs="Times New Roman"/>
                  <w:i/>
                  <w:iCs/>
                  <w:color w:val="000000"/>
                  <w:sz w:val="20"/>
                  <w:szCs w:val="20"/>
                  <w:lang w:eastAsia="ru-RU"/>
                </w:rPr>
                <w:t xml:space="preserve">− </w:t>
              </w:r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i/>
                  <w:iCs/>
                  <w:color w:val="000000"/>
                  <w:sz w:val="20"/>
                  <w:szCs w:val="20"/>
                  <w:lang w:eastAsia="ru-RU"/>
                </w:rPr>
                <w:t>из напорных полиэтиленовых труб:</w:t>
              </w:r>
              <w:r>
                <w:fldChar w:fldCharType="end"/>
              </w:r>
            </w:hyperlink>
          </w:p>
        </w:tc>
        <w:tc>
          <w:tcPr>
            <w:tcW w:w="181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</w:tr>
      <w:tr w:rsidR="00707A5D">
        <w:trPr>
          <w:cantSplit/>
          <w:trHeight w:val="20"/>
        </w:trPr>
        <w:tc>
          <w:tcPr>
            <w:tcW w:w="339" w:type="dxa"/>
            <w:vMerge/>
            <w:tcBorders>
              <w:top w:val="single" w:sz="8" w:space="0" w:color="000000"/>
              <w:left w:val="single" w:sz="8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</w:instrText>
              </w:r>
              <w:r w:rsidR="00D72986">
                <w:instrText>REF _Toc64458531 \h</w:instrText>
              </w:r>
              <w:r>
                <w:fldChar w:fldCharType="end"/>
              </w:r>
            </w:hyperlink>
          </w:p>
        </w:tc>
        <w:tc>
          <w:tcPr>
            <w:tcW w:w="7580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iCs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iCs/>
                  <w:color w:val="000000"/>
                  <w:sz w:val="20"/>
                  <w:szCs w:val="20"/>
                  <w:lang w:val="en-US" w:eastAsia="ru-RU"/>
                </w:rPr>
                <w:t>d =200 мм – 3,2 км</w:t>
              </w:r>
              <w:r>
                <w:fldChar w:fldCharType="end"/>
              </w:r>
            </w:hyperlink>
          </w:p>
        </w:tc>
        <w:tc>
          <w:tcPr>
            <w:tcW w:w="181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</w:tr>
      <w:tr w:rsidR="00707A5D">
        <w:trPr>
          <w:cantSplit/>
          <w:trHeight w:val="20"/>
        </w:trPr>
        <w:tc>
          <w:tcPr>
            <w:tcW w:w="339" w:type="dxa"/>
            <w:vMerge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7580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iCs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iCs/>
                  <w:color w:val="000000"/>
                  <w:sz w:val="20"/>
                  <w:szCs w:val="20"/>
                  <w:lang w:val="en-US" w:eastAsia="ru-RU"/>
                </w:rPr>
                <w:t>d = 300 мм – 3,1 км.</w:t>
              </w:r>
              <w:r>
                <w:fldChar w:fldCharType="end"/>
              </w:r>
            </w:hyperlink>
          </w:p>
        </w:tc>
        <w:tc>
          <w:tcPr>
            <w:tcW w:w="181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</w:tr>
      <w:tr w:rsidR="00707A5D">
        <w:trPr>
          <w:cantSplit/>
          <w:trHeight w:val="20"/>
        </w:trPr>
        <w:tc>
          <w:tcPr>
            <w:tcW w:w="339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Courier New"/>
                  <w:color w:val="000000"/>
                  <w:sz w:val="20"/>
                  <w:szCs w:val="20"/>
                  <w:lang w:eastAsia="ru-RU"/>
                </w:rPr>
                <w:t>5</w:t>
              </w:r>
              <w:r>
                <w:fldChar w:fldCharType="end"/>
              </w:r>
            </w:hyperlink>
          </w:p>
        </w:tc>
        <w:tc>
          <w:tcPr>
            <w:tcW w:w="7580" w:type="dxa"/>
            <w:tcBorders>
              <w:right w:val="single" w:sz="8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b/>
                  <w:bCs/>
                  <w:i/>
                  <w:iCs/>
                  <w:color w:val="000000"/>
                  <w:sz w:val="20"/>
                  <w:szCs w:val="20"/>
                  <w:lang w:eastAsia="ru-RU"/>
                </w:rPr>
                <w:t>Строительство четырех канализационных насосных станций в новых микрорайонах «НПЗ», «Несветаевский», «Центр-2», «Центр-3», «Новый город», «Новый город-2»:</w:t>
              </w:r>
              <w:r>
                <w:fldChar w:fldCharType="end"/>
              </w:r>
            </w:hyperlink>
          </w:p>
        </w:tc>
        <w:tc>
          <w:tcPr>
            <w:tcW w:w="18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</w:tr>
      <w:tr w:rsidR="00707A5D">
        <w:trPr>
          <w:cantSplit/>
          <w:trHeight w:val="20"/>
        </w:trPr>
        <w:tc>
          <w:tcPr>
            <w:tcW w:w="339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7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iCs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 w:rsidR="00D72986">
                <w:rPr>
                  <w:rFonts w:eastAsia="Times New Roman" w:cs="Times New Roman"/>
                  <w:iCs/>
                  <w:color w:val="000000"/>
                  <w:sz w:val="20"/>
                  <w:szCs w:val="20"/>
                  <w:lang w:eastAsia="ru-RU"/>
                </w:rPr>
                <w:t>− ФНС «НПЗ», производительностью 700 м</w:t>
              </w:r>
              <w:r w:rsidR="00D72986">
                <w:rPr>
                  <w:rFonts w:eastAsia="Times New Roman" w:cs="Times New Roman"/>
                  <w:iCs/>
                  <w:color w:val="000000"/>
                  <w:sz w:val="20"/>
                  <w:szCs w:val="20"/>
                  <w:vertAlign w:val="superscript"/>
                  <w:lang w:eastAsia="ru-RU"/>
                </w:rPr>
                <w:t>3</w:t>
              </w:r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iCs/>
                  <w:color w:val="000000"/>
                  <w:sz w:val="20"/>
                  <w:szCs w:val="20"/>
                  <w:lang w:eastAsia="ru-RU"/>
                </w:rPr>
                <w:t>/сут.</w:t>
              </w:r>
              <w:r>
                <w:fldChar w:fldCharType="end"/>
              </w:r>
            </w:hyperlink>
          </w:p>
        </w:tc>
        <w:tc>
          <w:tcPr>
            <w:tcW w:w="18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2022-2026</w:t>
              </w:r>
              <w:r>
                <w:fldChar w:fldCharType="end"/>
              </w:r>
            </w:hyperlink>
          </w:p>
        </w:tc>
      </w:tr>
      <w:tr w:rsidR="00707A5D">
        <w:trPr>
          <w:cantSplit/>
          <w:trHeight w:val="20"/>
        </w:trPr>
        <w:tc>
          <w:tcPr>
            <w:tcW w:w="339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75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iCs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 w:rsidR="00D72986">
                <w:rPr>
                  <w:rFonts w:eastAsia="Times New Roman" w:cs="Times New Roman"/>
                  <w:iCs/>
                  <w:color w:val="000000"/>
                  <w:sz w:val="20"/>
                  <w:szCs w:val="20"/>
                  <w:lang w:eastAsia="ru-RU"/>
                </w:rPr>
                <w:t>− ФНС «Несветаевский», производительностью 1100 м</w:t>
              </w:r>
              <w:r w:rsidR="00D72986">
                <w:rPr>
                  <w:rFonts w:eastAsia="Times New Roman" w:cs="Times New Roman"/>
                  <w:iCs/>
                  <w:color w:val="000000"/>
                  <w:sz w:val="20"/>
                  <w:szCs w:val="20"/>
                  <w:vertAlign w:val="superscript"/>
                  <w:lang w:eastAsia="ru-RU"/>
                </w:rPr>
                <w:t>3</w:t>
              </w:r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iCs/>
                  <w:color w:val="000000"/>
                  <w:sz w:val="20"/>
                  <w:szCs w:val="20"/>
                  <w:lang w:eastAsia="ru-RU"/>
                </w:rPr>
                <w:t>/сут.</w:t>
              </w:r>
              <w:r>
                <w:fldChar w:fldCharType="end"/>
              </w:r>
            </w:hyperlink>
          </w:p>
        </w:tc>
        <w:tc>
          <w:tcPr>
            <w:tcW w:w="18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2022-2026</w:t>
              </w:r>
              <w:r>
                <w:fldChar w:fldCharType="end"/>
              </w:r>
            </w:hyperlink>
          </w:p>
        </w:tc>
      </w:tr>
      <w:tr w:rsidR="00707A5D">
        <w:trPr>
          <w:cantSplit/>
          <w:trHeight w:val="20"/>
        </w:trPr>
        <w:tc>
          <w:tcPr>
            <w:tcW w:w="339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75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iCs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 w:rsidR="00D72986">
                <w:rPr>
                  <w:rFonts w:eastAsia="Times New Roman" w:cs="Times New Roman"/>
                  <w:iCs/>
                  <w:color w:val="000000"/>
                  <w:sz w:val="20"/>
                  <w:szCs w:val="20"/>
                  <w:lang w:eastAsia="ru-RU"/>
                </w:rPr>
                <w:t>−ФНС «НГ», производительностью 2000 м</w:t>
              </w:r>
              <w:r w:rsidR="00D72986">
                <w:rPr>
                  <w:rFonts w:eastAsia="Times New Roman" w:cs="Times New Roman"/>
                  <w:iCs/>
                  <w:color w:val="000000"/>
                  <w:sz w:val="20"/>
                  <w:szCs w:val="20"/>
                  <w:vertAlign w:val="superscript"/>
                  <w:lang w:eastAsia="ru-RU"/>
                </w:rPr>
                <w:t>3</w:t>
              </w:r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iCs/>
                  <w:color w:val="000000"/>
                  <w:sz w:val="20"/>
                  <w:szCs w:val="20"/>
                  <w:lang w:eastAsia="ru-RU"/>
                </w:rPr>
                <w:t>/сут.</w:t>
              </w:r>
              <w:r>
                <w:fldChar w:fldCharType="end"/>
              </w:r>
            </w:hyperlink>
          </w:p>
        </w:tc>
        <w:tc>
          <w:tcPr>
            <w:tcW w:w="18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2022-2026</w:t>
              </w:r>
              <w:r>
                <w:fldChar w:fldCharType="end"/>
              </w:r>
            </w:hyperlink>
          </w:p>
        </w:tc>
      </w:tr>
      <w:tr w:rsidR="00707A5D">
        <w:trPr>
          <w:cantSplit/>
          <w:trHeight w:val="20"/>
        </w:trPr>
        <w:tc>
          <w:tcPr>
            <w:tcW w:w="339" w:type="dxa"/>
            <w:vMerge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7580" w:type="dxa"/>
            <w:tcBorders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iCs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 w:rsidR="00D72986">
                <w:rPr>
                  <w:rFonts w:eastAsia="Times New Roman" w:cs="Times New Roman"/>
                  <w:iCs/>
                  <w:color w:val="000000"/>
                  <w:sz w:val="20"/>
                  <w:szCs w:val="20"/>
                  <w:lang w:eastAsia="ru-RU"/>
                </w:rPr>
                <w:t>− ФНС «НГЦ», производительностью 3000 м</w:t>
              </w:r>
              <w:r w:rsidR="00D72986">
                <w:rPr>
                  <w:rFonts w:eastAsia="Times New Roman" w:cs="Times New Roman"/>
                  <w:iCs/>
                  <w:color w:val="000000"/>
                  <w:sz w:val="20"/>
                  <w:szCs w:val="20"/>
                  <w:vertAlign w:val="superscript"/>
                  <w:lang w:eastAsia="ru-RU"/>
                </w:rPr>
                <w:t>3</w:t>
              </w:r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iCs/>
                  <w:color w:val="000000"/>
                  <w:sz w:val="20"/>
                  <w:szCs w:val="20"/>
                  <w:lang w:eastAsia="ru-RU"/>
                </w:rPr>
                <w:t>/сут.</w:t>
              </w:r>
              <w:r>
                <w:fldChar w:fldCharType="end"/>
              </w:r>
            </w:hyperlink>
          </w:p>
        </w:tc>
        <w:tc>
          <w:tcPr>
            <w:tcW w:w="18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2022-2026</w:t>
              </w:r>
              <w:r>
                <w:fldChar w:fldCharType="end"/>
              </w:r>
            </w:hyperlink>
          </w:p>
        </w:tc>
      </w:tr>
      <w:tr w:rsidR="00707A5D">
        <w:trPr>
          <w:cantSplit/>
          <w:trHeight w:val="20"/>
        </w:trPr>
        <w:tc>
          <w:tcPr>
            <w:tcW w:w="339" w:type="dxa"/>
            <w:tcBorders>
              <w:top w:val="single" w:sz="4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Courier New"/>
                  <w:color w:val="000000"/>
                  <w:sz w:val="20"/>
                  <w:szCs w:val="20"/>
                  <w:lang w:eastAsia="ru-RU"/>
                </w:rPr>
                <w:t>6</w:t>
              </w:r>
              <w:r>
                <w:fldChar w:fldCharType="end"/>
              </w:r>
            </w:hyperlink>
          </w:p>
        </w:tc>
        <w:tc>
          <w:tcPr>
            <w:tcW w:w="7580" w:type="dxa"/>
            <w:tcBorders>
              <w:top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Courier New"/>
                  <w:b/>
                  <w:bCs/>
                  <w:i/>
                  <w:iCs/>
                  <w:color w:val="000000"/>
                  <w:sz w:val="20"/>
                  <w:szCs w:val="20"/>
                  <w:lang w:eastAsia="ru-RU"/>
                </w:rPr>
                <w:t>Строительство напорного канализационного коллектора ФНС «НПЗ» из полиэтиленовых труб d = 300 мм L = 3,4 км</w:t>
              </w:r>
              <w:r>
                <w:fldChar w:fldCharType="end"/>
              </w:r>
            </w:hyperlink>
          </w:p>
        </w:tc>
        <w:tc>
          <w:tcPr>
            <w:tcW w:w="18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2021-2023</w:t>
              </w:r>
              <w:r>
                <w:fldChar w:fldCharType="end"/>
              </w:r>
            </w:hyperlink>
          </w:p>
        </w:tc>
      </w:tr>
      <w:tr w:rsidR="00707A5D">
        <w:trPr>
          <w:cantSplit/>
          <w:trHeight w:val="20"/>
        </w:trPr>
        <w:tc>
          <w:tcPr>
            <w:tcW w:w="33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Courier New"/>
                  <w:color w:val="000000"/>
                  <w:sz w:val="20"/>
                  <w:szCs w:val="20"/>
                  <w:lang w:eastAsia="ru-RU"/>
                </w:rPr>
                <w:t>7</w:t>
              </w:r>
              <w:r>
                <w:fldChar w:fldCharType="end"/>
              </w:r>
            </w:hyperlink>
          </w:p>
        </w:tc>
        <w:tc>
          <w:tcPr>
            <w:tcW w:w="7580" w:type="dxa"/>
            <w:tcBorders>
              <w:top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Courier New"/>
                  <w:b/>
                  <w:bCs/>
                  <w:i/>
                  <w:iCs/>
                  <w:color w:val="000000"/>
                  <w:sz w:val="20"/>
                  <w:szCs w:val="20"/>
                  <w:lang w:eastAsia="ru-RU"/>
                </w:rPr>
                <w:t>Строительство напорного канализационного коллектора ФНС «Несветаевский» из полиэтиленовых тр</w:t>
              </w:r>
              <w:r w:rsidR="00D72986">
                <w:rPr>
                  <w:rFonts w:eastAsia="Times New Roman" w:cs="Courier New"/>
                  <w:b/>
                  <w:bCs/>
                  <w:i/>
                  <w:iCs/>
                  <w:color w:val="000000"/>
                  <w:sz w:val="20"/>
                  <w:szCs w:val="20"/>
                  <w:lang w:eastAsia="ru-RU"/>
                </w:rPr>
                <w:t>уб d = 400 мм L = 3,5 км</w:t>
              </w:r>
              <w:r>
                <w:fldChar w:fldCharType="end"/>
              </w:r>
            </w:hyperlink>
          </w:p>
        </w:tc>
        <w:tc>
          <w:tcPr>
            <w:tcW w:w="18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2021-2023</w:t>
              </w:r>
              <w:r>
                <w:fldChar w:fldCharType="end"/>
              </w:r>
            </w:hyperlink>
          </w:p>
        </w:tc>
      </w:tr>
      <w:tr w:rsidR="00707A5D">
        <w:trPr>
          <w:cantSplit/>
          <w:trHeight w:val="20"/>
        </w:trPr>
        <w:tc>
          <w:tcPr>
            <w:tcW w:w="33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Courier New"/>
                  <w:color w:val="000000"/>
                  <w:sz w:val="20"/>
                  <w:szCs w:val="20"/>
                  <w:lang w:eastAsia="ru-RU"/>
                </w:rPr>
                <w:t>8</w:t>
              </w:r>
              <w:r>
                <w:fldChar w:fldCharType="end"/>
              </w:r>
            </w:hyperlink>
          </w:p>
        </w:tc>
        <w:tc>
          <w:tcPr>
            <w:tcW w:w="7580" w:type="dxa"/>
            <w:tcBorders>
              <w:top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Courier New"/>
                  <w:b/>
                  <w:bCs/>
                  <w:i/>
                  <w:iCs/>
                  <w:color w:val="000000"/>
                  <w:sz w:val="20"/>
                  <w:szCs w:val="20"/>
                  <w:lang w:eastAsia="ru-RU"/>
                </w:rPr>
                <w:t>Строительство напорного канализационного колле</w:t>
              </w:r>
              <w:r w:rsidR="00D72986">
                <w:rPr>
                  <w:rFonts w:eastAsia="Times New Roman" w:cs="Courier New"/>
                  <w:b/>
                  <w:bCs/>
                  <w:i/>
                  <w:iCs/>
                  <w:color w:val="000000"/>
                  <w:sz w:val="20"/>
                  <w:szCs w:val="20"/>
                  <w:lang w:eastAsia="ru-RU"/>
                </w:rPr>
                <w:t>ктора ФНС «НГ» из полиэтиленовых труб d = 300 мм L = 3,1 км</w:t>
              </w:r>
              <w:r>
                <w:fldChar w:fldCharType="end"/>
              </w:r>
            </w:hyperlink>
          </w:p>
        </w:tc>
        <w:tc>
          <w:tcPr>
            <w:tcW w:w="18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2021-2023</w:t>
              </w:r>
              <w:r>
                <w:fldChar w:fldCharType="end"/>
              </w:r>
            </w:hyperlink>
          </w:p>
        </w:tc>
      </w:tr>
      <w:tr w:rsidR="00707A5D">
        <w:trPr>
          <w:cantSplit/>
          <w:trHeight w:val="20"/>
        </w:trPr>
        <w:tc>
          <w:tcPr>
            <w:tcW w:w="339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Courier New"/>
                  <w:color w:val="000000"/>
                  <w:sz w:val="20"/>
                  <w:szCs w:val="20"/>
                  <w:lang w:eastAsia="ru-RU"/>
                </w:rPr>
                <w:t>9</w:t>
              </w:r>
              <w:r>
                <w:fldChar w:fldCharType="end"/>
              </w:r>
            </w:hyperlink>
          </w:p>
        </w:tc>
        <w:tc>
          <w:tcPr>
            <w:tcW w:w="758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</w:instrText>
              </w:r>
              <w:r w:rsidR="00D72986">
                <w:instrText>AGEREF _Toc64458531 \h</w:instrText>
              </w:r>
              <w:r>
                <w:fldChar w:fldCharType="separate"/>
              </w:r>
              <w:r w:rsidR="00D72986">
                <w:rPr>
                  <w:rFonts w:eastAsia="Times New Roman" w:cs="Courier New"/>
                  <w:b/>
                  <w:bCs/>
                  <w:i/>
                  <w:iCs/>
                  <w:color w:val="000000"/>
                  <w:sz w:val="20"/>
                  <w:szCs w:val="20"/>
                  <w:lang w:eastAsia="ru-RU"/>
                </w:rPr>
                <w:t>Строительство напорного канализационного коллектора ФНС «НГЦ» из полиэтиленовых труб d = 500 мм L = 7,2 км</w:t>
              </w:r>
              <w:r>
                <w:fldChar w:fldCharType="end"/>
              </w:r>
            </w:hyperlink>
          </w:p>
        </w:tc>
        <w:tc>
          <w:tcPr>
            <w:tcW w:w="18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</w:instrText>
              </w:r>
              <w:r w:rsidR="00D72986">
                <w:instrText>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2021-2023</w:t>
              </w:r>
              <w:r>
                <w:fldChar w:fldCharType="end"/>
              </w:r>
            </w:hyperlink>
          </w:p>
        </w:tc>
      </w:tr>
      <w:tr w:rsidR="00707A5D">
        <w:trPr>
          <w:cantSplit/>
          <w:trHeight w:val="20"/>
        </w:trPr>
        <w:tc>
          <w:tcPr>
            <w:tcW w:w="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10</w:t>
              </w:r>
              <w:r>
                <w:fldChar w:fldCharType="end"/>
              </w:r>
            </w:hyperlink>
          </w:p>
        </w:tc>
        <w:tc>
          <w:tcPr>
            <w:tcW w:w="7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b/>
                  <w:bCs/>
                  <w:i/>
                  <w:iCs/>
                  <w:color w:val="000000"/>
                  <w:sz w:val="20"/>
                  <w:szCs w:val="20"/>
                  <w:lang w:eastAsia="ru-RU"/>
                </w:rPr>
                <w:t>Строительство канализационной сети для 3-х строящихся домов по адресу: ул. Нахимова, г. Новошахтинск, РО» протяженностью</w:t>
              </w:r>
              <w:r w:rsidR="00D72986">
                <w:rPr>
                  <w:rFonts w:eastAsia="Times New Roman" w:cs="Times New Roman"/>
                  <w:b/>
                  <w:bCs/>
                  <w:i/>
                  <w:iCs/>
                  <w:color w:val="000000"/>
                  <w:sz w:val="20"/>
                  <w:szCs w:val="20"/>
                  <w:lang w:eastAsia="ru-RU"/>
                </w:rPr>
                <w:t xml:space="preserve"> 375 метров и диаметром 300 мм, материал труб-полиэтилен на 2021 год</w:t>
              </w:r>
              <w:r>
                <w:fldChar w:fldCharType="end"/>
              </w:r>
            </w:hyperlink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FF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20"/>
                  <w:szCs w:val="20"/>
                  <w:lang w:eastAsia="ru-RU"/>
                </w:rPr>
                <w:t>2021</w:t>
              </w:r>
              <w:r>
                <w:fldChar w:fldCharType="end"/>
              </w:r>
            </w:hyperlink>
          </w:p>
        </w:tc>
      </w:tr>
      <w:tr w:rsidR="00707A5D">
        <w:trPr>
          <w:cantSplit/>
          <w:trHeight w:val="20"/>
        </w:trPr>
        <w:tc>
          <w:tcPr>
            <w:tcW w:w="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</w:pPr>
          </w:p>
        </w:tc>
        <w:tc>
          <w:tcPr>
            <w:tcW w:w="7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D72986">
            <w:pPr>
              <w:widowControl w:val="0"/>
              <w:ind w:firstLine="0"/>
              <w:rPr>
                <w:rFonts w:eastAsia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Строительство наружных инженерных сетей канализации из полиэтиленовых труб в две нитки общей протяженностью 17 800 метров.</w:t>
            </w:r>
            <w:r>
              <w:rPr>
                <w:rFonts w:eastAsia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ab/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D72986">
            <w:pPr>
              <w:widowControl w:val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2023-2025</w:t>
            </w:r>
          </w:p>
        </w:tc>
      </w:tr>
      <w:tr w:rsidR="00707A5D">
        <w:trPr>
          <w:cantSplit/>
          <w:trHeight w:val="20"/>
        </w:trPr>
        <w:tc>
          <w:tcPr>
            <w:tcW w:w="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Courier New"/>
                  <w:color w:val="000000"/>
                  <w:sz w:val="20"/>
                  <w:szCs w:val="20"/>
                  <w:lang w:eastAsia="ru-RU"/>
                </w:rPr>
                <w:t>11</w:t>
              </w:r>
              <w:r>
                <w:fldChar w:fldCharType="end"/>
              </w:r>
            </w:hyperlink>
          </w:p>
        </w:tc>
        <w:tc>
          <w:tcPr>
            <w:tcW w:w="75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Courier New"/>
                  <w:b/>
                  <w:bCs/>
                  <w:i/>
                  <w:iCs/>
                  <w:color w:val="000000"/>
                  <w:sz w:val="20"/>
                  <w:szCs w:val="20"/>
                  <w:lang w:eastAsia="ru-RU"/>
                </w:rPr>
                <w:t>Реконструкция существующих насосных станций:</w:t>
              </w:r>
              <w:r>
                <w:fldChar w:fldCharType="end"/>
              </w:r>
            </w:hyperlink>
          </w:p>
        </w:tc>
        <w:tc>
          <w:tcPr>
            <w:tcW w:w="18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</w:tr>
      <w:tr w:rsidR="00707A5D">
        <w:trPr>
          <w:cantSplit/>
          <w:trHeight w:val="20"/>
        </w:trPr>
        <w:tc>
          <w:tcPr>
            <w:tcW w:w="33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75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iCs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iCs/>
                  <w:color w:val="000000"/>
                  <w:sz w:val="20"/>
                  <w:szCs w:val="20"/>
                  <w:lang w:eastAsia="ru-RU"/>
                </w:rPr>
                <w:t>- Фекальная насосная станция №2</w:t>
              </w:r>
              <w:r>
                <w:fldChar w:fldCharType="end"/>
              </w:r>
            </w:hyperlink>
          </w:p>
        </w:tc>
        <w:tc>
          <w:tcPr>
            <w:tcW w:w="18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2026-2029</w:t>
              </w:r>
              <w:r>
                <w:fldChar w:fldCharType="end"/>
              </w:r>
            </w:hyperlink>
          </w:p>
        </w:tc>
      </w:tr>
      <w:tr w:rsidR="00707A5D">
        <w:trPr>
          <w:cantSplit/>
          <w:trHeight w:val="20"/>
        </w:trPr>
        <w:tc>
          <w:tcPr>
            <w:tcW w:w="3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75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iCs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iCs/>
                  <w:color w:val="000000"/>
                  <w:sz w:val="20"/>
                  <w:szCs w:val="20"/>
                  <w:lang w:eastAsia="ru-RU"/>
                </w:rPr>
                <w:t>- Фекальная насосная станция №3</w:t>
              </w:r>
              <w:r>
                <w:fldChar w:fldCharType="end"/>
              </w:r>
            </w:hyperlink>
          </w:p>
        </w:tc>
        <w:tc>
          <w:tcPr>
            <w:tcW w:w="18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2026-2029</w:t>
              </w:r>
              <w:r>
                <w:fldChar w:fldCharType="end"/>
              </w:r>
            </w:hyperlink>
          </w:p>
        </w:tc>
      </w:tr>
      <w:tr w:rsidR="00707A5D">
        <w:trPr>
          <w:cantSplit/>
          <w:trHeight w:val="20"/>
        </w:trPr>
        <w:tc>
          <w:tcPr>
            <w:tcW w:w="3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75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iCs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iCs/>
                  <w:color w:val="000000"/>
                  <w:sz w:val="20"/>
                  <w:szCs w:val="20"/>
                  <w:lang w:eastAsia="ru-RU"/>
                </w:rPr>
                <w:t>- Здание фекальной насосной  станции№9</w:t>
              </w:r>
              <w:r>
                <w:fldChar w:fldCharType="end"/>
              </w:r>
            </w:hyperlink>
          </w:p>
        </w:tc>
        <w:tc>
          <w:tcPr>
            <w:tcW w:w="18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2026-2029</w:t>
              </w:r>
              <w:r>
                <w:fldChar w:fldCharType="end"/>
              </w:r>
            </w:hyperlink>
          </w:p>
        </w:tc>
      </w:tr>
      <w:tr w:rsidR="00707A5D">
        <w:trPr>
          <w:cantSplit/>
          <w:trHeight w:val="20"/>
        </w:trPr>
        <w:tc>
          <w:tcPr>
            <w:tcW w:w="3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75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iCs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iCs/>
                  <w:color w:val="000000"/>
                  <w:sz w:val="20"/>
                  <w:szCs w:val="20"/>
                  <w:lang w:eastAsia="ru-RU"/>
                </w:rPr>
                <w:t>- Фекальная насосная  станции №6</w:t>
              </w:r>
              <w:r>
                <w:fldChar w:fldCharType="end"/>
              </w:r>
            </w:hyperlink>
          </w:p>
        </w:tc>
        <w:tc>
          <w:tcPr>
            <w:tcW w:w="18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2026-2029</w:t>
              </w:r>
              <w:r>
                <w:fldChar w:fldCharType="end"/>
              </w:r>
            </w:hyperlink>
          </w:p>
        </w:tc>
      </w:tr>
      <w:tr w:rsidR="00707A5D">
        <w:trPr>
          <w:cantSplit/>
          <w:trHeight w:val="20"/>
        </w:trPr>
        <w:tc>
          <w:tcPr>
            <w:tcW w:w="3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75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iCs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iCs/>
                  <w:color w:val="000000"/>
                  <w:sz w:val="20"/>
                  <w:szCs w:val="20"/>
                  <w:lang w:eastAsia="ru-RU"/>
                </w:rPr>
                <w:t>- Фекальная станция  пос. Самбек</w:t>
              </w:r>
              <w:r>
                <w:fldChar w:fldCharType="end"/>
              </w:r>
            </w:hyperlink>
          </w:p>
        </w:tc>
        <w:tc>
          <w:tcPr>
            <w:tcW w:w="18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2026-2029</w:t>
              </w:r>
              <w:r>
                <w:fldChar w:fldCharType="end"/>
              </w:r>
            </w:hyperlink>
          </w:p>
        </w:tc>
      </w:tr>
      <w:tr w:rsidR="00707A5D">
        <w:trPr>
          <w:cantSplit/>
          <w:trHeight w:val="20"/>
        </w:trPr>
        <w:tc>
          <w:tcPr>
            <w:tcW w:w="3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75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iCs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iCs/>
                  <w:color w:val="000000"/>
                  <w:sz w:val="20"/>
                  <w:szCs w:val="20"/>
                  <w:lang w:eastAsia="ru-RU"/>
                </w:rPr>
                <w:t>- Здание фекальной насосной станции №8</w:t>
              </w:r>
              <w:r>
                <w:fldChar w:fldCharType="end"/>
              </w:r>
            </w:hyperlink>
          </w:p>
        </w:tc>
        <w:tc>
          <w:tcPr>
            <w:tcW w:w="18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2026-2029</w:t>
              </w:r>
              <w:r>
                <w:fldChar w:fldCharType="end"/>
              </w:r>
            </w:hyperlink>
          </w:p>
        </w:tc>
      </w:tr>
      <w:tr w:rsidR="00707A5D">
        <w:trPr>
          <w:cantSplit/>
          <w:trHeight w:val="20"/>
        </w:trPr>
        <w:tc>
          <w:tcPr>
            <w:tcW w:w="3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75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iCs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iCs/>
                  <w:color w:val="000000"/>
                  <w:sz w:val="20"/>
                  <w:szCs w:val="20"/>
                  <w:lang w:eastAsia="ru-RU"/>
                </w:rPr>
                <w:t>- Здание фекальной насосной станции №7</w:t>
              </w:r>
              <w:r>
                <w:fldChar w:fldCharType="end"/>
              </w:r>
            </w:hyperlink>
          </w:p>
        </w:tc>
        <w:tc>
          <w:tcPr>
            <w:tcW w:w="18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2026-2029</w:t>
              </w:r>
              <w:r>
                <w:fldChar w:fldCharType="end"/>
              </w:r>
            </w:hyperlink>
          </w:p>
        </w:tc>
      </w:tr>
      <w:tr w:rsidR="00707A5D">
        <w:trPr>
          <w:cantSplit/>
          <w:trHeight w:val="20"/>
        </w:trPr>
        <w:tc>
          <w:tcPr>
            <w:tcW w:w="339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707A5D" w:rsidRDefault="00D72986">
            <w:pPr>
              <w:widowControl w:val="0"/>
              <w:ind w:firstLine="0"/>
              <w:jc w:val="center"/>
              <w:rPr>
                <w:rFonts w:eastAsia="Times New Roman" w:cs="Courier New"/>
                <w:color w:val="000000"/>
                <w:sz w:val="20"/>
                <w:szCs w:val="20"/>
                <w:lang w:eastAsia="ru-RU"/>
              </w:rPr>
            </w:pPr>
            <w:r>
              <w:t>12</w:t>
            </w:r>
            <w:hyperlink w:anchor="_Toc64458531" w:tooltip="#_Toc64458531" w:history="1">
              <w:r w:rsidR="00707A5D">
                <w:fldChar w:fldCharType="begin"/>
              </w:r>
              <w:r>
                <w:instrText>PAGEREF _Toc64458531 \h</w:instrText>
              </w:r>
              <w:r w:rsidR="00707A5D">
                <w:fldChar w:fldCharType="end"/>
              </w:r>
            </w:hyperlink>
          </w:p>
        </w:tc>
        <w:tc>
          <w:tcPr>
            <w:tcW w:w="7580" w:type="dxa"/>
            <w:tcBorders>
              <w:top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Courier New"/>
                <w:b/>
                <w:i/>
                <w:iCs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Courier New"/>
                  <w:b/>
                  <w:i/>
                  <w:iCs/>
                  <w:color w:val="000000"/>
                  <w:sz w:val="20"/>
                  <w:szCs w:val="20"/>
                  <w:lang w:eastAsia="ru-RU"/>
                </w:rPr>
                <w:t>Реконструкция очистных сооружений:</w:t>
              </w:r>
              <w:r>
                <w:fldChar w:fldCharType="end"/>
              </w:r>
            </w:hyperlink>
          </w:p>
        </w:tc>
        <w:tc>
          <w:tcPr>
            <w:tcW w:w="18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</w:tr>
      <w:tr w:rsidR="00707A5D">
        <w:trPr>
          <w:cantSplit/>
          <w:trHeight w:val="20"/>
        </w:trPr>
        <w:tc>
          <w:tcPr>
            <w:tcW w:w="339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580" w:type="dxa"/>
            <w:tcBorders>
              <w:top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iCs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</w:instrText>
              </w:r>
              <w:r w:rsidR="00D72986">
                <w:instrText>EREF _Toc64458531 \h</w:instrText>
              </w:r>
              <w:r>
                <w:fldChar w:fldCharType="separate"/>
              </w:r>
              <w:r w:rsidR="00D72986">
                <w:rPr>
                  <w:rFonts w:eastAsia="Times New Roman" w:cs="Courier New"/>
                  <w:iCs/>
                  <w:sz w:val="20"/>
                  <w:szCs w:val="20"/>
                  <w:lang w:eastAsia="ru-RU"/>
                </w:rPr>
                <w:t>Реконструкция песковых бункеров для обезвоживания песка после песколовок</w:t>
              </w:r>
              <w:r>
                <w:fldChar w:fldCharType="end"/>
              </w:r>
            </w:hyperlink>
          </w:p>
        </w:tc>
        <w:tc>
          <w:tcPr>
            <w:tcW w:w="18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2021-2023</w:t>
              </w:r>
              <w:r>
                <w:fldChar w:fldCharType="end"/>
              </w:r>
            </w:hyperlink>
          </w:p>
        </w:tc>
      </w:tr>
      <w:tr w:rsidR="00707A5D">
        <w:trPr>
          <w:cantSplit/>
          <w:trHeight w:val="20"/>
        </w:trPr>
        <w:tc>
          <w:tcPr>
            <w:tcW w:w="33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58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iCs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Courier New"/>
                  <w:iCs/>
                  <w:sz w:val="20"/>
                  <w:szCs w:val="20"/>
                  <w:lang w:eastAsia="ru-RU"/>
                </w:rPr>
                <w:t>Строительство электролизной установки</w:t>
              </w:r>
              <w:r>
                <w:fldChar w:fldCharType="end"/>
              </w:r>
            </w:hyperlink>
          </w:p>
        </w:tc>
        <w:tc>
          <w:tcPr>
            <w:tcW w:w="18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2021-2023</w:t>
              </w:r>
              <w:r>
                <w:fldChar w:fldCharType="end"/>
              </w:r>
            </w:hyperlink>
          </w:p>
        </w:tc>
      </w:tr>
      <w:tr w:rsidR="00707A5D">
        <w:trPr>
          <w:cantSplit/>
          <w:trHeight w:val="20"/>
        </w:trPr>
        <w:tc>
          <w:tcPr>
            <w:tcW w:w="339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580" w:type="dxa"/>
            <w:tcBorders>
              <w:right w:val="single" w:sz="8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iCs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iCs/>
                  <w:sz w:val="20"/>
                  <w:szCs w:val="20"/>
                  <w:lang w:eastAsia="ru-RU"/>
                </w:rPr>
                <w:t>Жироловка</w:t>
              </w:r>
              <w:r>
                <w:fldChar w:fldCharType="end"/>
              </w:r>
            </w:hyperlink>
          </w:p>
        </w:tc>
        <w:tc>
          <w:tcPr>
            <w:tcW w:w="18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2021-2023</w:t>
              </w:r>
              <w:r>
                <w:fldChar w:fldCharType="end"/>
              </w:r>
            </w:hyperlink>
          </w:p>
        </w:tc>
      </w:tr>
      <w:tr w:rsidR="00707A5D">
        <w:trPr>
          <w:cantSplit/>
          <w:trHeight w:val="20"/>
        </w:trPr>
        <w:tc>
          <w:tcPr>
            <w:tcW w:w="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iCs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Courier New"/>
                  <w:iCs/>
                  <w:sz w:val="20"/>
                  <w:szCs w:val="20"/>
                  <w:lang w:eastAsia="ru-RU"/>
                </w:rPr>
                <w:t>Реконструкция иловых площадок</w:t>
              </w:r>
              <w:r>
                <w:fldChar w:fldCharType="end"/>
              </w:r>
            </w:hyperlink>
          </w:p>
        </w:tc>
        <w:tc>
          <w:tcPr>
            <w:tcW w:w="18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2023-2029</w:t>
              </w:r>
              <w:r>
                <w:fldChar w:fldCharType="end"/>
              </w:r>
            </w:hyperlink>
          </w:p>
        </w:tc>
      </w:tr>
      <w:tr w:rsidR="00707A5D">
        <w:trPr>
          <w:cantSplit/>
          <w:trHeight w:val="20"/>
        </w:trPr>
        <w:tc>
          <w:tcPr>
            <w:tcW w:w="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bCs/>
                <w:iCs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bCs/>
                  <w:iCs/>
                  <w:sz w:val="20"/>
                  <w:szCs w:val="20"/>
                  <w:lang w:eastAsia="ru-RU"/>
                </w:rPr>
                <w:t>Установка приборов учета</w:t>
              </w:r>
              <w:r>
                <w:fldChar w:fldCharType="end"/>
              </w:r>
            </w:hyperlink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20"/>
                  <w:szCs w:val="20"/>
                  <w:lang w:eastAsia="ru-RU"/>
                </w:rPr>
                <w:t>2020-2021</w:t>
              </w:r>
              <w:r>
                <w:fldChar w:fldCharType="end"/>
              </w:r>
            </w:hyperlink>
          </w:p>
        </w:tc>
      </w:tr>
      <w:tr w:rsidR="00707A5D">
        <w:trPr>
          <w:cantSplit/>
          <w:trHeight w:val="20"/>
        </w:trPr>
        <w:tc>
          <w:tcPr>
            <w:tcW w:w="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D72986">
            <w:pPr>
              <w:widowControl w:val="0"/>
              <w:ind w:firstLine="0"/>
              <w:jc w:val="center"/>
              <w:rPr>
                <w:rFonts w:eastAsia="Times New Roman" w:cs="Times New Roman"/>
                <w:sz w:val="20"/>
                <w:szCs w:val="20"/>
                <w:highlight w:val="yellow"/>
                <w:lang w:eastAsia="ru-RU"/>
              </w:rPr>
            </w:pPr>
            <w:r>
              <w:lastRenderedPageBreak/>
              <w:t>13</w:t>
            </w:r>
          </w:p>
        </w:tc>
        <w:tc>
          <w:tcPr>
            <w:tcW w:w="7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D72986">
            <w:pPr>
              <w:widowControl w:val="0"/>
              <w:ind w:firstLine="0"/>
              <w:rPr>
                <w:rFonts w:eastAsia="Times New Roman" w:cs="Times New Roman"/>
                <w:bCs/>
                <w:iCs/>
                <w:sz w:val="20"/>
                <w:szCs w:val="20"/>
                <w:lang w:eastAsia="ru-RU"/>
              </w:rPr>
            </w:pPr>
            <w:r>
              <w:rPr>
                <w:iCs/>
                <w:sz w:val="20"/>
                <w:szCs w:val="20"/>
              </w:rPr>
              <w:t>Реконструкция распределительной канализационной сети (асбоцемент, сталь) общей протяженностью 2800 метров.</w:t>
            </w:r>
            <w:r>
              <w:rPr>
                <w:iCs/>
                <w:sz w:val="20"/>
                <w:szCs w:val="20"/>
              </w:rPr>
              <w:tab/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2023-202</w:t>
              </w:r>
              <w:r>
                <w:fldChar w:fldCharType="end"/>
              </w:r>
            </w:hyperlink>
            <w:r w:rsidR="00D72986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</w:tr>
      <w:tr w:rsidR="00707A5D">
        <w:trPr>
          <w:cantSplit/>
          <w:trHeight w:val="20"/>
        </w:trPr>
        <w:tc>
          <w:tcPr>
            <w:tcW w:w="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D72986">
            <w:pPr>
              <w:widowControl w:val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t>14</w:t>
            </w:r>
          </w:p>
        </w:tc>
        <w:tc>
          <w:tcPr>
            <w:tcW w:w="7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bCs/>
                <w:iCs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iCs/>
                  <w:sz w:val="20"/>
                  <w:szCs w:val="20"/>
                </w:rPr>
                <w:t>Реконструкция песколовок</w:t>
              </w:r>
              <w:r>
                <w:fldChar w:fldCharType="end"/>
              </w:r>
            </w:hyperlink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2022-2023</w:t>
              </w:r>
              <w:r>
                <w:fldChar w:fldCharType="end"/>
              </w:r>
            </w:hyperlink>
          </w:p>
        </w:tc>
      </w:tr>
      <w:tr w:rsidR="00707A5D">
        <w:trPr>
          <w:cantSplit/>
          <w:trHeight w:val="20"/>
        </w:trPr>
        <w:tc>
          <w:tcPr>
            <w:tcW w:w="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D72986">
            <w:pPr>
              <w:widowControl w:val="0"/>
              <w:ind w:firstLine="0"/>
              <w:jc w:val="center"/>
            </w:pPr>
            <w:r>
              <w:t>15</w:t>
            </w:r>
          </w:p>
        </w:tc>
        <w:tc>
          <w:tcPr>
            <w:tcW w:w="7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D72986">
            <w:pPr>
              <w:widowControl w:val="0"/>
              <w:ind w:firstLine="0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 xml:space="preserve">Реконструкция первичных отстойников </w:t>
            </w:r>
          </w:p>
          <w:p w:rsidR="00707A5D" w:rsidRDefault="00D72986">
            <w:pPr>
              <w:widowControl w:val="0"/>
              <w:ind w:firstLine="0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Реконструкция вторичных отстойников</w:t>
            </w:r>
          </w:p>
          <w:p w:rsidR="00707A5D" w:rsidRDefault="00D72986">
            <w:pPr>
              <w:widowControl w:val="0"/>
              <w:ind w:firstLine="0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 xml:space="preserve">Реконструкция аэротенка </w:t>
            </w:r>
          </w:p>
          <w:p w:rsidR="00707A5D" w:rsidRDefault="00D72986">
            <w:pPr>
              <w:widowControl w:val="0"/>
              <w:ind w:firstLine="0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 xml:space="preserve">Реконструкция отстойников (контактных резервуаров) </w:t>
            </w:r>
          </w:p>
          <w:p w:rsidR="00707A5D" w:rsidRDefault="00D72986">
            <w:pPr>
              <w:widowControl w:val="0"/>
              <w:ind w:firstLine="0"/>
            </w:pPr>
            <w:r>
              <w:rPr>
                <w:iCs/>
                <w:sz w:val="20"/>
                <w:szCs w:val="20"/>
              </w:rPr>
              <w:t>Реконструкция насосной станции №1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D72986">
            <w:pPr>
              <w:widowControl w:val="0"/>
              <w:ind w:firstLine="0"/>
              <w:jc w:val="center"/>
            </w:pPr>
            <w:r>
              <w:rPr>
                <w:iCs/>
                <w:sz w:val="20"/>
                <w:szCs w:val="20"/>
              </w:rPr>
              <w:t>2023-2025</w:t>
            </w:r>
          </w:p>
        </w:tc>
      </w:tr>
      <w:tr w:rsidR="00707A5D">
        <w:trPr>
          <w:cantSplit/>
          <w:trHeight w:val="20"/>
        </w:trPr>
        <w:tc>
          <w:tcPr>
            <w:tcW w:w="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D72986">
            <w:pPr>
              <w:widowControl w:val="0"/>
              <w:ind w:firstLine="0"/>
              <w:jc w:val="center"/>
            </w:pPr>
            <w:r>
              <w:t>16</w:t>
            </w:r>
          </w:p>
        </w:tc>
        <w:tc>
          <w:tcPr>
            <w:tcW w:w="7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D72986">
            <w:pPr>
              <w:widowControl w:val="0"/>
              <w:ind w:firstLine="0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 xml:space="preserve">Строительство распределительной камеры </w:t>
            </w:r>
          </w:p>
          <w:p w:rsidR="00707A5D" w:rsidRDefault="00D72986">
            <w:pPr>
              <w:widowControl w:val="0"/>
              <w:ind w:firstLine="0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 xml:space="preserve">Строительство цеха механической очистки </w:t>
            </w:r>
          </w:p>
          <w:p w:rsidR="00707A5D" w:rsidRDefault="00D72986">
            <w:pPr>
              <w:widowControl w:val="0"/>
              <w:ind w:firstLine="0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Строительство воздуходувной станции</w:t>
            </w:r>
            <w:r>
              <w:rPr>
                <w:iCs/>
                <w:sz w:val="20"/>
                <w:szCs w:val="20"/>
              </w:rPr>
              <w:tab/>
            </w:r>
          </w:p>
          <w:p w:rsidR="00707A5D" w:rsidRDefault="00D72986">
            <w:pPr>
              <w:widowControl w:val="0"/>
              <w:ind w:firstLine="0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 xml:space="preserve">Строительство реагентного хозяйства </w:t>
            </w:r>
          </w:p>
          <w:p w:rsidR="00707A5D" w:rsidRDefault="00D72986">
            <w:pPr>
              <w:widowControl w:val="0"/>
              <w:ind w:firstLine="0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 xml:space="preserve">Строительство здание тонкой доочистки и ультрафиолетового обеззараживания </w:t>
            </w:r>
          </w:p>
          <w:p w:rsidR="00707A5D" w:rsidRDefault="00D72986">
            <w:pPr>
              <w:widowControl w:val="0"/>
              <w:ind w:firstLine="0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 xml:space="preserve">Строительство цеха механического обезвоживания осадка </w:t>
            </w:r>
          </w:p>
          <w:p w:rsidR="00707A5D" w:rsidRDefault="00D72986">
            <w:pPr>
              <w:widowControl w:val="0"/>
              <w:ind w:firstLine="0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 xml:space="preserve">Строительство иловых карт </w:t>
            </w:r>
          </w:p>
          <w:p w:rsidR="00707A5D" w:rsidRDefault="00D72986">
            <w:pPr>
              <w:widowControl w:val="0"/>
              <w:ind w:firstLine="0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Строительство блочно-модульной комплектной трансформаторной подстанции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D72986">
            <w:pPr>
              <w:widowControl w:val="0"/>
              <w:ind w:firstLine="0"/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2023-2025</w:t>
            </w:r>
          </w:p>
        </w:tc>
      </w:tr>
      <w:tr w:rsidR="00707A5D">
        <w:trPr>
          <w:cantSplit/>
          <w:trHeight w:val="20"/>
        </w:trPr>
        <w:tc>
          <w:tcPr>
            <w:tcW w:w="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D72986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t>17</w:t>
            </w:r>
          </w:p>
        </w:tc>
        <w:tc>
          <w:tcPr>
            <w:tcW w:w="7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 w:rsidR="00D72986">
                <w:rPr>
                  <w:rFonts w:eastAsia="Times New Roman" w:cs="Times New Roman"/>
                  <w:b/>
                  <w:bCs/>
                  <w:i/>
                  <w:iCs/>
                  <w:color w:val="000000"/>
                  <w:sz w:val="20"/>
                  <w:szCs w:val="20"/>
                  <w:lang w:eastAsia="ru-RU"/>
                </w:rPr>
                <w:t>Строительство канализационной сети по объекту: "Строительство малоэтажных и индивидуальных жилых домов по улицам: Привольной, Библиотечной, Тверской, Ямской, 1-й Тупик, Станционной и переулку Водному" протяжен</w:t>
              </w:r>
              <w:r w:rsidR="00D72986">
                <w:rPr>
                  <w:rFonts w:eastAsia="Times New Roman" w:cs="Times New Roman"/>
                  <w:b/>
                  <w:bCs/>
                  <w:i/>
                  <w:iCs/>
                  <w:color w:val="000000"/>
                  <w:sz w:val="20"/>
                  <w:szCs w:val="20"/>
                  <w:lang w:eastAsia="ru-RU"/>
                </w:rPr>
                <w:t xml:space="preserve">ностью </w:t>
              </w:r>
              <w:r w:rsidR="00D72986">
                <w:rPr>
                  <w:rFonts w:eastAsia="Times New Roman" w:cs="Times New Roman"/>
                  <w:b/>
                  <w:bCs/>
                  <w:i/>
                  <w:iCs/>
                  <w:color w:val="000000"/>
                  <w:sz w:val="20"/>
                  <w:szCs w:val="20"/>
                  <w:lang w:val="en-US" w:eastAsia="ru-RU"/>
                </w:rPr>
                <w:t>L=</w:t>
              </w:r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b/>
                  <w:bCs/>
                  <w:i/>
                  <w:iCs/>
                  <w:color w:val="000000"/>
                  <w:sz w:val="20"/>
                  <w:szCs w:val="20"/>
                  <w:lang w:eastAsia="ru-RU"/>
                </w:rPr>
                <w:t>2 583,5 м</w:t>
              </w:r>
              <w:r>
                <w:fldChar w:fldCharType="end"/>
              </w:r>
            </w:hyperlink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2021</w:t>
              </w:r>
              <w:r>
                <w:fldChar w:fldCharType="end"/>
              </w:r>
            </w:hyperlink>
          </w:p>
        </w:tc>
      </w:tr>
    </w:tbl>
    <w:p w:rsidR="00707A5D" w:rsidRDefault="00707A5D">
      <w:pPr>
        <w:rPr>
          <w:rFonts w:cs="Times New Roman"/>
          <w:i/>
          <w:color w:val="FF0000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end"/>
        </w:r>
      </w:hyperlink>
    </w:p>
    <w:bookmarkStart w:id="82" w:name="_Toc75"/>
    <w:p w:rsidR="00707A5D" w:rsidRDefault="00707A5D">
      <w:pPr>
        <w:keepNext/>
        <w:keepLines/>
        <w:outlineLvl w:val="2"/>
        <w:rPr>
          <w:rFonts w:eastAsiaTheme="majorEastAsia" w:cs="Times New Roman"/>
          <w:b/>
          <w:bCs/>
        </w:rPr>
      </w:pPr>
      <w:r>
        <w:fldChar w:fldCharType="begin"/>
      </w:r>
      <w:r w:rsidR="00D72986">
        <w:instrText xml:space="preserve"> HYPERLINK \l "_Toc64458531" \o "#_Toc64458531" </w:instrText>
      </w:r>
      <w:r>
        <w:fldChar w:fldCharType="separate"/>
      </w:r>
      <w:r>
        <w:fldChar w:fldCharType="begin"/>
      </w:r>
      <w:r w:rsidR="00D72986">
        <w:instrText>PAGE</w:instrText>
      </w:r>
      <w:r w:rsidR="00D72986">
        <w:instrText>REF _Toc64458531 \h</w:instrText>
      </w:r>
      <w:r>
        <w:fldChar w:fldCharType="separate"/>
      </w:r>
      <w:r w:rsidR="00D72986">
        <w:rPr>
          <w:rFonts w:eastAsiaTheme="majorEastAsia" w:cs="Times New Roman"/>
          <w:b/>
          <w:bCs/>
        </w:rPr>
        <w:t>2.4.2 Технические обоснования основных мероприятий по реализации схем водоотведения</w:t>
      </w:r>
      <w:r>
        <w:fldChar w:fldCharType="end"/>
      </w:r>
      <w:r>
        <w:fldChar w:fldCharType="end"/>
      </w:r>
      <w:bookmarkEnd w:id="82"/>
    </w:p>
    <w:p w:rsidR="00707A5D" w:rsidRDefault="00707A5D">
      <w:pPr>
        <w:ind w:firstLine="567"/>
        <w:rPr>
          <w:rFonts w:eastAsia="Calibri" w:cs="Times New Roman"/>
          <w:szCs w:val="24"/>
          <w:lang w:eastAsia="ru-RU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end"/>
        </w:r>
      </w:hyperlink>
    </w:p>
    <w:p w:rsidR="00707A5D" w:rsidRDefault="00707A5D">
      <w:pPr>
        <w:rPr>
          <w:rFonts w:eastAsia="Calibri" w:cs="Times New Roman"/>
          <w:szCs w:val="24"/>
          <w:lang w:eastAsia="ru-RU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eastAsia="Calibri" w:cs="Times New Roman"/>
            <w:szCs w:val="24"/>
            <w:lang w:eastAsia="ru-RU"/>
          </w:rPr>
          <w:t>Техническими обоснованиями основных мероприятий являются необходимость замены устаревшего оборудования и трубопроводов, оснащени</w:t>
        </w:r>
        <w:r w:rsidR="00D72986">
          <w:rPr>
            <w:rFonts w:eastAsia="Calibri" w:cs="Times New Roman"/>
            <w:szCs w:val="24"/>
            <w:lang w:eastAsia="ru-RU"/>
          </w:rPr>
          <w:t xml:space="preserve">е отсутствующим оборудованием и приборами, внедрение новых современных технологий производства, оборудование системы водоснабжения автоматизацией, диспетчеризация процессов транспортировки воды, с целью повышения качества передаваемого ресурса, увеличению </w:t>
        </w:r>
        <w:r w:rsidR="00D72986">
          <w:rPr>
            <w:rFonts w:eastAsia="Calibri" w:cs="Times New Roman"/>
            <w:szCs w:val="24"/>
            <w:lang w:eastAsia="ru-RU"/>
          </w:rPr>
          <w:t>надежности работы системы в целом, снижения себестоимости произведенного ресурса.</w:t>
        </w:r>
        <w:r>
          <w:fldChar w:fldCharType="end"/>
        </w:r>
      </w:hyperlink>
    </w:p>
    <w:p w:rsidR="00707A5D" w:rsidRDefault="00707A5D">
      <w:pPr>
        <w:rPr>
          <w:rFonts w:eastAsia="Calibri" w:cs="Times New Roman"/>
          <w:szCs w:val="24"/>
          <w:lang w:eastAsia="ru-RU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eastAsia="Calibri" w:cs="Times New Roman"/>
            <w:szCs w:val="24"/>
            <w:lang w:eastAsia="ru-RU"/>
          </w:rPr>
          <w:t>Главным моментом при подборе оборудо</w:t>
        </w:r>
        <w:r w:rsidR="00D72986">
          <w:rPr>
            <w:rFonts w:eastAsia="Calibri" w:cs="Times New Roman"/>
            <w:szCs w:val="24"/>
            <w:lang w:eastAsia="ru-RU"/>
          </w:rPr>
          <w:t>вания и труб является выбор оборудования при наиболее оптимальном соотношении цена-качество. Качество изделий должно отвечать современным требованиям, иметь гарантию производителя и соответствовать заданным параметрам характеристики сети. Технические обосн</w:t>
        </w:r>
        <w:r w:rsidR="00D72986">
          <w:rPr>
            <w:rFonts w:eastAsia="Calibri" w:cs="Times New Roman"/>
            <w:szCs w:val="24"/>
            <w:lang w:eastAsia="ru-RU"/>
          </w:rPr>
          <w:t>ования основных мероприятий приведены ниже:</w:t>
        </w:r>
        <w:r>
          <w:fldChar w:fldCharType="end"/>
        </w:r>
      </w:hyperlink>
    </w:p>
    <w:p w:rsidR="00707A5D" w:rsidRDefault="00707A5D">
      <w:pPr>
        <w:rPr>
          <w:rFonts w:cs="Times New Roman"/>
          <w:iCs/>
          <w:szCs w:val="24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cs="Times New Roman"/>
            <w:iCs/>
            <w:szCs w:val="24"/>
          </w:rPr>
          <w:t>Техническим обоснованием основных мероприятий по реализации схемы водоотведения являются повышение уровня очистки сточных вод, подключение новых абонентов к системе централизованного водоотведения, поддержание канализационных сетей и сооружений на них в на</w:t>
        </w:r>
        <w:r w:rsidR="00D72986">
          <w:rPr>
            <w:rFonts w:cs="Times New Roman"/>
            <w:iCs/>
            <w:szCs w:val="24"/>
          </w:rPr>
          <w:t>длежащем техническом состоянии, соблюдение экологических требований при транспортировке сточных вод.</w:t>
        </w:r>
        <w:r>
          <w:fldChar w:fldCharType="end"/>
        </w:r>
      </w:hyperlink>
    </w:p>
    <w:p w:rsidR="00707A5D" w:rsidRDefault="00707A5D">
      <w:pPr>
        <w:ind w:firstLine="0"/>
        <w:rPr>
          <w:rFonts w:cs="Times New Roman"/>
          <w:iCs/>
          <w:sz w:val="26"/>
          <w:szCs w:val="26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end"/>
        </w:r>
      </w:hyperlink>
    </w:p>
    <w:bookmarkStart w:id="83" w:name="_Toc76"/>
    <w:p w:rsidR="00707A5D" w:rsidRDefault="00707A5D">
      <w:pPr>
        <w:keepNext/>
        <w:keepLines/>
        <w:outlineLvl w:val="2"/>
        <w:rPr>
          <w:rFonts w:eastAsiaTheme="majorEastAsia" w:cs="Times New Roman"/>
          <w:b/>
          <w:bCs/>
        </w:rPr>
      </w:pPr>
      <w:r>
        <w:fldChar w:fldCharType="begin"/>
      </w:r>
      <w:r w:rsidR="00D72986">
        <w:instrText xml:space="preserve"> HYPERLINK \l "_Toc64458531" \o "#_Toc64458531" </w:instrText>
      </w:r>
      <w:r>
        <w:fldChar w:fldCharType="separate"/>
      </w:r>
      <w:r>
        <w:fldChar w:fldCharType="begin"/>
      </w:r>
      <w:r w:rsidR="00D72986">
        <w:instrText>PAGEREF _Toc64458531 \h</w:instrText>
      </w:r>
      <w:r>
        <w:fldChar w:fldCharType="separate"/>
      </w:r>
      <w:r w:rsidR="00D72986">
        <w:rPr>
          <w:rFonts w:eastAsiaTheme="majorEastAsia" w:cs="Times New Roman"/>
          <w:b/>
          <w:bCs/>
        </w:rPr>
        <w:t>2.4.3 Сведения о вновь строящихся, реконструируемых и предлагаемых к выводу из эксплуатации объектах централизованной системы водоотвед</w:t>
      </w:r>
      <w:r w:rsidR="00D72986">
        <w:rPr>
          <w:rFonts w:eastAsiaTheme="majorEastAsia" w:cs="Times New Roman"/>
          <w:b/>
          <w:bCs/>
        </w:rPr>
        <w:t>ения</w:t>
      </w:r>
      <w:r>
        <w:fldChar w:fldCharType="end"/>
      </w:r>
      <w:r>
        <w:fldChar w:fldCharType="end"/>
      </w:r>
      <w:bookmarkEnd w:id="83"/>
    </w:p>
    <w:p w:rsidR="00707A5D" w:rsidRDefault="00707A5D">
      <w:pPr>
        <w:rPr>
          <w:rFonts w:cs="Times New Roman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end"/>
        </w:r>
      </w:hyperlink>
    </w:p>
    <w:p w:rsidR="00707A5D" w:rsidRDefault="00707A5D"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cs="Times New Roman"/>
          </w:rPr>
          <w:t>К выводу из эксплуатации объекты централизованной системы водоотведения не планируются.</w:t>
        </w:r>
        <w:r>
          <w:fldChar w:fldCharType="end"/>
        </w:r>
      </w:hyperlink>
    </w:p>
    <w:p w:rsidR="00707A5D" w:rsidRDefault="00D72986">
      <w:pPr>
        <w:rPr>
          <w:rFonts w:cs="Times New Roman"/>
        </w:rPr>
      </w:pPr>
      <w:r>
        <w:t>Планируется проведение строительства и реконструкции на ОСК по ул. Письменского, 53 в связи с увеличением сброса сточных вод от АО «НЗНП» до 10 000 м</w:t>
      </w:r>
      <w:r>
        <w:rPr>
          <w:vertAlign w:val="superscript"/>
        </w:rPr>
        <w:t>3</w:t>
      </w:r>
      <w:r>
        <w:t>/сут., строительство наружных инженерных сетей канализации из полиэтилен</w:t>
      </w:r>
      <w:r>
        <w:t>овых труб в две нитки общей протяженностью 17 800 метров.</w:t>
      </w:r>
      <w:r>
        <w:tab/>
      </w:r>
    </w:p>
    <w:p w:rsidR="00707A5D" w:rsidRDefault="00707A5D">
      <w:pPr>
        <w:rPr>
          <w:rFonts w:cs="Times New Roman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end"/>
        </w:r>
      </w:hyperlink>
    </w:p>
    <w:bookmarkStart w:id="84" w:name="_Toc77"/>
    <w:p w:rsidR="00707A5D" w:rsidRDefault="00707A5D">
      <w:pPr>
        <w:keepNext/>
        <w:keepLines/>
        <w:outlineLvl w:val="2"/>
        <w:rPr>
          <w:rFonts w:eastAsiaTheme="majorEastAsia" w:cs="Times New Roman"/>
          <w:b/>
          <w:bCs/>
        </w:rPr>
      </w:pPr>
      <w:r>
        <w:lastRenderedPageBreak/>
        <w:fldChar w:fldCharType="begin"/>
      </w:r>
      <w:r w:rsidR="00D72986">
        <w:instrText xml:space="preserve"> HYPERLINK \l "_Toc64458531" \o "#_Toc64458531" </w:instrText>
      </w:r>
      <w:r>
        <w:fldChar w:fldCharType="separate"/>
      </w:r>
      <w:r>
        <w:fldChar w:fldCharType="begin"/>
      </w:r>
      <w:r w:rsidR="00D72986">
        <w:instrText>PAGEREF _Toc64458531 \h</w:instrText>
      </w:r>
      <w:r>
        <w:fldChar w:fldCharType="separate"/>
      </w:r>
      <w:r w:rsidR="00D72986">
        <w:rPr>
          <w:rFonts w:eastAsiaTheme="majorEastAsia" w:cs="Times New Roman"/>
          <w:b/>
          <w:bCs/>
        </w:rPr>
        <w:t>2.4.4 Сведения о развитии систем диспетчеризации, телемеханизации и об автоматизированных системах управления режимами водоотведения на объектах организаций, осуществляющих водоотведение</w:t>
      </w:r>
      <w:r>
        <w:fldChar w:fldCharType="end"/>
      </w:r>
      <w:r>
        <w:fldChar w:fldCharType="end"/>
      </w:r>
      <w:bookmarkEnd w:id="84"/>
    </w:p>
    <w:p w:rsidR="00707A5D" w:rsidRDefault="00707A5D">
      <w:pPr>
        <w:ind w:firstLine="540"/>
        <w:rPr>
          <w:rFonts w:eastAsia="Calibri" w:cs="Times New Roman"/>
          <w:szCs w:val="24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end"/>
        </w:r>
      </w:hyperlink>
    </w:p>
    <w:p w:rsidR="00707A5D" w:rsidRDefault="00707A5D">
      <w:pPr>
        <w:rPr>
          <w:rFonts w:eastAsia="Calibri" w:cs="Times New Roman"/>
          <w:szCs w:val="24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eastAsia="Calibri" w:cs="Times New Roman"/>
            <w:szCs w:val="24"/>
          </w:rPr>
          <w:t>Комплексная автоматиза</w:t>
        </w:r>
        <w:r w:rsidR="00D72986">
          <w:rPr>
            <w:rFonts w:eastAsia="Calibri" w:cs="Times New Roman"/>
            <w:szCs w:val="24"/>
          </w:rPr>
          <w:t>ция подразумевает возможность интеграции распределенных комплексов автоматизации технологических процессов, диспетчеризации и мониторинга, коммерческого и технического учета, пожарно-охранных систем, контроля доступа и видеонаблюдения — в комплексную систе</w:t>
        </w:r>
        <w:r w:rsidR="00D72986">
          <w:rPr>
            <w:rFonts w:eastAsia="Calibri" w:cs="Times New Roman"/>
            <w:szCs w:val="24"/>
          </w:rPr>
          <w:t>му с централизацией функций управления и контроля в диспетчерском пункте.</w:t>
        </w:r>
        <w:r>
          <w:fldChar w:fldCharType="end"/>
        </w:r>
      </w:hyperlink>
    </w:p>
    <w:p w:rsidR="00707A5D" w:rsidRDefault="00707A5D">
      <w:pPr>
        <w:rPr>
          <w:rFonts w:eastAsia="Calibri" w:cs="Times New Roman"/>
          <w:szCs w:val="24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eastAsia="Calibri" w:cs="Times New Roman"/>
            <w:szCs w:val="24"/>
          </w:rPr>
          <w:t>При таком подходе все протекающие технологич</w:t>
        </w:r>
        <w:r w:rsidR="00D72986">
          <w:rPr>
            <w:rFonts w:eastAsia="Calibri" w:cs="Times New Roman"/>
            <w:szCs w:val="24"/>
          </w:rPr>
          <w:t>еские процессы водоотведения становятся прозрачными, становится возможным оперативно оценивать эффективность работы всех систем, осуществлять анализ взаимоувязанных процессов, а, следовательно, осуществлять эффективное управление. Сокращается время реагиро</w:t>
        </w:r>
        <w:r w:rsidR="00D72986">
          <w:rPr>
            <w:rFonts w:eastAsia="Calibri" w:cs="Times New Roman"/>
            <w:szCs w:val="24"/>
          </w:rPr>
          <w:t>вания на нештатные ситуации, появляется возможность предотвращения развития аварий, уровень безопасности объектов предприятия повышается.</w:t>
        </w:r>
        <w:r>
          <w:fldChar w:fldCharType="end"/>
        </w:r>
      </w:hyperlink>
    </w:p>
    <w:p w:rsidR="00707A5D" w:rsidRDefault="00707A5D">
      <w:pPr>
        <w:rPr>
          <w:rFonts w:eastAsia="Calibri" w:cs="Times New Roman"/>
          <w:szCs w:val="24"/>
        </w:rPr>
      </w:pPr>
      <w:hyperlink w:anchor="_Toc64458531" w:tooltip="#_Toc64458531" w:history="1">
        <w:r>
          <w:fldChar w:fldCharType="begin"/>
        </w:r>
        <w:r w:rsidR="00D72986">
          <w:instrText>PAG</w:instrText>
        </w:r>
        <w:r w:rsidR="00D72986">
          <w:instrText>EREF _Toc64458531 \h</w:instrText>
        </w:r>
        <w:r>
          <w:fldChar w:fldCharType="separate"/>
        </w:r>
        <w:r w:rsidR="00D72986">
          <w:rPr>
            <w:rFonts w:eastAsia="Calibri" w:cs="Times New Roman"/>
            <w:szCs w:val="24"/>
          </w:rPr>
          <w:t>Система комплексной диспетчеризации и автоматизации водоотведения предназначена для обеспечения контроля функционирования технологического оборудования, эффективного управления из центрального диспетчерского пункта режимами работы, техн</w:t>
        </w:r>
        <w:r w:rsidR="00D72986">
          <w:rPr>
            <w:rFonts w:eastAsia="Calibri" w:cs="Times New Roman"/>
            <w:szCs w:val="24"/>
          </w:rPr>
          <w:t>ологическими параметрами и процессами на территориально распределенных объектах предприятия.</w:t>
        </w:r>
        <w:r>
          <w:fldChar w:fldCharType="end"/>
        </w:r>
      </w:hyperlink>
    </w:p>
    <w:p w:rsidR="00707A5D" w:rsidRDefault="00707A5D">
      <w:pPr>
        <w:rPr>
          <w:rFonts w:eastAsia="Calibri" w:cs="Times New Roman"/>
          <w:szCs w:val="24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eastAsia="Calibri" w:cs="Times New Roman"/>
            <w:szCs w:val="24"/>
          </w:rPr>
          <w:t>Внедрение системы позвол</w:t>
        </w:r>
        <w:r w:rsidR="00D72986">
          <w:rPr>
            <w:rFonts w:eastAsia="Calibri" w:cs="Times New Roman"/>
            <w:szCs w:val="24"/>
          </w:rPr>
          <w:t>ит:</w:t>
        </w:r>
        <w:r>
          <w:fldChar w:fldCharType="end"/>
        </w:r>
      </w:hyperlink>
    </w:p>
    <w:p w:rsidR="00707A5D" w:rsidRDefault="00707A5D">
      <w:pPr>
        <w:numPr>
          <w:ilvl w:val="0"/>
          <w:numId w:val="28"/>
        </w:numPr>
        <w:ind w:left="0" w:firstLine="709"/>
        <w:contextualSpacing/>
        <w:rPr>
          <w:rFonts w:eastAsia="Calibri" w:cs="Times New Roman"/>
          <w:szCs w:val="24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eastAsia="Calibri" w:cs="Times New Roman"/>
            <w:szCs w:val="24"/>
          </w:rPr>
          <w:t>оптимизировать работу сетей и сооружений водоотведения;</w:t>
        </w:r>
        <w:r>
          <w:fldChar w:fldCharType="end"/>
        </w:r>
      </w:hyperlink>
    </w:p>
    <w:p w:rsidR="00707A5D" w:rsidRDefault="00707A5D">
      <w:pPr>
        <w:numPr>
          <w:ilvl w:val="0"/>
          <w:numId w:val="28"/>
        </w:numPr>
        <w:ind w:left="0" w:firstLine="709"/>
        <w:contextualSpacing/>
        <w:rPr>
          <w:rFonts w:eastAsia="Calibri" w:cs="Times New Roman"/>
          <w:szCs w:val="24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eastAsia="Calibri" w:cs="Times New Roman"/>
            <w:szCs w:val="24"/>
          </w:rPr>
          <w:t>сократить затраты на ремонт оборудования;</w:t>
        </w:r>
        <w:r>
          <w:fldChar w:fldCharType="end"/>
        </w:r>
      </w:hyperlink>
    </w:p>
    <w:p w:rsidR="00707A5D" w:rsidRDefault="00707A5D">
      <w:pPr>
        <w:numPr>
          <w:ilvl w:val="0"/>
          <w:numId w:val="28"/>
        </w:numPr>
        <w:ind w:left="0" w:firstLine="709"/>
        <w:contextualSpacing/>
        <w:rPr>
          <w:rFonts w:eastAsia="Calibri" w:cs="Times New Roman"/>
          <w:szCs w:val="24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eastAsia="Calibri" w:cs="Times New Roman"/>
            <w:szCs w:val="24"/>
          </w:rPr>
          <w:t>предотвратить возникновение аварийных ситуаций и сократить время устранения их последствий;</w:t>
        </w:r>
        <w:r>
          <w:fldChar w:fldCharType="end"/>
        </w:r>
      </w:hyperlink>
    </w:p>
    <w:p w:rsidR="00707A5D" w:rsidRDefault="00707A5D">
      <w:pPr>
        <w:numPr>
          <w:ilvl w:val="0"/>
          <w:numId w:val="28"/>
        </w:numPr>
        <w:ind w:left="0" w:firstLine="709"/>
        <w:contextualSpacing/>
        <w:rPr>
          <w:rFonts w:eastAsia="Calibri" w:cs="Times New Roman"/>
          <w:szCs w:val="24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eastAsia="Calibri" w:cs="Times New Roman"/>
            <w:szCs w:val="24"/>
          </w:rPr>
          <w:t>производить комплексный коммерческий и технический учет;</w:t>
        </w:r>
        <w:r>
          <w:fldChar w:fldCharType="end"/>
        </w:r>
      </w:hyperlink>
    </w:p>
    <w:p w:rsidR="00707A5D" w:rsidRDefault="00707A5D">
      <w:pPr>
        <w:ind w:left="709" w:firstLine="0"/>
        <w:contextualSpacing/>
        <w:rPr>
          <w:rFonts w:eastAsia="Calibri" w:cs="Times New Roman"/>
          <w:szCs w:val="24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end"/>
        </w:r>
      </w:hyperlink>
    </w:p>
    <w:p w:rsidR="00707A5D" w:rsidRDefault="00707A5D">
      <w:pPr>
        <w:rPr>
          <w:rFonts w:eastAsia="Times New Roman" w:cs="Times New Roman"/>
          <w:szCs w:val="24"/>
          <w:lang w:eastAsia="ru-RU"/>
        </w:rPr>
      </w:pPr>
      <w:hyperlink w:anchor="_Toc64458531" w:tooltip="#_Toc64458531" w:history="1">
        <w:r w:rsidR="00D72986">
          <w:rPr>
            <w:rFonts w:eastAsia="Calibri" w:cs="Times New Roman"/>
            <w:szCs w:val="24"/>
          </w:rPr>
          <w:t xml:space="preserve">На предприятии </w:t>
        </w:r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eastAsia="Times New Roman" w:cs="Times New Roman"/>
            <w:szCs w:val="24"/>
            <w:lang w:eastAsia="ru-RU"/>
          </w:rPr>
          <w:t>ООО «Водные ресурсы» имеется Диспетчерская служба в с</w:t>
        </w:r>
        <w:r w:rsidR="00D72986">
          <w:rPr>
            <w:rFonts w:eastAsia="Times New Roman" w:cs="Times New Roman"/>
            <w:szCs w:val="24"/>
            <w:lang w:eastAsia="ru-RU"/>
          </w:rPr>
          <w:t xml:space="preserve">оставе: 1 чел., которая осуществляет контроль и ведет учет по аварийным ситуациям на линиях водоотведения, по работе ФНС, КНС и очистных сооружениях. </w:t>
        </w:r>
        <w:r>
          <w:fldChar w:fldCharType="end"/>
        </w:r>
      </w:hyperlink>
    </w:p>
    <w:p w:rsidR="00707A5D" w:rsidRDefault="00707A5D">
      <w:pPr>
        <w:rPr>
          <w:rFonts w:eastAsia="Times New Roman" w:cs="Times New Roman"/>
          <w:szCs w:val="24"/>
          <w:lang w:eastAsia="ru-RU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eastAsia="Times New Roman" w:cs="Times New Roman"/>
            <w:szCs w:val="24"/>
            <w:lang w:eastAsia="ru-RU"/>
          </w:rPr>
          <w:t xml:space="preserve">ФНС, КНС работают круглосуточно, в количестве 11 шт. Все ФНС, КНС автоматизированные. </w:t>
        </w:r>
        <w:r>
          <w:fldChar w:fldCharType="end"/>
        </w:r>
      </w:hyperlink>
    </w:p>
    <w:p w:rsidR="00707A5D" w:rsidRDefault="00707A5D">
      <w:pPr>
        <w:rPr>
          <w:rFonts w:eastAsia="Times New Roman" w:cs="Times New Roman"/>
          <w:szCs w:val="24"/>
          <w:lang w:eastAsia="ru-RU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eastAsia="Times New Roman" w:cs="Times New Roman"/>
            <w:szCs w:val="24"/>
            <w:lang w:eastAsia="ru-RU"/>
          </w:rPr>
          <w:t>ОСК (работают в ручном режиме): операторы, машинисты компрессорных установок, машинисты насосных установок, мастер очистных сооружений, электромонтеры, слесарь-ремонтник и сторож.</w:t>
        </w:r>
        <w:r>
          <w:fldChar w:fldCharType="end"/>
        </w:r>
      </w:hyperlink>
    </w:p>
    <w:p w:rsidR="00707A5D" w:rsidRDefault="00707A5D">
      <w:pPr>
        <w:rPr>
          <w:rFonts w:eastAsia="Times New Roman" w:cs="Times New Roman"/>
          <w:szCs w:val="24"/>
          <w:lang w:eastAsia="ru-RU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eastAsia="Times New Roman" w:cs="Times New Roman"/>
            <w:szCs w:val="24"/>
            <w:lang w:eastAsia="ru-RU"/>
          </w:rPr>
          <w:t>Телемеханизация и системы управления режимами в системе водоотведения не предусмотрены.</w:t>
        </w:r>
        <w:r>
          <w:fldChar w:fldCharType="end"/>
        </w:r>
      </w:hyperlink>
    </w:p>
    <w:p w:rsidR="00707A5D" w:rsidRDefault="00707A5D">
      <w:pPr>
        <w:ind w:firstLine="540"/>
        <w:rPr>
          <w:rFonts w:cs="Times New Roman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end"/>
        </w:r>
      </w:hyperlink>
    </w:p>
    <w:bookmarkStart w:id="85" w:name="_Toc78"/>
    <w:p w:rsidR="00707A5D" w:rsidRDefault="00707A5D">
      <w:pPr>
        <w:keepNext/>
        <w:keepLines/>
        <w:outlineLvl w:val="2"/>
        <w:rPr>
          <w:rFonts w:eastAsiaTheme="majorEastAsia" w:cs="Times New Roman"/>
          <w:b/>
          <w:bCs/>
        </w:rPr>
      </w:pPr>
      <w:r>
        <w:fldChar w:fldCharType="begin"/>
      </w:r>
      <w:r w:rsidR="00D72986">
        <w:instrText xml:space="preserve"> HYPERLINK \l "_Toc64458531" \o "#_Toc64458531" </w:instrText>
      </w:r>
      <w:r>
        <w:fldChar w:fldCharType="separate"/>
      </w:r>
      <w:r>
        <w:fldChar w:fldCharType="begin"/>
      </w:r>
      <w:r w:rsidR="00D72986">
        <w:instrText>PAGEREF _Toc64458531 \h</w:instrText>
      </w:r>
      <w:r>
        <w:fldChar w:fldCharType="separate"/>
      </w:r>
      <w:r w:rsidR="00D72986">
        <w:rPr>
          <w:rFonts w:eastAsiaTheme="majorEastAsia" w:cs="Times New Roman"/>
          <w:b/>
          <w:bCs/>
        </w:rPr>
        <w:t>2.4.5 Описание вариантов маршрутов прохождения трубопроводов (т</w:t>
      </w:r>
      <w:r w:rsidR="00D72986">
        <w:rPr>
          <w:rFonts w:eastAsiaTheme="majorEastAsia" w:cs="Times New Roman"/>
          <w:b/>
          <w:bCs/>
        </w:rPr>
        <w:t>расс) по территории, расположения намечаемых площадок под строительство сооружений водоотведения и их обоснование</w:t>
      </w:r>
      <w:r>
        <w:fldChar w:fldCharType="end"/>
      </w:r>
      <w:r>
        <w:fldChar w:fldCharType="end"/>
      </w:r>
      <w:bookmarkEnd w:id="85"/>
    </w:p>
    <w:p w:rsidR="00707A5D" w:rsidRDefault="00707A5D">
      <w:pPr>
        <w:ind w:firstLine="708"/>
        <w:rPr>
          <w:rFonts w:cs="Times New Roman"/>
          <w:szCs w:val="24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end"/>
        </w:r>
      </w:hyperlink>
    </w:p>
    <w:p w:rsidR="00707A5D" w:rsidRDefault="00707A5D">
      <w:pPr>
        <w:ind w:firstLine="708"/>
        <w:rPr>
          <w:rFonts w:cs="Times New Roman"/>
          <w:szCs w:val="24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cs="Times New Roman"/>
            <w:szCs w:val="24"/>
          </w:rPr>
          <w:t>Точные варианты маршрутов прохождения трубопроводов к объектам нового строительства и перспективной загрузки могут быт</w:t>
        </w:r>
        <w:r w:rsidR="00D72986">
          <w:rPr>
            <w:rFonts w:cs="Times New Roman"/>
            <w:szCs w:val="24"/>
          </w:rPr>
          <w:t>ь определены только после проведения и утверждения проектных работ по данным объектам.</w:t>
        </w:r>
        <w:r>
          <w:fldChar w:fldCharType="end"/>
        </w:r>
      </w:hyperlink>
    </w:p>
    <w:p w:rsidR="00707A5D" w:rsidRDefault="00707A5D">
      <w:pPr>
        <w:ind w:firstLine="708"/>
        <w:rPr>
          <w:rFonts w:cs="Times New Roman"/>
          <w:szCs w:val="24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cs="Times New Roman"/>
            <w:szCs w:val="24"/>
          </w:rPr>
          <w:t>Проект должен предусмотреть и тщательно разработать все детали нового строительства и реконструкции объектов.</w:t>
        </w:r>
        <w:r>
          <w:fldChar w:fldCharType="end"/>
        </w:r>
      </w:hyperlink>
    </w:p>
    <w:p w:rsidR="00707A5D" w:rsidRDefault="00707A5D">
      <w:pPr>
        <w:ind w:firstLine="708"/>
        <w:rPr>
          <w:rFonts w:cs="Times New Roman"/>
          <w:szCs w:val="24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cs="Times New Roman"/>
            <w:szCs w:val="24"/>
          </w:rPr>
          <w:t>В данное время функционирует много фирм способных выполнить техническую задачу реконструкции (строительства новых сооружений) с момента проектирования до сдачи под «ключ».</w:t>
        </w:r>
        <w:r>
          <w:fldChar w:fldCharType="end"/>
        </w:r>
      </w:hyperlink>
    </w:p>
    <w:p w:rsidR="00707A5D" w:rsidRDefault="00707A5D">
      <w:pPr>
        <w:ind w:firstLine="708"/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cs="Times New Roman"/>
            <w:szCs w:val="24"/>
          </w:rPr>
          <w:t>Техническим заданием на проектирование является: полный сбор необходимой информации и индивидуальное проектирование, ориентированное на конкретного пользователя, будь это новое строительство, ремонт или</w:t>
        </w:r>
        <w:r w:rsidR="00D72986">
          <w:rPr>
            <w:rFonts w:cs="Times New Roman"/>
            <w:szCs w:val="24"/>
          </w:rPr>
          <w:t xml:space="preserve"> реконструкция объектов </w:t>
        </w:r>
        <w:r w:rsidR="00D72986">
          <w:rPr>
            <w:rFonts w:cs="Times New Roman"/>
            <w:szCs w:val="24"/>
          </w:rPr>
          <w:lastRenderedPageBreak/>
          <w:t xml:space="preserve">централизованной системы водоотведения. Предложение наиболее приемлемого и выгодного для Заказчика варианта технологической схемы и способ проведения работ. Прохождение государственной экспертизы, а также, если требуется экспертизы </w:t>
        </w:r>
        <w:r w:rsidR="00D72986">
          <w:rPr>
            <w:rFonts w:cs="Times New Roman"/>
            <w:szCs w:val="24"/>
          </w:rPr>
          <w:t>органов экологического и санитарного надзора.</w:t>
        </w:r>
        <w:r>
          <w:fldChar w:fldCharType="end"/>
        </w:r>
      </w:hyperlink>
    </w:p>
    <w:p w:rsidR="00707A5D" w:rsidRDefault="00D72986">
      <w:pPr>
        <w:ind w:firstLine="708"/>
        <w:rPr>
          <w:rFonts w:cs="Times New Roman"/>
          <w:b/>
          <w:bCs/>
          <w:sz w:val="22"/>
        </w:rPr>
      </w:pPr>
      <w:r>
        <w:rPr>
          <w:b/>
          <w:bCs/>
        </w:rPr>
        <w:t xml:space="preserve">2.4.6. </w:t>
      </w:r>
      <w:r>
        <w:rPr>
          <w:rFonts w:cs="Times New Roman"/>
          <w:b/>
          <w:bCs/>
          <w:szCs w:val="24"/>
        </w:rPr>
        <w:t>Схемы размещения объектов системы водоотведения г. Новошахтинск</w:t>
      </w:r>
    </w:p>
    <w:p w:rsidR="00707A5D" w:rsidRDefault="00707A5D">
      <w:pPr>
        <w:ind w:firstLine="708"/>
        <w:rPr>
          <w:rFonts w:cs="Times New Roman"/>
          <w:szCs w:val="24"/>
        </w:rPr>
      </w:pPr>
      <w:hyperlink w:anchor="_Toc64458531" w:tooltip="#_Toc64458531" w:history="1">
        <w:r>
          <w:rPr>
            <w:b/>
            <w:bCs/>
          </w:rPr>
          <w:fldChar w:fldCharType="begin"/>
        </w:r>
        <w:r w:rsidR="00D72986">
          <w:rPr>
            <w:b/>
            <w:bCs/>
          </w:rPr>
          <w:instrText>PAGEREF _Toc64458531 \h</w:instrText>
        </w:r>
        <w:r>
          <w:rPr>
            <w:b/>
            <w:bCs/>
          </w:rPr>
        </w:r>
        <w:r>
          <w:rPr>
            <w:b/>
            <w:bCs/>
          </w:rPr>
          <w:fldChar w:fldCharType="separate"/>
        </w:r>
        <w:r w:rsidR="00D72986">
          <w:rPr>
            <w:rFonts w:cs="Times New Roman"/>
            <w:b/>
            <w:bCs/>
            <w:szCs w:val="24"/>
          </w:rPr>
          <w:t xml:space="preserve"> </w:t>
        </w:r>
        <w:r w:rsidR="00D72986">
          <w:rPr>
            <w:rFonts w:cs="Times New Roman"/>
            <w:b/>
            <w:bCs/>
            <w:szCs w:val="24"/>
          </w:rPr>
          <w:t>представлены на рисунке 2.4.6.</w:t>
        </w:r>
        <w:r>
          <w:rPr>
            <w:b/>
            <w:bCs/>
          </w:rPr>
          <w:fldChar w:fldCharType="end"/>
        </w:r>
      </w:hyperlink>
    </w:p>
    <w:p w:rsidR="00707A5D" w:rsidRDefault="00707A5D">
      <w:pPr>
        <w:ind w:firstLine="708"/>
        <w:rPr>
          <w:rFonts w:cs="Times New Roman"/>
          <w:szCs w:val="24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end"/>
        </w:r>
      </w:hyperlink>
    </w:p>
    <w:p w:rsidR="00707A5D" w:rsidRDefault="00707A5D">
      <w:pPr>
        <w:jc w:val="center"/>
        <w:rPr>
          <w:rFonts w:cs="Times New Roman"/>
          <w:szCs w:val="24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>
          <w:rPr>
            <w:lang w:eastAsia="ru-RU"/>
          </w:rPr>
          <w:pict>
            <v:shape id="_x0000_s1029" type="#_x0000_t75" style="position:absolute;left:0;text-align:left;margin-left:0;margin-top:0;width:50pt;height:50pt;z-index:251663360;visibility:hidden;mso-position-horizontal-relative:text;mso-position-vertical-relative:text#_x0000_t75" filled="t" stroked="t">
              <v:stroke joinstyle="round"/>
              <v:path o:extrusionok="t" gradientshapeok="f" o:connecttype="segments"/>
              <o:lock v:ext="edit" aspectratio="f" selection="t"/>
            </v:shape>
          </w:pict>
        </w:r>
        <w:r w:rsidR="00F10339">
          <w:rPr>
            <w:lang w:eastAsia="ru-RU"/>
          </w:rPr>
          <w:pict>
            <v:shape id="_x0000_i1037" type="#_x0000_t75" style="width:414.45pt;height:350.3pt;mso-wrap-distance-left:0;mso-wrap-distance-top:0;mso-wrap-distance-right:0;mso-wrap-distance-bottom:0">
              <v:imagedata r:id="rId45" o:title=""/>
              <v:path textboxrect="0,0,0,0"/>
            </v:shape>
          </w:pict>
        </w:r>
        <w:r>
          <w:fldChar w:fldCharType="end"/>
        </w:r>
      </w:hyperlink>
    </w:p>
    <w:p w:rsidR="00707A5D" w:rsidRDefault="00707A5D">
      <w:pPr>
        <w:rPr>
          <w:rFonts w:cs="Times New Roman"/>
          <w:szCs w:val="24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end"/>
        </w:r>
      </w:hyperlink>
    </w:p>
    <w:p w:rsidR="00707A5D" w:rsidRDefault="00707A5D">
      <w:pPr>
        <w:rPr>
          <w:rFonts w:cs="Times New Roman"/>
          <w:szCs w:val="24"/>
        </w:rPr>
      </w:pPr>
      <w:hyperlink w:anchor="_Toc64458531" w:tooltip="#_Toc64458531" w:history="1">
        <w:r w:rsidR="00D72986">
          <w:rPr>
            <w:rFonts w:cs="Times New Roman"/>
            <w:b/>
            <w:szCs w:val="24"/>
          </w:rPr>
          <w:t>Рисунок 2.4.6</w:t>
        </w:r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cs="Times New Roman"/>
            <w:szCs w:val="24"/>
          </w:rPr>
          <w:t xml:space="preserve"> - Схема размещения объектов системы централизованного водоотведения городского округа Новошахнинск</w:t>
        </w:r>
        <w:r>
          <w:fldChar w:fldCharType="end"/>
        </w:r>
      </w:hyperlink>
    </w:p>
    <w:p w:rsidR="00707A5D" w:rsidRDefault="00707A5D">
      <w:pPr>
        <w:rPr>
          <w:rFonts w:cs="Times New Roman"/>
          <w:i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end"/>
        </w:r>
      </w:hyperlink>
    </w:p>
    <w:bookmarkStart w:id="86" w:name="_Toc79"/>
    <w:p w:rsidR="00707A5D" w:rsidRDefault="00707A5D">
      <w:pPr>
        <w:keepNext/>
        <w:keepLines/>
        <w:outlineLvl w:val="2"/>
        <w:rPr>
          <w:rFonts w:eastAsiaTheme="majorEastAsia" w:cs="Times New Roman"/>
          <w:b/>
          <w:bCs/>
        </w:rPr>
      </w:pPr>
      <w:r>
        <w:fldChar w:fldCharType="begin"/>
      </w:r>
      <w:r w:rsidR="00D72986">
        <w:instrText xml:space="preserve"> HYPERLINK \l "_Toc64458531" \o "#_Toc64458531" </w:instrText>
      </w:r>
      <w:r>
        <w:fldChar w:fldCharType="separate"/>
      </w:r>
      <w:r>
        <w:fldChar w:fldCharType="begin"/>
      </w:r>
      <w:r w:rsidR="00D72986">
        <w:instrText>PAGEREF _T</w:instrText>
      </w:r>
      <w:r w:rsidR="00D72986">
        <w:instrText>oc64458531 \h</w:instrText>
      </w:r>
      <w:r>
        <w:fldChar w:fldCharType="separate"/>
      </w:r>
      <w:r w:rsidR="00D72986">
        <w:rPr>
          <w:rFonts w:eastAsiaTheme="majorEastAsia" w:cs="Times New Roman"/>
          <w:b/>
          <w:bCs/>
        </w:rPr>
        <w:t>2.4.7 Границы и характеристики охранных зон сетей и сооружений централизованной системы водоотведения</w:t>
      </w:r>
      <w:r>
        <w:fldChar w:fldCharType="end"/>
      </w:r>
      <w:r>
        <w:fldChar w:fldCharType="end"/>
      </w:r>
      <w:bookmarkEnd w:id="86"/>
    </w:p>
    <w:p w:rsidR="00707A5D" w:rsidRDefault="00707A5D">
      <w:pPr>
        <w:rPr>
          <w:rFonts w:cs="Times New Roman"/>
        </w:rPr>
      </w:pPr>
      <w:hyperlink w:anchor="_Toc64458531" w:tooltip="#_Toc64458531" w:history="1">
        <w:r>
          <w:fldChar w:fldCharType="begin"/>
        </w:r>
        <w:r w:rsidR="00D72986">
          <w:instrText>PAGEREF _Toc64458531 \</w:instrText>
        </w:r>
        <w:r w:rsidR="00D72986">
          <w:instrText>h</w:instrText>
        </w:r>
        <w:r>
          <w:fldChar w:fldCharType="end"/>
        </w:r>
      </w:hyperlink>
    </w:p>
    <w:p w:rsidR="00707A5D" w:rsidRDefault="00707A5D">
      <w:pPr>
        <w:ind w:firstLine="708"/>
        <w:rPr>
          <w:rFonts w:cs="Times New Roman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cs="Times New Roman"/>
          </w:rPr>
          <w:t xml:space="preserve">Границы планируемых зон размещения объектов централизованной систем водоотведения будут располагаться на территории </w:t>
        </w:r>
        <w:r w:rsidR="00D72986">
          <w:rPr>
            <w:rFonts w:cs="Times New Roman"/>
          </w:rPr>
          <w:t>г. Новошахтинск.</w:t>
        </w:r>
        <w:r>
          <w:fldChar w:fldCharType="end"/>
        </w:r>
      </w:hyperlink>
    </w:p>
    <w:p w:rsidR="00707A5D" w:rsidRDefault="00707A5D">
      <w:pPr>
        <w:ind w:firstLine="708"/>
        <w:rPr>
          <w:rFonts w:eastAsia="Calibri" w:cs="Times New Roman"/>
          <w:szCs w:val="24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eastAsia="Calibri" w:cs="Times New Roman"/>
            <w:szCs w:val="24"/>
          </w:rPr>
          <w:t>В соответствии с градостроительным кодексом РФ архитектурно-строительное проектирование, строительство, реконструкция объектов капитального строительства осуществляется в следующем порядке:</w:t>
        </w:r>
        <w:r>
          <w:fldChar w:fldCharType="end"/>
        </w:r>
      </w:hyperlink>
    </w:p>
    <w:p w:rsidR="00707A5D" w:rsidRDefault="00707A5D">
      <w:pPr>
        <w:ind w:firstLine="708"/>
        <w:rPr>
          <w:rFonts w:eastAsia="Calibri" w:cs="Times New Roman"/>
          <w:szCs w:val="24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eastAsia="Calibri" w:cs="Times New Roman"/>
            <w:szCs w:val="24"/>
          </w:rPr>
          <w:t>1. Подготовительный предпроектный период:</w:t>
        </w:r>
        <w:r>
          <w:fldChar w:fldCharType="end"/>
        </w:r>
      </w:hyperlink>
    </w:p>
    <w:p w:rsidR="00707A5D" w:rsidRDefault="00707A5D">
      <w:pPr>
        <w:ind w:firstLine="708"/>
        <w:rPr>
          <w:rFonts w:eastAsia="Calibri" w:cs="Times New Roman"/>
          <w:szCs w:val="24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eastAsia="Calibri" w:cs="Times New Roman"/>
            <w:szCs w:val="24"/>
          </w:rPr>
          <w:t>- оф</w:t>
        </w:r>
        <w:r w:rsidR="00D72986">
          <w:rPr>
            <w:rFonts w:eastAsia="Calibri" w:cs="Times New Roman"/>
            <w:szCs w:val="24"/>
          </w:rPr>
          <w:t>ормление земельного участка в собственность (аренду) при необходимости расширения территории.</w:t>
        </w:r>
        <w:r>
          <w:fldChar w:fldCharType="end"/>
        </w:r>
      </w:hyperlink>
    </w:p>
    <w:p w:rsidR="00707A5D" w:rsidRDefault="00707A5D">
      <w:pPr>
        <w:ind w:firstLine="708"/>
        <w:rPr>
          <w:rFonts w:eastAsia="Calibri" w:cs="Times New Roman"/>
          <w:szCs w:val="24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eastAsia="Calibri" w:cs="Times New Roman"/>
            <w:szCs w:val="24"/>
          </w:rPr>
          <w:t>Конкретная площадь земле</w:t>
        </w:r>
        <w:r w:rsidR="00D72986">
          <w:rPr>
            <w:rFonts w:eastAsia="Calibri" w:cs="Times New Roman"/>
            <w:szCs w:val="24"/>
          </w:rPr>
          <w:t>отвода и точное местоположение объекта может быть определено только в рамках детального проектирования объекта при условии согласования с соответствующими органами.</w:t>
        </w:r>
        <w:r>
          <w:fldChar w:fldCharType="end"/>
        </w:r>
      </w:hyperlink>
    </w:p>
    <w:p w:rsidR="00707A5D" w:rsidRDefault="00707A5D">
      <w:pPr>
        <w:ind w:firstLine="708"/>
        <w:rPr>
          <w:rFonts w:cs="Times New Roman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cs="Times New Roman"/>
          </w:rPr>
          <w:t>При проведении проектирования объектов централизованной системы водоотведения должны быть решены следующие задачи:</w:t>
        </w:r>
        <w:r>
          <w:fldChar w:fldCharType="end"/>
        </w:r>
      </w:hyperlink>
    </w:p>
    <w:p w:rsidR="00707A5D" w:rsidRDefault="00707A5D">
      <w:pPr>
        <w:ind w:firstLine="708"/>
        <w:rPr>
          <w:rFonts w:cs="Times New Roman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cs="Times New Roman"/>
          </w:rPr>
          <w:t>а) обеспечение надежности водоотведения путем организации возможности перераспределения потоков сточных вод между технологическими зонами сооружений водоотведения;</w:t>
        </w:r>
        <w:r>
          <w:fldChar w:fldCharType="end"/>
        </w:r>
      </w:hyperlink>
    </w:p>
    <w:p w:rsidR="00707A5D" w:rsidRDefault="00707A5D">
      <w:pPr>
        <w:ind w:firstLine="708"/>
        <w:rPr>
          <w:rFonts w:cs="Times New Roman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cs="Times New Roman"/>
          </w:rPr>
          <w:t>б) организация централизованного водоотведения на территориях поселений, городских округов, где оно отсутствует.</w:t>
        </w:r>
        <w:r>
          <w:fldChar w:fldCharType="end"/>
        </w:r>
      </w:hyperlink>
    </w:p>
    <w:p w:rsidR="00707A5D" w:rsidRDefault="00707A5D">
      <w:pPr>
        <w:rPr>
          <w:rFonts w:cs="Times New Roman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end"/>
        </w:r>
      </w:hyperlink>
    </w:p>
    <w:bookmarkStart w:id="87" w:name="_Toc80"/>
    <w:p w:rsidR="00707A5D" w:rsidRDefault="00707A5D">
      <w:pPr>
        <w:keepNext/>
        <w:keepLines/>
        <w:outlineLvl w:val="2"/>
        <w:rPr>
          <w:rFonts w:eastAsiaTheme="majorEastAsia" w:cs="Times New Roman"/>
          <w:b/>
          <w:bCs/>
        </w:rPr>
      </w:pPr>
      <w:r>
        <w:fldChar w:fldCharType="begin"/>
      </w:r>
      <w:r w:rsidR="00D72986">
        <w:instrText xml:space="preserve"> HYPERLINK \l "_Toc64458531" \o "#_Toc64458531" </w:instrText>
      </w:r>
      <w:r>
        <w:fldChar w:fldCharType="separate"/>
      </w:r>
      <w:r>
        <w:fldChar w:fldCharType="begin"/>
      </w:r>
      <w:r w:rsidR="00D72986">
        <w:instrText>PAGEREF _Toc64458531 \h</w:instrText>
      </w:r>
      <w:r>
        <w:fldChar w:fldCharType="separate"/>
      </w:r>
      <w:r w:rsidR="00D72986">
        <w:rPr>
          <w:rFonts w:eastAsiaTheme="majorEastAsia" w:cs="Times New Roman"/>
          <w:b/>
          <w:bCs/>
        </w:rPr>
        <w:t>2.4.8 Границы планируемых зон размещения объектов централизованной системы водоотведения.</w:t>
      </w:r>
      <w:r>
        <w:fldChar w:fldCharType="end"/>
      </w:r>
      <w:r>
        <w:fldChar w:fldCharType="end"/>
      </w:r>
      <w:bookmarkEnd w:id="87"/>
    </w:p>
    <w:p w:rsidR="00707A5D" w:rsidRDefault="00707A5D">
      <w:pPr>
        <w:rPr>
          <w:rFonts w:eastAsia="Calibri" w:cs="Times New Roman"/>
          <w:iCs/>
          <w:szCs w:val="24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end"/>
        </w:r>
      </w:hyperlink>
    </w:p>
    <w:p w:rsidR="00707A5D" w:rsidRDefault="00707A5D">
      <w:pPr>
        <w:rPr>
          <w:rFonts w:eastAsia="Calibri" w:cs="Times New Roman"/>
          <w:szCs w:val="24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eastAsia="Calibri" w:cs="Times New Roman"/>
            <w:iCs/>
            <w:szCs w:val="24"/>
          </w:rPr>
          <w:t>Основн</w:t>
        </w:r>
        <w:r w:rsidR="00D72986">
          <w:rPr>
            <w:rFonts w:eastAsia="Calibri" w:cs="Times New Roman"/>
            <w:iCs/>
            <w:szCs w:val="24"/>
          </w:rPr>
          <w:t>ые требования к сооружению инженерных сетей сформулированы в нормативных документах СНиП «Водопровод и канализация». Отступление от этих требований может стать причинной перебоев в работе систем. Более того, невыполнение СНиП может привести к нарушению эко</w:t>
        </w:r>
        <w:r w:rsidR="00D72986">
          <w:rPr>
            <w:rFonts w:eastAsia="Calibri" w:cs="Times New Roman"/>
            <w:iCs/>
            <w:szCs w:val="24"/>
          </w:rPr>
          <w:t>логического равновесия на участке, проникновение фекального инфильтрата в грунт приведет к заражению водоносных слоев и сделает непригодной воду в колодце.</w:t>
        </w:r>
        <w:r>
          <w:fldChar w:fldCharType="end"/>
        </w:r>
      </w:hyperlink>
    </w:p>
    <w:p w:rsidR="00707A5D" w:rsidRDefault="00707A5D">
      <w:pPr>
        <w:rPr>
          <w:rFonts w:eastAsia="Calibri" w:cs="Times New Roman"/>
          <w:szCs w:val="24"/>
        </w:rPr>
      </w:pPr>
      <w:hyperlink w:anchor="_Toc64458531" w:tooltip="#_Toc64458531" w:history="1">
        <w:r w:rsidR="00D72986">
          <w:rPr>
            <w:rFonts w:eastAsia="Calibri" w:cs="Times New Roman"/>
            <w:szCs w:val="24"/>
          </w:rPr>
          <w:t xml:space="preserve">Границы СЗЗ, принимаются согласно </w:t>
        </w:r>
        <w:r w:rsidR="00D72986">
          <w:rPr>
            <w:rFonts w:eastAsia="Calibri" w:cs="Times New Roman"/>
            <w:bCs/>
            <w:szCs w:val="24"/>
          </w:rPr>
          <w:t>СанПиН</w:t>
        </w:r>
        <w:r w:rsidR="00D72986">
          <w:rPr>
            <w:rFonts w:eastAsia="Calibri" w:cs="Times New Roman"/>
            <w:szCs w:val="24"/>
          </w:rPr>
          <w:t> 2.2.1/2.1.1.567—96 «</w:t>
        </w:r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eastAsia="Calibri" w:cs="Times New Roman"/>
            <w:bCs/>
            <w:szCs w:val="24"/>
          </w:rPr>
          <w:t>Санитарно-защитные зоны и санитарная классификация предприятий, сооружений и иных объектов»</w:t>
        </w:r>
        <w:r>
          <w:fldChar w:fldCharType="end"/>
        </w:r>
      </w:hyperlink>
    </w:p>
    <w:p w:rsidR="00707A5D" w:rsidRDefault="00707A5D">
      <w:pPr>
        <w:rPr>
          <w:rFonts w:eastAsia="Calibri" w:cs="Times New Roman"/>
          <w:szCs w:val="24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eastAsia="Calibri" w:cs="Times New Roman"/>
            <w:szCs w:val="24"/>
          </w:rPr>
          <w:t>Охранные зоны канализации – это территории, которые окружают строения канализационных сетей, водоемы и воздушное пространство, где в целях обеспечения системам канализации защиты ограничено использование определенных действий или недвижимых объектов.</w:t>
        </w:r>
        <w:r>
          <w:fldChar w:fldCharType="end"/>
        </w:r>
      </w:hyperlink>
    </w:p>
    <w:p w:rsidR="00707A5D" w:rsidRDefault="00707A5D">
      <w:pPr>
        <w:rPr>
          <w:rFonts w:eastAsia="Calibri" w:cs="Times New Roman"/>
          <w:szCs w:val="24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eastAsia="Calibri" w:cs="Times New Roman"/>
            <w:szCs w:val="24"/>
          </w:rPr>
          <w:t xml:space="preserve">В таких зонах необходимо воздерживаться от таких действий, которые способствуют нанесению вреда строениям канализационной </w:t>
        </w:r>
        <w:r w:rsidR="00D72986">
          <w:rPr>
            <w:rFonts w:eastAsia="Calibri" w:cs="Times New Roman"/>
            <w:szCs w:val="24"/>
          </w:rPr>
          <w:t>системы:</w:t>
        </w:r>
        <w:r>
          <w:fldChar w:fldCharType="end"/>
        </w:r>
      </w:hyperlink>
    </w:p>
    <w:p w:rsidR="00707A5D" w:rsidRDefault="00707A5D">
      <w:pPr>
        <w:numPr>
          <w:ilvl w:val="0"/>
          <w:numId w:val="29"/>
        </w:numPr>
        <w:ind w:left="0" w:firstLine="709"/>
        <w:rPr>
          <w:rFonts w:eastAsia="Calibri" w:cs="Times New Roman"/>
          <w:szCs w:val="24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eastAsia="Calibri" w:cs="Times New Roman"/>
            <w:szCs w:val="24"/>
          </w:rPr>
          <w:t>высаживать деревья;</w:t>
        </w:r>
        <w:r>
          <w:fldChar w:fldCharType="end"/>
        </w:r>
      </w:hyperlink>
    </w:p>
    <w:p w:rsidR="00707A5D" w:rsidRDefault="00707A5D">
      <w:pPr>
        <w:numPr>
          <w:ilvl w:val="0"/>
          <w:numId w:val="29"/>
        </w:numPr>
        <w:ind w:left="0" w:firstLine="709"/>
        <w:rPr>
          <w:rFonts w:eastAsia="Calibri" w:cs="Times New Roman"/>
          <w:szCs w:val="24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eastAsia="Calibri" w:cs="Times New Roman"/>
            <w:szCs w:val="24"/>
          </w:rPr>
          <w:t>препятствовать проходу к коммуникационным сооружениям отводящей сети;</w:t>
        </w:r>
        <w:r>
          <w:fldChar w:fldCharType="end"/>
        </w:r>
      </w:hyperlink>
    </w:p>
    <w:p w:rsidR="00707A5D" w:rsidRDefault="00707A5D">
      <w:pPr>
        <w:numPr>
          <w:ilvl w:val="0"/>
          <w:numId w:val="29"/>
        </w:numPr>
        <w:ind w:left="0" w:firstLine="709"/>
        <w:rPr>
          <w:rFonts w:eastAsia="Calibri" w:cs="Times New Roman"/>
          <w:szCs w:val="24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eastAsia="Calibri" w:cs="Times New Roman"/>
            <w:szCs w:val="24"/>
          </w:rPr>
          <w:t>производить склад материалов;</w:t>
        </w:r>
        <w:r>
          <w:fldChar w:fldCharType="end"/>
        </w:r>
      </w:hyperlink>
    </w:p>
    <w:p w:rsidR="00707A5D" w:rsidRDefault="00707A5D">
      <w:pPr>
        <w:numPr>
          <w:ilvl w:val="0"/>
          <w:numId w:val="29"/>
        </w:numPr>
        <w:ind w:left="0" w:firstLine="709"/>
        <w:rPr>
          <w:rFonts w:eastAsia="Calibri" w:cs="Times New Roman"/>
          <w:szCs w:val="24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eastAsia="Calibri" w:cs="Times New Roman"/>
            <w:szCs w:val="24"/>
          </w:rPr>
          <w:t>заниматься строительными, шахтными, взрывными, свайными работами;</w:t>
        </w:r>
        <w:r>
          <w:fldChar w:fldCharType="end"/>
        </w:r>
      </w:hyperlink>
    </w:p>
    <w:p w:rsidR="00707A5D" w:rsidRDefault="00707A5D">
      <w:pPr>
        <w:numPr>
          <w:ilvl w:val="0"/>
          <w:numId w:val="29"/>
        </w:numPr>
        <w:ind w:left="0" w:firstLine="709"/>
        <w:rPr>
          <w:rFonts w:eastAsia="Calibri" w:cs="Times New Roman"/>
          <w:szCs w:val="24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eastAsia="Calibri" w:cs="Times New Roman"/>
            <w:szCs w:val="24"/>
          </w:rPr>
          <w:t>производить без разрешения владельца канализационной</w:t>
        </w:r>
        <w:r w:rsidR="00D72986">
          <w:rPr>
            <w:rFonts w:eastAsia="Calibri" w:cs="Times New Roman"/>
            <w:szCs w:val="24"/>
          </w:rPr>
          <w:t xml:space="preserve"> сети грузоподъемные работы около строений;</w:t>
        </w:r>
        <w:r>
          <w:fldChar w:fldCharType="end"/>
        </w:r>
      </w:hyperlink>
    </w:p>
    <w:p w:rsidR="00707A5D" w:rsidRDefault="00707A5D">
      <w:pPr>
        <w:numPr>
          <w:ilvl w:val="0"/>
          <w:numId w:val="29"/>
        </w:numPr>
        <w:ind w:left="0" w:firstLine="709"/>
        <w:rPr>
          <w:rFonts w:eastAsia="Calibri" w:cs="Times New Roman"/>
          <w:szCs w:val="24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eastAsia="Calibri" w:cs="Times New Roman"/>
            <w:szCs w:val="24"/>
          </w:rPr>
          <w:t>осуществлять возле сетей, расположенных близ водоемов, перемещение грунта, углубление дна, погружение твердых веществ, протягивание лаг, цепей, якоря водных транспортных средств.</w:t>
        </w:r>
        <w:r>
          <w:fldChar w:fldCharType="end"/>
        </w:r>
      </w:hyperlink>
    </w:p>
    <w:p w:rsidR="00707A5D" w:rsidRDefault="00707A5D">
      <w:pPr>
        <w:rPr>
          <w:rFonts w:eastAsia="Calibri" w:cs="Times New Roman"/>
          <w:szCs w:val="24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eastAsia="Calibri" w:cs="Times New Roman"/>
            <w:szCs w:val="24"/>
          </w:rPr>
          <w:t>Проектирование и создание СЗЗ очистных сооружений — обязательный этап строительства любого объекта, который в процессе своей функциональности будет оказывать влияние на окружающую среду обитания</w:t>
        </w:r>
        <w:r w:rsidR="00D72986">
          <w:rPr>
            <w:rFonts w:eastAsia="Calibri" w:cs="Times New Roman"/>
            <w:szCs w:val="24"/>
          </w:rPr>
          <w:t xml:space="preserve"> и здоровье человека. К таким сооружениям относятся объекты I–III классов опасности.</w:t>
        </w:r>
        <w:r>
          <w:fldChar w:fldCharType="end"/>
        </w:r>
      </w:hyperlink>
    </w:p>
    <w:p w:rsidR="00707A5D" w:rsidRDefault="00707A5D">
      <w:pPr>
        <w:rPr>
          <w:rFonts w:eastAsia="Calibri" w:cs="Times New Roman"/>
          <w:szCs w:val="24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eastAsia="Calibri" w:cs="Times New Roman"/>
            <w:szCs w:val="24"/>
          </w:rPr>
          <w:t>СЗЗ — обязательный элемент любог</w:t>
        </w:r>
        <w:r w:rsidR="00D72986">
          <w:rPr>
            <w:rFonts w:eastAsia="Calibri" w:cs="Times New Roman"/>
            <w:szCs w:val="24"/>
          </w:rPr>
          <w:t>о объекта, который является источником воздействия на среду обитания и здоровье человека. Размеры и границы СЗЗ определяются в проекте санитарно-защитной зоны.</w:t>
        </w:r>
        <w:r>
          <w:fldChar w:fldCharType="end"/>
        </w:r>
      </w:hyperlink>
    </w:p>
    <w:p w:rsidR="00707A5D" w:rsidRDefault="00707A5D">
      <w:pPr>
        <w:rPr>
          <w:rFonts w:eastAsia="Calibri" w:cs="Times New Roman"/>
          <w:szCs w:val="24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eastAsia="Calibri" w:cs="Times New Roman"/>
            <w:szCs w:val="24"/>
          </w:rPr>
          <w:t>Проект санитарно-защитной зоны обязаны разрабатывать предприятия, относящиеся к объектам I–III классов опасности.</w:t>
        </w:r>
        <w:r>
          <w:fldChar w:fldCharType="end"/>
        </w:r>
      </w:hyperlink>
    </w:p>
    <w:p w:rsidR="00707A5D" w:rsidRDefault="00707A5D">
      <w:pPr>
        <w:rPr>
          <w:rFonts w:eastAsia="Calibri" w:cs="Times New Roman"/>
          <w:szCs w:val="24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eastAsia="Calibri" w:cs="Times New Roman"/>
            <w:szCs w:val="24"/>
          </w:rPr>
          <w:t>Основные этапы разработки проекта санитарно-защитных зон (ССЗ).</w:t>
        </w:r>
        <w:r>
          <w:fldChar w:fldCharType="end"/>
        </w:r>
      </w:hyperlink>
    </w:p>
    <w:p w:rsidR="00707A5D" w:rsidRDefault="00707A5D">
      <w:pPr>
        <w:rPr>
          <w:rFonts w:eastAsia="Calibri" w:cs="Times New Roman"/>
          <w:szCs w:val="24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eastAsia="Calibri" w:cs="Times New Roman"/>
            <w:szCs w:val="24"/>
          </w:rPr>
          <w:t>Разработка проек</w:t>
        </w:r>
        <w:r w:rsidR="00D72986">
          <w:rPr>
            <w:rFonts w:eastAsia="Calibri" w:cs="Times New Roman"/>
            <w:szCs w:val="24"/>
          </w:rPr>
          <w:t>та организации санитарно-защитной зоны включает следующие основные этапы:</w:t>
        </w:r>
        <w:r>
          <w:fldChar w:fldCharType="end"/>
        </w:r>
      </w:hyperlink>
    </w:p>
    <w:p w:rsidR="00707A5D" w:rsidRDefault="00707A5D">
      <w:pPr>
        <w:numPr>
          <w:ilvl w:val="0"/>
          <w:numId w:val="30"/>
        </w:numPr>
        <w:ind w:left="0" w:firstLine="709"/>
        <w:rPr>
          <w:rFonts w:eastAsia="Calibri" w:cs="Times New Roman"/>
          <w:szCs w:val="24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eastAsia="Calibri" w:cs="Times New Roman"/>
            <w:szCs w:val="24"/>
          </w:rPr>
          <w:t>составление и согласование задания на разраб</w:t>
        </w:r>
        <w:r w:rsidR="00D72986">
          <w:rPr>
            <w:rFonts w:eastAsia="Calibri" w:cs="Times New Roman"/>
            <w:szCs w:val="24"/>
          </w:rPr>
          <w:t>отку проекта;</w:t>
        </w:r>
        <w:r>
          <w:fldChar w:fldCharType="end"/>
        </w:r>
      </w:hyperlink>
    </w:p>
    <w:p w:rsidR="00707A5D" w:rsidRDefault="00707A5D">
      <w:pPr>
        <w:numPr>
          <w:ilvl w:val="0"/>
          <w:numId w:val="30"/>
        </w:numPr>
        <w:ind w:left="0" w:firstLine="709"/>
        <w:rPr>
          <w:rFonts w:eastAsia="Calibri" w:cs="Times New Roman"/>
          <w:szCs w:val="24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eastAsia="Calibri" w:cs="Times New Roman"/>
            <w:szCs w:val="24"/>
          </w:rPr>
          <w:t>разработку проекта организации СЗЗ;</w:t>
        </w:r>
        <w:r>
          <w:fldChar w:fldCharType="end"/>
        </w:r>
      </w:hyperlink>
    </w:p>
    <w:p w:rsidR="00707A5D" w:rsidRDefault="00707A5D">
      <w:pPr>
        <w:numPr>
          <w:ilvl w:val="0"/>
          <w:numId w:val="30"/>
        </w:numPr>
        <w:ind w:left="0" w:firstLine="709"/>
        <w:rPr>
          <w:rFonts w:eastAsia="Calibri" w:cs="Times New Roman"/>
          <w:szCs w:val="24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eastAsia="Calibri" w:cs="Times New Roman"/>
            <w:szCs w:val="24"/>
          </w:rPr>
          <w:t>согласование проекта организации СЗЗ.</w:t>
        </w:r>
        <w:r>
          <w:fldChar w:fldCharType="end"/>
        </w:r>
      </w:hyperlink>
    </w:p>
    <w:p w:rsidR="00707A5D" w:rsidRDefault="00707A5D">
      <w:pPr>
        <w:rPr>
          <w:rFonts w:eastAsia="Calibri" w:cs="Times New Roman"/>
          <w:szCs w:val="24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eastAsia="Calibri" w:cs="Times New Roman"/>
            <w:szCs w:val="24"/>
          </w:rPr>
          <w:t>В качестве исходных данных при разработке проекта организации санитарно-защитной зоны и для включения в его состав используются следующая информация об источниках сточных вод предприятия:</w:t>
        </w:r>
        <w:r>
          <w:fldChar w:fldCharType="end"/>
        </w:r>
      </w:hyperlink>
    </w:p>
    <w:p w:rsidR="00707A5D" w:rsidRDefault="00707A5D">
      <w:pPr>
        <w:rPr>
          <w:rFonts w:cs="Times New Roman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cs="Times New Roman"/>
          </w:rPr>
          <w:t>При обосновании предложений по строительству и реконструкции объектов централизованной системы водоотведения решаются следующие за</w:t>
        </w:r>
        <w:r w:rsidR="00D72986">
          <w:rPr>
            <w:rFonts w:cs="Times New Roman"/>
          </w:rPr>
          <w:t>дачи:</w:t>
        </w:r>
        <w:r>
          <w:fldChar w:fldCharType="end"/>
        </w:r>
      </w:hyperlink>
    </w:p>
    <w:p w:rsidR="00707A5D" w:rsidRDefault="00707A5D">
      <w:pPr>
        <w:rPr>
          <w:rFonts w:cs="Times New Roman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cs="Times New Roman"/>
          </w:rPr>
          <w:t>- обеспечение надежности водоотведения путем организации возможности перераспределения потоков сточных вод между</w:t>
        </w:r>
        <w:r w:rsidR="00D72986">
          <w:rPr>
            <w:rFonts w:cs="Times New Roman"/>
          </w:rPr>
          <w:t xml:space="preserve"> технологическими зонами сооружений водоотведения;</w:t>
        </w:r>
        <w:r>
          <w:fldChar w:fldCharType="end"/>
        </w:r>
      </w:hyperlink>
    </w:p>
    <w:p w:rsidR="00707A5D" w:rsidRDefault="00707A5D">
      <w:pPr>
        <w:rPr>
          <w:rFonts w:cs="Times New Roman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cs="Times New Roman"/>
          </w:rPr>
          <w:t>- организация централизованного водоотведения на территории, где о</w:t>
        </w:r>
        <w:r w:rsidR="00D72986">
          <w:rPr>
            <w:rFonts w:cs="Times New Roman"/>
          </w:rPr>
          <w:t>но отсутствует;</w:t>
        </w:r>
        <w:r>
          <w:fldChar w:fldCharType="end"/>
        </w:r>
      </w:hyperlink>
    </w:p>
    <w:p w:rsidR="00707A5D" w:rsidRDefault="00707A5D">
      <w:pPr>
        <w:rPr>
          <w:rFonts w:cs="Times New Roman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cs="Times New Roman"/>
          </w:rPr>
          <w:t>- сокращение сбросов и организация возврата очищенных сточных вод на технические нужды.</w:t>
        </w:r>
        <w:r>
          <w:fldChar w:fldCharType="end"/>
        </w:r>
      </w:hyperlink>
    </w:p>
    <w:p w:rsidR="00707A5D" w:rsidRDefault="00707A5D">
      <w:pPr>
        <w:rPr>
          <w:rFonts w:cs="Times New Roman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cs="Times New Roman"/>
          </w:rPr>
          <w:t>Проект обоснования расчетных границ СЗЗ очистных сооружений канализации г. Новошахтинска разработан и утвержден ООО «Водные ресурсы» в феврале 2020 года. По данному проекту проведена санитарно-эпидемиологическая экспертиза, получено экспертное заключение №</w:t>
        </w:r>
        <w:r w:rsidR="00D72986">
          <w:rPr>
            <w:rFonts w:cs="Times New Roman"/>
          </w:rPr>
          <w:t xml:space="preserve"> 0167/20от 19.03.2020 года. Федеральной службой по надзору в сфере защиты прав потребителей и благополучия человека  выдано санитарно-эпидемиологическое заключение № 61.РЦ.07.000Т.001005.05.20 от 14.05.2020 г. </w:t>
        </w:r>
        <w:r>
          <w:fldChar w:fldCharType="end"/>
        </w:r>
      </w:hyperlink>
    </w:p>
    <w:p w:rsidR="00707A5D" w:rsidRDefault="00707A5D">
      <w:pPr>
        <w:ind w:firstLine="0"/>
        <w:jc w:val="left"/>
        <w:rPr>
          <w:rFonts w:eastAsia="Calibri" w:cstheme="majorBidi"/>
          <w:b/>
          <w:bCs/>
          <w:szCs w:val="26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end"/>
        </w:r>
      </w:hyperlink>
      <w:r w:rsidR="00D72986">
        <w:br w:type="page" w:clear="all"/>
      </w:r>
    </w:p>
    <w:bookmarkStart w:id="88" w:name="_Toc81"/>
    <w:p w:rsidR="00707A5D" w:rsidRDefault="00707A5D">
      <w:pPr>
        <w:keepNext/>
        <w:keepLines/>
        <w:outlineLvl w:val="1"/>
        <w:rPr>
          <w:rFonts w:eastAsia="Calibri" w:cstheme="majorBidi"/>
          <w:b/>
          <w:bCs/>
          <w:szCs w:val="26"/>
        </w:rPr>
      </w:pPr>
      <w:r>
        <w:lastRenderedPageBreak/>
        <w:fldChar w:fldCharType="begin"/>
      </w:r>
      <w:r w:rsidR="00D72986">
        <w:instrText xml:space="preserve"> HYPERLINK \l "_Toc64458531" \o "#_Toc64458531" </w:instrText>
      </w:r>
      <w:r>
        <w:fldChar w:fldCharType="separate"/>
      </w:r>
      <w:r>
        <w:fldChar w:fldCharType="begin"/>
      </w:r>
      <w:r w:rsidR="00D72986">
        <w:instrText>PAGEREF _Toc64458531 \h</w:instrText>
      </w:r>
      <w:r>
        <w:fldChar w:fldCharType="separate"/>
      </w:r>
      <w:r w:rsidR="00D72986">
        <w:rPr>
          <w:rFonts w:eastAsia="Calibri" w:cstheme="majorBidi"/>
          <w:b/>
          <w:bCs/>
          <w:szCs w:val="26"/>
        </w:rPr>
        <w:t>Раздел 2.5 «Экологически</w:t>
      </w:r>
      <w:r w:rsidR="00D72986">
        <w:rPr>
          <w:rFonts w:eastAsia="Calibri" w:cstheme="majorBidi"/>
          <w:b/>
          <w:bCs/>
          <w:szCs w:val="26"/>
        </w:rPr>
        <w:t>е аспекты мероприятий по строительству и реконструкции объектов централизованной системы водоотведения»</w:t>
      </w:r>
      <w:r>
        <w:fldChar w:fldCharType="end"/>
      </w:r>
      <w:r>
        <w:fldChar w:fldCharType="end"/>
      </w:r>
      <w:bookmarkEnd w:id="88"/>
    </w:p>
    <w:p w:rsidR="00707A5D" w:rsidRDefault="00707A5D">
      <w:pPr>
        <w:rPr>
          <w:rFonts w:cs="Times New Roman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end"/>
        </w:r>
      </w:hyperlink>
    </w:p>
    <w:bookmarkStart w:id="89" w:name="_Toc82"/>
    <w:p w:rsidR="00707A5D" w:rsidRDefault="00707A5D">
      <w:pPr>
        <w:keepNext/>
        <w:keepLines/>
        <w:outlineLvl w:val="2"/>
        <w:rPr>
          <w:rFonts w:eastAsiaTheme="majorEastAsia" w:cs="Times New Roman"/>
          <w:b/>
          <w:bCs/>
        </w:rPr>
      </w:pPr>
      <w:r>
        <w:fldChar w:fldCharType="begin"/>
      </w:r>
      <w:r w:rsidR="00D72986">
        <w:instrText xml:space="preserve"> HYPERLINK \l "_Toc64458531" \o "#_Toc64458531" </w:instrText>
      </w:r>
      <w:r>
        <w:fldChar w:fldCharType="separate"/>
      </w:r>
      <w:r>
        <w:fldChar w:fldCharType="begin"/>
      </w:r>
      <w:r w:rsidR="00D72986">
        <w:instrText>PAGEREF _Toc64458531 \h</w:instrText>
      </w:r>
      <w:r>
        <w:fldChar w:fldCharType="separate"/>
      </w:r>
      <w:r w:rsidR="00D72986">
        <w:rPr>
          <w:rFonts w:eastAsiaTheme="majorEastAsia" w:cs="Times New Roman"/>
          <w:b/>
          <w:bCs/>
        </w:rPr>
        <w:t>2.5.1 Сведения о мероприятиях, содержащихся в планах по снижению сбросов загрязняющих веществ, иных веществ и микроорганизмов в п</w:t>
      </w:r>
      <w:r w:rsidR="00D72986">
        <w:rPr>
          <w:rFonts w:eastAsiaTheme="majorEastAsia" w:cs="Times New Roman"/>
          <w:b/>
          <w:bCs/>
        </w:rPr>
        <w:t>оверхностные водные объекты, подземные водные объекты и на водозаборные площади</w:t>
      </w:r>
      <w:r>
        <w:fldChar w:fldCharType="end"/>
      </w:r>
      <w:r>
        <w:fldChar w:fldCharType="end"/>
      </w:r>
      <w:bookmarkEnd w:id="89"/>
    </w:p>
    <w:p w:rsidR="00707A5D" w:rsidRDefault="00707A5D">
      <w:pPr>
        <w:widowControl w:val="0"/>
        <w:rPr>
          <w:rFonts w:eastAsia="Times New Roman" w:cs="Times New Roman"/>
          <w:color w:val="000000"/>
          <w:szCs w:val="24"/>
          <w:lang w:eastAsia="ru-RU" w:bidi="ru-RU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end"/>
        </w:r>
      </w:hyperlink>
    </w:p>
    <w:p w:rsidR="00707A5D" w:rsidRDefault="00707A5D">
      <w:pPr>
        <w:widowControl w:val="0"/>
        <w:rPr>
          <w:rFonts w:eastAsia="Times New Roman" w:cs="Times New Roman"/>
          <w:szCs w:val="24"/>
          <w:lang w:eastAsia="ru-RU" w:bidi="ru-RU"/>
        </w:rPr>
      </w:pPr>
      <w:hyperlink w:anchor="_Toc64458531" w:tooltip="#_Toc64458531" w:history="1">
        <w:r w:rsidR="00D72986">
          <w:rPr>
            <w:rFonts w:eastAsia="Times New Roman" w:cs="Times New Roman"/>
            <w:color w:val="000000"/>
            <w:szCs w:val="24"/>
            <w:lang w:eastAsia="ru-RU" w:bidi="ru-RU"/>
          </w:rPr>
          <w:t>Общество с ограниченной ответственностью «Водные ресурсы» предоставляет услуги в сфере отведения и очистки сточных вод населению, промышленным предприятиям и организациям г. Новошахтинска с 01</w:t>
        </w:r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eastAsia="Times New Roman" w:cs="Times New Roman"/>
            <w:szCs w:val="24"/>
            <w:lang w:eastAsia="ru-RU" w:bidi="ru-RU"/>
          </w:rPr>
          <w:t>.05.2017.</w:t>
        </w:r>
        <w:r>
          <w:fldChar w:fldCharType="end"/>
        </w:r>
      </w:hyperlink>
    </w:p>
    <w:p w:rsidR="00707A5D" w:rsidRDefault="00707A5D">
      <w:pPr>
        <w:rPr>
          <w:rFonts w:eastAsia="Times New Roman" w:cs="Times New Roman"/>
          <w:szCs w:val="24"/>
          <w:lang w:eastAsia="ru-RU" w:bidi="ru-RU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eastAsia="Times New Roman" w:cs="Times New Roman"/>
            <w:szCs w:val="24"/>
            <w:lang w:eastAsia="ru-RU" w:bidi="ru-RU"/>
          </w:rPr>
          <w:t>В комплекс инженерно-технических канализационных сооружений входят: канализационные сети (протяжённостью 171,224 км), фекальные насосные станции (15</w:t>
        </w:r>
        <w:r w:rsidR="00D72986">
          <w:rPr>
            <w:rFonts w:eastAsia="Times New Roman" w:cs="Times New Roman"/>
            <w:szCs w:val="24"/>
            <w:lang w:eastAsia="ru-RU" w:bidi="ru-RU"/>
          </w:rPr>
          <w:t xml:space="preserve"> ед.) и очистные сооружения механической и биологической очистки( 2ед).</w:t>
        </w:r>
        <w:r>
          <w:fldChar w:fldCharType="end"/>
        </w:r>
      </w:hyperlink>
    </w:p>
    <w:p w:rsidR="00707A5D" w:rsidRDefault="00707A5D">
      <w:pPr>
        <w:rPr>
          <w:rFonts w:eastAsia="Times New Roman" w:cs="Times New Roman"/>
          <w:color w:val="000000"/>
          <w:szCs w:val="24"/>
          <w:lang w:eastAsia="ru-RU" w:bidi="ru-RU"/>
        </w:rPr>
      </w:pPr>
      <w:hyperlink w:anchor="_Toc64458531" w:tooltip="#_Toc64458531" w:history="1">
        <w:r w:rsidR="00D72986">
          <w:rPr>
            <w:rFonts w:eastAsia="Times New Roman" w:cs="Times New Roman"/>
            <w:szCs w:val="24"/>
            <w:lang w:eastAsia="ru-RU" w:bidi="ru-RU"/>
          </w:rPr>
          <w:t xml:space="preserve">Планировочное расположение очистных </w:t>
        </w:r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eastAsia="Times New Roman" w:cs="Times New Roman"/>
            <w:color w:val="000000"/>
            <w:szCs w:val="24"/>
            <w:lang w:eastAsia="ru-RU" w:bidi="ru-RU"/>
          </w:rPr>
          <w:t>сооружений</w:t>
        </w:r>
        <w:r w:rsidR="00D72986">
          <w:rPr>
            <w:rFonts w:eastAsia="Times New Roman" w:cs="Times New Roman"/>
            <w:color w:val="000000"/>
            <w:szCs w:val="24"/>
            <w:lang w:eastAsia="ru-RU" w:bidi="ru-RU"/>
          </w:rPr>
          <w:t xml:space="preserve"> г. Новошахтинск приведено на рисунке 2.5.1-1</w:t>
        </w:r>
        <w:r>
          <w:fldChar w:fldCharType="end"/>
        </w:r>
      </w:hyperlink>
    </w:p>
    <w:p w:rsidR="00707A5D" w:rsidRDefault="00707A5D">
      <w:pPr>
        <w:rPr>
          <w:rFonts w:eastAsia="Times New Roman" w:cs="Times New Roman"/>
          <w:color w:val="000000"/>
          <w:szCs w:val="24"/>
          <w:lang w:eastAsia="ru-RU" w:bidi="ru-RU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end"/>
        </w:r>
      </w:hyperlink>
    </w:p>
    <w:p w:rsidR="00707A5D" w:rsidRDefault="00707A5D">
      <w:pPr>
        <w:jc w:val="center"/>
        <w:rPr>
          <w:rFonts w:cs="Times New Roman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>
          <w:rPr>
            <w:lang w:eastAsia="ru-RU"/>
          </w:rPr>
          <w:pict>
            <v:shape id="_x0000_s1027" type="#_x0000_t75" style="position:absolute;left:0;text-align:left;margin-left:0;margin-top:0;width:50pt;height:50pt;z-index:251664384;visibility:hidden;mso-position-horizontal-relative:text;mso-position-vertical-relative:text#_x0000_t75" filled="t" stroked="t">
              <v:stroke joinstyle="round"/>
              <v:path o:extrusionok="t" gradientshapeok="f" o:connecttype="segments"/>
              <o:lock v:ext="edit" aspectratio="f" selection="t"/>
            </v:shape>
          </w:pict>
        </w:r>
        <w:r w:rsidR="00F10339">
          <w:rPr>
            <w:lang w:eastAsia="ru-RU"/>
          </w:rPr>
          <w:pict>
            <v:shape id="_x0000_i1038" type="#_x0000_t75" style="width:347.55pt;height:222.9pt;mso-wrap-distance-left:0;mso-wrap-distance-top:0;mso-wrap-distance-right:0;mso-wrap-distance-bottom:0">
              <v:imagedata r:id="rId46" o:title=""/>
              <v:path textboxrect="0,0,0,0"/>
            </v:shape>
          </w:pict>
        </w:r>
        <w:r>
          <w:fldChar w:fldCharType="end"/>
        </w:r>
      </w:hyperlink>
    </w:p>
    <w:p w:rsidR="00707A5D" w:rsidRDefault="00707A5D">
      <w:pPr>
        <w:rPr>
          <w:rFonts w:cs="Times New Roman"/>
          <w:b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end"/>
        </w:r>
      </w:hyperlink>
    </w:p>
    <w:p w:rsidR="00707A5D" w:rsidRDefault="00707A5D">
      <w:pPr>
        <w:rPr>
          <w:rFonts w:cs="Times New Roman"/>
        </w:rPr>
      </w:pPr>
      <w:hyperlink w:anchor="_Toc64458531" w:tooltip="#_Toc64458531" w:history="1">
        <w:r w:rsidR="00D72986">
          <w:rPr>
            <w:rFonts w:cs="Times New Roman"/>
            <w:b/>
          </w:rPr>
          <w:t>Рисунок 2.5.1-1</w:t>
        </w:r>
        <w:r w:rsidR="00D72986">
          <w:rPr>
            <w:rFonts w:cs="Times New Roman"/>
          </w:rPr>
          <w:t xml:space="preserve"> - </w:t>
        </w:r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eastAsia="Times New Roman" w:cs="Times New Roman"/>
            <w:color w:val="000000"/>
            <w:szCs w:val="24"/>
            <w:lang w:eastAsia="ru-RU" w:bidi="ru-RU"/>
          </w:rPr>
          <w:t>Планировочное расположение очистных сооружений г. Новошахтинск</w:t>
        </w:r>
        <w:r>
          <w:fldChar w:fldCharType="end"/>
        </w:r>
      </w:hyperlink>
    </w:p>
    <w:p w:rsidR="00707A5D" w:rsidRDefault="00707A5D">
      <w:pPr>
        <w:rPr>
          <w:rFonts w:cs="Times New Roman"/>
          <w:szCs w:val="24"/>
          <w:lang w:eastAsia="ru-RU" w:bidi="ru-RU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end"/>
        </w:r>
      </w:hyperlink>
    </w:p>
    <w:p w:rsidR="00707A5D" w:rsidRDefault="00707A5D">
      <w:pPr>
        <w:rPr>
          <w:rFonts w:cs="Times New Roman"/>
          <w:szCs w:val="24"/>
          <w:lang w:eastAsia="ru-RU" w:bidi="ru-RU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cs="Times New Roman"/>
            <w:szCs w:val="24"/>
            <w:lang w:eastAsia="ru-RU" w:bidi="ru-RU"/>
          </w:rPr>
          <w:t>Для обеспечения вы</w:t>
        </w:r>
        <w:r w:rsidR="00D72986">
          <w:rPr>
            <w:rFonts w:cs="Times New Roman"/>
            <w:szCs w:val="24"/>
            <w:lang w:eastAsia="ru-RU" w:bidi="ru-RU"/>
          </w:rPr>
          <w:t>полнения требований НДС ООО «Водные ресурсы» разработан план водохозяйственных мероприятий и мероприятий по охране водного объекта (далее - План) на 2017-2020 гг. В связи с продлением срока действия Решения о предоставлении водного объекта в пользование (д</w:t>
        </w:r>
        <w:r w:rsidR="00D72986">
          <w:rPr>
            <w:rFonts w:cs="Times New Roman"/>
            <w:szCs w:val="24"/>
            <w:lang w:eastAsia="ru-RU" w:bidi="ru-RU"/>
          </w:rPr>
          <w:t>алее – Решения) до 31.12.2022г. новый План будет разработан в 2022году в рамках получения нового Решения.</w:t>
        </w:r>
        <w:r>
          <w:fldChar w:fldCharType="end"/>
        </w:r>
      </w:hyperlink>
    </w:p>
    <w:p w:rsidR="00707A5D" w:rsidRDefault="00707A5D">
      <w:pPr>
        <w:rPr>
          <w:rFonts w:cs="Times New Roman"/>
          <w:szCs w:val="24"/>
          <w:lang w:eastAsia="ru-RU" w:bidi="ru-RU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end"/>
        </w:r>
      </w:hyperlink>
    </w:p>
    <w:p w:rsidR="00707A5D" w:rsidRDefault="00707A5D">
      <w:pPr>
        <w:rPr>
          <w:rFonts w:cs="Times New Roman"/>
          <w:szCs w:val="24"/>
          <w:lang w:eastAsia="ru-RU" w:bidi="ru-RU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cs="Times New Roman"/>
            <w:szCs w:val="24"/>
            <w:lang w:eastAsia="ru-RU" w:bidi="ru-RU"/>
          </w:rPr>
          <w:t>Данные о мероприятиях, содержащихся в планах по снижению сбросов загрязняющих веществ приведены в таблице 2.5.1-1.</w:t>
        </w:r>
        <w:r>
          <w:fldChar w:fldCharType="end"/>
        </w:r>
      </w:hyperlink>
    </w:p>
    <w:p w:rsidR="00707A5D" w:rsidRDefault="00707A5D">
      <w:pPr>
        <w:rPr>
          <w:rFonts w:cs="Times New Roman"/>
          <w:szCs w:val="24"/>
          <w:lang w:eastAsia="ru-RU" w:bidi="ru-RU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end"/>
        </w:r>
      </w:hyperlink>
    </w:p>
    <w:p w:rsidR="00707A5D" w:rsidRDefault="00707A5D">
      <w:pPr>
        <w:spacing w:after="200" w:line="276" w:lineRule="auto"/>
        <w:ind w:firstLine="0"/>
        <w:jc w:val="left"/>
        <w:rPr>
          <w:rFonts w:cs="Times New Roman"/>
          <w:b/>
          <w:szCs w:val="24"/>
          <w:lang w:eastAsia="ru-RU" w:bidi="ru-RU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end"/>
        </w:r>
      </w:hyperlink>
      <w:r w:rsidR="00D72986">
        <w:br w:type="page" w:clear="all"/>
      </w:r>
    </w:p>
    <w:p w:rsidR="00707A5D" w:rsidRDefault="00707A5D">
      <w:pPr>
        <w:rPr>
          <w:rFonts w:cs="Times New Roman"/>
          <w:szCs w:val="24"/>
          <w:lang w:eastAsia="ru-RU" w:bidi="ru-RU"/>
        </w:rPr>
      </w:pPr>
      <w:hyperlink w:anchor="_Toc64458531" w:tooltip="#_Toc64458531" w:history="1">
        <w:r w:rsidR="00D72986">
          <w:rPr>
            <w:rFonts w:cs="Times New Roman"/>
            <w:b/>
            <w:szCs w:val="24"/>
            <w:lang w:eastAsia="ru-RU" w:bidi="ru-RU"/>
          </w:rPr>
          <w:t>Табл</w:t>
        </w:r>
        <w:r w:rsidR="00D72986">
          <w:rPr>
            <w:rFonts w:cs="Times New Roman"/>
            <w:b/>
            <w:szCs w:val="24"/>
            <w:lang w:eastAsia="ru-RU" w:bidi="ru-RU"/>
          </w:rPr>
          <w:t>ица 2.5.1-1</w:t>
        </w:r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cs="Times New Roman"/>
            <w:szCs w:val="24"/>
            <w:lang w:eastAsia="ru-RU" w:bidi="ru-RU"/>
          </w:rPr>
          <w:t xml:space="preserve"> - Мероприятия по снижению сбросов загрязняющих веществ</w:t>
        </w:r>
        <w:r>
          <w:fldChar w:fldCharType="end"/>
        </w:r>
      </w:hyperlink>
    </w:p>
    <w:p w:rsidR="00707A5D" w:rsidRDefault="00707A5D">
      <w:pPr>
        <w:rPr>
          <w:rFonts w:cs="Times New Roman"/>
          <w:b/>
          <w:color w:val="FF0000"/>
          <w:szCs w:val="24"/>
          <w:lang w:eastAsia="ru-RU" w:bidi="ru-RU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end"/>
        </w:r>
      </w:hyperlink>
    </w:p>
    <w:tbl>
      <w:tblPr>
        <w:tblStyle w:val="150"/>
        <w:tblW w:w="9911" w:type="dxa"/>
        <w:tblLayout w:type="fixed"/>
        <w:tblCellMar>
          <w:left w:w="28" w:type="dxa"/>
          <w:right w:w="28" w:type="dxa"/>
        </w:tblCellMar>
        <w:tblLook w:val="04A0"/>
      </w:tblPr>
      <w:tblGrid>
        <w:gridCol w:w="353"/>
        <w:gridCol w:w="6435"/>
        <w:gridCol w:w="827"/>
        <w:gridCol w:w="1233"/>
        <w:gridCol w:w="1063"/>
      </w:tblGrid>
      <w:tr w:rsidR="00707A5D">
        <w:trPr>
          <w:cantSplit/>
          <w:trHeight w:val="1414"/>
          <w:tblHeader/>
        </w:trPr>
        <w:tc>
          <w:tcPr>
            <w:tcW w:w="353" w:type="dxa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/>
                <w:b/>
                <w:lang w:bidi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ascii="Calibri" w:eastAsia="Times New Roman" w:hAnsi="Calibri" w:cs="Times New Roman"/>
                  <w:b/>
                  <w:lang w:bidi="ru-RU"/>
                </w:rPr>
                <w:t>№</w:t>
              </w:r>
              <w:r>
                <w:fldChar w:fldCharType="end"/>
              </w:r>
            </w:hyperlink>
          </w:p>
          <w:p w:rsidR="00707A5D" w:rsidRDefault="00707A5D">
            <w:pPr>
              <w:widowControl w:val="0"/>
              <w:ind w:firstLine="0"/>
              <w:jc w:val="center"/>
              <w:rPr>
                <w:rFonts w:eastAsia="Times New Roman"/>
                <w:b/>
                <w:lang w:bidi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ascii="Calibri" w:eastAsia="Times New Roman" w:hAnsi="Calibri" w:cs="Times New Roman"/>
                  <w:b/>
                  <w:lang w:bidi="ru-RU"/>
                </w:rPr>
                <w:t>п/п</w:t>
              </w:r>
              <w:r>
                <w:fldChar w:fldCharType="end"/>
              </w:r>
            </w:hyperlink>
          </w:p>
        </w:tc>
        <w:tc>
          <w:tcPr>
            <w:tcW w:w="6435" w:type="dxa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/>
                <w:b/>
                <w:lang w:bidi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ascii="Calibri" w:eastAsia="Times New Roman" w:hAnsi="Calibri" w:cs="Times New Roman"/>
                  <w:b/>
                  <w:lang w:bidi="ru-RU"/>
                </w:rPr>
                <w:t>Наименование мероприятия</w:t>
              </w:r>
              <w:r>
                <w:fldChar w:fldCharType="end"/>
              </w:r>
            </w:hyperlink>
          </w:p>
        </w:tc>
        <w:tc>
          <w:tcPr>
            <w:tcW w:w="827" w:type="dxa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/>
                <w:b/>
                <w:lang w:bidi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ascii="Calibri" w:eastAsia="Times New Roman" w:hAnsi="Calibri" w:cs="Times New Roman"/>
                  <w:b/>
                  <w:lang w:bidi="ru-RU"/>
                </w:rPr>
                <w:t>период внедрения</w:t>
              </w:r>
              <w:r>
                <w:fldChar w:fldCharType="end"/>
              </w:r>
            </w:hyperlink>
          </w:p>
        </w:tc>
        <w:tc>
          <w:tcPr>
            <w:tcW w:w="1233" w:type="dxa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/>
                <w:b/>
                <w:lang w:bidi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ascii="Calibri" w:eastAsia="Times New Roman" w:hAnsi="Calibri" w:cs="Times New Roman"/>
                  <w:b/>
                  <w:lang w:bidi="ru-RU"/>
                </w:rPr>
                <w:t>Стоимость мероприятия, тыс. руб.</w:t>
              </w:r>
              <w:r>
                <w:fldChar w:fldCharType="end"/>
              </w:r>
            </w:hyperlink>
          </w:p>
        </w:tc>
        <w:tc>
          <w:tcPr>
            <w:tcW w:w="1063" w:type="dxa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/>
                <w:b/>
                <w:lang w:bidi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ascii="Calibri" w:eastAsia="Times New Roman" w:hAnsi="Calibri" w:cs="Times New Roman"/>
                  <w:b/>
                  <w:lang w:bidi="ru-RU"/>
                </w:rPr>
                <w:t>Источник финансирования</w:t>
              </w:r>
              <w:r>
                <w:fldChar w:fldCharType="end"/>
              </w:r>
            </w:hyperlink>
          </w:p>
        </w:tc>
      </w:tr>
      <w:tr w:rsidR="00707A5D">
        <w:trPr>
          <w:cantSplit/>
        </w:trPr>
        <w:tc>
          <w:tcPr>
            <w:tcW w:w="353" w:type="dxa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cs="Times New Roman"/>
                <w:szCs w:val="24"/>
                <w:lang w:bidi="ru-RU"/>
              </w:rPr>
            </w:pPr>
            <w:hyperlink w:anchor="_Toc64458531" w:tooltip="#_Toc64458531" w:history="1">
              <w:r>
                <w:rPr>
                  <w:rFonts w:cs="Times New Roman"/>
                  <w:szCs w:val="24"/>
                  <w:lang w:bidi="ru-RU"/>
                </w:rPr>
                <w:fldChar w:fldCharType="begin"/>
              </w:r>
              <w:r w:rsidR="00D72986">
                <w:rPr>
                  <w:rFonts w:cs="Times New Roman"/>
                  <w:szCs w:val="24"/>
                  <w:lang w:bidi="ru-RU"/>
                </w:rPr>
                <w:instrText>PAGEREF _Toc64458531 \h</w:instrText>
              </w:r>
              <w:r>
                <w:rPr>
                  <w:rFonts w:cs="Times New Roman"/>
                  <w:szCs w:val="24"/>
                  <w:lang w:bidi="ru-RU"/>
                </w:rPr>
              </w:r>
              <w:r>
                <w:rPr>
                  <w:rFonts w:cs="Times New Roman"/>
                  <w:szCs w:val="24"/>
                  <w:lang w:bidi="ru-RU"/>
                </w:rPr>
                <w:fldChar w:fldCharType="separate"/>
              </w:r>
              <w:r w:rsidR="00D72986">
                <w:rPr>
                  <w:rFonts w:cs="Times New Roman"/>
                  <w:szCs w:val="24"/>
                  <w:lang w:bidi="ru-RU"/>
                </w:rPr>
                <w:t>1</w:t>
              </w:r>
              <w:r>
                <w:rPr>
                  <w:rFonts w:cs="Times New Roman"/>
                  <w:szCs w:val="24"/>
                  <w:lang w:bidi="ru-RU"/>
                </w:rPr>
                <w:fldChar w:fldCharType="end"/>
              </w:r>
            </w:hyperlink>
          </w:p>
        </w:tc>
        <w:tc>
          <w:tcPr>
            <w:tcW w:w="6435" w:type="dxa"/>
            <w:vAlign w:val="center"/>
          </w:tcPr>
          <w:p w:rsidR="00707A5D" w:rsidRDefault="00707A5D">
            <w:pPr>
              <w:widowControl w:val="0"/>
              <w:ind w:firstLine="0"/>
              <w:rPr>
                <w:rFonts w:cs="Times New Roman"/>
                <w:szCs w:val="24"/>
                <w:lang w:bidi="ru-RU"/>
              </w:rPr>
            </w:pPr>
            <w:hyperlink w:anchor="_Toc64458531" w:tooltip="#_Toc64458531" w:history="1">
              <w:r>
                <w:rPr>
                  <w:rFonts w:cs="Times New Roman"/>
                  <w:szCs w:val="24"/>
                  <w:lang w:bidi="ru-RU"/>
                </w:rPr>
                <w:fldChar w:fldCharType="begin"/>
              </w:r>
              <w:r w:rsidR="00D72986">
                <w:rPr>
                  <w:rFonts w:cs="Times New Roman"/>
                  <w:szCs w:val="24"/>
                  <w:lang w:bidi="ru-RU"/>
                </w:rPr>
                <w:instrText>PAGEREF _Toc64458531 \h</w:instrText>
              </w:r>
              <w:r>
                <w:rPr>
                  <w:rFonts w:cs="Times New Roman"/>
                  <w:szCs w:val="24"/>
                  <w:lang w:bidi="ru-RU"/>
                </w:rPr>
              </w:r>
              <w:r>
                <w:rPr>
                  <w:rFonts w:cs="Times New Roman"/>
                  <w:szCs w:val="24"/>
                  <w:lang w:bidi="ru-RU"/>
                </w:rPr>
                <w:fldChar w:fldCharType="separate"/>
              </w:r>
              <w:r w:rsidR="00D72986">
                <w:rPr>
                  <w:rFonts w:cs="Times New Roman"/>
                  <w:szCs w:val="24"/>
                  <w:lang w:bidi="ru-RU"/>
                </w:rPr>
                <w:t>Проведение технического обслуживания и текущего ремонта очистных сооружений и системы водоотведения</w:t>
              </w:r>
              <w:r>
                <w:rPr>
                  <w:rFonts w:cs="Times New Roman"/>
                  <w:szCs w:val="24"/>
                  <w:lang w:bidi="ru-RU"/>
                </w:rPr>
                <w:fldChar w:fldCharType="end"/>
              </w:r>
            </w:hyperlink>
          </w:p>
        </w:tc>
        <w:tc>
          <w:tcPr>
            <w:tcW w:w="827" w:type="dxa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cs="Times New Roman"/>
                <w:szCs w:val="24"/>
                <w:lang w:bidi="ru-RU"/>
              </w:rPr>
            </w:pPr>
            <w:hyperlink w:anchor="_Toc64458531" w:tooltip="#_Toc64458531" w:history="1">
              <w:r>
                <w:rPr>
                  <w:rFonts w:cs="Times New Roman"/>
                  <w:szCs w:val="24"/>
                  <w:lang w:bidi="ru-RU"/>
                </w:rPr>
                <w:fldChar w:fldCharType="begin"/>
              </w:r>
              <w:r w:rsidR="00D72986">
                <w:rPr>
                  <w:rFonts w:cs="Times New Roman"/>
                  <w:szCs w:val="24"/>
                  <w:lang w:bidi="ru-RU"/>
                </w:rPr>
                <w:instrText>PAGEREF _Toc64458531 \h</w:instrText>
              </w:r>
              <w:r>
                <w:rPr>
                  <w:rFonts w:cs="Times New Roman"/>
                  <w:szCs w:val="24"/>
                  <w:lang w:bidi="ru-RU"/>
                </w:rPr>
              </w:r>
              <w:r>
                <w:rPr>
                  <w:rFonts w:cs="Times New Roman"/>
                  <w:szCs w:val="24"/>
                  <w:lang w:bidi="ru-RU"/>
                </w:rPr>
                <w:fldChar w:fldCharType="separate"/>
              </w:r>
              <w:r w:rsidR="00D72986">
                <w:rPr>
                  <w:rFonts w:cs="Times New Roman"/>
                  <w:szCs w:val="24"/>
                  <w:lang w:bidi="ru-RU"/>
                </w:rPr>
                <w:t>2017-2021 гг.</w:t>
              </w:r>
              <w:r>
                <w:rPr>
                  <w:rFonts w:cs="Times New Roman"/>
                  <w:szCs w:val="24"/>
                  <w:lang w:bidi="ru-RU"/>
                </w:rPr>
                <w:fldChar w:fldCharType="end"/>
              </w:r>
            </w:hyperlink>
          </w:p>
        </w:tc>
        <w:tc>
          <w:tcPr>
            <w:tcW w:w="1233" w:type="dxa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cs="Times New Roman"/>
                <w:szCs w:val="24"/>
                <w:lang w:bidi="ru-RU"/>
              </w:rPr>
            </w:pPr>
            <w:hyperlink w:anchor="_Toc64458531" w:tooltip="#_Toc64458531" w:history="1">
              <w:r>
                <w:rPr>
                  <w:rFonts w:cs="Times New Roman"/>
                  <w:szCs w:val="24"/>
                  <w:lang w:bidi="ru-RU"/>
                </w:rPr>
                <w:fldChar w:fldCharType="begin"/>
              </w:r>
              <w:r w:rsidR="00D72986">
                <w:rPr>
                  <w:rFonts w:cs="Times New Roman"/>
                  <w:szCs w:val="24"/>
                  <w:lang w:bidi="ru-RU"/>
                </w:rPr>
                <w:instrText>PAGEREF _Toc64458531 \h</w:instrText>
              </w:r>
              <w:r>
                <w:rPr>
                  <w:rFonts w:cs="Times New Roman"/>
                  <w:szCs w:val="24"/>
                  <w:lang w:bidi="ru-RU"/>
                </w:rPr>
              </w:r>
              <w:r>
                <w:rPr>
                  <w:rFonts w:cs="Times New Roman"/>
                  <w:szCs w:val="24"/>
                  <w:lang w:bidi="ru-RU"/>
                </w:rPr>
                <w:fldChar w:fldCharType="separate"/>
              </w:r>
              <w:r w:rsidR="00D72986">
                <w:rPr>
                  <w:rFonts w:cs="Times New Roman"/>
                  <w:szCs w:val="24"/>
                  <w:lang w:bidi="ru-RU"/>
                </w:rPr>
                <w:t>3 500,00</w:t>
              </w:r>
              <w:r>
                <w:rPr>
                  <w:rFonts w:cs="Times New Roman"/>
                  <w:szCs w:val="24"/>
                  <w:lang w:bidi="ru-RU"/>
                </w:rPr>
                <w:fldChar w:fldCharType="end"/>
              </w:r>
            </w:hyperlink>
          </w:p>
        </w:tc>
        <w:tc>
          <w:tcPr>
            <w:tcW w:w="1063" w:type="dxa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cs="Times New Roman"/>
                <w:szCs w:val="24"/>
                <w:lang w:bidi="ru-RU"/>
              </w:rPr>
            </w:pPr>
            <w:hyperlink w:anchor="_Toc64458531" w:tooltip="#_Toc64458531" w:history="1">
              <w:r>
                <w:rPr>
                  <w:rFonts w:cs="Times New Roman"/>
                  <w:szCs w:val="24"/>
                  <w:lang w:bidi="ru-RU"/>
                </w:rPr>
                <w:fldChar w:fldCharType="begin"/>
              </w:r>
              <w:r w:rsidR="00D72986">
                <w:rPr>
                  <w:rFonts w:cs="Times New Roman"/>
                  <w:szCs w:val="24"/>
                  <w:lang w:bidi="ru-RU"/>
                </w:rPr>
                <w:instrText>PAGEREF _Toc64458531 \h</w:instrText>
              </w:r>
              <w:r>
                <w:rPr>
                  <w:rFonts w:cs="Times New Roman"/>
                  <w:szCs w:val="24"/>
                  <w:lang w:bidi="ru-RU"/>
                </w:rPr>
              </w:r>
              <w:r>
                <w:rPr>
                  <w:rFonts w:cs="Times New Roman"/>
                  <w:szCs w:val="24"/>
                  <w:lang w:bidi="ru-RU"/>
                </w:rPr>
                <w:fldChar w:fldCharType="separate"/>
              </w:r>
              <w:r w:rsidR="00D72986">
                <w:rPr>
                  <w:rFonts w:cs="Times New Roman"/>
                  <w:szCs w:val="24"/>
                  <w:lang w:bidi="ru-RU"/>
                </w:rPr>
                <w:t>Собственные средства</w:t>
              </w:r>
              <w:r>
                <w:rPr>
                  <w:rFonts w:cs="Times New Roman"/>
                  <w:szCs w:val="24"/>
                  <w:lang w:bidi="ru-RU"/>
                </w:rPr>
                <w:fldChar w:fldCharType="end"/>
              </w:r>
            </w:hyperlink>
          </w:p>
        </w:tc>
      </w:tr>
      <w:tr w:rsidR="00707A5D">
        <w:trPr>
          <w:cantSplit/>
        </w:trPr>
        <w:tc>
          <w:tcPr>
            <w:tcW w:w="353" w:type="dxa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cs="Times New Roman"/>
                <w:szCs w:val="24"/>
                <w:lang w:bidi="ru-RU"/>
              </w:rPr>
            </w:pPr>
            <w:hyperlink w:anchor="_Toc64458531" w:tooltip="#_Toc64458531" w:history="1">
              <w:r>
                <w:rPr>
                  <w:rFonts w:cs="Times New Roman"/>
                  <w:szCs w:val="24"/>
                  <w:lang w:bidi="ru-RU"/>
                </w:rPr>
                <w:fldChar w:fldCharType="begin"/>
              </w:r>
              <w:r w:rsidR="00D72986">
                <w:rPr>
                  <w:rFonts w:cs="Times New Roman"/>
                  <w:szCs w:val="24"/>
                  <w:lang w:bidi="ru-RU"/>
                </w:rPr>
                <w:instrText>PAGEREF _Toc64458531 \h</w:instrText>
              </w:r>
              <w:r>
                <w:rPr>
                  <w:rFonts w:cs="Times New Roman"/>
                  <w:szCs w:val="24"/>
                  <w:lang w:bidi="ru-RU"/>
                </w:rPr>
              </w:r>
              <w:r>
                <w:rPr>
                  <w:rFonts w:cs="Times New Roman"/>
                  <w:szCs w:val="24"/>
                  <w:lang w:bidi="ru-RU"/>
                </w:rPr>
                <w:fldChar w:fldCharType="separate"/>
              </w:r>
              <w:r w:rsidR="00D72986">
                <w:rPr>
                  <w:rFonts w:cs="Times New Roman"/>
                  <w:szCs w:val="24"/>
                  <w:lang w:bidi="ru-RU"/>
                </w:rPr>
                <w:t>2</w:t>
              </w:r>
              <w:r>
                <w:rPr>
                  <w:rFonts w:cs="Times New Roman"/>
                  <w:szCs w:val="24"/>
                  <w:lang w:bidi="ru-RU"/>
                </w:rPr>
                <w:fldChar w:fldCharType="end"/>
              </w:r>
            </w:hyperlink>
          </w:p>
        </w:tc>
        <w:tc>
          <w:tcPr>
            <w:tcW w:w="6435" w:type="dxa"/>
          </w:tcPr>
          <w:p w:rsidR="00707A5D" w:rsidRDefault="00707A5D">
            <w:pPr>
              <w:widowControl w:val="0"/>
              <w:ind w:firstLine="0"/>
              <w:rPr>
                <w:rFonts w:cs="Times New Roman"/>
                <w:szCs w:val="24"/>
                <w:lang w:bidi="ru-RU"/>
              </w:rPr>
            </w:pPr>
            <w:hyperlink w:anchor="_Toc64458531" w:tooltip="#_Toc64458531" w:history="1">
              <w:r>
                <w:rPr>
                  <w:rFonts w:cs="Times New Roman"/>
                  <w:szCs w:val="24"/>
                  <w:lang w:bidi="ru-RU"/>
                </w:rPr>
                <w:fldChar w:fldCharType="begin"/>
              </w:r>
              <w:r w:rsidR="00D72986">
                <w:rPr>
                  <w:rFonts w:cs="Times New Roman"/>
                  <w:szCs w:val="24"/>
                  <w:lang w:bidi="ru-RU"/>
                </w:rPr>
                <w:instrText>PAGEREF _Toc64458531 \h</w:instrText>
              </w:r>
              <w:r>
                <w:rPr>
                  <w:rFonts w:cs="Times New Roman"/>
                  <w:szCs w:val="24"/>
                  <w:lang w:bidi="ru-RU"/>
                </w:rPr>
              </w:r>
              <w:r>
                <w:rPr>
                  <w:rFonts w:cs="Times New Roman"/>
                  <w:szCs w:val="24"/>
                  <w:lang w:bidi="ru-RU"/>
                </w:rPr>
                <w:fldChar w:fldCharType="separate"/>
              </w:r>
              <w:r w:rsidR="00D72986">
                <w:rPr>
                  <w:rFonts w:cs="Times New Roman"/>
                  <w:szCs w:val="24"/>
                  <w:lang w:bidi="ru-RU"/>
                </w:rPr>
                <w:t>Соблюдение режима ведения хозяйственной деятельности, установленного для водоохранных зон и прибрежных полос поверхностн</w:t>
              </w:r>
              <w:r w:rsidR="00D72986">
                <w:rPr>
                  <w:rFonts w:cs="Times New Roman"/>
                  <w:szCs w:val="24"/>
                  <w:lang w:bidi="ru-RU"/>
                </w:rPr>
                <w:t>ых водных объектов:</w:t>
              </w:r>
              <w:r>
                <w:rPr>
                  <w:rFonts w:cs="Times New Roman"/>
                  <w:szCs w:val="24"/>
                  <w:lang w:bidi="ru-RU"/>
                </w:rPr>
                <w:fldChar w:fldCharType="end"/>
              </w:r>
            </w:hyperlink>
          </w:p>
          <w:p w:rsidR="00707A5D" w:rsidRDefault="00707A5D">
            <w:pPr>
              <w:widowControl w:val="0"/>
              <w:tabs>
                <w:tab w:val="left" w:pos="106"/>
              </w:tabs>
              <w:ind w:firstLine="0"/>
              <w:rPr>
                <w:rFonts w:cs="Times New Roman"/>
                <w:szCs w:val="24"/>
                <w:lang w:bidi="ru-RU"/>
              </w:rPr>
            </w:pPr>
            <w:hyperlink w:anchor="_Toc64458531" w:tooltip="#_Toc64458531" w:history="1">
              <w:r w:rsidR="00D72986">
                <w:rPr>
                  <w:rFonts w:cs="Times New Roman"/>
                  <w:szCs w:val="24"/>
                  <w:lang w:bidi="ru-RU"/>
                </w:rPr>
                <w:t xml:space="preserve">- уборка территории водоохранной зоны; исключение размещения отходов о </w:t>
              </w:r>
              <w:r>
                <w:rPr>
                  <w:rFonts w:cs="Times New Roman"/>
                  <w:szCs w:val="24"/>
                  <w:lang w:bidi="ru-RU"/>
                </w:rPr>
                <w:fldChar w:fldCharType="begin"/>
              </w:r>
              <w:r w:rsidR="00D72986">
                <w:rPr>
                  <w:rFonts w:cs="Times New Roman"/>
                  <w:szCs w:val="24"/>
                  <w:lang w:bidi="ru-RU"/>
                </w:rPr>
                <w:instrText>PAGEREF _Toc64458531 \h</w:instrText>
              </w:r>
              <w:r>
                <w:rPr>
                  <w:rFonts w:cs="Times New Roman"/>
                  <w:szCs w:val="24"/>
                  <w:lang w:bidi="ru-RU"/>
                </w:rPr>
              </w:r>
              <w:r>
                <w:rPr>
                  <w:rFonts w:cs="Times New Roman"/>
                  <w:szCs w:val="24"/>
                  <w:lang w:bidi="ru-RU"/>
                </w:rPr>
                <w:fldChar w:fldCharType="separate"/>
              </w:r>
              <w:r w:rsidR="00D72986">
                <w:rPr>
                  <w:rFonts w:cs="Times New Roman"/>
                  <w:szCs w:val="24"/>
                  <w:lang w:bidi="ru-RU"/>
                </w:rPr>
                <w:t>пределах водоохранной зоны; ограничение движения и стоянки транспортных средств (кроме специального транспорта), за исключением движения в специально оборудованных местах и т.д.</w:t>
              </w:r>
              <w:r>
                <w:rPr>
                  <w:rFonts w:cs="Times New Roman"/>
                  <w:szCs w:val="24"/>
                  <w:lang w:bidi="ru-RU"/>
                </w:rPr>
                <w:fldChar w:fldCharType="end"/>
              </w:r>
            </w:hyperlink>
          </w:p>
        </w:tc>
        <w:tc>
          <w:tcPr>
            <w:tcW w:w="827" w:type="dxa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cs="Times New Roman"/>
                <w:szCs w:val="24"/>
                <w:lang w:bidi="ru-RU"/>
              </w:rPr>
            </w:pPr>
            <w:hyperlink w:anchor="_Toc64458531" w:tooltip="#_Toc64458531" w:history="1">
              <w:r>
                <w:rPr>
                  <w:rFonts w:cs="Times New Roman"/>
                  <w:szCs w:val="24"/>
                  <w:lang w:bidi="ru-RU"/>
                </w:rPr>
                <w:fldChar w:fldCharType="begin"/>
              </w:r>
              <w:r w:rsidR="00D72986">
                <w:rPr>
                  <w:rFonts w:cs="Times New Roman"/>
                  <w:szCs w:val="24"/>
                  <w:lang w:bidi="ru-RU"/>
                </w:rPr>
                <w:instrText>PAGEREF _Toc64458531 \h</w:instrText>
              </w:r>
              <w:r>
                <w:rPr>
                  <w:rFonts w:cs="Times New Roman"/>
                  <w:szCs w:val="24"/>
                  <w:lang w:bidi="ru-RU"/>
                </w:rPr>
              </w:r>
              <w:r>
                <w:rPr>
                  <w:rFonts w:cs="Times New Roman"/>
                  <w:szCs w:val="24"/>
                  <w:lang w:bidi="ru-RU"/>
                </w:rPr>
                <w:fldChar w:fldCharType="separate"/>
              </w:r>
              <w:r w:rsidR="00D72986">
                <w:rPr>
                  <w:rFonts w:cs="Times New Roman"/>
                  <w:szCs w:val="24"/>
                  <w:lang w:bidi="ru-RU"/>
                </w:rPr>
                <w:t>2017-2021 гг.</w:t>
              </w:r>
              <w:r>
                <w:rPr>
                  <w:rFonts w:cs="Times New Roman"/>
                  <w:szCs w:val="24"/>
                  <w:lang w:bidi="ru-RU"/>
                </w:rPr>
                <w:fldChar w:fldCharType="end"/>
              </w:r>
            </w:hyperlink>
          </w:p>
        </w:tc>
        <w:tc>
          <w:tcPr>
            <w:tcW w:w="1233" w:type="dxa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cs="Times New Roman"/>
                <w:szCs w:val="24"/>
                <w:lang w:bidi="ru-RU"/>
              </w:rPr>
            </w:pPr>
            <w:hyperlink w:anchor="_Toc64458531" w:tooltip="#_Toc64458531" w:history="1">
              <w:r>
                <w:rPr>
                  <w:rFonts w:cs="Times New Roman"/>
                  <w:szCs w:val="24"/>
                  <w:lang w:bidi="ru-RU"/>
                </w:rPr>
                <w:fldChar w:fldCharType="begin"/>
              </w:r>
              <w:r w:rsidR="00D72986">
                <w:rPr>
                  <w:rFonts w:cs="Times New Roman"/>
                  <w:szCs w:val="24"/>
                  <w:lang w:bidi="ru-RU"/>
                </w:rPr>
                <w:instrText>PAGEREF _Toc64458531 \h</w:instrText>
              </w:r>
              <w:r>
                <w:rPr>
                  <w:rFonts w:cs="Times New Roman"/>
                  <w:szCs w:val="24"/>
                  <w:lang w:bidi="ru-RU"/>
                </w:rPr>
              </w:r>
              <w:r>
                <w:rPr>
                  <w:rFonts w:cs="Times New Roman"/>
                  <w:szCs w:val="24"/>
                  <w:lang w:bidi="ru-RU"/>
                </w:rPr>
                <w:fldChar w:fldCharType="separate"/>
              </w:r>
              <w:r w:rsidR="00D72986">
                <w:rPr>
                  <w:rFonts w:cs="Times New Roman"/>
                  <w:szCs w:val="24"/>
                  <w:lang w:bidi="ru-RU"/>
                </w:rPr>
                <w:t>350,00</w:t>
              </w:r>
              <w:r>
                <w:rPr>
                  <w:rFonts w:cs="Times New Roman"/>
                  <w:szCs w:val="24"/>
                  <w:lang w:bidi="ru-RU"/>
                </w:rPr>
                <w:fldChar w:fldCharType="end"/>
              </w:r>
            </w:hyperlink>
          </w:p>
        </w:tc>
        <w:tc>
          <w:tcPr>
            <w:tcW w:w="1063" w:type="dxa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cs="Times New Roman"/>
                <w:szCs w:val="24"/>
                <w:lang w:bidi="ru-RU"/>
              </w:rPr>
            </w:pPr>
            <w:hyperlink w:anchor="_Toc64458531" w:tooltip="#_Toc64458531" w:history="1">
              <w:r>
                <w:rPr>
                  <w:rFonts w:cs="Times New Roman"/>
                  <w:szCs w:val="24"/>
                  <w:lang w:bidi="ru-RU"/>
                </w:rPr>
                <w:fldChar w:fldCharType="begin"/>
              </w:r>
              <w:r w:rsidR="00D72986">
                <w:rPr>
                  <w:rFonts w:cs="Times New Roman"/>
                  <w:szCs w:val="24"/>
                  <w:lang w:bidi="ru-RU"/>
                </w:rPr>
                <w:instrText>PAGEREF _Toc64458531 \h</w:instrText>
              </w:r>
              <w:r>
                <w:rPr>
                  <w:rFonts w:cs="Times New Roman"/>
                  <w:szCs w:val="24"/>
                  <w:lang w:bidi="ru-RU"/>
                </w:rPr>
              </w:r>
              <w:r>
                <w:rPr>
                  <w:rFonts w:cs="Times New Roman"/>
                  <w:szCs w:val="24"/>
                  <w:lang w:bidi="ru-RU"/>
                </w:rPr>
                <w:fldChar w:fldCharType="separate"/>
              </w:r>
              <w:r w:rsidR="00D72986">
                <w:rPr>
                  <w:rFonts w:cs="Times New Roman"/>
                  <w:szCs w:val="24"/>
                  <w:lang w:bidi="ru-RU"/>
                </w:rPr>
                <w:t>Собственные средства</w:t>
              </w:r>
              <w:r>
                <w:rPr>
                  <w:rFonts w:cs="Times New Roman"/>
                  <w:szCs w:val="24"/>
                  <w:lang w:bidi="ru-RU"/>
                </w:rPr>
                <w:fldChar w:fldCharType="end"/>
              </w:r>
            </w:hyperlink>
          </w:p>
        </w:tc>
      </w:tr>
      <w:tr w:rsidR="00707A5D">
        <w:trPr>
          <w:cantSplit/>
        </w:trPr>
        <w:tc>
          <w:tcPr>
            <w:tcW w:w="353" w:type="dxa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cs="Times New Roman"/>
                <w:szCs w:val="24"/>
                <w:lang w:bidi="ru-RU"/>
              </w:rPr>
            </w:pPr>
            <w:hyperlink w:anchor="_Toc64458531" w:tooltip="#_Toc64458531" w:history="1">
              <w:r>
                <w:rPr>
                  <w:rFonts w:cs="Times New Roman"/>
                  <w:szCs w:val="24"/>
                  <w:lang w:bidi="ru-RU"/>
                </w:rPr>
                <w:fldChar w:fldCharType="begin"/>
              </w:r>
              <w:r w:rsidR="00D72986">
                <w:rPr>
                  <w:rFonts w:cs="Times New Roman"/>
                  <w:szCs w:val="24"/>
                  <w:lang w:bidi="ru-RU"/>
                </w:rPr>
                <w:instrText>PAGEREF _Toc64458531 \h</w:instrText>
              </w:r>
              <w:r>
                <w:rPr>
                  <w:rFonts w:cs="Times New Roman"/>
                  <w:szCs w:val="24"/>
                  <w:lang w:bidi="ru-RU"/>
                </w:rPr>
              </w:r>
              <w:r>
                <w:rPr>
                  <w:rFonts w:cs="Times New Roman"/>
                  <w:szCs w:val="24"/>
                  <w:lang w:bidi="ru-RU"/>
                </w:rPr>
                <w:fldChar w:fldCharType="separate"/>
              </w:r>
              <w:r w:rsidR="00D72986">
                <w:rPr>
                  <w:rFonts w:cs="Times New Roman"/>
                  <w:szCs w:val="24"/>
                  <w:lang w:bidi="ru-RU"/>
                </w:rPr>
                <w:t>3</w:t>
              </w:r>
              <w:r>
                <w:rPr>
                  <w:rFonts w:cs="Times New Roman"/>
                  <w:szCs w:val="24"/>
                  <w:lang w:bidi="ru-RU"/>
                </w:rPr>
                <w:fldChar w:fldCharType="end"/>
              </w:r>
            </w:hyperlink>
          </w:p>
        </w:tc>
        <w:tc>
          <w:tcPr>
            <w:tcW w:w="6435" w:type="dxa"/>
            <w:vAlign w:val="bottom"/>
          </w:tcPr>
          <w:p w:rsidR="00707A5D" w:rsidRDefault="00707A5D">
            <w:pPr>
              <w:widowControl w:val="0"/>
              <w:ind w:firstLine="0"/>
              <w:rPr>
                <w:rFonts w:cs="Times New Roman"/>
                <w:szCs w:val="24"/>
                <w:lang w:bidi="ru-RU"/>
              </w:rPr>
            </w:pPr>
            <w:hyperlink w:anchor="_Toc64458531" w:tooltip="#_Toc64458531" w:history="1">
              <w:r>
                <w:rPr>
                  <w:rFonts w:cs="Times New Roman"/>
                  <w:szCs w:val="24"/>
                  <w:lang w:bidi="ru-RU"/>
                </w:rPr>
                <w:fldChar w:fldCharType="begin"/>
              </w:r>
              <w:r w:rsidR="00D72986">
                <w:rPr>
                  <w:rFonts w:cs="Times New Roman"/>
                  <w:szCs w:val="24"/>
                  <w:lang w:bidi="ru-RU"/>
                </w:rPr>
                <w:instrText>PAGEREF _Toc64458531 \h</w:instrText>
              </w:r>
              <w:r>
                <w:rPr>
                  <w:rFonts w:cs="Times New Roman"/>
                  <w:szCs w:val="24"/>
                  <w:lang w:bidi="ru-RU"/>
                </w:rPr>
              </w:r>
              <w:r>
                <w:rPr>
                  <w:rFonts w:cs="Times New Roman"/>
                  <w:szCs w:val="24"/>
                  <w:lang w:bidi="ru-RU"/>
                </w:rPr>
                <w:fldChar w:fldCharType="separate"/>
              </w:r>
              <w:r w:rsidR="00D72986">
                <w:rPr>
                  <w:rFonts w:cs="Times New Roman"/>
                  <w:szCs w:val="24"/>
                  <w:lang w:bidi="ru-RU"/>
                </w:rPr>
                <w:t xml:space="preserve">Ведение мониторинга за водным объектом и его водоохранной зоной в соответствии с Программой </w:t>
              </w:r>
              <w:r w:rsidR="00D72986">
                <w:rPr>
                  <w:rFonts w:cs="Times New Roman"/>
                  <w:szCs w:val="24"/>
                  <w:lang w:bidi="ru-RU"/>
                </w:rPr>
                <w:t>наблюдения за водным объектом и его водоохранной зоной</w:t>
              </w:r>
              <w:r>
                <w:rPr>
                  <w:rFonts w:cs="Times New Roman"/>
                  <w:szCs w:val="24"/>
                  <w:lang w:bidi="ru-RU"/>
                </w:rPr>
                <w:fldChar w:fldCharType="end"/>
              </w:r>
            </w:hyperlink>
          </w:p>
        </w:tc>
        <w:tc>
          <w:tcPr>
            <w:tcW w:w="827" w:type="dxa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cs="Times New Roman"/>
                <w:szCs w:val="24"/>
                <w:lang w:bidi="ru-RU"/>
              </w:rPr>
            </w:pPr>
            <w:hyperlink w:anchor="_Toc64458531" w:tooltip="#_Toc64458531" w:history="1">
              <w:r>
                <w:rPr>
                  <w:rFonts w:cs="Times New Roman"/>
                  <w:szCs w:val="24"/>
                  <w:lang w:bidi="ru-RU"/>
                </w:rPr>
                <w:fldChar w:fldCharType="begin"/>
              </w:r>
              <w:r w:rsidR="00D72986">
                <w:rPr>
                  <w:rFonts w:cs="Times New Roman"/>
                  <w:szCs w:val="24"/>
                  <w:lang w:bidi="ru-RU"/>
                </w:rPr>
                <w:instrText>PAGEREF _Toc64458531 \h</w:instrText>
              </w:r>
              <w:r>
                <w:rPr>
                  <w:rFonts w:cs="Times New Roman"/>
                  <w:szCs w:val="24"/>
                  <w:lang w:bidi="ru-RU"/>
                </w:rPr>
              </w:r>
              <w:r>
                <w:rPr>
                  <w:rFonts w:cs="Times New Roman"/>
                  <w:szCs w:val="24"/>
                  <w:lang w:bidi="ru-RU"/>
                </w:rPr>
                <w:fldChar w:fldCharType="separate"/>
              </w:r>
              <w:r w:rsidR="00D72986">
                <w:rPr>
                  <w:rFonts w:cs="Times New Roman"/>
                  <w:szCs w:val="24"/>
                  <w:lang w:bidi="ru-RU"/>
                </w:rPr>
                <w:t>2017-2021 гг.</w:t>
              </w:r>
              <w:r>
                <w:rPr>
                  <w:rFonts w:cs="Times New Roman"/>
                  <w:szCs w:val="24"/>
                  <w:lang w:bidi="ru-RU"/>
                </w:rPr>
                <w:fldChar w:fldCharType="end"/>
              </w:r>
            </w:hyperlink>
          </w:p>
        </w:tc>
        <w:tc>
          <w:tcPr>
            <w:tcW w:w="1233" w:type="dxa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cs="Times New Roman"/>
                <w:szCs w:val="24"/>
                <w:lang w:bidi="ru-RU"/>
              </w:rPr>
            </w:pPr>
            <w:hyperlink w:anchor="_Toc64458531" w:tooltip="#_Toc64458531" w:history="1">
              <w:r w:rsidR="00D72986">
                <w:rPr>
                  <w:rFonts w:cs="Times New Roman"/>
                  <w:szCs w:val="24"/>
                  <w:lang w:bidi="ru-RU"/>
                </w:rPr>
                <w:t>366,</w:t>
              </w:r>
              <w:r>
                <w:rPr>
                  <w:rFonts w:cs="Times New Roman"/>
                  <w:szCs w:val="24"/>
                  <w:lang w:bidi="ru-RU"/>
                </w:rPr>
                <w:fldChar w:fldCharType="begin"/>
              </w:r>
              <w:r w:rsidR="00D72986">
                <w:rPr>
                  <w:rFonts w:cs="Times New Roman"/>
                  <w:szCs w:val="24"/>
                  <w:lang w:bidi="ru-RU"/>
                </w:rPr>
                <w:instrText>PAGEREF _Toc64458531 \h</w:instrText>
              </w:r>
              <w:r>
                <w:rPr>
                  <w:rFonts w:cs="Times New Roman"/>
                  <w:szCs w:val="24"/>
                  <w:lang w:bidi="ru-RU"/>
                </w:rPr>
              </w:r>
              <w:r>
                <w:rPr>
                  <w:rFonts w:cs="Times New Roman"/>
                  <w:szCs w:val="24"/>
                  <w:lang w:bidi="ru-RU"/>
                </w:rPr>
                <w:fldChar w:fldCharType="separate"/>
              </w:r>
              <w:r w:rsidR="00D72986">
                <w:rPr>
                  <w:rFonts w:cs="Times New Roman"/>
                  <w:szCs w:val="24"/>
                  <w:lang w:bidi="ru-RU"/>
                </w:rPr>
                <w:t>00</w:t>
              </w:r>
              <w:r>
                <w:rPr>
                  <w:rFonts w:cs="Times New Roman"/>
                  <w:szCs w:val="24"/>
                  <w:lang w:bidi="ru-RU"/>
                </w:rPr>
                <w:fldChar w:fldCharType="end"/>
              </w:r>
            </w:hyperlink>
          </w:p>
        </w:tc>
        <w:tc>
          <w:tcPr>
            <w:tcW w:w="1063" w:type="dxa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cs="Times New Roman"/>
                <w:szCs w:val="24"/>
                <w:lang w:bidi="ru-RU"/>
              </w:rPr>
            </w:pPr>
            <w:hyperlink w:anchor="_Toc64458531" w:tooltip="#_Toc64458531" w:history="1">
              <w:r>
                <w:rPr>
                  <w:rFonts w:cs="Times New Roman"/>
                  <w:szCs w:val="24"/>
                  <w:lang w:bidi="ru-RU"/>
                </w:rPr>
                <w:fldChar w:fldCharType="begin"/>
              </w:r>
              <w:r w:rsidR="00D72986">
                <w:rPr>
                  <w:rFonts w:cs="Times New Roman"/>
                  <w:szCs w:val="24"/>
                  <w:lang w:bidi="ru-RU"/>
                </w:rPr>
                <w:instrText>PAGEREF _Toc64458531 \h</w:instrText>
              </w:r>
              <w:r>
                <w:rPr>
                  <w:rFonts w:cs="Times New Roman"/>
                  <w:szCs w:val="24"/>
                  <w:lang w:bidi="ru-RU"/>
                </w:rPr>
              </w:r>
              <w:r>
                <w:rPr>
                  <w:rFonts w:cs="Times New Roman"/>
                  <w:szCs w:val="24"/>
                  <w:lang w:bidi="ru-RU"/>
                </w:rPr>
                <w:fldChar w:fldCharType="separate"/>
              </w:r>
              <w:r w:rsidR="00D72986">
                <w:rPr>
                  <w:rFonts w:cs="Times New Roman"/>
                  <w:szCs w:val="24"/>
                  <w:lang w:bidi="ru-RU"/>
                </w:rPr>
                <w:t>Собственные средства</w:t>
              </w:r>
              <w:r>
                <w:rPr>
                  <w:rFonts w:cs="Times New Roman"/>
                  <w:szCs w:val="24"/>
                  <w:lang w:bidi="ru-RU"/>
                </w:rPr>
                <w:fldChar w:fldCharType="end"/>
              </w:r>
            </w:hyperlink>
          </w:p>
        </w:tc>
      </w:tr>
      <w:tr w:rsidR="00707A5D">
        <w:trPr>
          <w:cantSplit/>
        </w:trPr>
        <w:tc>
          <w:tcPr>
            <w:tcW w:w="353" w:type="dxa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cs="Times New Roman"/>
                <w:szCs w:val="24"/>
                <w:lang w:bidi="ru-RU"/>
              </w:rPr>
            </w:pPr>
            <w:hyperlink w:anchor="_Toc64458531" w:tooltip="#_Toc64458531" w:history="1">
              <w:r>
                <w:rPr>
                  <w:rFonts w:cs="Times New Roman"/>
                  <w:szCs w:val="24"/>
                  <w:lang w:bidi="ru-RU"/>
                </w:rPr>
                <w:fldChar w:fldCharType="begin"/>
              </w:r>
              <w:r w:rsidR="00D72986">
                <w:rPr>
                  <w:rFonts w:cs="Times New Roman"/>
                  <w:szCs w:val="24"/>
                  <w:lang w:bidi="ru-RU"/>
                </w:rPr>
                <w:instrText>PAGEREF _Toc64458531 \h</w:instrText>
              </w:r>
              <w:r>
                <w:rPr>
                  <w:rFonts w:cs="Times New Roman"/>
                  <w:szCs w:val="24"/>
                  <w:lang w:bidi="ru-RU"/>
                </w:rPr>
              </w:r>
              <w:r>
                <w:rPr>
                  <w:rFonts w:cs="Times New Roman"/>
                  <w:szCs w:val="24"/>
                  <w:lang w:bidi="ru-RU"/>
                </w:rPr>
                <w:fldChar w:fldCharType="separate"/>
              </w:r>
              <w:r w:rsidR="00D72986">
                <w:rPr>
                  <w:rFonts w:cs="Times New Roman"/>
                  <w:szCs w:val="24"/>
                  <w:lang w:bidi="ru-RU"/>
                </w:rPr>
                <w:t>4</w:t>
              </w:r>
              <w:r>
                <w:rPr>
                  <w:rFonts w:cs="Times New Roman"/>
                  <w:szCs w:val="24"/>
                  <w:lang w:bidi="ru-RU"/>
                </w:rPr>
                <w:fldChar w:fldCharType="end"/>
              </w:r>
            </w:hyperlink>
          </w:p>
        </w:tc>
        <w:tc>
          <w:tcPr>
            <w:tcW w:w="6435" w:type="dxa"/>
          </w:tcPr>
          <w:p w:rsidR="00707A5D" w:rsidRDefault="00707A5D">
            <w:pPr>
              <w:widowControl w:val="0"/>
              <w:ind w:firstLine="0"/>
              <w:rPr>
                <w:rFonts w:cs="Times New Roman"/>
                <w:szCs w:val="24"/>
                <w:lang w:bidi="ru-RU"/>
              </w:rPr>
            </w:pPr>
            <w:hyperlink w:anchor="_Toc64458531" w:tooltip="#_Toc64458531" w:history="1">
              <w:r>
                <w:rPr>
                  <w:rFonts w:cs="Times New Roman"/>
                  <w:szCs w:val="24"/>
                  <w:lang w:bidi="ru-RU"/>
                </w:rPr>
                <w:fldChar w:fldCharType="begin"/>
              </w:r>
              <w:r w:rsidR="00D72986">
                <w:rPr>
                  <w:rFonts w:cs="Times New Roman"/>
                  <w:szCs w:val="24"/>
                  <w:lang w:bidi="ru-RU"/>
                </w:rPr>
                <w:instrText>PAGEREF _Toc64458531 \h</w:instrText>
              </w:r>
              <w:r>
                <w:rPr>
                  <w:rFonts w:cs="Times New Roman"/>
                  <w:szCs w:val="24"/>
                  <w:lang w:bidi="ru-RU"/>
                </w:rPr>
              </w:r>
              <w:r>
                <w:rPr>
                  <w:rFonts w:cs="Times New Roman"/>
                  <w:szCs w:val="24"/>
                  <w:lang w:bidi="ru-RU"/>
                </w:rPr>
                <w:fldChar w:fldCharType="separate"/>
              </w:r>
              <w:r w:rsidR="00D72986">
                <w:rPr>
                  <w:rFonts w:cs="Times New Roman"/>
                  <w:szCs w:val="24"/>
                  <w:lang w:bidi="ru-RU"/>
                </w:rPr>
                <w:t>Текущий ремонт, промывка канализационных сетей и колодцев с целью уменьшения попадания загрязнений из окружающей среды в</w:t>
              </w:r>
              <w:r w:rsidR="00D72986">
                <w:rPr>
                  <w:rFonts w:cs="Times New Roman"/>
                  <w:szCs w:val="24"/>
                  <w:lang w:bidi="ru-RU"/>
                </w:rPr>
                <w:t xml:space="preserve"> систему централизованного водоотведения</w:t>
              </w:r>
              <w:r>
                <w:rPr>
                  <w:rFonts w:cs="Times New Roman"/>
                  <w:szCs w:val="24"/>
                  <w:lang w:bidi="ru-RU"/>
                </w:rPr>
                <w:fldChar w:fldCharType="end"/>
              </w:r>
            </w:hyperlink>
          </w:p>
        </w:tc>
        <w:tc>
          <w:tcPr>
            <w:tcW w:w="827" w:type="dxa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cs="Times New Roman"/>
                <w:szCs w:val="24"/>
                <w:lang w:bidi="ru-RU"/>
              </w:rPr>
            </w:pPr>
            <w:hyperlink w:anchor="_Toc64458531" w:tooltip="#_Toc64458531" w:history="1">
              <w:r>
                <w:rPr>
                  <w:rFonts w:cs="Times New Roman"/>
                  <w:szCs w:val="24"/>
                  <w:lang w:bidi="ru-RU"/>
                </w:rPr>
                <w:fldChar w:fldCharType="begin"/>
              </w:r>
              <w:r w:rsidR="00D72986">
                <w:rPr>
                  <w:rFonts w:cs="Times New Roman"/>
                  <w:szCs w:val="24"/>
                  <w:lang w:bidi="ru-RU"/>
                </w:rPr>
                <w:instrText>PAGEREF _Toc64458531 \h</w:instrText>
              </w:r>
              <w:r>
                <w:rPr>
                  <w:rFonts w:cs="Times New Roman"/>
                  <w:szCs w:val="24"/>
                  <w:lang w:bidi="ru-RU"/>
                </w:rPr>
              </w:r>
              <w:r>
                <w:rPr>
                  <w:rFonts w:cs="Times New Roman"/>
                  <w:szCs w:val="24"/>
                  <w:lang w:bidi="ru-RU"/>
                </w:rPr>
                <w:fldChar w:fldCharType="separate"/>
              </w:r>
              <w:r w:rsidR="00D72986">
                <w:rPr>
                  <w:rFonts w:cs="Times New Roman"/>
                  <w:szCs w:val="24"/>
                  <w:lang w:bidi="ru-RU"/>
                </w:rPr>
                <w:t>2017-2021 гг.</w:t>
              </w:r>
              <w:r>
                <w:rPr>
                  <w:rFonts w:cs="Times New Roman"/>
                  <w:szCs w:val="24"/>
                  <w:lang w:bidi="ru-RU"/>
                </w:rPr>
                <w:fldChar w:fldCharType="end"/>
              </w:r>
            </w:hyperlink>
          </w:p>
        </w:tc>
        <w:tc>
          <w:tcPr>
            <w:tcW w:w="1233" w:type="dxa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cs="Times New Roman"/>
                <w:szCs w:val="24"/>
                <w:lang w:bidi="ru-RU"/>
              </w:rPr>
            </w:pPr>
            <w:hyperlink w:anchor="_Toc64458531" w:tooltip="#_Toc64458531" w:history="1">
              <w:r>
                <w:rPr>
                  <w:rFonts w:cs="Times New Roman"/>
                  <w:szCs w:val="24"/>
                  <w:lang w:bidi="ru-RU"/>
                </w:rPr>
                <w:fldChar w:fldCharType="begin"/>
              </w:r>
              <w:r w:rsidR="00D72986">
                <w:rPr>
                  <w:rFonts w:cs="Times New Roman"/>
                  <w:szCs w:val="24"/>
                  <w:lang w:bidi="ru-RU"/>
                </w:rPr>
                <w:instrText>PAGEREF _Toc64458531 \h</w:instrText>
              </w:r>
              <w:r>
                <w:rPr>
                  <w:rFonts w:cs="Times New Roman"/>
                  <w:szCs w:val="24"/>
                  <w:lang w:bidi="ru-RU"/>
                </w:rPr>
              </w:r>
              <w:r>
                <w:rPr>
                  <w:rFonts w:cs="Times New Roman"/>
                  <w:szCs w:val="24"/>
                  <w:lang w:bidi="ru-RU"/>
                </w:rPr>
                <w:fldChar w:fldCharType="separate"/>
              </w:r>
              <w:r w:rsidR="00D72986">
                <w:rPr>
                  <w:rFonts w:cs="Times New Roman"/>
                  <w:szCs w:val="24"/>
                  <w:lang w:bidi="ru-RU"/>
                </w:rPr>
                <w:t>1200,00</w:t>
              </w:r>
              <w:r>
                <w:rPr>
                  <w:rFonts w:cs="Times New Roman"/>
                  <w:szCs w:val="24"/>
                  <w:lang w:bidi="ru-RU"/>
                </w:rPr>
                <w:fldChar w:fldCharType="end"/>
              </w:r>
            </w:hyperlink>
          </w:p>
        </w:tc>
        <w:tc>
          <w:tcPr>
            <w:tcW w:w="1063" w:type="dxa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cs="Times New Roman"/>
                <w:szCs w:val="24"/>
                <w:lang w:bidi="ru-RU"/>
              </w:rPr>
            </w:pPr>
            <w:hyperlink w:anchor="_Toc64458531" w:tooltip="#_Toc64458531" w:history="1">
              <w:r>
                <w:rPr>
                  <w:rFonts w:cs="Times New Roman"/>
                  <w:szCs w:val="24"/>
                  <w:lang w:bidi="ru-RU"/>
                </w:rPr>
                <w:fldChar w:fldCharType="begin"/>
              </w:r>
              <w:r w:rsidR="00D72986">
                <w:rPr>
                  <w:rFonts w:cs="Times New Roman"/>
                  <w:szCs w:val="24"/>
                  <w:lang w:bidi="ru-RU"/>
                </w:rPr>
                <w:instrText>PAGEREF _Toc64458531 \h</w:instrText>
              </w:r>
              <w:r>
                <w:rPr>
                  <w:rFonts w:cs="Times New Roman"/>
                  <w:szCs w:val="24"/>
                  <w:lang w:bidi="ru-RU"/>
                </w:rPr>
              </w:r>
              <w:r>
                <w:rPr>
                  <w:rFonts w:cs="Times New Roman"/>
                  <w:szCs w:val="24"/>
                  <w:lang w:bidi="ru-RU"/>
                </w:rPr>
                <w:fldChar w:fldCharType="separate"/>
              </w:r>
              <w:r w:rsidR="00D72986">
                <w:rPr>
                  <w:rFonts w:cs="Times New Roman"/>
                  <w:szCs w:val="24"/>
                  <w:lang w:bidi="ru-RU"/>
                </w:rPr>
                <w:t>Собственные средства</w:t>
              </w:r>
              <w:r>
                <w:rPr>
                  <w:rFonts w:cs="Times New Roman"/>
                  <w:szCs w:val="24"/>
                  <w:lang w:bidi="ru-RU"/>
                </w:rPr>
                <w:fldChar w:fldCharType="end"/>
              </w:r>
            </w:hyperlink>
          </w:p>
        </w:tc>
      </w:tr>
      <w:tr w:rsidR="00707A5D">
        <w:trPr>
          <w:cantSplit/>
        </w:trPr>
        <w:tc>
          <w:tcPr>
            <w:tcW w:w="353" w:type="dxa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cs="Times New Roman"/>
                <w:szCs w:val="24"/>
                <w:lang w:bidi="ru-RU"/>
              </w:rPr>
            </w:pPr>
            <w:hyperlink w:anchor="_Toc64458531" w:tooltip="#_Toc64458531" w:history="1">
              <w:r>
                <w:rPr>
                  <w:rFonts w:cs="Times New Roman"/>
                  <w:szCs w:val="24"/>
                  <w:lang w:bidi="ru-RU"/>
                </w:rPr>
                <w:fldChar w:fldCharType="begin"/>
              </w:r>
              <w:r w:rsidR="00D72986">
                <w:rPr>
                  <w:rFonts w:cs="Times New Roman"/>
                  <w:szCs w:val="24"/>
                  <w:lang w:bidi="ru-RU"/>
                </w:rPr>
                <w:instrText>PAGEREF _Toc64458531 \h</w:instrText>
              </w:r>
              <w:r>
                <w:rPr>
                  <w:rFonts w:cs="Times New Roman"/>
                  <w:szCs w:val="24"/>
                  <w:lang w:bidi="ru-RU"/>
                </w:rPr>
              </w:r>
              <w:r>
                <w:rPr>
                  <w:rFonts w:cs="Times New Roman"/>
                  <w:szCs w:val="24"/>
                  <w:lang w:bidi="ru-RU"/>
                </w:rPr>
                <w:fldChar w:fldCharType="separate"/>
              </w:r>
              <w:r w:rsidR="00D72986">
                <w:rPr>
                  <w:rFonts w:cs="Times New Roman"/>
                  <w:szCs w:val="24"/>
                  <w:lang w:bidi="ru-RU"/>
                </w:rPr>
                <w:t>5</w:t>
              </w:r>
              <w:r>
                <w:rPr>
                  <w:rFonts w:cs="Times New Roman"/>
                  <w:szCs w:val="24"/>
                  <w:lang w:bidi="ru-RU"/>
                </w:rPr>
                <w:fldChar w:fldCharType="end"/>
              </w:r>
            </w:hyperlink>
          </w:p>
        </w:tc>
        <w:tc>
          <w:tcPr>
            <w:tcW w:w="6435" w:type="dxa"/>
          </w:tcPr>
          <w:p w:rsidR="00707A5D" w:rsidRDefault="00707A5D">
            <w:pPr>
              <w:widowControl w:val="0"/>
              <w:ind w:firstLine="0"/>
              <w:rPr>
                <w:rFonts w:cs="Times New Roman"/>
                <w:szCs w:val="24"/>
                <w:lang w:bidi="ru-RU"/>
              </w:rPr>
            </w:pPr>
            <w:hyperlink w:anchor="_Toc64458531" w:tooltip="#_Toc64458531" w:history="1">
              <w:r>
                <w:rPr>
                  <w:rFonts w:cs="Times New Roman"/>
                  <w:szCs w:val="24"/>
                  <w:lang w:bidi="ru-RU"/>
                </w:rPr>
                <w:fldChar w:fldCharType="begin"/>
              </w:r>
              <w:r w:rsidR="00D72986">
                <w:rPr>
                  <w:rFonts w:cs="Times New Roman"/>
                  <w:szCs w:val="24"/>
                  <w:lang w:bidi="ru-RU"/>
                </w:rPr>
                <w:instrText>PAGEREF _Toc64458531 \h</w:instrText>
              </w:r>
              <w:r>
                <w:rPr>
                  <w:rFonts w:cs="Times New Roman"/>
                  <w:szCs w:val="24"/>
                  <w:lang w:bidi="ru-RU"/>
                </w:rPr>
              </w:r>
              <w:r>
                <w:rPr>
                  <w:rFonts w:cs="Times New Roman"/>
                  <w:szCs w:val="24"/>
                  <w:lang w:bidi="ru-RU"/>
                </w:rPr>
                <w:fldChar w:fldCharType="separate"/>
              </w:r>
              <w:r w:rsidR="00D72986">
                <w:rPr>
                  <w:rFonts w:cs="Times New Roman"/>
                  <w:szCs w:val="24"/>
                  <w:lang w:bidi="ru-RU"/>
                </w:rPr>
                <w:t xml:space="preserve">Реконструкция очистных сооружений канализации </w:t>
              </w:r>
              <w:r w:rsidR="00D72986">
                <w:rPr>
                  <w:rFonts w:cs="Times New Roman"/>
                  <w:szCs w:val="24"/>
                  <w:lang w:bidi="ru-RU"/>
                </w:rPr>
                <w:t>по адресу: Ростовская область, г. Новошахтинск, ул. Письменского, 53. Строительство комплекса механической очистки (здание решеток).</w:t>
              </w:r>
              <w:r>
                <w:rPr>
                  <w:rFonts w:cs="Times New Roman"/>
                  <w:szCs w:val="24"/>
                  <w:lang w:bidi="ru-RU"/>
                </w:rPr>
                <w:fldChar w:fldCharType="end"/>
              </w:r>
            </w:hyperlink>
          </w:p>
          <w:p w:rsidR="00707A5D" w:rsidRDefault="00707A5D">
            <w:pPr>
              <w:widowControl w:val="0"/>
              <w:ind w:firstLine="0"/>
              <w:rPr>
                <w:rFonts w:cs="Times New Roman"/>
                <w:szCs w:val="24"/>
                <w:lang w:bidi="ru-RU"/>
              </w:rPr>
            </w:pPr>
            <w:hyperlink w:anchor="_Toc64458531" w:tooltip="#_Toc64458531" w:history="1">
              <w:r>
                <w:rPr>
                  <w:rFonts w:cs="Times New Roman"/>
                  <w:szCs w:val="24"/>
                  <w:lang w:bidi="ru-RU"/>
                </w:rPr>
                <w:fldChar w:fldCharType="begin"/>
              </w:r>
              <w:r w:rsidR="00D72986">
                <w:rPr>
                  <w:rFonts w:cs="Times New Roman"/>
                  <w:szCs w:val="24"/>
                  <w:lang w:bidi="ru-RU"/>
                </w:rPr>
                <w:instrText>PAGEREF</w:instrText>
              </w:r>
              <w:r w:rsidR="00D72986">
                <w:rPr>
                  <w:rFonts w:cs="Times New Roman"/>
                  <w:szCs w:val="24"/>
                  <w:lang w:bidi="ru-RU"/>
                </w:rPr>
                <w:instrText xml:space="preserve"> _Toc64458531 \h</w:instrText>
              </w:r>
              <w:r>
                <w:rPr>
                  <w:rFonts w:cs="Times New Roman"/>
                  <w:szCs w:val="24"/>
                  <w:lang w:bidi="ru-RU"/>
                </w:rPr>
              </w:r>
              <w:r>
                <w:rPr>
                  <w:rFonts w:cs="Times New Roman"/>
                  <w:szCs w:val="24"/>
                  <w:lang w:bidi="ru-RU"/>
                </w:rPr>
                <w:fldChar w:fldCharType="separate"/>
              </w:r>
              <w:r w:rsidR="00D72986">
                <w:rPr>
                  <w:rFonts w:cs="Times New Roman"/>
                  <w:szCs w:val="24"/>
                  <w:lang w:bidi="ru-RU"/>
                </w:rPr>
                <w:t>Капитальный ремонт очистных сооружений канализации, капитальный ремонт аэротенка Литер Г99 3-й этап, технологическое оборудование, Система взмучивания</w:t>
              </w:r>
              <w:r>
                <w:rPr>
                  <w:rFonts w:cs="Times New Roman"/>
                  <w:szCs w:val="24"/>
                  <w:lang w:bidi="ru-RU"/>
                </w:rPr>
                <w:fldChar w:fldCharType="end"/>
              </w:r>
            </w:hyperlink>
          </w:p>
        </w:tc>
        <w:tc>
          <w:tcPr>
            <w:tcW w:w="827" w:type="dxa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cs="Times New Roman"/>
                <w:szCs w:val="24"/>
                <w:lang w:bidi="ru-RU"/>
              </w:rPr>
            </w:pPr>
            <w:hyperlink w:anchor="_Toc64458531" w:tooltip="#_Toc64458531" w:history="1">
              <w:r>
                <w:rPr>
                  <w:rFonts w:cs="Times New Roman"/>
                  <w:szCs w:val="24"/>
                  <w:lang w:bidi="ru-RU"/>
                </w:rPr>
                <w:fldChar w:fldCharType="begin"/>
              </w:r>
              <w:r w:rsidR="00D72986">
                <w:rPr>
                  <w:rFonts w:cs="Times New Roman"/>
                  <w:szCs w:val="24"/>
                  <w:lang w:bidi="ru-RU"/>
                </w:rPr>
                <w:instrText>PAGEREF _Toc64458531 \h</w:instrText>
              </w:r>
              <w:r>
                <w:rPr>
                  <w:rFonts w:cs="Times New Roman"/>
                  <w:szCs w:val="24"/>
                  <w:lang w:bidi="ru-RU"/>
                </w:rPr>
              </w:r>
              <w:r>
                <w:rPr>
                  <w:rFonts w:cs="Times New Roman"/>
                  <w:szCs w:val="24"/>
                  <w:lang w:bidi="ru-RU"/>
                </w:rPr>
                <w:fldChar w:fldCharType="separate"/>
              </w:r>
              <w:r w:rsidR="00D72986">
                <w:rPr>
                  <w:rFonts w:cs="Times New Roman"/>
                  <w:szCs w:val="24"/>
                  <w:lang w:bidi="ru-RU"/>
                </w:rPr>
                <w:t>2019г.</w:t>
              </w:r>
              <w:r>
                <w:rPr>
                  <w:rFonts w:cs="Times New Roman"/>
                  <w:szCs w:val="24"/>
                  <w:lang w:bidi="ru-RU"/>
                </w:rPr>
                <w:fldChar w:fldCharType="end"/>
              </w:r>
            </w:hyperlink>
          </w:p>
        </w:tc>
        <w:tc>
          <w:tcPr>
            <w:tcW w:w="1233" w:type="dxa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cs="Times New Roman"/>
                <w:szCs w:val="24"/>
                <w:lang w:bidi="ru-RU"/>
              </w:rPr>
            </w:pPr>
            <w:hyperlink w:anchor="_Toc64458531" w:tooltip="#_Toc64458531" w:history="1">
              <w:r>
                <w:rPr>
                  <w:rFonts w:cs="Times New Roman"/>
                  <w:szCs w:val="24"/>
                  <w:lang w:bidi="ru-RU"/>
                </w:rPr>
                <w:fldChar w:fldCharType="begin"/>
              </w:r>
              <w:r w:rsidR="00D72986">
                <w:rPr>
                  <w:rFonts w:cs="Times New Roman"/>
                  <w:szCs w:val="24"/>
                  <w:lang w:bidi="ru-RU"/>
                </w:rPr>
                <w:instrText>PAGEREF _Toc64458531 \h</w:instrText>
              </w:r>
              <w:r>
                <w:rPr>
                  <w:rFonts w:cs="Times New Roman"/>
                  <w:szCs w:val="24"/>
                  <w:lang w:bidi="ru-RU"/>
                </w:rPr>
              </w:r>
              <w:r>
                <w:rPr>
                  <w:rFonts w:cs="Times New Roman"/>
                  <w:szCs w:val="24"/>
                  <w:lang w:bidi="ru-RU"/>
                </w:rPr>
                <w:fldChar w:fldCharType="separate"/>
              </w:r>
              <w:r w:rsidR="00D72986">
                <w:rPr>
                  <w:rFonts w:cs="Times New Roman"/>
                  <w:szCs w:val="24"/>
                  <w:lang w:bidi="ru-RU"/>
                </w:rPr>
                <w:t>3613,04</w:t>
              </w:r>
              <w:r>
                <w:rPr>
                  <w:rFonts w:cs="Times New Roman"/>
                  <w:szCs w:val="24"/>
                  <w:lang w:bidi="ru-RU"/>
                </w:rPr>
                <w:fldChar w:fldCharType="end"/>
              </w:r>
            </w:hyperlink>
          </w:p>
        </w:tc>
        <w:tc>
          <w:tcPr>
            <w:tcW w:w="1063" w:type="dxa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cs="Times New Roman"/>
                <w:szCs w:val="24"/>
                <w:lang w:bidi="ru-RU"/>
              </w:rPr>
            </w:pPr>
            <w:hyperlink w:anchor="_Toc64458531" w:tooltip="#_Toc64458531" w:history="1">
              <w:r>
                <w:rPr>
                  <w:rFonts w:cs="Times New Roman"/>
                  <w:szCs w:val="24"/>
                  <w:lang w:bidi="ru-RU"/>
                </w:rPr>
                <w:fldChar w:fldCharType="begin"/>
              </w:r>
              <w:r w:rsidR="00D72986">
                <w:rPr>
                  <w:rFonts w:cs="Times New Roman"/>
                  <w:szCs w:val="24"/>
                  <w:lang w:bidi="ru-RU"/>
                </w:rPr>
                <w:instrText>PAGEREF _Toc64458531 \h</w:instrText>
              </w:r>
              <w:r>
                <w:rPr>
                  <w:rFonts w:cs="Times New Roman"/>
                  <w:szCs w:val="24"/>
                  <w:lang w:bidi="ru-RU"/>
                </w:rPr>
              </w:r>
              <w:r>
                <w:rPr>
                  <w:rFonts w:cs="Times New Roman"/>
                  <w:szCs w:val="24"/>
                  <w:lang w:bidi="ru-RU"/>
                </w:rPr>
                <w:fldChar w:fldCharType="separate"/>
              </w:r>
              <w:r w:rsidR="00D72986">
                <w:rPr>
                  <w:rFonts w:cs="Times New Roman"/>
                  <w:szCs w:val="24"/>
                  <w:lang w:bidi="ru-RU"/>
                </w:rPr>
                <w:t>Бюджет, собственные средства</w:t>
              </w:r>
              <w:r>
                <w:rPr>
                  <w:rFonts w:cs="Times New Roman"/>
                  <w:szCs w:val="24"/>
                  <w:lang w:bidi="ru-RU"/>
                </w:rPr>
                <w:fldChar w:fldCharType="end"/>
              </w:r>
            </w:hyperlink>
          </w:p>
        </w:tc>
      </w:tr>
      <w:tr w:rsidR="00707A5D">
        <w:trPr>
          <w:cantSplit/>
        </w:trPr>
        <w:tc>
          <w:tcPr>
            <w:tcW w:w="353" w:type="dxa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cs="Times New Roman"/>
                <w:szCs w:val="24"/>
                <w:lang w:bidi="ru-RU"/>
              </w:rPr>
            </w:pPr>
            <w:hyperlink w:anchor="_Toc64458531" w:tooltip="#_Toc64458531" w:history="1">
              <w:r>
                <w:rPr>
                  <w:rFonts w:cs="Times New Roman"/>
                  <w:szCs w:val="24"/>
                  <w:lang w:bidi="ru-RU"/>
                </w:rPr>
                <w:fldChar w:fldCharType="begin"/>
              </w:r>
              <w:r w:rsidR="00D72986">
                <w:rPr>
                  <w:rFonts w:cs="Times New Roman"/>
                  <w:szCs w:val="24"/>
                  <w:lang w:bidi="ru-RU"/>
                </w:rPr>
                <w:instrText>PAGEREF _Toc64458531 \h</w:instrText>
              </w:r>
              <w:r>
                <w:rPr>
                  <w:rFonts w:cs="Times New Roman"/>
                  <w:szCs w:val="24"/>
                  <w:lang w:bidi="ru-RU"/>
                </w:rPr>
              </w:r>
              <w:r>
                <w:rPr>
                  <w:rFonts w:cs="Times New Roman"/>
                  <w:szCs w:val="24"/>
                  <w:lang w:bidi="ru-RU"/>
                </w:rPr>
                <w:fldChar w:fldCharType="separate"/>
              </w:r>
              <w:r w:rsidR="00D72986">
                <w:rPr>
                  <w:rFonts w:cs="Times New Roman"/>
                  <w:szCs w:val="24"/>
                  <w:lang w:bidi="ru-RU"/>
                </w:rPr>
                <w:t>6</w:t>
              </w:r>
              <w:r>
                <w:rPr>
                  <w:rFonts w:cs="Times New Roman"/>
                  <w:szCs w:val="24"/>
                  <w:lang w:bidi="ru-RU"/>
                </w:rPr>
                <w:fldChar w:fldCharType="end"/>
              </w:r>
            </w:hyperlink>
          </w:p>
        </w:tc>
        <w:tc>
          <w:tcPr>
            <w:tcW w:w="6435" w:type="dxa"/>
          </w:tcPr>
          <w:p w:rsidR="00707A5D" w:rsidRDefault="00707A5D">
            <w:pPr>
              <w:widowControl w:val="0"/>
              <w:ind w:firstLine="0"/>
              <w:rPr>
                <w:rFonts w:cs="Times New Roman"/>
                <w:szCs w:val="24"/>
                <w:lang w:bidi="ru-RU"/>
              </w:rPr>
            </w:pPr>
            <w:hyperlink w:anchor="_Toc64458531" w:tooltip="#_Toc64458531" w:history="1">
              <w:r>
                <w:rPr>
                  <w:rFonts w:cs="Times New Roman"/>
                  <w:szCs w:val="24"/>
                  <w:lang w:bidi="ru-RU"/>
                </w:rPr>
                <w:fldChar w:fldCharType="begin"/>
              </w:r>
              <w:r w:rsidR="00D72986">
                <w:rPr>
                  <w:rFonts w:cs="Times New Roman"/>
                  <w:szCs w:val="24"/>
                  <w:lang w:bidi="ru-RU"/>
                </w:rPr>
                <w:instrText>PAGEREF _Toc64458531 \h</w:instrText>
              </w:r>
              <w:r>
                <w:rPr>
                  <w:rFonts w:cs="Times New Roman"/>
                  <w:szCs w:val="24"/>
                  <w:lang w:bidi="ru-RU"/>
                </w:rPr>
              </w:r>
              <w:r>
                <w:rPr>
                  <w:rFonts w:cs="Times New Roman"/>
                  <w:szCs w:val="24"/>
                  <w:lang w:bidi="ru-RU"/>
                </w:rPr>
                <w:fldChar w:fldCharType="separate"/>
              </w:r>
              <w:r w:rsidR="00D72986">
                <w:rPr>
                  <w:rFonts w:cs="Times New Roman"/>
                  <w:szCs w:val="24"/>
                  <w:lang w:bidi="ru-RU"/>
                </w:rPr>
                <w:t>Реконструкция канализационной сети г. Новошахтинска от фекальной с</w:t>
              </w:r>
              <w:r w:rsidR="00D72986">
                <w:rPr>
                  <w:rFonts w:cs="Times New Roman"/>
                  <w:szCs w:val="24"/>
                  <w:lang w:bidi="ru-RU"/>
                </w:rPr>
                <w:t>танции, расположенной по адресу: 3060 м от х. Нижнесолёный по направлению на северо-восток Родионово-Несветайского района Ростовской области до камеры самотечного коллектора в п. Радио», протяженностью 6980,16 м</w:t>
              </w:r>
              <w:r>
                <w:rPr>
                  <w:rFonts w:cs="Times New Roman"/>
                  <w:szCs w:val="24"/>
                  <w:lang w:bidi="ru-RU"/>
                </w:rPr>
                <w:fldChar w:fldCharType="end"/>
              </w:r>
            </w:hyperlink>
          </w:p>
        </w:tc>
        <w:tc>
          <w:tcPr>
            <w:tcW w:w="827" w:type="dxa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cs="Times New Roman"/>
                <w:szCs w:val="24"/>
                <w:lang w:bidi="ru-RU"/>
              </w:rPr>
            </w:pPr>
            <w:hyperlink w:anchor="_Toc64458531" w:tooltip="#_Toc64458531" w:history="1">
              <w:r>
                <w:rPr>
                  <w:rFonts w:cs="Times New Roman"/>
                  <w:szCs w:val="24"/>
                  <w:lang w:bidi="ru-RU"/>
                </w:rPr>
                <w:fldChar w:fldCharType="begin"/>
              </w:r>
              <w:r w:rsidR="00D72986">
                <w:rPr>
                  <w:rFonts w:cs="Times New Roman"/>
                  <w:szCs w:val="24"/>
                  <w:lang w:bidi="ru-RU"/>
                </w:rPr>
                <w:instrText>PAGEREF _Toc64458531 \h</w:instrText>
              </w:r>
              <w:r>
                <w:rPr>
                  <w:rFonts w:cs="Times New Roman"/>
                  <w:szCs w:val="24"/>
                  <w:lang w:bidi="ru-RU"/>
                </w:rPr>
              </w:r>
              <w:r>
                <w:rPr>
                  <w:rFonts w:cs="Times New Roman"/>
                  <w:szCs w:val="24"/>
                  <w:lang w:bidi="ru-RU"/>
                </w:rPr>
                <w:fldChar w:fldCharType="separate"/>
              </w:r>
              <w:r w:rsidR="00D72986">
                <w:rPr>
                  <w:rFonts w:cs="Times New Roman"/>
                  <w:szCs w:val="24"/>
                  <w:lang w:bidi="ru-RU"/>
                </w:rPr>
                <w:t>2017 г.</w:t>
              </w:r>
              <w:r>
                <w:rPr>
                  <w:rFonts w:cs="Times New Roman"/>
                  <w:szCs w:val="24"/>
                  <w:lang w:bidi="ru-RU"/>
                </w:rPr>
                <w:fldChar w:fldCharType="end"/>
              </w:r>
            </w:hyperlink>
          </w:p>
        </w:tc>
        <w:tc>
          <w:tcPr>
            <w:tcW w:w="1233" w:type="dxa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cs="Times New Roman"/>
                <w:szCs w:val="24"/>
                <w:lang w:bidi="ru-RU"/>
              </w:rPr>
            </w:pPr>
            <w:hyperlink w:anchor="_Toc64458531" w:tooltip="#_Toc64458531" w:history="1">
              <w:r>
                <w:rPr>
                  <w:rFonts w:cs="Times New Roman"/>
                  <w:szCs w:val="24"/>
                  <w:lang w:bidi="ru-RU"/>
                </w:rPr>
                <w:fldChar w:fldCharType="begin"/>
              </w:r>
              <w:r w:rsidR="00D72986">
                <w:rPr>
                  <w:rFonts w:cs="Times New Roman"/>
                  <w:szCs w:val="24"/>
                  <w:lang w:bidi="ru-RU"/>
                </w:rPr>
                <w:instrText>PAGEREF _Toc64458531 \h</w:instrText>
              </w:r>
              <w:r>
                <w:rPr>
                  <w:rFonts w:cs="Times New Roman"/>
                  <w:szCs w:val="24"/>
                  <w:lang w:bidi="ru-RU"/>
                </w:rPr>
              </w:r>
              <w:r>
                <w:rPr>
                  <w:rFonts w:cs="Times New Roman"/>
                  <w:szCs w:val="24"/>
                  <w:lang w:bidi="ru-RU"/>
                </w:rPr>
                <w:fldChar w:fldCharType="separate"/>
              </w:r>
              <w:r w:rsidR="00D72986">
                <w:rPr>
                  <w:rFonts w:cs="Times New Roman"/>
                  <w:szCs w:val="24"/>
                  <w:lang w:bidi="ru-RU"/>
                </w:rPr>
                <w:t>41 574,89</w:t>
              </w:r>
              <w:r>
                <w:rPr>
                  <w:rFonts w:cs="Times New Roman"/>
                  <w:szCs w:val="24"/>
                  <w:lang w:bidi="ru-RU"/>
                </w:rPr>
                <w:fldChar w:fldCharType="end"/>
              </w:r>
            </w:hyperlink>
          </w:p>
        </w:tc>
        <w:tc>
          <w:tcPr>
            <w:tcW w:w="1063" w:type="dxa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cs="Times New Roman"/>
                <w:szCs w:val="24"/>
                <w:lang w:bidi="ru-RU"/>
              </w:rPr>
            </w:pPr>
            <w:hyperlink w:anchor="_Toc64458531" w:tooltip="#_Toc64458531" w:history="1">
              <w:r>
                <w:rPr>
                  <w:rFonts w:cs="Times New Roman"/>
                  <w:szCs w:val="24"/>
                  <w:lang w:bidi="ru-RU"/>
                </w:rPr>
                <w:fldChar w:fldCharType="begin"/>
              </w:r>
              <w:r w:rsidR="00D72986">
                <w:rPr>
                  <w:rFonts w:cs="Times New Roman"/>
                  <w:szCs w:val="24"/>
                  <w:lang w:bidi="ru-RU"/>
                </w:rPr>
                <w:instrText>PAGEREF _Toc64458531 \h</w:instrText>
              </w:r>
              <w:r>
                <w:rPr>
                  <w:rFonts w:cs="Times New Roman"/>
                  <w:szCs w:val="24"/>
                  <w:lang w:bidi="ru-RU"/>
                </w:rPr>
              </w:r>
              <w:r>
                <w:rPr>
                  <w:rFonts w:cs="Times New Roman"/>
                  <w:szCs w:val="24"/>
                  <w:lang w:bidi="ru-RU"/>
                </w:rPr>
                <w:fldChar w:fldCharType="separate"/>
              </w:r>
              <w:r w:rsidR="00D72986">
                <w:rPr>
                  <w:rFonts w:cs="Times New Roman"/>
                  <w:szCs w:val="24"/>
                  <w:lang w:bidi="ru-RU"/>
                </w:rPr>
                <w:t>Бюджет, собственные средства</w:t>
              </w:r>
              <w:r>
                <w:rPr>
                  <w:rFonts w:cs="Times New Roman"/>
                  <w:szCs w:val="24"/>
                  <w:lang w:bidi="ru-RU"/>
                </w:rPr>
                <w:fldChar w:fldCharType="end"/>
              </w:r>
            </w:hyperlink>
          </w:p>
        </w:tc>
      </w:tr>
      <w:tr w:rsidR="00707A5D">
        <w:trPr>
          <w:cantSplit/>
        </w:trPr>
        <w:tc>
          <w:tcPr>
            <w:tcW w:w="353" w:type="dxa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cs="Times New Roman"/>
                <w:szCs w:val="24"/>
                <w:lang w:bidi="ru-RU"/>
              </w:rPr>
            </w:pPr>
            <w:hyperlink w:anchor="_Toc64458531" w:tooltip="#_Toc64458531" w:history="1">
              <w:r>
                <w:rPr>
                  <w:rFonts w:cs="Times New Roman"/>
                  <w:szCs w:val="24"/>
                  <w:lang w:bidi="ru-RU"/>
                </w:rPr>
                <w:fldChar w:fldCharType="begin"/>
              </w:r>
              <w:r w:rsidR="00D72986">
                <w:rPr>
                  <w:rFonts w:cs="Times New Roman"/>
                  <w:szCs w:val="24"/>
                  <w:lang w:bidi="ru-RU"/>
                </w:rPr>
                <w:instrText>PAGEREF _Toc64458531 \h</w:instrText>
              </w:r>
              <w:r>
                <w:rPr>
                  <w:rFonts w:cs="Times New Roman"/>
                  <w:szCs w:val="24"/>
                  <w:lang w:bidi="ru-RU"/>
                </w:rPr>
              </w:r>
              <w:r>
                <w:rPr>
                  <w:rFonts w:cs="Times New Roman"/>
                  <w:szCs w:val="24"/>
                  <w:lang w:bidi="ru-RU"/>
                </w:rPr>
                <w:fldChar w:fldCharType="separate"/>
              </w:r>
              <w:r w:rsidR="00D72986">
                <w:rPr>
                  <w:rFonts w:cs="Times New Roman"/>
                  <w:szCs w:val="24"/>
                  <w:lang w:bidi="ru-RU"/>
                </w:rPr>
                <w:t>7</w:t>
              </w:r>
              <w:r>
                <w:rPr>
                  <w:rFonts w:cs="Times New Roman"/>
                  <w:szCs w:val="24"/>
                  <w:lang w:bidi="ru-RU"/>
                </w:rPr>
                <w:fldChar w:fldCharType="end"/>
              </w:r>
            </w:hyperlink>
          </w:p>
        </w:tc>
        <w:tc>
          <w:tcPr>
            <w:tcW w:w="6435" w:type="dxa"/>
            <w:vAlign w:val="bottom"/>
          </w:tcPr>
          <w:p w:rsidR="00707A5D" w:rsidRDefault="00707A5D">
            <w:pPr>
              <w:widowControl w:val="0"/>
              <w:ind w:firstLine="0"/>
              <w:rPr>
                <w:rFonts w:cs="Times New Roman"/>
                <w:szCs w:val="24"/>
                <w:lang w:bidi="ru-RU"/>
              </w:rPr>
            </w:pPr>
            <w:hyperlink w:anchor="_Toc64458531" w:tooltip="#_Toc64458531" w:history="1">
              <w:r>
                <w:rPr>
                  <w:rFonts w:cs="Times New Roman"/>
                  <w:szCs w:val="24"/>
                  <w:lang w:bidi="ru-RU"/>
                </w:rPr>
                <w:fldChar w:fldCharType="begin"/>
              </w:r>
              <w:r w:rsidR="00D72986">
                <w:rPr>
                  <w:rFonts w:cs="Times New Roman"/>
                  <w:szCs w:val="24"/>
                  <w:lang w:bidi="ru-RU"/>
                </w:rPr>
                <w:instrText>PAGEREF _Toc64458531 \h</w:instrText>
              </w:r>
              <w:r>
                <w:rPr>
                  <w:rFonts w:cs="Times New Roman"/>
                  <w:szCs w:val="24"/>
                  <w:lang w:bidi="ru-RU"/>
                </w:rPr>
              </w:r>
              <w:r>
                <w:rPr>
                  <w:rFonts w:cs="Times New Roman"/>
                  <w:szCs w:val="24"/>
                  <w:lang w:bidi="ru-RU"/>
                </w:rPr>
                <w:fldChar w:fldCharType="separate"/>
              </w:r>
              <w:r w:rsidR="00D72986">
                <w:rPr>
                  <w:rFonts w:cs="Times New Roman"/>
                  <w:szCs w:val="24"/>
                  <w:lang w:bidi="ru-RU"/>
                </w:rPr>
                <w:t>Капитальный ремонт очистным сооружении канализации (ОСК) по адресу: г. Новошахтинск, ул. Письменского, 53. Капитальный р</w:t>
              </w:r>
              <w:r w:rsidR="00D72986">
                <w:rPr>
                  <w:rFonts w:cs="Times New Roman"/>
                  <w:szCs w:val="24"/>
                  <w:lang w:bidi="ru-RU"/>
                </w:rPr>
                <w:t>емонт аэротенка. Литер Г 9. 1-й этап, (бетонные работы)</w:t>
              </w:r>
              <w:r>
                <w:rPr>
                  <w:rFonts w:cs="Times New Roman"/>
                  <w:szCs w:val="24"/>
                  <w:lang w:bidi="ru-RU"/>
                </w:rPr>
                <w:fldChar w:fldCharType="end"/>
              </w:r>
            </w:hyperlink>
          </w:p>
          <w:p w:rsidR="00707A5D" w:rsidRDefault="00707A5D">
            <w:pPr>
              <w:widowControl w:val="0"/>
              <w:ind w:firstLine="0"/>
              <w:rPr>
                <w:rFonts w:cs="Times New Roman"/>
                <w:szCs w:val="24"/>
                <w:lang w:bidi="ru-RU"/>
              </w:rPr>
            </w:pPr>
            <w:hyperlink w:anchor="_Toc64458531" w:tooltip="#_Toc64458531" w:history="1">
              <w:r>
                <w:rPr>
                  <w:rFonts w:cs="Times New Roman"/>
                  <w:szCs w:val="24"/>
                  <w:lang w:bidi="ru-RU"/>
                </w:rPr>
                <w:fldChar w:fldCharType="begin"/>
              </w:r>
              <w:r w:rsidR="00D72986">
                <w:rPr>
                  <w:rFonts w:cs="Times New Roman"/>
                  <w:szCs w:val="24"/>
                  <w:lang w:bidi="ru-RU"/>
                </w:rPr>
                <w:instrText>PAGEREF _Toc64458531 \h</w:instrText>
              </w:r>
              <w:r>
                <w:rPr>
                  <w:rFonts w:cs="Times New Roman"/>
                  <w:szCs w:val="24"/>
                  <w:lang w:bidi="ru-RU"/>
                </w:rPr>
              </w:r>
              <w:r>
                <w:rPr>
                  <w:rFonts w:cs="Times New Roman"/>
                  <w:szCs w:val="24"/>
                  <w:lang w:bidi="ru-RU"/>
                </w:rPr>
                <w:fldChar w:fldCharType="separate"/>
              </w:r>
              <w:r w:rsidR="00D72986">
                <w:rPr>
                  <w:rFonts w:cs="Times New Roman"/>
                  <w:szCs w:val="24"/>
                  <w:lang w:bidi="ru-RU"/>
                </w:rPr>
                <w:t>Капитальный ремонт очистных сооружений канализации, капитальны</w:t>
              </w:r>
              <w:r w:rsidR="00D72986">
                <w:rPr>
                  <w:rFonts w:cs="Times New Roman"/>
                  <w:szCs w:val="24"/>
                  <w:lang w:bidi="ru-RU"/>
                </w:rPr>
                <w:t>й ремонт аэротенка Литер Г99 3-й этап, технологическое оборудование, Система рециркуляции</w:t>
              </w:r>
              <w:r>
                <w:rPr>
                  <w:rFonts w:cs="Times New Roman"/>
                  <w:szCs w:val="24"/>
                  <w:lang w:bidi="ru-RU"/>
                </w:rPr>
                <w:fldChar w:fldCharType="end"/>
              </w:r>
            </w:hyperlink>
          </w:p>
        </w:tc>
        <w:tc>
          <w:tcPr>
            <w:tcW w:w="827" w:type="dxa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cs="Times New Roman"/>
                <w:szCs w:val="24"/>
                <w:lang w:bidi="ru-RU"/>
              </w:rPr>
            </w:pPr>
            <w:hyperlink w:anchor="_Toc64458531" w:tooltip="#_Toc64458531" w:history="1">
              <w:r>
                <w:rPr>
                  <w:rFonts w:cs="Times New Roman"/>
                  <w:szCs w:val="24"/>
                  <w:lang w:bidi="ru-RU"/>
                </w:rPr>
                <w:fldChar w:fldCharType="begin"/>
              </w:r>
              <w:r w:rsidR="00D72986">
                <w:rPr>
                  <w:rFonts w:cs="Times New Roman"/>
                  <w:szCs w:val="24"/>
                  <w:lang w:bidi="ru-RU"/>
                </w:rPr>
                <w:instrText>PAGEREF _Toc64458531 \h</w:instrText>
              </w:r>
              <w:r>
                <w:rPr>
                  <w:rFonts w:cs="Times New Roman"/>
                  <w:szCs w:val="24"/>
                  <w:lang w:bidi="ru-RU"/>
                </w:rPr>
              </w:r>
              <w:r>
                <w:rPr>
                  <w:rFonts w:cs="Times New Roman"/>
                  <w:szCs w:val="24"/>
                  <w:lang w:bidi="ru-RU"/>
                </w:rPr>
                <w:fldChar w:fldCharType="separate"/>
              </w:r>
              <w:r w:rsidR="00D72986">
                <w:rPr>
                  <w:rFonts w:cs="Times New Roman"/>
                  <w:szCs w:val="24"/>
                  <w:lang w:bidi="ru-RU"/>
                </w:rPr>
                <w:t>2019г.</w:t>
              </w:r>
              <w:r>
                <w:rPr>
                  <w:rFonts w:cs="Times New Roman"/>
                  <w:szCs w:val="24"/>
                  <w:lang w:bidi="ru-RU"/>
                </w:rPr>
                <w:fldChar w:fldCharType="end"/>
              </w:r>
            </w:hyperlink>
          </w:p>
        </w:tc>
        <w:tc>
          <w:tcPr>
            <w:tcW w:w="1233" w:type="dxa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cs="Times New Roman"/>
                <w:szCs w:val="24"/>
                <w:lang w:bidi="ru-RU"/>
              </w:rPr>
            </w:pPr>
            <w:hyperlink w:anchor="_Toc64458531" w:tooltip="#_Toc64458531" w:history="1">
              <w:r>
                <w:rPr>
                  <w:rFonts w:cs="Times New Roman"/>
                  <w:szCs w:val="24"/>
                  <w:lang w:bidi="ru-RU"/>
                </w:rPr>
                <w:fldChar w:fldCharType="begin"/>
              </w:r>
              <w:r w:rsidR="00D72986">
                <w:rPr>
                  <w:rFonts w:cs="Times New Roman"/>
                  <w:szCs w:val="24"/>
                  <w:lang w:bidi="ru-RU"/>
                </w:rPr>
                <w:instrText>PAGEREF _Toc64458531 \h</w:instrText>
              </w:r>
              <w:r>
                <w:rPr>
                  <w:rFonts w:cs="Times New Roman"/>
                  <w:szCs w:val="24"/>
                  <w:lang w:bidi="ru-RU"/>
                </w:rPr>
              </w:r>
              <w:r>
                <w:rPr>
                  <w:rFonts w:cs="Times New Roman"/>
                  <w:szCs w:val="24"/>
                  <w:lang w:bidi="ru-RU"/>
                </w:rPr>
                <w:fldChar w:fldCharType="separate"/>
              </w:r>
              <w:r w:rsidR="00D72986">
                <w:rPr>
                  <w:rFonts w:cs="Times New Roman"/>
                  <w:szCs w:val="24"/>
                  <w:lang w:bidi="ru-RU"/>
                </w:rPr>
                <w:t>3999,84</w:t>
              </w:r>
              <w:r>
                <w:rPr>
                  <w:rFonts w:cs="Times New Roman"/>
                  <w:szCs w:val="24"/>
                  <w:lang w:bidi="ru-RU"/>
                </w:rPr>
                <w:fldChar w:fldCharType="end"/>
              </w:r>
            </w:hyperlink>
          </w:p>
        </w:tc>
        <w:tc>
          <w:tcPr>
            <w:tcW w:w="1063" w:type="dxa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cs="Times New Roman"/>
                <w:szCs w:val="24"/>
                <w:lang w:bidi="ru-RU"/>
              </w:rPr>
            </w:pPr>
            <w:hyperlink w:anchor="_Toc64458531" w:tooltip="#_Toc64458531" w:history="1">
              <w:r>
                <w:rPr>
                  <w:rFonts w:cs="Times New Roman"/>
                  <w:szCs w:val="24"/>
                  <w:lang w:bidi="ru-RU"/>
                </w:rPr>
                <w:fldChar w:fldCharType="begin"/>
              </w:r>
              <w:r w:rsidR="00D72986">
                <w:rPr>
                  <w:rFonts w:cs="Times New Roman"/>
                  <w:szCs w:val="24"/>
                  <w:lang w:bidi="ru-RU"/>
                </w:rPr>
                <w:instrText>PAGEREF _Toc64458531 \h</w:instrText>
              </w:r>
              <w:r>
                <w:rPr>
                  <w:rFonts w:cs="Times New Roman"/>
                  <w:szCs w:val="24"/>
                  <w:lang w:bidi="ru-RU"/>
                </w:rPr>
              </w:r>
              <w:r>
                <w:rPr>
                  <w:rFonts w:cs="Times New Roman"/>
                  <w:szCs w:val="24"/>
                  <w:lang w:bidi="ru-RU"/>
                </w:rPr>
                <w:fldChar w:fldCharType="separate"/>
              </w:r>
              <w:r w:rsidR="00D72986">
                <w:rPr>
                  <w:rFonts w:cs="Times New Roman"/>
                  <w:szCs w:val="24"/>
                  <w:lang w:bidi="ru-RU"/>
                </w:rPr>
                <w:t>Собственные средства</w:t>
              </w:r>
              <w:r>
                <w:rPr>
                  <w:rFonts w:cs="Times New Roman"/>
                  <w:szCs w:val="24"/>
                  <w:lang w:bidi="ru-RU"/>
                </w:rPr>
                <w:fldChar w:fldCharType="end"/>
              </w:r>
            </w:hyperlink>
          </w:p>
        </w:tc>
      </w:tr>
      <w:tr w:rsidR="00707A5D">
        <w:trPr>
          <w:cantSplit/>
        </w:trPr>
        <w:tc>
          <w:tcPr>
            <w:tcW w:w="353" w:type="dxa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cs="Times New Roman"/>
                <w:szCs w:val="24"/>
                <w:lang w:bidi="ru-RU"/>
              </w:rPr>
            </w:pPr>
            <w:hyperlink w:anchor="_Toc64458531" w:tooltip="#_Toc64458531" w:history="1">
              <w:r>
                <w:rPr>
                  <w:rFonts w:cs="Times New Roman"/>
                  <w:szCs w:val="24"/>
                  <w:lang w:bidi="ru-RU"/>
                </w:rPr>
                <w:fldChar w:fldCharType="begin"/>
              </w:r>
              <w:r w:rsidR="00D72986">
                <w:rPr>
                  <w:rFonts w:cs="Times New Roman"/>
                  <w:szCs w:val="24"/>
                  <w:lang w:bidi="ru-RU"/>
                </w:rPr>
                <w:instrText>PAGEREF _Toc64458531 \h</w:instrText>
              </w:r>
              <w:r>
                <w:rPr>
                  <w:rFonts w:cs="Times New Roman"/>
                  <w:szCs w:val="24"/>
                  <w:lang w:bidi="ru-RU"/>
                </w:rPr>
              </w:r>
              <w:r>
                <w:rPr>
                  <w:rFonts w:cs="Times New Roman"/>
                  <w:szCs w:val="24"/>
                  <w:lang w:bidi="ru-RU"/>
                </w:rPr>
                <w:fldChar w:fldCharType="separate"/>
              </w:r>
              <w:r w:rsidR="00D72986">
                <w:rPr>
                  <w:rFonts w:cs="Times New Roman"/>
                  <w:szCs w:val="24"/>
                  <w:lang w:bidi="ru-RU"/>
                </w:rPr>
                <w:t>8</w:t>
              </w:r>
              <w:r>
                <w:rPr>
                  <w:rFonts w:cs="Times New Roman"/>
                  <w:szCs w:val="24"/>
                  <w:lang w:bidi="ru-RU"/>
                </w:rPr>
                <w:fldChar w:fldCharType="end"/>
              </w:r>
            </w:hyperlink>
          </w:p>
        </w:tc>
        <w:tc>
          <w:tcPr>
            <w:tcW w:w="6435" w:type="dxa"/>
          </w:tcPr>
          <w:p w:rsidR="00707A5D" w:rsidRDefault="00707A5D">
            <w:pPr>
              <w:widowControl w:val="0"/>
              <w:ind w:firstLine="0"/>
              <w:rPr>
                <w:rFonts w:cs="Times New Roman"/>
                <w:szCs w:val="24"/>
                <w:lang w:bidi="ru-RU"/>
              </w:rPr>
            </w:pPr>
            <w:hyperlink w:anchor="_Toc64458531" w:tooltip="#_Toc64458531" w:history="1">
              <w:r>
                <w:rPr>
                  <w:rFonts w:cs="Times New Roman"/>
                  <w:szCs w:val="24"/>
                  <w:lang w:bidi="ru-RU"/>
                </w:rPr>
                <w:fldChar w:fldCharType="begin"/>
              </w:r>
              <w:r w:rsidR="00D72986">
                <w:rPr>
                  <w:rFonts w:cs="Times New Roman"/>
                  <w:szCs w:val="24"/>
                  <w:lang w:bidi="ru-RU"/>
                </w:rPr>
                <w:instrText>PAGEREF _Toc64458531 \h</w:instrText>
              </w:r>
              <w:r>
                <w:rPr>
                  <w:rFonts w:cs="Times New Roman"/>
                  <w:szCs w:val="24"/>
                  <w:lang w:bidi="ru-RU"/>
                </w:rPr>
              </w:r>
              <w:r>
                <w:rPr>
                  <w:rFonts w:cs="Times New Roman"/>
                  <w:szCs w:val="24"/>
                  <w:lang w:bidi="ru-RU"/>
                </w:rPr>
                <w:fldChar w:fldCharType="separate"/>
              </w:r>
              <w:r w:rsidR="00D72986">
                <w:rPr>
                  <w:rFonts w:cs="Times New Roman"/>
                  <w:szCs w:val="24"/>
                  <w:lang w:bidi="ru-RU"/>
                </w:rPr>
                <w:t>Капитальный ремонт очистных сооружений канализации (ОСК) по адресу: г. Новошахтинск, ул. Письменского, 53. Капитальный ремонт аэротенка. Литер Г 9. 2-й этап, (прокладка труб)</w:t>
              </w:r>
              <w:r>
                <w:rPr>
                  <w:rFonts w:cs="Times New Roman"/>
                  <w:szCs w:val="24"/>
                  <w:lang w:bidi="ru-RU"/>
                </w:rPr>
                <w:fldChar w:fldCharType="end"/>
              </w:r>
            </w:hyperlink>
          </w:p>
          <w:p w:rsidR="00707A5D" w:rsidRDefault="00707A5D">
            <w:pPr>
              <w:widowControl w:val="0"/>
              <w:ind w:firstLine="0"/>
              <w:rPr>
                <w:rFonts w:cs="Times New Roman"/>
                <w:szCs w:val="24"/>
                <w:lang w:bidi="ru-RU"/>
              </w:rPr>
            </w:pPr>
            <w:hyperlink w:anchor="_Toc64458531" w:tooltip="#_Toc64458531" w:history="1">
              <w:r>
                <w:rPr>
                  <w:rFonts w:cs="Times New Roman"/>
                  <w:szCs w:val="24"/>
                  <w:lang w:bidi="ru-RU"/>
                </w:rPr>
                <w:fldChar w:fldCharType="begin"/>
              </w:r>
              <w:r w:rsidR="00D72986">
                <w:rPr>
                  <w:rFonts w:cs="Times New Roman"/>
                  <w:szCs w:val="24"/>
                  <w:lang w:bidi="ru-RU"/>
                </w:rPr>
                <w:instrText>PAGEREF _Toc64458531 \h</w:instrText>
              </w:r>
              <w:r>
                <w:rPr>
                  <w:rFonts w:cs="Times New Roman"/>
                  <w:szCs w:val="24"/>
                  <w:lang w:bidi="ru-RU"/>
                </w:rPr>
              </w:r>
              <w:r>
                <w:rPr>
                  <w:rFonts w:cs="Times New Roman"/>
                  <w:szCs w:val="24"/>
                  <w:lang w:bidi="ru-RU"/>
                </w:rPr>
                <w:fldChar w:fldCharType="separate"/>
              </w:r>
              <w:r w:rsidR="00D72986">
                <w:rPr>
                  <w:rFonts w:cs="Times New Roman"/>
                  <w:szCs w:val="24"/>
                  <w:lang w:bidi="ru-RU"/>
                </w:rPr>
                <w:t>Замена турбокомпрессора на очистных сооружениях канализации, капитальный ремонт аэротенка Литер Г99 3-й этап, технологическое обор</w:t>
              </w:r>
              <w:r w:rsidR="00D72986">
                <w:rPr>
                  <w:rFonts w:cs="Times New Roman"/>
                  <w:szCs w:val="24"/>
                  <w:lang w:bidi="ru-RU"/>
                </w:rPr>
                <w:t>удование, Система рециркуляции,взмучивания</w:t>
              </w:r>
              <w:r>
                <w:rPr>
                  <w:rFonts w:cs="Times New Roman"/>
                  <w:szCs w:val="24"/>
                  <w:lang w:bidi="ru-RU"/>
                </w:rPr>
                <w:fldChar w:fldCharType="end"/>
              </w:r>
            </w:hyperlink>
          </w:p>
        </w:tc>
        <w:tc>
          <w:tcPr>
            <w:tcW w:w="827" w:type="dxa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cs="Times New Roman"/>
                <w:szCs w:val="24"/>
                <w:lang w:bidi="ru-RU"/>
              </w:rPr>
            </w:pPr>
            <w:hyperlink w:anchor="_Toc64458531" w:tooltip="#_Toc64458531" w:history="1">
              <w:r>
                <w:rPr>
                  <w:rFonts w:cs="Times New Roman"/>
                  <w:szCs w:val="24"/>
                  <w:lang w:bidi="ru-RU"/>
                </w:rPr>
                <w:fldChar w:fldCharType="begin"/>
              </w:r>
              <w:r w:rsidR="00D72986">
                <w:rPr>
                  <w:rFonts w:cs="Times New Roman"/>
                  <w:szCs w:val="24"/>
                  <w:lang w:bidi="ru-RU"/>
                </w:rPr>
                <w:instrText>PAGEREF _Toc64458531 \h</w:instrText>
              </w:r>
              <w:r>
                <w:rPr>
                  <w:rFonts w:cs="Times New Roman"/>
                  <w:szCs w:val="24"/>
                  <w:lang w:bidi="ru-RU"/>
                </w:rPr>
              </w:r>
              <w:r>
                <w:rPr>
                  <w:rFonts w:cs="Times New Roman"/>
                  <w:szCs w:val="24"/>
                  <w:lang w:bidi="ru-RU"/>
                </w:rPr>
                <w:fldChar w:fldCharType="separate"/>
              </w:r>
              <w:r w:rsidR="00D72986">
                <w:rPr>
                  <w:rFonts w:cs="Times New Roman"/>
                  <w:szCs w:val="24"/>
                  <w:lang w:bidi="ru-RU"/>
                </w:rPr>
                <w:t>2020г.</w:t>
              </w:r>
              <w:r>
                <w:rPr>
                  <w:rFonts w:cs="Times New Roman"/>
                  <w:szCs w:val="24"/>
                  <w:lang w:bidi="ru-RU"/>
                </w:rPr>
                <w:fldChar w:fldCharType="end"/>
              </w:r>
            </w:hyperlink>
          </w:p>
        </w:tc>
        <w:tc>
          <w:tcPr>
            <w:tcW w:w="1233" w:type="dxa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cs="Times New Roman"/>
                <w:szCs w:val="24"/>
                <w:lang w:bidi="ru-RU"/>
              </w:rPr>
            </w:pPr>
            <w:hyperlink w:anchor="_Toc64458531" w:tooltip="#_Toc64458531" w:history="1">
              <w:r>
                <w:rPr>
                  <w:rFonts w:cs="Times New Roman"/>
                  <w:szCs w:val="24"/>
                  <w:lang w:bidi="ru-RU"/>
                </w:rPr>
                <w:fldChar w:fldCharType="begin"/>
              </w:r>
              <w:r w:rsidR="00D72986">
                <w:rPr>
                  <w:rFonts w:cs="Times New Roman"/>
                  <w:szCs w:val="24"/>
                  <w:lang w:bidi="ru-RU"/>
                </w:rPr>
                <w:instrText>PAGEREF _Toc64458531 \h</w:instrText>
              </w:r>
              <w:r>
                <w:rPr>
                  <w:rFonts w:cs="Times New Roman"/>
                  <w:szCs w:val="24"/>
                  <w:lang w:bidi="ru-RU"/>
                </w:rPr>
              </w:r>
              <w:r>
                <w:rPr>
                  <w:rFonts w:cs="Times New Roman"/>
                  <w:szCs w:val="24"/>
                  <w:lang w:bidi="ru-RU"/>
                </w:rPr>
                <w:fldChar w:fldCharType="separate"/>
              </w:r>
              <w:r w:rsidR="00D72986">
                <w:rPr>
                  <w:rFonts w:cs="Times New Roman"/>
                  <w:szCs w:val="24"/>
                  <w:lang w:bidi="ru-RU"/>
                </w:rPr>
                <w:t>1771,79</w:t>
              </w:r>
              <w:r>
                <w:rPr>
                  <w:rFonts w:cs="Times New Roman"/>
                  <w:szCs w:val="24"/>
                  <w:lang w:bidi="ru-RU"/>
                </w:rPr>
                <w:fldChar w:fldCharType="end"/>
              </w:r>
            </w:hyperlink>
          </w:p>
        </w:tc>
        <w:tc>
          <w:tcPr>
            <w:tcW w:w="1063" w:type="dxa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cs="Times New Roman"/>
                <w:szCs w:val="24"/>
                <w:lang w:bidi="ru-RU"/>
              </w:rPr>
            </w:pPr>
            <w:hyperlink w:anchor="_Toc64458531" w:tooltip="#_Toc64458531" w:history="1">
              <w:r>
                <w:rPr>
                  <w:rFonts w:cs="Times New Roman"/>
                  <w:szCs w:val="24"/>
                  <w:lang w:bidi="ru-RU"/>
                </w:rPr>
                <w:fldChar w:fldCharType="begin"/>
              </w:r>
              <w:r w:rsidR="00D72986">
                <w:rPr>
                  <w:rFonts w:cs="Times New Roman"/>
                  <w:szCs w:val="24"/>
                  <w:lang w:bidi="ru-RU"/>
                </w:rPr>
                <w:instrText>PAGEREF _Toc64458531 \h</w:instrText>
              </w:r>
              <w:r>
                <w:rPr>
                  <w:rFonts w:cs="Times New Roman"/>
                  <w:szCs w:val="24"/>
                  <w:lang w:bidi="ru-RU"/>
                </w:rPr>
              </w:r>
              <w:r>
                <w:rPr>
                  <w:rFonts w:cs="Times New Roman"/>
                  <w:szCs w:val="24"/>
                  <w:lang w:bidi="ru-RU"/>
                </w:rPr>
                <w:fldChar w:fldCharType="separate"/>
              </w:r>
              <w:r w:rsidR="00D72986">
                <w:rPr>
                  <w:rFonts w:cs="Times New Roman"/>
                  <w:szCs w:val="24"/>
                  <w:lang w:bidi="ru-RU"/>
                </w:rPr>
                <w:t>Собственные средства</w:t>
              </w:r>
              <w:r>
                <w:rPr>
                  <w:rFonts w:cs="Times New Roman"/>
                  <w:szCs w:val="24"/>
                  <w:lang w:bidi="ru-RU"/>
                </w:rPr>
                <w:fldChar w:fldCharType="end"/>
              </w:r>
            </w:hyperlink>
          </w:p>
        </w:tc>
      </w:tr>
      <w:tr w:rsidR="00707A5D">
        <w:trPr>
          <w:cantSplit/>
        </w:trPr>
        <w:tc>
          <w:tcPr>
            <w:tcW w:w="353" w:type="dxa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cs="Times New Roman"/>
                <w:szCs w:val="24"/>
                <w:lang w:bidi="ru-RU"/>
              </w:rPr>
            </w:pPr>
            <w:hyperlink w:anchor="_Toc64458531" w:tooltip="#_Toc64458531" w:history="1">
              <w:r>
                <w:rPr>
                  <w:rFonts w:cs="Times New Roman"/>
                  <w:szCs w:val="24"/>
                  <w:lang w:bidi="ru-RU"/>
                </w:rPr>
                <w:fldChar w:fldCharType="begin"/>
              </w:r>
              <w:r w:rsidR="00D72986">
                <w:rPr>
                  <w:rFonts w:cs="Times New Roman"/>
                  <w:szCs w:val="24"/>
                  <w:lang w:bidi="ru-RU"/>
                </w:rPr>
                <w:instrText>PAGEREF _Toc64458531 \h</w:instrText>
              </w:r>
              <w:r>
                <w:rPr>
                  <w:rFonts w:cs="Times New Roman"/>
                  <w:szCs w:val="24"/>
                  <w:lang w:bidi="ru-RU"/>
                </w:rPr>
              </w:r>
              <w:r>
                <w:rPr>
                  <w:rFonts w:cs="Times New Roman"/>
                  <w:szCs w:val="24"/>
                  <w:lang w:bidi="ru-RU"/>
                </w:rPr>
                <w:fldChar w:fldCharType="separate"/>
              </w:r>
              <w:r w:rsidR="00D72986">
                <w:rPr>
                  <w:rFonts w:cs="Times New Roman"/>
                  <w:szCs w:val="24"/>
                  <w:lang w:bidi="ru-RU"/>
                </w:rPr>
                <w:t>10</w:t>
              </w:r>
              <w:r>
                <w:rPr>
                  <w:rFonts w:cs="Times New Roman"/>
                  <w:szCs w:val="24"/>
                  <w:lang w:bidi="ru-RU"/>
                </w:rPr>
                <w:fldChar w:fldCharType="end"/>
              </w:r>
            </w:hyperlink>
          </w:p>
        </w:tc>
        <w:tc>
          <w:tcPr>
            <w:tcW w:w="6435" w:type="dxa"/>
          </w:tcPr>
          <w:p w:rsidR="00707A5D" w:rsidRDefault="00707A5D">
            <w:pPr>
              <w:widowControl w:val="0"/>
              <w:ind w:firstLine="0"/>
              <w:rPr>
                <w:rFonts w:cs="Times New Roman"/>
                <w:szCs w:val="24"/>
                <w:lang w:bidi="ru-RU"/>
              </w:rPr>
            </w:pPr>
            <w:hyperlink w:anchor="_Toc64458531" w:tooltip="#_Toc64458531" w:history="1">
              <w:r>
                <w:rPr>
                  <w:rFonts w:cs="Times New Roman"/>
                  <w:szCs w:val="24"/>
                  <w:lang w:bidi="ru-RU"/>
                </w:rPr>
                <w:fldChar w:fldCharType="begin"/>
              </w:r>
              <w:r w:rsidR="00D72986">
                <w:rPr>
                  <w:rFonts w:cs="Times New Roman"/>
                  <w:szCs w:val="24"/>
                  <w:lang w:bidi="ru-RU"/>
                </w:rPr>
                <w:instrText>PAGEREF _Toc64458531 \h</w:instrText>
              </w:r>
              <w:r>
                <w:rPr>
                  <w:rFonts w:cs="Times New Roman"/>
                  <w:szCs w:val="24"/>
                  <w:lang w:bidi="ru-RU"/>
                </w:rPr>
              </w:r>
              <w:r>
                <w:rPr>
                  <w:rFonts w:cs="Times New Roman"/>
                  <w:szCs w:val="24"/>
                  <w:lang w:bidi="ru-RU"/>
                </w:rPr>
                <w:fldChar w:fldCharType="separate"/>
              </w:r>
              <w:r w:rsidR="00D72986">
                <w:rPr>
                  <w:rFonts w:cs="Times New Roman"/>
                  <w:szCs w:val="24"/>
                  <w:lang w:bidi="ru-RU"/>
                </w:rPr>
                <w:t>Соблюдение технологии очистки и обеззараживания сточных вод</w:t>
              </w:r>
              <w:r>
                <w:rPr>
                  <w:rFonts w:cs="Times New Roman"/>
                  <w:szCs w:val="24"/>
                  <w:lang w:bidi="ru-RU"/>
                </w:rPr>
                <w:fldChar w:fldCharType="end"/>
              </w:r>
            </w:hyperlink>
          </w:p>
        </w:tc>
        <w:tc>
          <w:tcPr>
            <w:tcW w:w="827" w:type="dxa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cs="Times New Roman"/>
                <w:szCs w:val="24"/>
                <w:lang w:bidi="ru-RU"/>
              </w:rPr>
            </w:pPr>
            <w:hyperlink w:anchor="_Toc64458531" w:tooltip="#_Toc64458531" w:history="1">
              <w:r>
                <w:rPr>
                  <w:rFonts w:cs="Times New Roman"/>
                  <w:szCs w:val="24"/>
                  <w:lang w:bidi="ru-RU"/>
                </w:rPr>
                <w:fldChar w:fldCharType="begin"/>
              </w:r>
              <w:r w:rsidR="00D72986">
                <w:rPr>
                  <w:rFonts w:cs="Times New Roman"/>
                  <w:szCs w:val="24"/>
                  <w:lang w:bidi="ru-RU"/>
                </w:rPr>
                <w:instrText>PAGEREF _Toc64458531 \h</w:instrText>
              </w:r>
              <w:r>
                <w:rPr>
                  <w:rFonts w:cs="Times New Roman"/>
                  <w:szCs w:val="24"/>
                  <w:lang w:bidi="ru-RU"/>
                </w:rPr>
              </w:r>
              <w:r>
                <w:rPr>
                  <w:rFonts w:cs="Times New Roman"/>
                  <w:szCs w:val="24"/>
                  <w:lang w:bidi="ru-RU"/>
                </w:rPr>
                <w:fldChar w:fldCharType="separate"/>
              </w:r>
              <w:r w:rsidR="00D72986">
                <w:rPr>
                  <w:rFonts w:cs="Times New Roman"/>
                  <w:szCs w:val="24"/>
                  <w:lang w:bidi="ru-RU"/>
                </w:rPr>
                <w:t>2021 гг.</w:t>
              </w:r>
              <w:r>
                <w:rPr>
                  <w:rFonts w:cs="Times New Roman"/>
                  <w:szCs w:val="24"/>
                  <w:lang w:bidi="ru-RU"/>
                </w:rPr>
                <w:fldChar w:fldCharType="end"/>
              </w:r>
            </w:hyperlink>
          </w:p>
        </w:tc>
        <w:tc>
          <w:tcPr>
            <w:tcW w:w="1233" w:type="dxa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cs="Times New Roman"/>
                <w:szCs w:val="24"/>
                <w:lang w:bidi="ru-RU"/>
              </w:rPr>
            </w:pPr>
            <w:hyperlink w:anchor="_Toc64458531" w:tooltip="#_Toc64458531" w:history="1">
              <w:r>
                <w:rPr>
                  <w:rFonts w:cs="Times New Roman"/>
                  <w:szCs w:val="24"/>
                  <w:lang w:bidi="ru-RU"/>
                </w:rPr>
                <w:fldChar w:fldCharType="begin"/>
              </w:r>
              <w:r w:rsidR="00D72986">
                <w:rPr>
                  <w:rFonts w:cs="Times New Roman"/>
                  <w:szCs w:val="24"/>
                  <w:lang w:bidi="ru-RU"/>
                </w:rPr>
                <w:instrText>PAGEREF _Toc64458531 \h</w:instrText>
              </w:r>
              <w:r>
                <w:rPr>
                  <w:rFonts w:cs="Times New Roman"/>
                  <w:szCs w:val="24"/>
                  <w:lang w:bidi="ru-RU"/>
                </w:rPr>
              </w:r>
              <w:r>
                <w:rPr>
                  <w:rFonts w:cs="Times New Roman"/>
                  <w:szCs w:val="24"/>
                  <w:lang w:bidi="ru-RU"/>
                </w:rPr>
                <w:fldChar w:fldCharType="separate"/>
              </w:r>
              <w:r w:rsidR="00D72986">
                <w:rPr>
                  <w:rFonts w:cs="Times New Roman"/>
                  <w:szCs w:val="24"/>
                  <w:lang w:bidi="ru-RU"/>
                </w:rPr>
                <w:t>3 500,00</w:t>
              </w:r>
              <w:r>
                <w:rPr>
                  <w:rFonts w:cs="Times New Roman"/>
                  <w:szCs w:val="24"/>
                  <w:lang w:bidi="ru-RU"/>
                </w:rPr>
                <w:fldChar w:fldCharType="end"/>
              </w:r>
            </w:hyperlink>
          </w:p>
        </w:tc>
        <w:tc>
          <w:tcPr>
            <w:tcW w:w="1063" w:type="dxa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cs="Times New Roman"/>
                <w:szCs w:val="24"/>
                <w:lang w:bidi="ru-RU"/>
              </w:rPr>
            </w:pPr>
            <w:hyperlink w:anchor="_Toc64458531" w:tooltip="#_Toc64458531" w:history="1">
              <w:r>
                <w:rPr>
                  <w:rFonts w:cs="Times New Roman"/>
                  <w:szCs w:val="24"/>
                  <w:lang w:bidi="ru-RU"/>
                </w:rPr>
                <w:fldChar w:fldCharType="begin"/>
              </w:r>
              <w:r w:rsidR="00D72986">
                <w:rPr>
                  <w:rFonts w:cs="Times New Roman"/>
                  <w:szCs w:val="24"/>
                  <w:lang w:bidi="ru-RU"/>
                </w:rPr>
                <w:instrText>PAGEREF _Toc64458531 \h</w:instrText>
              </w:r>
              <w:r>
                <w:rPr>
                  <w:rFonts w:cs="Times New Roman"/>
                  <w:szCs w:val="24"/>
                  <w:lang w:bidi="ru-RU"/>
                </w:rPr>
              </w:r>
              <w:r>
                <w:rPr>
                  <w:rFonts w:cs="Times New Roman"/>
                  <w:szCs w:val="24"/>
                  <w:lang w:bidi="ru-RU"/>
                </w:rPr>
                <w:fldChar w:fldCharType="separate"/>
              </w:r>
              <w:r w:rsidR="00D72986">
                <w:rPr>
                  <w:rFonts w:cs="Times New Roman"/>
                  <w:szCs w:val="24"/>
                  <w:lang w:bidi="ru-RU"/>
                </w:rPr>
                <w:t>Собственные средства</w:t>
              </w:r>
              <w:r>
                <w:rPr>
                  <w:rFonts w:cs="Times New Roman"/>
                  <w:szCs w:val="24"/>
                  <w:lang w:bidi="ru-RU"/>
                </w:rPr>
                <w:fldChar w:fldCharType="end"/>
              </w:r>
            </w:hyperlink>
          </w:p>
        </w:tc>
      </w:tr>
      <w:tr w:rsidR="00707A5D">
        <w:trPr>
          <w:cantSplit/>
        </w:trPr>
        <w:tc>
          <w:tcPr>
            <w:tcW w:w="353" w:type="dxa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cs="Times New Roman"/>
                <w:szCs w:val="24"/>
                <w:lang w:bidi="ru-RU"/>
              </w:rPr>
            </w:pPr>
            <w:hyperlink w:anchor="_Toc64458531" w:tooltip="#_Toc64458531" w:history="1">
              <w:r>
                <w:rPr>
                  <w:rFonts w:cs="Times New Roman"/>
                  <w:szCs w:val="24"/>
                  <w:lang w:bidi="ru-RU"/>
                </w:rPr>
                <w:fldChar w:fldCharType="begin"/>
              </w:r>
              <w:r w:rsidR="00D72986">
                <w:rPr>
                  <w:rFonts w:cs="Times New Roman"/>
                  <w:szCs w:val="24"/>
                  <w:lang w:bidi="ru-RU"/>
                </w:rPr>
                <w:instrText>PAGEREF _Toc64458531 \h</w:instrText>
              </w:r>
              <w:r>
                <w:rPr>
                  <w:rFonts w:cs="Times New Roman"/>
                  <w:szCs w:val="24"/>
                  <w:lang w:bidi="ru-RU"/>
                </w:rPr>
              </w:r>
              <w:r>
                <w:rPr>
                  <w:rFonts w:cs="Times New Roman"/>
                  <w:szCs w:val="24"/>
                  <w:lang w:bidi="ru-RU"/>
                </w:rPr>
                <w:fldChar w:fldCharType="end"/>
              </w:r>
            </w:hyperlink>
          </w:p>
        </w:tc>
        <w:tc>
          <w:tcPr>
            <w:tcW w:w="6435" w:type="dxa"/>
            <w:vAlign w:val="center"/>
          </w:tcPr>
          <w:p w:rsidR="00707A5D" w:rsidRDefault="00707A5D">
            <w:pPr>
              <w:widowControl w:val="0"/>
              <w:ind w:firstLine="0"/>
              <w:rPr>
                <w:rFonts w:cs="Times New Roman"/>
                <w:szCs w:val="24"/>
                <w:lang w:bidi="ru-RU"/>
              </w:rPr>
            </w:pPr>
            <w:hyperlink w:anchor="_Toc64458531" w:tooltip="#_Toc64458531" w:history="1">
              <w:r>
                <w:rPr>
                  <w:rFonts w:cs="Times New Roman"/>
                  <w:szCs w:val="24"/>
                  <w:lang w:bidi="ru-RU"/>
                </w:rPr>
                <w:fldChar w:fldCharType="begin"/>
              </w:r>
              <w:r w:rsidR="00D72986">
                <w:rPr>
                  <w:rFonts w:cs="Times New Roman"/>
                  <w:szCs w:val="24"/>
                  <w:lang w:bidi="ru-RU"/>
                </w:rPr>
                <w:instrText>PAGEREF _Toc64458531 \h</w:instrText>
              </w:r>
              <w:r>
                <w:rPr>
                  <w:rFonts w:cs="Times New Roman"/>
                  <w:szCs w:val="24"/>
                  <w:lang w:bidi="ru-RU"/>
                </w:rPr>
              </w:r>
              <w:r>
                <w:rPr>
                  <w:rFonts w:cs="Times New Roman"/>
                  <w:szCs w:val="24"/>
                  <w:lang w:bidi="ru-RU"/>
                </w:rPr>
                <w:fldChar w:fldCharType="separate"/>
              </w:r>
              <w:r w:rsidR="00D72986">
                <w:rPr>
                  <w:rFonts w:cs="Times New Roman"/>
                  <w:szCs w:val="24"/>
                  <w:lang w:bidi="ru-RU"/>
                </w:rPr>
                <w:t>ИТОГО</w:t>
              </w:r>
              <w:r>
                <w:rPr>
                  <w:rFonts w:cs="Times New Roman"/>
                  <w:szCs w:val="24"/>
                  <w:lang w:bidi="ru-RU"/>
                </w:rPr>
                <w:fldChar w:fldCharType="end"/>
              </w:r>
            </w:hyperlink>
          </w:p>
        </w:tc>
        <w:tc>
          <w:tcPr>
            <w:tcW w:w="827" w:type="dxa"/>
            <w:vAlign w:val="center"/>
          </w:tcPr>
          <w:p w:rsidR="00707A5D" w:rsidRDefault="00707A5D">
            <w:pPr>
              <w:widowControl w:val="0"/>
              <w:ind w:firstLine="0"/>
              <w:rPr>
                <w:rFonts w:cs="Times New Roman"/>
                <w:szCs w:val="24"/>
                <w:lang w:bidi="ru-RU"/>
              </w:rPr>
            </w:pPr>
            <w:hyperlink w:anchor="_Toc64458531" w:tooltip="#_Toc64458531" w:history="1">
              <w:r>
                <w:rPr>
                  <w:rFonts w:cs="Times New Roman"/>
                  <w:szCs w:val="24"/>
                  <w:lang w:bidi="ru-RU"/>
                </w:rPr>
                <w:fldChar w:fldCharType="begin"/>
              </w:r>
              <w:r w:rsidR="00D72986">
                <w:rPr>
                  <w:rFonts w:cs="Times New Roman"/>
                  <w:szCs w:val="24"/>
                  <w:lang w:bidi="ru-RU"/>
                </w:rPr>
                <w:instrText>PAGEREF _Toc64458531 \h</w:instrText>
              </w:r>
              <w:r>
                <w:rPr>
                  <w:rFonts w:cs="Times New Roman"/>
                  <w:szCs w:val="24"/>
                  <w:lang w:bidi="ru-RU"/>
                </w:rPr>
              </w:r>
              <w:r>
                <w:rPr>
                  <w:rFonts w:cs="Times New Roman"/>
                  <w:szCs w:val="24"/>
                  <w:lang w:bidi="ru-RU"/>
                </w:rPr>
                <w:fldChar w:fldCharType="end"/>
              </w:r>
            </w:hyperlink>
          </w:p>
        </w:tc>
        <w:tc>
          <w:tcPr>
            <w:tcW w:w="1233" w:type="dxa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cs="Times New Roman"/>
                <w:szCs w:val="24"/>
                <w:lang w:bidi="ru-RU"/>
              </w:rPr>
            </w:pPr>
            <w:hyperlink w:anchor="_Toc64458531" w:tooltip="#_Toc64458531" w:history="1">
              <w:r>
                <w:rPr>
                  <w:rFonts w:cs="Times New Roman"/>
                  <w:szCs w:val="24"/>
                  <w:lang w:bidi="ru-RU"/>
                </w:rPr>
                <w:fldChar w:fldCharType="begin"/>
              </w:r>
              <w:r w:rsidR="00D72986">
                <w:rPr>
                  <w:rFonts w:cs="Times New Roman"/>
                  <w:szCs w:val="24"/>
                  <w:lang w:bidi="ru-RU"/>
                </w:rPr>
                <w:instrText>PAGEREF _Toc64458531 \h</w:instrText>
              </w:r>
              <w:r>
                <w:rPr>
                  <w:rFonts w:cs="Times New Roman"/>
                  <w:szCs w:val="24"/>
                  <w:lang w:bidi="ru-RU"/>
                </w:rPr>
              </w:r>
              <w:r>
                <w:rPr>
                  <w:rFonts w:cs="Times New Roman"/>
                  <w:szCs w:val="24"/>
                  <w:lang w:bidi="ru-RU"/>
                </w:rPr>
                <w:fldChar w:fldCharType="separate"/>
              </w:r>
              <w:r w:rsidR="00D72986">
                <w:rPr>
                  <w:rFonts w:cs="Times New Roman"/>
                  <w:szCs w:val="24"/>
                  <w:lang w:bidi="ru-RU"/>
                </w:rPr>
                <w:t>130 079,45</w:t>
              </w:r>
              <w:r>
                <w:rPr>
                  <w:rFonts w:cs="Times New Roman"/>
                  <w:szCs w:val="24"/>
                  <w:lang w:bidi="ru-RU"/>
                </w:rPr>
                <w:fldChar w:fldCharType="end"/>
              </w:r>
            </w:hyperlink>
          </w:p>
        </w:tc>
        <w:tc>
          <w:tcPr>
            <w:tcW w:w="1063" w:type="dxa"/>
            <w:vAlign w:val="center"/>
          </w:tcPr>
          <w:p w:rsidR="00707A5D" w:rsidRDefault="00707A5D">
            <w:pPr>
              <w:widowControl w:val="0"/>
              <w:ind w:firstLine="0"/>
              <w:rPr>
                <w:rFonts w:cs="Times New Roman"/>
                <w:szCs w:val="24"/>
                <w:lang w:bidi="ru-RU"/>
              </w:rPr>
            </w:pPr>
            <w:hyperlink w:anchor="_Toc64458531" w:tooltip="#_Toc64458531" w:history="1">
              <w:r>
                <w:rPr>
                  <w:rFonts w:cs="Times New Roman"/>
                  <w:szCs w:val="24"/>
                  <w:lang w:bidi="ru-RU"/>
                </w:rPr>
                <w:fldChar w:fldCharType="begin"/>
              </w:r>
              <w:r w:rsidR="00D72986">
                <w:rPr>
                  <w:rFonts w:cs="Times New Roman"/>
                  <w:szCs w:val="24"/>
                  <w:lang w:bidi="ru-RU"/>
                </w:rPr>
                <w:instrText>PAGEREF _Toc64458531 \h</w:instrText>
              </w:r>
              <w:r>
                <w:rPr>
                  <w:rFonts w:cs="Times New Roman"/>
                  <w:szCs w:val="24"/>
                  <w:lang w:bidi="ru-RU"/>
                </w:rPr>
              </w:r>
              <w:r>
                <w:rPr>
                  <w:rFonts w:cs="Times New Roman"/>
                  <w:szCs w:val="24"/>
                  <w:lang w:bidi="ru-RU"/>
                </w:rPr>
                <w:fldChar w:fldCharType="end"/>
              </w:r>
            </w:hyperlink>
          </w:p>
        </w:tc>
      </w:tr>
    </w:tbl>
    <w:p w:rsidR="00707A5D" w:rsidRDefault="00707A5D">
      <w:pPr>
        <w:rPr>
          <w:rFonts w:cs="Times New Roman"/>
          <w:szCs w:val="24"/>
          <w:lang w:eastAsia="ru-RU" w:bidi="ru-RU"/>
        </w:rPr>
      </w:pPr>
      <w:hyperlink w:anchor="_Toc64458531" w:tooltip="#_Toc64458531" w:history="1">
        <w:r>
          <w:rPr>
            <w:rFonts w:cs="Times New Roman"/>
            <w:szCs w:val="24"/>
            <w:lang w:eastAsia="ru-RU" w:bidi="ru-RU"/>
          </w:rPr>
          <w:fldChar w:fldCharType="begin"/>
        </w:r>
        <w:r w:rsidR="00D72986">
          <w:rPr>
            <w:rFonts w:cs="Times New Roman"/>
            <w:szCs w:val="24"/>
            <w:lang w:eastAsia="ru-RU" w:bidi="ru-RU"/>
          </w:rPr>
          <w:instrText>PAGEREF _Toc64458531 \h</w:instrText>
        </w:r>
        <w:r>
          <w:rPr>
            <w:rFonts w:cs="Times New Roman"/>
            <w:szCs w:val="24"/>
            <w:lang w:eastAsia="ru-RU" w:bidi="ru-RU"/>
          </w:rPr>
        </w:r>
        <w:r>
          <w:rPr>
            <w:rFonts w:cs="Times New Roman"/>
            <w:szCs w:val="24"/>
            <w:lang w:eastAsia="ru-RU" w:bidi="ru-RU"/>
          </w:rPr>
          <w:fldChar w:fldCharType="end"/>
        </w:r>
      </w:hyperlink>
    </w:p>
    <w:p w:rsidR="00707A5D" w:rsidRDefault="00707A5D">
      <w:pPr>
        <w:spacing w:after="200" w:line="276" w:lineRule="auto"/>
        <w:ind w:firstLine="0"/>
        <w:jc w:val="left"/>
        <w:rPr>
          <w:rFonts w:cs="Times New Roman"/>
          <w:szCs w:val="24"/>
          <w:lang w:eastAsia="ru-RU" w:bidi="ru-RU"/>
        </w:rPr>
      </w:pPr>
      <w:hyperlink w:anchor="_Toc64458531" w:tooltip="#_Toc64458531" w:history="1">
        <w:r>
          <w:rPr>
            <w:rFonts w:cs="Times New Roman"/>
            <w:szCs w:val="24"/>
            <w:lang w:eastAsia="ru-RU" w:bidi="ru-RU"/>
          </w:rPr>
          <w:fldChar w:fldCharType="begin"/>
        </w:r>
        <w:r w:rsidR="00D72986">
          <w:rPr>
            <w:rFonts w:cs="Times New Roman"/>
            <w:szCs w:val="24"/>
            <w:lang w:eastAsia="ru-RU" w:bidi="ru-RU"/>
          </w:rPr>
          <w:instrText>PAGEREF _Toc64458531 \h</w:instrText>
        </w:r>
        <w:r>
          <w:rPr>
            <w:rFonts w:cs="Times New Roman"/>
            <w:szCs w:val="24"/>
            <w:lang w:eastAsia="ru-RU" w:bidi="ru-RU"/>
          </w:rPr>
        </w:r>
        <w:r>
          <w:rPr>
            <w:rFonts w:cs="Times New Roman"/>
            <w:szCs w:val="24"/>
            <w:lang w:eastAsia="ru-RU" w:bidi="ru-RU"/>
          </w:rPr>
          <w:fldChar w:fldCharType="end"/>
        </w:r>
      </w:hyperlink>
      <w:r w:rsidR="00D72986">
        <w:rPr>
          <w:rFonts w:cs="Times New Roman"/>
          <w:szCs w:val="24"/>
          <w:lang w:eastAsia="ru-RU" w:bidi="ru-RU"/>
        </w:rPr>
        <w:br w:type="page" w:clear="all"/>
      </w:r>
    </w:p>
    <w:bookmarkStart w:id="90" w:name="_Toc83"/>
    <w:p w:rsidR="00707A5D" w:rsidRDefault="00707A5D">
      <w:pPr>
        <w:keepNext/>
        <w:keepLines/>
        <w:outlineLvl w:val="2"/>
        <w:rPr>
          <w:rFonts w:eastAsiaTheme="majorEastAsia" w:cs="Times New Roman"/>
          <w:b/>
          <w:bCs/>
        </w:rPr>
      </w:pPr>
      <w:r>
        <w:lastRenderedPageBreak/>
        <w:fldChar w:fldCharType="begin"/>
      </w:r>
      <w:r w:rsidR="00D72986">
        <w:instrText xml:space="preserve"> HYPERLINK \l "_Toc64458531" \o "#_Toc64458531" </w:instrText>
      </w:r>
      <w:r>
        <w:fldChar w:fldCharType="separate"/>
      </w:r>
      <w:r>
        <w:fldChar w:fldCharType="begin"/>
      </w:r>
      <w:r w:rsidR="00D72986">
        <w:instrText>PAGER</w:instrText>
      </w:r>
      <w:r w:rsidR="00D72986">
        <w:instrText>EF _Toc64458531 \h</w:instrText>
      </w:r>
      <w:r>
        <w:fldChar w:fldCharType="separate"/>
      </w:r>
      <w:r w:rsidR="00D72986">
        <w:rPr>
          <w:rFonts w:eastAsiaTheme="majorEastAsia" w:cs="Times New Roman"/>
          <w:b/>
          <w:bCs/>
        </w:rPr>
        <w:t>2.5.2 Сведения о применении методов, безопасных для окружающей среды, при утилизации осадков сточных вод.</w:t>
      </w:r>
      <w:r>
        <w:fldChar w:fldCharType="end"/>
      </w:r>
      <w:r>
        <w:fldChar w:fldCharType="end"/>
      </w:r>
      <w:bookmarkEnd w:id="90"/>
    </w:p>
    <w:p w:rsidR="00707A5D" w:rsidRDefault="00707A5D">
      <w:pPr>
        <w:widowControl w:val="0"/>
        <w:ind w:firstLine="600"/>
        <w:rPr>
          <w:rFonts w:eastAsia="Times New Roman" w:cs="Times New Roman"/>
          <w:color w:val="000000"/>
          <w:szCs w:val="24"/>
          <w:lang w:eastAsia="ru-RU" w:bidi="ru-RU"/>
        </w:rPr>
      </w:pPr>
      <w:hyperlink w:anchor="_Toc64458531" w:tooltip="#_Toc64458531" w:history="1">
        <w:r>
          <w:fldChar w:fldCharType="begin"/>
        </w:r>
        <w:r w:rsidR="00D72986">
          <w:instrText>PAGEREF _Toc64</w:instrText>
        </w:r>
        <w:r w:rsidR="00D72986">
          <w:instrText>458531 \h</w:instrText>
        </w:r>
        <w:r>
          <w:fldChar w:fldCharType="end"/>
        </w:r>
      </w:hyperlink>
    </w:p>
    <w:p w:rsidR="00707A5D" w:rsidRDefault="00707A5D">
      <w:pPr>
        <w:widowControl w:val="0"/>
        <w:rPr>
          <w:rFonts w:cs="Times New Roman"/>
          <w:szCs w:val="24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eastAsia="Times New Roman" w:cs="Times New Roman"/>
            <w:color w:val="000000"/>
            <w:szCs w:val="24"/>
            <w:lang w:eastAsia="ru-RU" w:bidi="ru-RU"/>
          </w:rPr>
          <w:t xml:space="preserve">Нормативы допустимых сбросов веществ и микроорганизмов в </w:t>
        </w:r>
        <w:r w:rsidR="00D72986">
          <w:rPr>
            <w:rFonts w:eastAsia="Times New Roman" w:cs="Times New Roman"/>
            <w:color w:val="000000"/>
            <w:szCs w:val="24"/>
            <w:lang w:eastAsia="ru-RU" w:bidi="ru-RU"/>
          </w:rPr>
          <w:t>водные объекты устанавливаются для водопользователей в целях соблюдения законодательства Российской Федерации в области охраны окружающей среды, а именно Федерального закона от 10.01.2002 № 7-ФЗ «Об охране окружающей среды» и других нормативных документов.</w:t>
        </w:r>
        <w:r>
          <w:fldChar w:fldCharType="end"/>
        </w:r>
      </w:hyperlink>
    </w:p>
    <w:p w:rsidR="00707A5D" w:rsidRDefault="00707A5D">
      <w:pPr>
        <w:widowControl w:val="0"/>
        <w:rPr>
          <w:rFonts w:cs="Times New Roman"/>
          <w:szCs w:val="24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eastAsia="Times New Roman" w:cs="Times New Roman"/>
            <w:color w:val="000000"/>
            <w:szCs w:val="24"/>
            <w:lang w:eastAsia="ru-RU" w:bidi="ru-RU"/>
          </w:rPr>
          <w:t xml:space="preserve">Нормативы допустимых сбросов веществ и микроорганизмов - нормативы, которые установлены для субъектов хозяйственной </w:t>
        </w:r>
        <w:r w:rsidR="00D72986">
          <w:rPr>
            <w:rFonts w:eastAsia="Times New Roman" w:cs="Times New Roman"/>
            <w:color w:val="000000"/>
            <w:szCs w:val="24"/>
            <w:lang w:eastAsia="ru-RU" w:bidi="ru-RU"/>
          </w:rPr>
          <w:t>и иной деятельности в соответствии с показателями массы химических веществ и иных веществ, а также микроорганизмов, допустимых для поступления в окружающую среду от стационарных, передвижных и иных источников в установленном режиме и с учетом технологическ</w:t>
        </w:r>
        <w:r w:rsidR="00D72986">
          <w:rPr>
            <w:rFonts w:eastAsia="Times New Roman" w:cs="Times New Roman"/>
            <w:color w:val="000000"/>
            <w:szCs w:val="24"/>
            <w:lang w:eastAsia="ru-RU" w:bidi="ru-RU"/>
          </w:rPr>
          <w:t>их нормативов, и при соблюдении которых обеспечиваются нормативы качества окружающей среды.</w:t>
        </w:r>
        <w:r>
          <w:fldChar w:fldCharType="end"/>
        </w:r>
      </w:hyperlink>
    </w:p>
    <w:p w:rsidR="00707A5D" w:rsidRDefault="00707A5D">
      <w:pPr>
        <w:widowControl w:val="0"/>
        <w:ind w:firstLine="600"/>
        <w:rPr>
          <w:rFonts w:eastAsia="Times New Roman" w:cs="Times New Roman"/>
          <w:color w:val="000000"/>
          <w:szCs w:val="24"/>
          <w:lang w:eastAsia="ru-RU" w:bidi="ru-RU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eastAsia="Times New Roman" w:cs="Times New Roman"/>
            <w:color w:val="000000"/>
            <w:szCs w:val="24"/>
            <w:lang w:eastAsia="ru-RU" w:bidi="ru-RU"/>
          </w:rPr>
          <w:t>На основании согласованных</w:t>
        </w:r>
        <w:r w:rsidR="00D72986">
          <w:rPr>
            <w:rFonts w:eastAsia="Times New Roman" w:cs="Times New Roman"/>
            <w:color w:val="000000"/>
            <w:szCs w:val="24"/>
            <w:lang w:eastAsia="ru-RU" w:bidi="ru-RU"/>
          </w:rPr>
          <w:t xml:space="preserve"> нормативов допустимых сбросов выдается Разрешение на сброс загрязняющих веществ в окружающую среду (водный объект). По истечении срока действия выданного Разрешения в Министерство природных ресурсов и экологии Ростовской области подается Декларация о возд</w:t>
        </w:r>
        <w:r w:rsidR="00D72986">
          <w:rPr>
            <w:rFonts w:eastAsia="Times New Roman" w:cs="Times New Roman"/>
            <w:color w:val="000000"/>
            <w:szCs w:val="24"/>
            <w:lang w:eastAsia="ru-RU" w:bidi="ru-RU"/>
          </w:rPr>
          <w:t>ействии на окружающую среду, на основании проекта расчетов НДС. Декларация о воздействии на окружающую среду составлена ООО «Водные ресурсы» составлена и утверждена 15 июля 2019 года и подана в Министерство природных ресурсов и экологии Ростовской области,</w:t>
        </w:r>
        <w:r w:rsidR="00D72986">
          <w:rPr>
            <w:rFonts w:eastAsia="Times New Roman" w:cs="Times New Roman"/>
            <w:color w:val="000000"/>
            <w:szCs w:val="24"/>
            <w:lang w:eastAsia="ru-RU" w:bidi="ru-RU"/>
          </w:rPr>
          <w:t xml:space="preserve"> отметка о принятии 23.08.2019 года.</w:t>
        </w:r>
        <w:r>
          <w:fldChar w:fldCharType="end"/>
        </w:r>
      </w:hyperlink>
    </w:p>
    <w:p w:rsidR="00707A5D" w:rsidRDefault="00707A5D">
      <w:pPr>
        <w:keepNext/>
        <w:keepLines/>
        <w:outlineLvl w:val="1"/>
        <w:rPr>
          <w:rFonts w:eastAsiaTheme="majorEastAsia" w:cstheme="majorBidi"/>
          <w:b/>
          <w:bCs/>
          <w:szCs w:val="26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end"/>
        </w:r>
      </w:hyperlink>
    </w:p>
    <w:bookmarkStart w:id="91" w:name="_Toc84"/>
    <w:p w:rsidR="00707A5D" w:rsidRDefault="00707A5D">
      <w:pPr>
        <w:keepNext/>
        <w:keepLines/>
        <w:outlineLvl w:val="1"/>
        <w:rPr>
          <w:rFonts w:eastAsiaTheme="majorEastAsia" w:cstheme="majorBidi"/>
          <w:b/>
          <w:bCs/>
          <w:szCs w:val="26"/>
        </w:rPr>
      </w:pPr>
      <w:r>
        <w:fldChar w:fldCharType="begin"/>
      </w:r>
      <w:r w:rsidR="00D72986">
        <w:instrText xml:space="preserve"> HYPERLINK \l </w:instrText>
      </w:r>
      <w:r w:rsidR="00D72986">
        <w:instrText xml:space="preserve">"_Toc64458531" \o "#_Toc64458531" </w:instrText>
      </w:r>
      <w:r>
        <w:fldChar w:fldCharType="separate"/>
      </w:r>
      <w:r>
        <w:fldChar w:fldCharType="begin"/>
      </w:r>
      <w:r w:rsidR="00D72986">
        <w:instrText>PAGEREF _Toc64458531 \h</w:instrText>
      </w:r>
      <w:r>
        <w:fldChar w:fldCharType="separate"/>
      </w:r>
      <w:r w:rsidR="00D72986">
        <w:rPr>
          <w:rFonts w:eastAsiaTheme="majorEastAsia" w:cstheme="majorBidi"/>
          <w:b/>
          <w:bCs/>
          <w:szCs w:val="26"/>
        </w:rPr>
        <w:t>Раздел 2.6 Оценка потребности в капитальных вложениях в строительство, реконструкцию и модернизацию объектов централизованной системы водоотведения</w:t>
      </w:r>
      <w:r>
        <w:fldChar w:fldCharType="end"/>
      </w:r>
      <w:r>
        <w:fldChar w:fldCharType="end"/>
      </w:r>
      <w:bookmarkEnd w:id="91"/>
    </w:p>
    <w:p w:rsidR="00707A5D" w:rsidRDefault="00707A5D">
      <w:pPr>
        <w:rPr>
          <w:rFonts w:cs="Times New Roman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end"/>
        </w:r>
      </w:hyperlink>
    </w:p>
    <w:bookmarkStart w:id="92" w:name="_Toc85"/>
    <w:p w:rsidR="00707A5D" w:rsidRDefault="00707A5D">
      <w:pPr>
        <w:keepNext/>
        <w:keepLines/>
        <w:outlineLvl w:val="2"/>
        <w:rPr>
          <w:rFonts w:eastAsiaTheme="majorEastAsia" w:cs="Times New Roman"/>
          <w:b/>
          <w:bCs/>
        </w:rPr>
      </w:pPr>
      <w:r>
        <w:fldChar w:fldCharType="begin"/>
      </w:r>
      <w:r w:rsidR="00D72986">
        <w:instrText xml:space="preserve"> HYPERLINK \l "_Toc64458531" \o "#_Toc64458531" </w:instrText>
      </w:r>
      <w:r>
        <w:fldChar w:fldCharType="separate"/>
      </w:r>
      <w:r>
        <w:fldChar w:fldCharType="begin"/>
      </w:r>
      <w:r w:rsidR="00D72986">
        <w:instrText>PAGEREF _Toc64458531 \h</w:instrText>
      </w:r>
      <w:r>
        <w:fldChar w:fldCharType="separate"/>
      </w:r>
      <w:r w:rsidR="00D72986">
        <w:rPr>
          <w:rFonts w:eastAsiaTheme="majorEastAsia" w:cs="Times New Roman"/>
          <w:b/>
          <w:bCs/>
        </w:rPr>
        <w:t>2.6.1 Оценка потребности в капитальных вложениях в строительство и реконструкцию объектов централизованных систем водоотведения, рассчитанную на основании укрупненных сметных нормативов для объектов непроизводственного назначения и инженерной инфраструктур</w:t>
      </w:r>
      <w:r w:rsidR="00D72986">
        <w:rPr>
          <w:rFonts w:eastAsiaTheme="majorEastAsia" w:cs="Times New Roman"/>
          <w:b/>
          <w:bCs/>
        </w:rPr>
        <w:t>ы, утвержденных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строительства, либо принятую по объектам – аналогам по видам капитального строительства и в</w:t>
      </w:r>
      <w:r w:rsidR="00D72986">
        <w:rPr>
          <w:rFonts w:eastAsiaTheme="majorEastAsia" w:cs="Times New Roman"/>
          <w:b/>
          <w:bCs/>
        </w:rPr>
        <w:t>идам работ, с указанием источников финансирования</w:t>
      </w:r>
      <w:r>
        <w:fldChar w:fldCharType="end"/>
      </w:r>
      <w:r>
        <w:fldChar w:fldCharType="end"/>
      </w:r>
      <w:bookmarkEnd w:id="92"/>
    </w:p>
    <w:p w:rsidR="00707A5D" w:rsidRDefault="00707A5D">
      <w:pPr>
        <w:rPr>
          <w:rFonts w:cs="Times New Roman"/>
          <w:iCs/>
          <w:szCs w:val="24"/>
          <w:lang w:eastAsia="ru-RU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end"/>
        </w:r>
      </w:hyperlink>
    </w:p>
    <w:p w:rsidR="00707A5D" w:rsidRDefault="00707A5D">
      <w:pPr>
        <w:rPr>
          <w:rFonts w:cs="Times New Roman"/>
          <w:iCs/>
          <w:szCs w:val="24"/>
          <w:lang w:eastAsia="ru-RU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cs="Times New Roman"/>
            <w:iCs/>
            <w:szCs w:val="24"/>
            <w:lang w:eastAsia="ru-RU"/>
          </w:rPr>
          <w:t>Раздел содержит обоснование оценки потребности в капитальных вложениях в строительство и реконструкцию объектов централизованных систем водоотведения, рассчитанную на основании укруп</w:t>
        </w:r>
        <w:r w:rsidR="00D72986">
          <w:rPr>
            <w:rFonts w:cs="Times New Roman"/>
            <w:iCs/>
            <w:szCs w:val="24"/>
            <w:lang w:eastAsia="ru-RU"/>
          </w:rPr>
          <w:t>ненных сметных нормативов для объектов непроизводственного назначения и инженерной инфраструктуры, утвержденных федеральным органом исполнительной власти, осуществляющим функции по выработке государственной политики и нормативно-правовому регулированию в с</w:t>
        </w:r>
        <w:r w:rsidR="00D72986">
          <w:rPr>
            <w:rFonts w:cs="Times New Roman"/>
            <w:iCs/>
            <w:szCs w:val="24"/>
            <w:lang w:eastAsia="ru-RU"/>
          </w:rPr>
          <w:t>фере строительства, либо принятую по объектам - аналогам по видам капитального строительства и видам работ, с указанием источников финансирования.</w:t>
        </w:r>
        <w:r>
          <w:fldChar w:fldCharType="end"/>
        </w:r>
      </w:hyperlink>
    </w:p>
    <w:p w:rsidR="00707A5D" w:rsidRDefault="00707A5D">
      <w:pPr>
        <w:rPr>
          <w:rFonts w:cs="Times New Roman"/>
          <w:iCs/>
          <w:szCs w:val="24"/>
          <w:lang w:eastAsia="ru-RU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cs="Times New Roman"/>
            <w:iCs/>
            <w:szCs w:val="24"/>
            <w:lang w:eastAsia="ru-RU"/>
          </w:rPr>
          <w:t>Расчет суммы капитальных вложений, необходимых для строительства (реконструкции) сетей водоотведения, выполнен с использованием укрупненных нормативов цены строительства НЦС 81-02-14-201</w:t>
        </w:r>
        <w:r w:rsidR="00D72986">
          <w:rPr>
            <w:rFonts w:cs="Times New Roman"/>
            <w:iCs/>
            <w:szCs w:val="24"/>
            <w:lang w:eastAsia="ru-RU"/>
          </w:rPr>
          <w:t>4 «Сети водоснабжения и канализации», утвержденных приказом Министерства регионального развития Российской Федерации от 30.12.2011№ 643.</w:t>
        </w:r>
        <w:r>
          <w:fldChar w:fldCharType="end"/>
        </w:r>
      </w:hyperlink>
    </w:p>
    <w:p w:rsidR="00707A5D" w:rsidRDefault="00707A5D">
      <w:pPr>
        <w:rPr>
          <w:rFonts w:cs="Times New Roman"/>
          <w:iCs/>
          <w:szCs w:val="24"/>
          <w:lang w:eastAsia="ru-RU"/>
        </w:rPr>
      </w:pPr>
      <w:hyperlink w:anchor="_Toc64458531" w:tooltip="#_Toc64458531" w:history="1">
        <w:r>
          <w:fldChar w:fldCharType="begin"/>
        </w:r>
        <w:r w:rsidR="00D72986">
          <w:instrText>PAG</w:instrText>
        </w:r>
        <w:r w:rsidR="00D72986">
          <w:instrText>EREF _Toc64458531 \h</w:instrText>
        </w:r>
        <w:r>
          <w:fldChar w:fldCharType="separate"/>
        </w:r>
        <w:r w:rsidR="00D72986">
          <w:rPr>
            <w:rFonts w:cs="Times New Roman"/>
            <w:iCs/>
            <w:szCs w:val="24"/>
            <w:lang w:eastAsia="ru-RU"/>
          </w:rPr>
          <w:t>Укрупненные нормативы представляют собой объем денежных средств, необходимый и достаточный для строительства 1 км наружных инженерных сетей водоснабжения и канализации.</w:t>
        </w:r>
        <w:r>
          <w:fldChar w:fldCharType="end"/>
        </w:r>
      </w:hyperlink>
    </w:p>
    <w:p w:rsidR="00707A5D" w:rsidRDefault="00707A5D">
      <w:pPr>
        <w:rPr>
          <w:rFonts w:cs="Times New Roman"/>
          <w:iCs/>
          <w:szCs w:val="24"/>
          <w:lang w:eastAsia="ru-RU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cs="Times New Roman"/>
            <w:iCs/>
            <w:szCs w:val="24"/>
            <w:lang w:eastAsia="ru-RU"/>
          </w:rPr>
          <w:t>В показателях стоимости учтена вся номенклатура затрат, которые предусматриваются действующими нормативными документами в сфере ценообразования для выполнения основных, вспомогательных</w:t>
        </w:r>
        <w:r w:rsidR="00D72986">
          <w:rPr>
            <w:rFonts w:cs="Times New Roman"/>
            <w:iCs/>
            <w:szCs w:val="24"/>
            <w:lang w:eastAsia="ru-RU"/>
          </w:rPr>
          <w:t xml:space="preserve"> и сопутствующих этапов работ для строительства наружных сетей </w:t>
        </w:r>
        <w:r w:rsidR="00D72986">
          <w:rPr>
            <w:rFonts w:cs="Times New Roman"/>
            <w:iCs/>
            <w:szCs w:val="24"/>
            <w:lang w:eastAsia="ru-RU"/>
          </w:rPr>
          <w:lastRenderedPageBreak/>
          <w:t>водоснабжения и канализации в нормальных (стандартных) условиях, не осложненных внешними факторами.</w:t>
        </w:r>
        <w:r>
          <w:fldChar w:fldCharType="end"/>
        </w:r>
      </w:hyperlink>
    </w:p>
    <w:p w:rsidR="00707A5D" w:rsidRDefault="00707A5D">
      <w:pPr>
        <w:rPr>
          <w:rFonts w:cs="Times New Roman"/>
          <w:iCs/>
          <w:szCs w:val="24"/>
          <w:lang w:eastAsia="ru-RU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cs="Times New Roman"/>
            <w:iCs/>
            <w:szCs w:val="24"/>
            <w:lang w:eastAsia="ru-RU"/>
          </w:rPr>
          <w:t xml:space="preserve">Нормативы разработаны на основе ресурсно-технологических моделей, в основу которых положена проектно-сметная документация по объектам-представителям. Проектно-сметная документация объектов-представителей имеет </w:t>
        </w:r>
        <w:r w:rsidR="00D72986">
          <w:rPr>
            <w:rFonts w:cs="Times New Roman"/>
            <w:iCs/>
            <w:szCs w:val="24"/>
            <w:lang w:eastAsia="ru-RU"/>
          </w:rPr>
          <w:t>положительное заключение государственной экспертизы и разработана в соответствии с действующими нормами проектирования.</w:t>
        </w:r>
        <w:r>
          <w:fldChar w:fldCharType="end"/>
        </w:r>
      </w:hyperlink>
    </w:p>
    <w:p w:rsidR="00707A5D" w:rsidRDefault="00707A5D">
      <w:pPr>
        <w:rPr>
          <w:rFonts w:cs="Times New Roman"/>
          <w:iCs/>
          <w:szCs w:val="24"/>
          <w:lang w:eastAsia="ru-RU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cs="Times New Roman"/>
            <w:iCs/>
            <w:szCs w:val="24"/>
            <w:lang w:eastAsia="ru-RU"/>
          </w:rPr>
          <w:t>Приведенные показатели предусматривают стоимость строительных материалов, затраты на оплату труда рабочих и эксплуатацию строительных машин и механизмов, накладные расходы и сметную прибыль, а также затраты на строительство временных</w:t>
        </w:r>
        <w:r w:rsidR="00D72986">
          <w:rPr>
            <w:rFonts w:cs="Times New Roman"/>
            <w:iCs/>
            <w:szCs w:val="24"/>
            <w:lang w:eastAsia="ru-RU"/>
          </w:rPr>
          <w:t xml:space="preserve"> титульных зданий и сооружений и дополнительные затраты на производство работ в зимнее время, затраты, связанные с получением заказчиком и проектной организацией исходных данных, технических условий на проектирование и проведение необходимых согласований п</w:t>
        </w:r>
        <w:r w:rsidR="00D72986">
          <w:rPr>
            <w:rFonts w:cs="Times New Roman"/>
            <w:iCs/>
            <w:szCs w:val="24"/>
            <w:lang w:eastAsia="ru-RU"/>
          </w:rPr>
          <w:t>о проектным решениям, расходы на страхование строительных рисков, затраты на проектно-изыскательские работы и экспертизу проекта, содержание службы заказчика строительства и строительный контроль, резерв средств на непредвиденные расходы.</w:t>
        </w:r>
        <w:r>
          <w:fldChar w:fldCharType="end"/>
        </w:r>
      </w:hyperlink>
    </w:p>
    <w:p w:rsidR="00707A5D" w:rsidRDefault="00707A5D">
      <w:pPr>
        <w:rPr>
          <w:rFonts w:cs="Times New Roman"/>
          <w:iCs/>
          <w:szCs w:val="24"/>
          <w:lang w:eastAsia="ru-RU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cs="Times New Roman"/>
            <w:iCs/>
            <w:szCs w:val="24"/>
            <w:lang w:eastAsia="ru-RU"/>
          </w:rPr>
          <w:t>Стоимость материалов учитывает все расходы (отпускные цены, наценки снабженческо-сбытовых организаций расходы на тару, упаковку и рекв</w:t>
        </w:r>
        <w:r w:rsidR="00D72986">
          <w:rPr>
            <w:rFonts w:cs="Times New Roman"/>
            <w:iCs/>
            <w:szCs w:val="24"/>
            <w:lang w:eastAsia="ru-RU"/>
          </w:rPr>
          <w:t>изит, транспортные, погрузочно-разгрузочные работы и заготовительно-складские расходы), связанные с доставкой материалов, изделий, конструкций от баз (складов) организаций-подрядчиков или организаций-поставщиков до приобъектного склада строительства.</w:t>
        </w:r>
        <w:r>
          <w:fldChar w:fldCharType="end"/>
        </w:r>
      </w:hyperlink>
    </w:p>
    <w:p w:rsidR="00707A5D" w:rsidRDefault="00707A5D">
      <w:pPr>
        <w:ind w:firstLine="708"/>
        <w:rPr>
          <w:rFonts w:eastAsia="Calibri" w:cs="Times New Roman"/>
          <w:szCs w:val="24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eastAsia="Calibri" w:cs="Times New Roman"/>
            <w:szCs w:val="24"/>
          </w:rPr>
          <w:t>При формировании долгосрочных программ, точный перечень всех источников финансирования не может быть установлен. Данные ут</w:t>
        </w:r>
        <w:r w:rsidR="00D72986">
          <w:rPr>
            <w:rFonts w:eastAsia="Calibri" w:cs="Times New Roman"/>
            <w:szCs w:val="24"/>
          </w:rPr>
          <w:t>очнения вносятся на этапе формирования производственных программ внутри одного года.</w:t>
        </w:r>
        <w:r>
          <w:fldChar w:fldCharType="end"/>
        </w:r>
      </w:hyperlink>
    </w:p>
    <w:p w:rsidR="00707A5D" w:rsidRDefault="00707A5D">
      <w:pPr>
        <w:ind w:firstLine="708"/>
        <w:rPr>
          <w:rFonts w:cs="Times New Roman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cs="Times New Roman"/>
          </w:rPr>
          <w:t xml:space="preserve">Данные о величине потребности в </w:t>
        </w:r>
        <w:r w:rsidR="00D72986">
          <w:rPr>
            <w:rFonts w:cs="Times New Roman"/>
          </w:rPr>
          <w:t>капитальных вложениях для реализации намеченных мероприятий по реконструкции, строительству и ремонту объектов системы водоотведения г. Новошахтинск, с указанием ориентировочного срока ввода и предполагаемого источника инвестирования приведены в таблице 2.</w:t>
        </w:r>
        <w:r w:rsidR="00D72986">
          <w:rPr>
            <w:rFonts w:cs="Times New Roman"/>
          </w:rPr>
          <w:t>6.1-1.</w:t>
        </w:r>
        <w:r>
          <w:fldChar w:fldCharType="end"/>
        </w:r>
      </w:hyperlink>
    </w:p>
    <w:p w:rsidR="00707A5D" w:rsidRDefault="00707A5D">
      <w:pPr>
        <w:rPr>
          <w:rFonts w:cs="Times New Roman"/>
          <w:b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end"/>
        </w:r>
      </w:hyperlink>
    </w:p>
    <w:p w:rsidR="00707A5D" w:rsidRDefault="00707A5D">
      <w:pPr>
        <w:rPr>
          <w:rFonts w:cs="Times New Roman"/>
        </w:rPr>
      </w:pPr>
      <w:hyperlink w:anchor="_Toc64458531" w:tooltip="#_Toc64458531" w:history="1">
        <w:r w:rsidR="00D72986">
          <w:rPr>
            <w:rFonts w:cs="Times New Roman"/>
            <w:b/>
          </w:rPr>
          <w:t>Таблица 2.6.1-1</w:t>
        </w:r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cs="Times New Roman"/>
          </w:rPr>
          <w:t xml:space="preserve"> - Оценка потребности в капитальных вложениях в строительство и реконструкцию объектов централизованных систем водоотведения г. Новошахтинск</w:t>
        </w:r>
        <w:r>
          <w:fldChar w:fldCharType="end"/>
        </w:r>
      </w:hyperlink>
    </w:p>
    <w:p w:rsidR="00707A5D" w:rsidRDefault="00707A5D">
      <w:pPr>
        <w:rPr>
          <w:rFonts w:cs="Times New Roman"/>
          <w:i/>
          <w:color w:val="FF0000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end"/>
        </w:r>
      </w:hyperlink>
    </w:p>
    <w:tbl>
      <w:tblPr>
        <w:tblW w:w="5000" w:type="pct"/>
        <w:tblLayout w:type="fixed"/>
        <w:tblCellMar>
          <w:left w:w="28" w:type="dxa"/>
          <w:right w:w="28" w:type="dxa"/>
        </w:tblCellMar>
        <w:tblLook w:val="04A0"/>
      </w:tblPr>
      <w:tblGrid>
        <w:gridCol w:w="494"/>
        <w:gridCol w:w="3754"/>
        <w:gridCol w:w="2221"/>
        <w:gridCol w:w="1479"/>
        <w:gridCol w:w="2029"/>
      </w:tblGrid>
      <w:tr w:rsidR="00707A5D">
        <w:trPr>
          <w:cantSplit/>
          <w:trHeight w:val="20"/>
          <w:tblHeader/>
        </w:trPr>
        <w:tc>
          <w:tcPr>
            <w:tcW w:w="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</w:instrText>
              </w:r>
              <w:r w:rsidR="00D72986">
                <w:instrText>EF _Toc64458531 \h</w:instrText>
              </w:r>
              <w:r>
                <w:fldChar w:fldCharType="separate"/>
              </w:r>
              <w:r w:rsidR="00D72986">
                <w:rPr>
                  <w:rFonts w:eastAsia="Times New Roman" w:cs="Courier New"/>
                  <w:b/>
                  <w:bCs/>
                  <w:color w:val="000000"/>
                  <w:sz w:val="20"/>
                  <w:szCs w:val="20"/>
                  <w:lang w:eastAsia="ru-RU"/>
                </w:rPr>
                <w:t>№№</w:t>
              </w:r>
              <w:r>
                <w:fldChar w:fldCharType="end"/>
              </w:r>
            </w:hyperlink>
          </w:p>
        </w:tc>
        <w:tc>
          <w:tcPr>
            <w:tcW w:w="3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Courier New"/>
                  <w:b/>
                  <w:bCs/>
                  <w:color w:val="000000"/>
                  <w:sz w:val="20"/>
                  <w:szCs w:val="20"/>
                  <w:lang w:eastAsia="ru-RU"/>
                </w:rPr>
                <w:t>Наименование работ</w:t>
              </w:r>
              <w:r>
                <w:fldChar w:fldCharType="end"/>
              </w:r>
            </w:hyperlink>
          </w:p>
        </w:tc>
        <w:tc>
          <w:tcPr>
            <w:tcW w:w="2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b/>
                  <w:bCs/>
                  <w:color w:val="000000"/>
                  <w:sz w:val="20"/>
                  <w:szCs w:val="20"/>
                  <w:lang w:eastAsia="ru-RU"/>
                </w:rPr>
                <w:t>Ориентировочная потребность в инвестициях, тыс. руб.</w:t>
              </w:r>
              <w:r>
                <w:fldChar w:fldCharType="end"/>
              </w:r>
            </w:hyperlink>
          </w:p>
        </w:tc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b/>
                  <w:bCs/>
                  <w:color w:val="000000"/>
                  <w:sz w:val="20"/>
                  <w:szCs w:val="20"/>
                  <w:lang w:eastAsia="ru-RU"/>
                </w:rPr>
                <w:t>Ор</w:t>
              </w:r>
              <w:r w:rsidR="00D72986">
                <w:rPr>
                  <w:rFonts w:eastAsia="Times New Roman" w:cs="Times New Roman"/>
                  <w:b/>
                  <w:bCs/>
                  <w:color w:val="000000"/>
                  <w:sz w:val="20"/>
                  <w:szCs w:val="20"/>
                  <w:lang w:eastAsia="ru-RU"/>
                </w:rPr>
                <w:t>иентировоч-ный период внедрения, год</w:t>
              </w:r>
              <w:r>
                <w:fldChar w:fldCharType="end"/>
              </w:r>
            </w:hyperlink>
          </w:p>
        </w:tc>
        <w:tc>
          <w:tcPr>
            <w:tcW w:w="2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b/>
                  <w:bCs/>
                  <w:color w:val="000000"/>
                  <w:sz w:val="20"/>
                  <w:szCs w:val="20"/>
                  <w:lang w:eastAsia="ru-RU"/>
                </w:rPr>
                <w:t>Источник финансирования</w:t>
              </w:r>
              <w:r>
                <w:fldChar w:fldCharType="end"/>
              </w:r>
            </w:hyperlink>
          </w:p>
        </w:tc>
      </w:tr>
      <w:tr w:rsidR="00707A5D">
        <w:trPr>
          <w:cantSplit/>
          <w:trHeight w:val="20"/>
        </w:trPr>
        <w:tc>
          <w:tcPr>
            <w:tcW w:w="49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Courier New"/>
                  <w:color w:val="000000"/>
                  <w:sz w:val="20"/>
                  <w:szCs w:val="20"/>
                  <w:lang w:eastAsia="ru-RU"/>
                </w:rPr>
                <w:t>1</w:t>
              </w:r>
              <w:r>
                <w:fldChar w:fldCharType="end"/>
              </w:r>
            </w:hyperlink>
          </w:p>
        </w:tc>
        <w:tc>
          <w:tcPr>
            <w:tcW w:w="3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Courier New"/>
                  <w:bCs/>
                  <w:i/>
                  <w:iCs/>
                  <w:color w:val="000000"/>
                  <w:sz w:val="20"/>
                  <w:szCs w:val="20"/>
                  <w:lang w:eastAsia="ru-RU"/>
                </w:rPr>
                <w:t>Замена канализационных сетей, достигших полного износа:</w:t>
              </w:r>
              <w:r>
                <w:fldChar w:fldCharType="end"/>
              </w:r>
            </w:hyperlink>
          </w:p>
        </w:tc>
        <w:tc>
          <w:tcPr>
            <w:tcW w:w="2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14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2021-2029</w:t>
              </w:r>
              <w:r>
                <w:fldChar w:fldCharType="end"/>
              </w:r>
            </w:hyperlink>
          </w:p>
        </w:tc>
        <w:tc>
          <w:tcPr>
            <w:tcW w:w="2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</w:tr>
      <w:tr w:rsidR="00707A5D">
        <w:trPr>
          <w:cantSplit/>
          <w:trHeight w:val="20"/>
        </w:trPr>
        <w:tc>
          <w:tcPr>
            <w:tcW w:w="49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3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val="en-US" w:eastAsia="ru-RU"/>
                </w:rPr>
                <w:t>d =100 мм – 6,42 км</w:t>
              </w:r>
              <w:r>
                <w:fldChar w:fldCharType="end"/>
              </w:r>
            </w:hyperlink>
          </w:p>
        </w:tc>
        <w:tc>
          <w:tcPr>
            <w:tcW w:w="2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15727,72</w:t>
              </w:r>
              <w:r>
                <w:fldChar w:fldCharType="end"/>
              </w:r>
            </w:hyperlink>
          </w:p>
        </w:tc>
        <w:tc>
          <w:tcPr>
            <w:tcW w:w="146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2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</w:tr>
      <w:tr w:rsidR="00707A5D">
        <w:trPr>
          <w:cantSplit/>
          <w:trHeight w:val="20"/>
        </w:trPr>
        <w:tc>
          <w:tcPr>
            <w:tcW w:w="49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3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val="en-US" w:eastAsia="ru-RU"/>
                </w:rPr>
                <w:t>d =150 мм – 24,29 км</w:t>
              </w:r>
              <w:r>
                <w:fldChar w:fldCharType="end"/>
              </w:r>
            </w:hyperlink>
          </w:p>
        </w:tc>
        <w:tc>
          <w:tcPr>
            <w:tcW w:w="2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96191,31</w:t>
              </w:r>
              <w:r>
                <w:fldChar w:fldCharType="end"/>
              </w:r>
            </w:hyperlink>
          </w:p>
        </w:tc>
        <w:tc>
          <w:tcPr>
            <w:tcW w:w="146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2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</w:tr>
      <w:tr w:rsidR="00707A5D">
        <w:trPr>
          <w:cantSplit/>
          <w:trHeight w:val="20"/>
        </w:trPr>
        <w:tc>
          <w:tcPr>
            <w:tcW w:w="49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3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val="en-US" w:eastAsia="ru-RU"/>
                </w:rPr>
                <w:t>d = 200 мм – 27,99 км</w:t>
              </w:r>
              <w:r>
                <w:fldChar w:fldCharType="end"/>
              </w:r>
            </w:hyperlink>
          </w:p>
        </w:tc>
        <w:tc>
          <w:tcPr>
            <w:tcW w:w="2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111680,10</w:t>
              </w:r>
              <w:r>
                <w:fldChar w:fldCharType="end"/>
              </w:r>
            </w:hyperlink>
          </w:p>
        </w:tc>
        <w:tc>
          <w:tcPr>
            <w:tcW w:w="146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2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</w:tr>
      <w:tr w:rsidR="00707A5D">
        <w:trPr>
          <w:cantSplit/>
          <w:trHeight w:val="20"/>
        </w:trPr>
        <w:tc>
          <w:tcPr>
            <w:tcW w:w="49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3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val="en-US" w:eastAsia="ru-RU"/>
                </w:rPr>
                <w:t>d =250 мм – 7,29 км</w:t>
              </w:r>
              <w:r>
                <w:fldChar w:fldCharType="end"/>
              </w:r>
            </w:hyperlink>
          </w:p>
        </w:tc>
        <w:tc>
          <w:tcPr>
            <w:tcW w:w="2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30771,09</w:t>
              </w:r>
              <w:r>
                <w:fldChar w:fldCharType="end"/>
              </w:r>
            </w:hyperlink>
          </w:p>
        </w:tc>
        <w:tc>
          <w:tcPr>
            <w:tcW w:w="146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2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</w:tr>
      <w:tr w:rsidR="00707A5D">
        <w:trPr>
          <w:cantSplit/>
          <w:trHeight w:val="20"/>
        </w:trPr>
        <w:tc>
          <w:tcPr>
            <w:tcW w:w="49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3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val="en-US" w:eastAsia="ru-RU"/>
                </w:rPr>
                <w:t>d = 300 мм – 11,87 км</w:t>
              </w:r>
              <w:r>
                <w:fldChar w:fldCharType="end"/>
              </w:r>
            </w:hyperlink>
          </w:p>
        </w:tc>
        <w:tc>
          <w:tcPr>
            <w:tcW w:w="2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56109,49</w:t>
              </w:r>
              <w:r>
                <w:fldChar w:fldCharType="end"/>
              </w:r>
            </w:hyperlink>
          </w:p>
        </w:tc>
        <w:tc>
          <w:tcPr>
            <w:tcW w:w="146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2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</w:tr>
      <w:tr w:rsidR="00707A5D">
        <w:trPr>
          <w:cantSplit/>
          <w:trHeight w:val="20"/>
        </w:trPr>
        <w:tc>
          <w:tcPr>
            <w:tcW w:w="49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</w:instrText>
              </w:r>
              <w:r w:rsidR="00D72986">
                <w:instrText>REF _Toc64458531 \h</w:instrText>
              </w:r>
              <w:r>
                <w:fldChar w:fldCharType="end"/>
              </w:r>
            </w:hyperlink>
          </w:p>
        </w:tc>
        <w:tc>
          <w:tcPr>
            <w:tcW w:w="3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val="en-US" w:eastAsia="ru-RU"/>
                </w:rPr>
                <w:t>d =350 мм – 10,11 км</w:t>
              </w:r>
              <w:r>
                <w:fldChar w:fldCharType="end"/>
              </w:r>
            </w:hyperlink>
          </w:p>
        </w:tc>
        <w:tc>
          <w:tcPr>
            <w:tcW w:w="2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47789,97</w:t>
              </w:r>
              <w:r>
                <w:fldChar w:fldCharType="end"/>
              </w:r>
            </w:hyperlink>
          </w:p>
        </w:tc>
        <w:tc>
          <w:tcPr>
            <w:tcW w:w="146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2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</w:tr>
      <w:tr w:rsidR="00707A5D">
        <w:trPr>
          <w:cantSplit/>
          <w:trHeight w:val="20"/>
        </w:trPr>
        <w:tc>
          <w:tcPr>
            <w:tcW w:w="49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</w:instrText>
              </w:r>
              <w:r w:rsidR="00D72986">
                <w:instrText>REF _Toc64458531 \h</w:instrText>
              </w:r>
              <w:r>
                <w:fldChar w:fldCharType="end"/>
              </w:r>
            </w:hyperlink>
          </w:p>
        </w:tc>
        <w:tc>
          <w:tcPr>
            <w:tcW w:w="3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val="en-US" w:eastAsia="ru-RU"/>
                </w:rPr>
                <w:t>d = 400 мм – 12,32 км</w:t>
              </w:r>
              <w:r>
                <w:fldChar w:fldCharType="end"/>
              </w:r>
            </w:hyperlink>
          </w:p>
        </w:tc>
        <w:tc>
          <w:tcPr>
            <w:tcW w:w="2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66540,32</w:t>
              </w:r>
              <w:r>
                <w:fldChar w:fldCharType="end"/>
              </w:r>
            </w:hyperlink>
          </w:p>
        </w:tc>
        <w:tc>
          <w:tcPr>
            <w:tcW w:w="146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2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</w:tr>
      <w:tr w:rsidR="00707A5D">
        <w:trPr>
          <w:cantSplit/>
          <w:trHeight w:val="20"/>
        </w:trPr>
        <w:tc>
          <w:tcPr>
            <w:tcW w:w="49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3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</w:instrText>
              </w:r>
              <w:r w:rsidR="00D72986">
                <w:instrText>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val="en-US" w:eastAsia="ru-RU"/>
                </w:rPr>
                <w:t>d =450 мм – 1,40 км</w:t>
              </w:r>
              <w:r>
                <w:fldChar w:fldCharType="end"/>
              </w:r>
            </w:hyperlink>
          </w:p>
        </w:tc>
        <w:tc>
          <w:tcPr>
            <w:tcW w:w="2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7561,40</w:t>
              </w:r>
              <w:r>
                <w:fldChar w:fldCharType="end"/>
              </w:r>
            </w:hyperlink>
          </w:p>
        </w:tc>
        <w:tc>
          <w:tcPr>
            <w:tcW w:w="146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2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</w:tr>
      <w:tr w:rsidR="00707A5D">
        <w:trPr>
          <w:cantSplit/>
          <w:trHeight w:val="20"/>
        </w:trPr>
        <w:tc>
          <w:tcPr>
            <w:tcW w:w="49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3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val="en-US" w:eastAsia="ru-RU"/>
                </w:rPr>
                <w:t>d = 500 мм – 6,10 км</w:t>
              </w:r>
              <w:r>
                <w:fldChar w:fldCharType="end"/>
              </w:r>
            </w:hyperlink>
          </w:p>
        </w:tc>
        <w:tc>
          <w:tcPr>
            <w:tcW w:w="2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36173,00</w:t>
              </w:r>
              <w:r>
                <w:fldChar w:fldCharType="end"/>
              </w:r>
            </w:hyperlink>
          </w:p>
        </w:tc>
        <w:tc>
          <w:tcPr>
            <w:tcW w:w="146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2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</w:tr>
      <w:tr w:rsidR="00707A5D">
        <w:trPr>
          <w:cantSplit/>
          <w:trHeight w:val="20"/>
        </w:trPr>
        <w:tc>
          <w:tcPr>
            <w:tcW w:w="49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3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val="en-US" w:eastAsia="ru-RU"/>
                </w:rPr>
                <w:t>d = 600 мм – 1,86 км</w:t>
              </w:r>
              <w:r>
                <w:fldChar w:fldCharType="end"/>
              </w:r>
            </w:hyperlink>
          </w:p>
        </w:tc>
        <w:tc>
          <w:tcPr>
            <w:tcW w:w="2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16466,58</w:t>
              </w:r>
              <w:r>
                <w:fldChar w:fldCharType="end"/>
              </w:r>
            </w:hyperlink>
          </w:p>
        </w:tc>
        <w:tc>
          <w:tcPr>
            <w:tcW w:w="146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2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</w:tr>
      <w:tr w:rsidR="00707A5D">
        <w:trPr>
          <w:cantSplit/>
          <w:trHeight w:val="20"/>
        </w:trPr>
        <w:tc>
          <w:tcPr>
            <w:tcW w:w="49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3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val="en-US" w:eastAsia="ru-RU"/>
                </w:rPr>
                <w:t>d =1000 мм – 2,67 км</w:t>
              </w:r>
              <w:r>
                <w:fldChar w:fldCharType="end"/>
              </w:r>
            </w:hyperlink>
          </w:p>
        </w:tc>
        <w:tc>
          <w:tcPr>
            <w:tcW w:w="2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38217,58</w:t>
              </w:r>
              <w:r>
                <w:fldChar w:fldCharType="end"/>
              </w:r>
            </w:hyperlink>
          </w:p>
        </w:tc>
        <w:tc>
          <w:tcPr>
            <w:tcW w:w="146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2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</w:instrText>
              </w:r>
              <w:r w:rsidR="00D72986">
                <w:instrText>EF _Toc64458531 \h</w:instrText>
              </w:r>
              <w:r>
                <w:fldChar w:fldCharType="end"/>
              </w:r>
            </w:hyperlink>
          </w:p>
        </w:tc>
      </w:tr>
      <w:tr w:rsidR="00707A5D">
        <w:trPr>
          <w:cantSplit/>
          <w:trHeight w:val="20"/>
        </w:trPr>
        <w:tc>
          <w:tcPr>
            <w:tcW w:w="49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3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b/>
                  <w:bCs/>
                  <w:color w:val="000000"/>
                  <w:sz w:val="20"/>
                  <w:szCs w:val="20"/>
                  <w:lang w:eastAsia="ru-RU"/>
                </w:rPr>
                <w:t>Всего:</w:t>
              </w:r>
              <w:r>
                <w:fldChar w:fldCharType="end"/>
              </w:r>
            </w:hyperlink>
          </w:p>
        </w:tc>
        <w:tc>
          <w:tcPr>
            <w:tcW w:w="2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b/>
                  <w:bCs/>
                  <w:color w:val="000000"/>
                  <w:sz w:val="20"/>
                  <w:szCs w:val="20"/>
                  <w:lang w:eastAsia="ru-RU"/>
                </w:rPr>
                <w:t>523228,56</w:t>
              </w:r>
              <w:r>
                <w:fldChar w:fldCharType="end"/>
              </w:r>
            </w:hyperlink>
          </w:p>
        </w:tc>
        <w:tc>
          <w:tcPr>
            <w:tcW w:w="146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2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</w:instrText>
              </w:r>
              <w:r w:rsidR="00D72986">
                <w:instrText>EF _Toc64458531 \h</w:instrText>
              </w:r>
              <w:r>
                <w:fldChar w:fldCharType="end"/>
              </w:r>
            </w:hyperlink>
          </w:p>
        </w:tc>
      </w:tr>
      <w:tr w:rsidR="00707A5D">
        <w:trPr>
          <w:cantSplit/>
          <w:trHeight w:val="20"/>
        </w:trPr>
        <w:tc>
          <w:tcPr>
            <w:tcW w:w="49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Courier New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3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bCs/>
                  <w:i/>
                  <w:iCs/>
                  <w:color w:val="000000"/>
                  <w:sz w:val="20"/>
                  <w:szCs w:val="20"/>
                  <w:lang w:eastAsia="ru-RU"/>
                </w:rPr>
                <w:t>Дополнительное строительство (60%) сетей из полиэтиленовых труб в неканализованных районах города:</w:t>
              </w:r>
              <w:r>
                <w:fldChar w:fldCharType="end"/>
              </w:r>
            </w:hyperlink>
          </w:p>
        </w:tc>
        <w:tc>
          <w:tcPr>
            <w:tcW w:w="2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14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</w:instrText>
              </w:r>
              <w:r w:rsidR="00D72986">
                <w:instrText>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2021-2029</w:t>
              </w:r>
              <w:r>
                <w:fldChar w:fldCharType="end"/>
              </w:r>
            </w:hyperlink>
          </w:p>
        </w:tc>
        <w:tc>
          <w:tcPr>
            <w:tcW w:w="2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</w:tr>
      <w:tr w:rsidR="00707A5D">
        <w:trPr>
          <w:cantSplit/>
          <w:trHeight w:val="20"/>
        </w:trPr>
        <w:tc>
          <w:tcPr>
            <w:tcW w:w="49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3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val="en-US" w:eastAsia="ru-RU"/>
                </w:rPr>
                <w:t>d =150 мм – 80 км</w:t>
              </w:r>
              <w:r>
                <w:fldChar w:fldCharType="end"/>
              </w:r>
            </w:hyperlink>
          </w:p>
        </w:tc>
        <w:tc>
          <w:tcPr>
            <w:tcW w:w="2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316809,60</w:t>
              </w:r>
              <w:r>
                <w:fldChar w:fldCharType="end"/>
              </w:r>
            </w:hyperlink>
          </w:p>
        </w:tc>
        <w:tc>
          <w:tcPr>
            <w:tcW w:w="146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2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</w:instrText>
              </w:r>
              <w:r w:rsidR="00D72986">
                <w:instrText>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Инвест надбавка, плата за подкл,</w:t>
              </w:r>
              <w:r>
                <w:fldChar w:fldCharType="end"/>
              </w:r>
            </w:hyperlink>
          </w:p>
        </w:tc>
      </w:tr>
      <w:tr w:rsidR="00707A5D">
        <w:trPr>
          <w:cantSplit/>
          <w:trHeight w:val="20"/>
        </w:trPr>
        <w:tc>
          <w:tcPr>
            <w:tcW w:w="49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3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val="en-US" w:eastAsia="ru-RU"/>
                </w:rPr>
                <w:t>d = 200 мм – 50 км</w:t>
              </w:r>
              <w:r>
                <w:fldChar w:fldCharType="end"/>
              </w:r>
            </w:hyperlink>
          </w:p>
        </w:tc>
        <w:tc>
          <w:tcPr>
            <w:tcW w:w="2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199500,00</w:t>
              </w:r>
              <w:r>
                <w:fldChar w:fldCharType="end"/>
              </w:r>
            </w:hyperlink>
          </w:p>
        </w:tc>
        <w:tc>
          <w:tcPr>
            <w:tcW w:w="146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2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Инвест надбавка, плата за подкл,</w:t>
              </w:r>
              <w:r>
                <w:fldChar w:fldCharType="end"/>
              </w:r>
            </w:hyperlink>
          </w:p>
        </w:tc>
      </w:tr>
      <w:tr w:rsidR="00707A5D">
        <w:trPr>
          <w:cantSplit/>
          <w:trHeight w:val="20"/>
        </w:trPr>
        <w:tc>
          <w:tcPr>
            <w:tcW w:w="49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3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val="en-US" w:eastAsia="ru-RU"/>
                </w:rPr>
                <w:t>d = 300 мм – 20 км</w:t>
              </w:r>
              <w:r>
                <w:fldChar w:fldCharType="end"/>
              </w:r>
            </w:hyperlink>
          </w:p>
        </w:tc>
        <w:tc>
          <w:tcPr>
            <w:tcW w:w="2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94540,00</w:t>
              </w:r>
              <w:r>
                <w:fldChar w:fldCharType="end"/>
              </w:r>
            </w:hyperlink>
          </w:p>
        </w:tc>
        <w:tc>
          <w:tcPr>
            <w:tcW w:w="146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2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Инвест надбавка, плата за подкл,</w:t>
              </w:r>
              <w:r>
                <w:fldChar w:fldCharType="end"/>
              </w:r>
            </w:hyperlink>
          </w:p>
        </w:tc>
      </w:tr>
      <w:tr w:rsidR="00707A5D">
        <w:trPr>
          <w:cantSplit/>
          <w:trHeight w:val="20"/>
        </w:trPr>
        <w:tc>
          <w:tcPr>
            <w:tcW w:w="49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3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</w:instrText>
              </w:r>
              <w:r w:rsidR="00D72986">
                <w:instrText>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val="en-US" w:eastAsia="ru-RU"/>
                </w:rPr>
                <w:t>d = 400 мм – 25 км</w:t>
              </w:r>
              <w:r>
                <w:fldChar w:fldCharType="end"/>
              </w:r>
            </w:hyperlink>
          </w:p>
        </w:tc>
        <w:tc>
          <w:tcPr>
            <w:tcW w:w="2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135025,00</w:t>
              </w:r>
              <w:r>
                <w:fldChar w:fldCharType="end"/>
              </w:r>
            </w:hyperlink>
          </w:p>
        </w:tc>
        <w:tc>
          <w:tcPr>
            <w:tcW w:w="146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2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Инвест надбавка, плата за подкл,</w:t>
              </w:r>
              <w:r>
                <w:fldChar w:fldCharType="end"/>
              </w:r>
            </w:hyperlink>
          </w:p>
        </w:tc>
      </w:tr>
      <w:tr w:rsidR="00707A5D">
        <w:trPr>
          <w:cantSplit/>
          <w:trHeight w:val="20"/>
        </w:trPr>
        <w:tc>
          <w:tcPr>
            <w:tcW w:w="49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3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Courier New"/>
                  <w:b/>
                  <w:bCs/>
                  <w:color w:val="000000"/>
                  <w:sz w:val="20"/>
                  <w:szCs w:val="20"/>
                  <w:lang w:eastAsia="ru-RU"/>
                </w:rPr>
                <w:t>Всего:</w:t>
              </w:r>
              <w:r>
                <w:fldChar w:fldCharType="end"/>
              </w:r>
            </w:hyperlink>
          </w:p>
        </w:tc>
        <w:tc>
          <w:tcPr>
            <w:tcW w:w="2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b/>
                  <w:bCs/>
                  <w:color w:val="000000"/>
                  <w:sz w:val="20"/>
                  <w:szCs w:val="20"/>
                  <w:lang w:eastAsia="ru-RU"/>
                </w:rPr>
                <w:t>745874,60</w:t>
              </w:r>
              <w:r>
                <w:fldChar w:fldCharType="end"/>
              </w:r>
            </w:hyperlink>
          </w:p>
        </w:tc>
        <w:tc>
          <w:tcPr>
            <w:tcW w:w="146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2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</w:tr>
      <w:tr w:rsidR="00707A5D">
        <w:trPr>
          <w:cantSplit/>
          <w:trHeight w:val="20"/>
        </w:trPr>
        <w:tc>
          <w:tcPr>
            <w:tcW w:w="49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Courier New"/>
                  <w:color w:val="000000"/>
                  <w:sz w:val="20"/>
                  <w:szCs w:val="20"/>
                  <w:lang w:eastAsia="ru-RU"/>
                </w:rPr>
                <w:t>3</w:t>
              </w:r>
              <w:r>
                <w:fldChar w:fldCharType="end"/>
              </w:r>
            </w:hyperlink>
          </w:p>
        </w:tc>
        <w:tc>
          <w:tcPr>
            <w:tcW w:w="3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bCs/>
                  <w:i/>
                  <w:iCs/>
                  <w:color w:val="000000"/>
                  <w:sz w:val="20"/>
                  <w:szCs w:val="20"/>
                  <w:lang w:eastAsia="ru-RU"/>
                </w:rPr>
                <w:t>Строительство водоотводящих сетей в новых микрорайонах «НПЗ» и «Несветаевский»:</w:t>
              </w:r>
              <w:r>
                <w:fldChar w:fldCharType="end"/>
              </w:r>
            </w:hyperlink>
          </w:p>
        </w:tc>
        <w:tc>
          <w:tcPr>
            <w:tcW w:w="2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14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2021-2029</w:t>
              </w:r>
              <w:r>
                <w:fldChar w:fldCharType="end"/>
              </w:r>
            </w:hyperlink>
          </w:p>
        </w:tc>
        <w:tc>
          <w:tcPr>
            <w:tcW w:w="2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</w:tr>
      <w:tr w:rsidR="00707A5D">
        <w:trPr>
          <w:cantSplit/>
          <w:trHeight w:val="20"/>
        </w:trPr>
        <w:tc>
          <w:tcPr>
            <w:tcW w:w="49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3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 xml:space="preserve">− </w:t>
              </w:r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из безнапорных полиэтиленовых труб:</w:t>
              </w:r>
              <w:r>
                <w:fldChar w:fldCharType="end"/>
              </w:r>
            </w:hyperlink>
          </w:p>
        </w:tc>
        <w:tc>
          <w:tcPr>
            <w:tcW w:w="2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146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2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</w:tr>
      <w:tr w:rsidR="00707A5D">
        <w:trPr>
          <w:cantSplit/>
          <w:trHeight w:val="20"/>
        </w:trPr>
        <w:tc>
          <w:tcPr>
            <w:tcW w:w="49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3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val="en-US" w:eastAsia="ru-RU"/>
                </w:rPr>
                <w:t>d = 200 мм – 9,0 км</w:t>
              </w:r>
              <w:r>
                <w:fldChar w:fldCharType="end"/>
              </w:r>
            </w:hyperlink>
          </w:p>
        </w:tc>
        <w:tc>
          <w:tcPr>
            <w:tcW w:w="2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35910,00</w:t>
              </w:r>
              <w:r>
                <w:fldChar w:fldCharType="end"/>
              </w:r>
            </w:hyperlink>
          </w:p>
        </w:tc>
        <w:tc>
          <w:tcPr>
            <w:tcW w:w="146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2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Инвест надбавка, плата за подкл,</w:t>
              </w:r>
              <w:r>
                <w:fldChar w:fldCharType="end"/>
              </w:r>
            </w:hyperlink>
          </w:p>
        </w:tc>
      </w:tr>
      <w:tr w:rsidR="00707A5D">
        <w:trPr>
          <w:cantSplit/>
          <w:trHeight w:val="20"/>
        </w:trPr>
        <w:tc>
          <w:tcPr>
            <w:tcW w:w="49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</w:instrText>
              </w:r>
              <w:r w:rsidR="00D72986">
                <w:instrText>F _Toc64458531 \h</w:instrText>
              </w:r>
              <w:r>
                <w:fldChar w:fldCharType="end"/>
              </w:r>
            </w:hyperlink>
          </w:p>
        </w:tc>
        <w:tc>
          <w:tcPr>
            <w:tcW w:w="3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val="en-US" w:eastAsia="ru-RU"/>
                </w:rPr>
                <w:t>d = 300 мм – 3,2 км</w:t>
              </w:r>
              <w:r>
                <w:fldChar w:fldCharType="end"/>
              </w:r>
            </w:hyperlink>
          </w:p>
        </w:tc>
        <w:tc>
          <w:tcPr>
            <w:tcW w:w="2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15126,40</w:t>
              </w:r>
              <w:r>
                <w:fldChar w:fldCharType="end"/>
              </w:r>
            </w:hyperlink>
          </w:p>
        </w:tc>
        <w:tc>
          <w:tcPr>
            <w:tcW w:w="146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2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Инвест надбавка, плата за подкл,</w:t>
              </w:r>
              <w:r>
                <w:fldChar w:fldCharType="end"/>
              </w:r>
            </w:hyperlink>
          </w:p>
        </w:tc>
      </w:tr>
      <w:tr w:rsidR="00707A5D">
        <w:trPr>
          <w:cantSplit/>
          <w:trHeight w:val="20"/>
        </w:trPr>
        <w:tc>
          <w:tcPr>
            <w:tcW w:w="49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3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 xml:space="preserve">− </w:t>
              </w:r>
              <w:r>
                <w:fldChar w:fldCharType="begin"/>
              </w:r>
              <w:r w:rsidR="00D72986">
                <w:instrText>P</w:instrText>
              </w:r>
              <w:r w:rsidR="00D72986">
                <w:instrText>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из напорных полиэтиленовых труб:</w:t>
              </w:r>
              <w:r>
                <w:fldChar w:fldCharType="end"/>
              </w:r>
            </w:hyperlink>
          </w:p>
        </w:tc>
        <w:tc>
          <w:tcPr>
            <w:tcW w:w="2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146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2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</w:tr>
      <w:tr w:rsidR="00707A5D">
        <w:trPr>
          <w:cantSplit/>
          <w:trHeight w:val="20"/>
        </w:trPr>
        <w:tc>
          <w:tcPr>
            <w:tcW w:w="49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3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</w:instrText>
              </w:r>
              <w:r w:rsidR="00D72986">
                <w:instrText>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val="en-US" w:eastAsia="ru-RU"/>
                </w:rPr>
                <w:t>d =150 мм – 1,6 км</w:t>
              </w:r>
              <w:r>
                <w:fldChar w:fldCharType="end"/>
              </w:r>
            </w:hyperlink>
          </w:p>
        </w:tc>
        <w:tc>
          <w:tcPr>
            <w:tcW w:w="2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6336,19</w:t>
              </w:r>
              <w:r>
                <w:fldChar w:fldCharType="end"/>
              </w:r>
            </w:hyperlink>
          </w:p>
        </w:tc>
        <w:tc>
          <w:tcPr>
            <w:tcW w:w="146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2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Инвест надбавка, плата за подкл,</w:t>
              </w:r>
              <w:r>
                <w:fldChar w:fldCharType="end"/>
              </w:r>
            </w:hyperlink>
          </w:p>
        </w:tc>
      </w:tr>
      <w:tr w:rsidR="00707A5D">
        <w:trPr>
          <w:cantSplit/>
          <w:trHeight w:val="20"/>
        </w:trPr>
        <w:tc>
          <w:tcPr>
            <w:tcW w:w="49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3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val="en-US" w:eastAsia="ru-RU"/>
                </w:rPr>
                <w:t>d = 200 мм – 5,4 км</w:t>
              </w:r>
              <w:r>
                <w:fldChar w:fldCharType="end"/>
              </w:r>
            </w:hyperlink>
          </w:p>
        </w:tc>
        <w:tc>
          <w:tcPr>
            <w:tcW w:w="2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21546,00</w:t>
              </w:r>
              <w:r>
                <w:fldChar w:fldCharType="end"/>
              </w:r>
            </w:hyperlink>
          </w:p>
        </w:tc>
        <w:tc>
          <w:tcPr>
            <w:tcW w:w="146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2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Инвест надбавка, плата за подкл,</w:t>
              </w:r>
              <w:r>
                <w:fldChar w:fldCharType="end"/>
              </w:r>
            </w:hyperlink>
          </w:p>
        </w:tc>
      </w:tr>
      <w:tr w:rsidR="00707A5D">
        <w:trPr>
          <w:cantSplit/>
          <w:trHeight w:val="20"/>
        </w:trPr>
        <w:tc>
          <w:tcPr>
            <w:tcW w:w="49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3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</w:instrText>
              </w:r>
              <w:r w:rsidR="00D72986">
                <w:instrText>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val="en-US" w:eastAsia="ru-RU"/>
                </w:rPr>
                <w:t>d = 300 мм – 2,2 км</w:t>
              </w:r>
              <w:r>
                <w:fldChar w:fldCharType="end"/>
              </w:r>
            </w:hyperlink>
          </w:p>
        </w:tc>
        <w:tc>
          <w:tcPr>
            <w:tcW w:w="2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10399,40</w:t>
              </w:r>
              <w:r>
                <w:fldChar w:fldCharType="end"/>
              </w:r>
            </w:hyperlink>
          </w:p>
        </w:tc>
        <w:tc>
          <w:tcPr>
            <w:tcW w:w="146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2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</w:instrText>
              </w:r>
              <w:r w:rsidR="00D72986">
                <w:instrText>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Инвест надбавка, плата за подкл,</w:t>
              </w:r>
              <w:r>
                <w:fldChar w:fldCharType="end"/>
              </w:r>
            </w:hyperlink>
          </w:p>
        </w:tc>
      </w:tr>
      <w:tr w:rsidR="00707A5D">
        <w:trPr>
          <w:cantSplit/>
          <w:trHeight w:val="20"/>
        </w:trPr>
        <w:tc>
          <w:tcPr>
            <w:tcW w:w="49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3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Courier New"/>
                  <w:b/>
                  <w:bCs/>
                  <w:color w:val="000000"/>
                  <w:sz w:val="20"/>
                  <w:szCs w:val="20"/>
                  <w:lang w:eastAsia="ru-RU"/>
                </w:rPr>
                <w:t>Всего:</w:t>
              </w:r>
              <w:r>
                <w:fldChar w:fldCharType="end"/>
              </w:r>
            </w:hyperlink>
          </w:p>
        </w:tc>
        <w:tc>
          <w:tcPr>
            <w:tcW w:w="2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b/>
                  <w:bCs/>
                  <w:color w:val="000000"/>
                  <w:sz w:val="20"/>
                  <w:szCs w:val="20"/>
                  <w:lang w:eastAsia="ru-RU"/>
                </w:rPr>
                <w:t>89317,99</w:t>
              </w:r>
              <w:r>
                <w:fldChar w:fldCharType="end"/>
              </w:r>
            </w:hyperlink>
          </w:p>
        </w:tc>
        <w:tc>
          <w:tcPr>
            <w:tcW w:w="146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2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</w:instrText>
              </w:r>
              <w:r w:rsidR="00D72986">
                <w:instrText>EF _Toc64458531 \h</w:instrText>
              </w:r>
              <w:r>
                <w:fldChar w:fldCharType="end"/>
              </w:r>
            </w:hyperlink>
          </w:p>
        </w:tc>
      </w:tr>
      <w:tr w:rsidR="00707A5D">
        <w:trPr>
          <w:cantSplit/>
          <w:trHeight w:val="20"/>
        </w:trPr>
        <w:tc>
          <w:tcPr>
            <w:tcW w:w="49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Courier New"/>
                  <w:color w:val="000000"/>
                  <w:sz w:val="20"/>
                  <w:szCs w:val="20"/>
                  <w:lang w:eastAsia="ru-RU"/>
                </w:rPr>
                <w:t>4</w:t>
              </w:r>
              <w:r>
                <w:fldChar w:fldCharType="end"/>
              </w:r>
            </w:hyperlink>
          </w:p>
        </w:tc>
        <w:tc>
          <w:tcPr>
            <w:tcW w:w="3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bCs/>
                  <w:i/>
                  <w:iCs/>
                  <w:color w:val="000000"/>
                  <w:sz w:val="20"/>
                  <w:szCs w:val="20"/>
                  <w:lang w:eastAsia="ru-RU"/>
                </w:rPr>
                <w:t>Строительство водоотводящих сетей в новых микрорайонах «Центр-2», «Центр-3», «Новый город», «Новый город-2»:</w:t>
              </w:r>
              <w:r>
                <w:fldChar w:fldCharType="end"/>
              </w:r>
            </w:hyperlink>
          </w:p>
        </w:tc>
        <w:tc>
          <w:tcPr>
            <w:tcW w:w="2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14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</w:instrText>
              </w:r>
              <w:r w:rsidR="00D72986">
                <w:instrText>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2021-2029</w:t>
              </w:r>
              <w:r>
                <w:fldChar w:fldCharType="end"/>
              </w:r>
            </w:hyperlink>
          </w:p>
        </w:tc>
        <w:tc>
          <w:tcPr>
            <w:tcW w:w="2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</w:tr>
      <w:tr w:rsidR="00707A5D">
        <w:trPr>
          <w:cantSplit/>
          <w:trHeight w:val="20"/>
        </w:trPr>
        <w:tc>
          <w:tcPr>
            <w:tcW w:w="49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3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 xml:space="preserve">− </w:t>
              </w:r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из безнапорных полиэтиленовых труб:</w:t>
              </w:r>
              <w:r>
                <w:fldChar w:fldCharType="end"/>
              </w:r>
            </w:hyperlink>
          </w:p>
        </w:tc>
        <w:tc>
          <w:tcPr>
            <w:tcW w:w="2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146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2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</w:instrText>
              </w:r>
              <w:r w:rsidR="00D72986">
                <w:instrText>EF _Toc64458531 \h</w:instrText>
              </w:r>
              <w:r>
                <w:fldChar w:fldCharType="end"/>
              </w:r>
            </w:hyperlink>
          </w:p>
        </w:tc>
      </w:tr>
      <w:tr w:rsidR="00707A5D">
        <w:trPr>
          <w:cantSplit/>
          <w:trHeight w:val="20"/>
        </w:trPr>
        <w:tc>
          <w:tcPr>
            <w:tcW w:w="49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3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val="en-US" w:eastAsia="ru-RU"/>
                </w:rPr>
                <w:t>d = 200 мм – 15,2 км</w:t>
              </w:r>
              <w:r>
                <w:fldChar w:fldCharType="end"/>
              </w:r>
            </w:hyperlink>
          </w:p>
        </w:tc>
        <w:tc>
          <w:tcPr>
            <w:tcW w:w="2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60648,00</w:t>
              </w:r>
              <w:r>
                <w:fldChar w:fldCharType="end"/>
              </w:r>
            </w:hyperlink>
          </w:p>
        </w:tc>
        <w:tc>
          <w:tcPr>
            <w:tcW w:w="146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2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Инвест надбавка, плата за подкл,</w:t>
              </w:r>
              <w:r>
                <w:fldChar w:fldCharType="end"/>
              </w:r>
            </w:hyperlink>
          </w:p>
        </w:tc>
      </w:tr>
      <w:tr w:rsidR="00707A5D">
        <w:trPr>
          <w:cantSplit/>
          <w:trHeight w:val="20"/>
        </w:trPr>
        <w:tc>
          <w:tcPr>
            <w:tcW w:w="49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3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val="en-US" w:eastAsia="ru-RU"/>
                </w:rPr>
                <w:t>d = 300 мм – 7,6 км</w:t>
              </w:r>
              <w:r>
                <w:fldChar w:fldCharType="end"/>
              </w:r>
            </w:hyperlink>
          </w:p>
        </w:tc>
        <w:tc>
          <w:tcPr>
            <w:tcW w:w="2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35925,20</w:t>
              </w:r>
              <w:r>
                <w:fldChar w:fldCharType="end"/>
              </w:r>
            </w:hyperlink>
          </w:p>
        </w:tc>
        <w:tc>
          <w:tcPr>
            <w:tcW w:w="146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2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Инвест надбавка, плата за подкл,</w:t>
              </w:r>
              <w:r>
                <w:fldChar w:fldCharType="end"/>
              </w:r>
            </w:hyperlink>
          </w:p>
        </w:tc>
      </w:tr>
      <w:tr w:rsidR="00707A5D">
        <w:trPr>
          <w:cantSplit/>
          <w:trHeight w:val="20"/>
        </w:trPr>
        <w:tc>
          <w:tcPr>
            <w:tcW w:w="49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3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 xml:space="preserve">− </w:t>
              </w:r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из напорных полиэтиленовых труб:</w:t>
              </w:r>
              <w:r>
                <w:fldChar w:fldCharType="end"/>
              </w:r>
            </w:hyperlink>
          </w:p>
        </w:tc>
        <w:tc>
          <w:tcPr>
            <w:tcW w:w="2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146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2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</w:tr>
      <w:tr w:rsidR="00707A5D">
        <w:trPr>
          <w:cantSplit/>
          <w:trHeight w:val="20"/>
        </w:trPr>
        <w:tc>
          <w:tcPr>
            <w:tcW w:w="49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3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val="en-US" w:eastAsia="ru-RU"/>
                </w:rPr>
                <w:t>d =200 мм – 3,2 км</w:t>
              </w:r>
              <w:r>
                <w:fldChar w:fldCharType="end"/>
              </w:r>
            </w:hyperlink>
          </w:p>
        </w:tc>
        <w:tc>
          <w:tcPr>
            <w:tcW w:w="2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12768,00</w:t>
              </w:r>
              <w:r>
                <w:fldChar w:fldCharType="end"/>
              </w:r>
            </w:hyperlink>
          </w:p>
        </w:tc>
        <w:tc>
          <w:tcPr>
            <w:tcW w:w="146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2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Инвест надбавка, плата за подкл,</w:t>
              </w:r>
              <w:r>
                <w:fldChar w:fldCharType="end"/>
              </w:r>
            </w:hyperlink>
          </w:p>
        </w:tc>
      </w:tr>
      <w:tr w:rsidR="00707A5D">
        <w:trPr>
          <w:cantSplit/>
          <w:trHeight w:val="20"/>
        </w:trPr>
        <w:tc>
          <w:tcPr>
            <w:tcW w:w="49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3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</w:instrText>
              </w:r>
              <w:r w:rsidR="00D72986">
                <w:instrText>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val="en-US" w:eastAsia="ru-RU"/>
                </w:rPr>
                <w:t>d = 300 мм – 3,1 км.</w:t>
              </w:r>
              <w:r>
                <w:fldChar w:fldCharType="end"/>
              </w:r>
            </w:hyperlink>
          </w:p>
        </w:tc>
        <w:tc>
          <w:tcPr>
            <w:tcW w:w="2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14653,70</w:t>
              </w:r>
              <w:r>
                <w:fldChar w:fldCharType="end"/>
              </w:r>
            </w:hyperlink>
          </w:p>
        </w:tc>
        <w:tc>
          <w:tcPr>
            <w:tcW w:w="146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2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Инвест надбавка, плата за подкл,</w:t>
              </w:r>
              <w:r>
                <w:fldChar w:fldCharType="end"/>
              </w:r>
            </w:hyperlink>
          </w:p>
        </w:tc>
      </w:tr>
      <w:tr w:rsidR="00707A5D">
        <w:trPr>
          <w:cantSplit/>
          <w:trHeight w:val="20"/>
        </w:trPr>
        <w:tc>
          <w:tcPr>
            <w:tcW w:w="49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3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</w:instrText>
              </w:r>
              <w:r w:rsidR="00D72986">
                <w:instrText>58531 \h</w:instrText>
              </w:r>
              <w:r>
                <w:fldChar w:fldCharType="separate"/>
              </w:r>
              <w:r w:rsidR="00D72986">
                <w:rPr>
                  <w:rFonts w:eastAsia="Times New Roman" w:cs="Courier New"/>
                  <w:b/>
                  <w:bCs/>
                  <w:color w:val="000000"/>
                  <w:sz w:val="20"/>
                  <w:szCs w:val="20"/>
                  <w:lang w:eastAsia="ru-RU"/>
                </w:rPr>
                <w:t>Всего:</w:t>
              </w:r>
              <w:r>
                <w:fldChar w:fldCharType="end"/>
              </w:r>
            </w:hyperlink>
          </w:p>
        </w:tc>
        <w:tc>
          <w:tcPr>
            <w:tcW w:w="2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b/>
                  <w:bCs/>
                  <w:color w:val="000000"/>
                  <w:sz w:val="20"/>
                  <w:szCs w:val="20"/>
                  <w:lang w:eastAsia="ru-RU"/>
                </w:rPr>
                <w:t>123994,90</w:t>
              </w:r>
              <w:r>
                <w:fldChar w:fldCharType="end"/>
              </w:r>
            </w:hyperlink>
          </w:p>
        </w:tc>
        <w:tc>
          <w:tcPr>
            <w:tcW w:w="146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2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</w:instrText>
              </w:r>
              <w:r w:rsidR="00D72986">
                <w:instrText>EF _Toc64458531 \h</w:instrText>
              </w:r>
              <w:r>
                <w:fldChar w:fldCharType="end"/>
              </w:r>
            </w:hyperlink>
          </w:p>
        </w:tc>
      </w:tr>
      <w:tr w:rsidR="00707A5D">
        <w:trPr>
          <w:cantSplit/>
          <w:trHeight w:val="20"/>
        </w:trPr>
        <w:tc>
          <w:tcPr>
            <w:tcW w:w="49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Courier New"/>
                  <w:color w:val="000000"/>
                  <w:sz w:val="20"/>
                  <w:szCs w:val="20"/>
                  <w:lang w:eastAsia="ru-RU"/>
                </w:rPr>
                <w:t>5</w:t>
              </w:r>
              <w:r>
                <w:fldChar w:fldCharType="end"/>
              </w:r>
            </w:hyperlink>
          </w:p>
        </w:tc>
        <w:tc>
          <w:tcPr>
            <w:tcW w:w="3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bCs/>
                  <w:i/>
                  <w:iCs/>
                  <w:color w:val="000000"/>
                  <w:sz w:val="20"/>
                  <w:szCs w:val="20"/>
                  <w:lang w:eastAsia="ru-RU"/>
                </w:rPr>
                <w:t>Строительство четырех канализационных насосных станций в новых микрорайонах «НПЗ», «Несветаевский», «Центр-2», «Центр-3», «Новый город», «Новый город-2»:</w:t>
              </w:r>
              <w:r>
                <w:fldChar w:fldCharType="end"/>
              </w:r>
            </w:hyperlink>
          </w:p>
        </w:tc>
        <w:tc>
          <w:tcPr>
            <w:tcW w:w="2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2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</w:instrText>
              </w:r>
              <w:r w:rsidR="00D72986">
                <w:instrText>EF _Toc64458531 \h</w:instrText>
              </w:r>
              <w:r>
                <w:fldChar w:fldCharType="end"/>
              </w:r>
            </w:hyperlink>
          </w:p>
        </w:tc>
      </w:tr>
      <w:tr w:rsidR="00707A5D">
        <w:trPr>
          <w:cantSplit/>
          <w:trHeight w:val="20"/>
        </w:trPr>
        <w:tc>
          <w:tcPr>
            <w:tcW w:w="49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3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− ФНС «НПЗ», производительностью 700 м</w:t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vertAlign w:val="superscript"/>
                  <w:lang w:eastAsia="ru-RU"/>
                </w:rPr>
                <w:t>3</w:t>
              </w:r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/сут.</w:t>
              </w:r>
              <w:r>
                <w:fldChar w:fldCharType="end"/>
              </w:r>
            </w:hyperlink>
          </w:p>
        </w:tc>
        <w:tc>
          <w:tcPr>
            <w:tcW w:w="2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14156,46</w:t>
              </w:r>
              <w:r>
                <w:fldChar w:fldCharType="end"/>
              </w:r>
            </w:hyperlink>
          </w:p>
        </w:tc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2022-2026</w:t>
              </w:r>
              <w:r>
                <w:fldChar w:fldCharType="end"/>
              </w:r>
            </w:hyperlink>
          </w:p>
        </w:tc>
        <w:tc>
          <w:tcPr>
            <w:tcW w:w="2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Областной бюджет, местный бюджет</w:t>
              </w:r>
              <w:r>
                <w:fldChar w:fldCharType="end"/>
              </w:r>
            </w:hyperlink>
          </w:p>
        </w:tc>
      </w:tr>
      <w:tr w:rsidR="00707A5D">
        <w:trPr>
          <w:cantSplit/>
          <w:trHeight w:val="20"/>
        </w:trPr>
        <w:tc>
          <w:tcPr>
            <w:tcW w:w="49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3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− ФНС «Несветаевский», производительностью 1100 м</w:t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vertAlign w:val="superscript"/>
                  <w:lang w:eastAsia="ru-RU"/>
                </w:rPr>
                <w:t>3</w:t>
              </w:r>
              <w:r>
                <w:fldChar w:fldCharType="begin"/>
              </w:r>
              <w:r w:rsidR="00D72986">
                <w:instrText xml:space="preserve">PAGEREF _Toc64458531 </w:instrText>
              </w:r>
              <w:r w:rsidR="00D72986">
                <w:instrText>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/сут.</w:t>
              </w:r>
              <w:r>
                <w:fldChar w:fldCharType="end"/>
              </w:r>
            </w:hyperlink>
          </w:p>
        </w:tc>
        <w:tc>
          <w:tcPr>
            <w:tcW w:w="2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18843,04</w:t>
              </w:r>
              <w:r>
                <w:fldChar w:fldCharType="end"/>
              </w:r>
            </w:hyperlink>
          </w:p>
        </w:tc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2022-2026</w:t>
              </w:r>
              <w:r>
                <w:fldChar w:fldCharType="end"/>
              </w:r>
            </w:hyperlink>
          </w:p>
        </w:tc>
        <w:tc>
          <w:tcPr>
            <w:tcW w:w="2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Областной бюджет, местный бюджет</w:t>
              </w:r>
              <w:r>
                <w:fldChar w:fldCharType="end"/>
              </w:r>
            </w:hyperlink>
          </w:p>
        </w:tc>
      </w:tr>
      <w:tr w:rsidR="00707A5D">
        <w:trPr>
          <w:cantSplit/>
          <w:trHeight w:val="20"/>
        </w:trPr>
        <w:tc>
          <w:tcPr>
            <w:tcW w:w="49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3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−ФН</w:t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С «НГ», производительностью 2000 м</w:t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vertAlign w:val="superscript"/>
                  <w:lang w:eastAsia="ru-RU"/>
                </w:rPr>
                <w:t>3</w:t>
              </w:r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/сут.</w:t>
              </w:r>
              <w:r>
                <w:fldChar w:fldCharType="end"/>
              </w:r>
            </w:hyperlink>
          </w:p>
        </w:tc>
        <w:tc>
          <w:tcPr>
            <w:tcW w:w="2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22780,04</w:t>
              </w:r>
              <w:r>
                <w:fldChar w:fldCharType="end"/>
              </w:r>
            </w:hyperlink>
          </w:p>
        </w:tc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2022-2026</w:t>
              </w:r>
              <w:r>
                <w:fldChar w:fldCharType="end"/>
              </w:r>
            </w:hyperlink>
          </w:p>
        </w:tc>
        <w:tc>
          <w:tcPr>
            <w:tcW w:w="2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Областной бюджет, местный бюджет</w:t>
              </w:r>
              <w:r>
                <w:fldChar w:fldCharType="end"/>
              </w:r>
            </w:hyperlink>
          </w:p>
        </w:tc>
      </w:tr>
      <w:tr w:rsidR="00707A5D">
        <w:trPr>
          <w:cantSplit/>
          <w:trHeight w:val="20"/>
        </w:trPr>
        <w:tc>
          <w:tcPr>
            <w:tcW w:w="49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3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− ФНС «НГЦ», производительностью 3000 м</w:t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vertAlign w:val="superscript"/>
                  <w:lang w:eastAsia="ru-RU"/>
                </w:rPr>
                <w:t>3</w:t>
              </w:r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/сут.</w:t>
              </w:r>
              <w:r>
                <w:fldChar w:fldCharType="end"/>
              </w:r>
            </w:hyperlink>
          </w:p>
        </w:tc>
        <w:tc>
          <w:tcPr>
            <w:tcW w:w="2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28670,66</w:t>
              </w:r>
              <w:r>
                <w:fldChar w:fldCharType="end"/>
              </w:r>
            </w:hyperlink>
          </w:p>
        </w:tc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2022-2026</w:t>
              </w:r>
              <w:r>
                <w:fldChar w:fldCharType="end"/>
              </w:r>
            </w:hyperlink>
          </w:p>
        </w:tc>
        <w:tc>
          <w:tcPr>
            <w:tcW w:w="2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Областной бюджет, местный бюджет</w:t>
              </w:r>
              <w:r>
                <w:fldChar w:fldCharType="end"/>
              </w:r>
            </w:hyperlink>
          </w:p>
        </w:tc>
      </w:tr>
      <w:tr w:rsidR="00707A5D">
        <w:trPr>
          <w:cantSplit/>
          <w:trHeight w:val="20"/>
        </w:trPr>
        <w:tc>
          <w:tcPr>
            <w:tcW w:w="49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</w:instrText>
              </w:r>
              <w:r w:rsidR="00D72986">
                <w:instrText>GEREF _Toc64458531 \h</w:instrText>
              </w:r>
              <w:r>
                <w:fldChar w:fldCharType="end"/>
              </w:r>
            </w:hyperlink>
          </w:p>
        </w:tc>
        <w:tc>
          <w:tcPr>
            <w:tcW w:w="3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b/>
                  <w:bCs/>
                  <w:color w:val="000000"/>
                  <w:sz w:val="20"/>
                  <w:szCs w:val="20"/>
                  <w:lang w:eastAsia="ru-RU"/>
                </w:rPr>
                <w:t>Всего по насосным:</w:t>
              </w:r>
              <w:r>
                <w:fldChar w:fldCharType="end"/>
              </w:r>
            </w:hyperlink>
          </w:p>
        </w:tc>
        <w:tc>
          <w:tcPr>
            <w:tcW w:w="2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b/>
                  <w:bCs/>
                  <w:color w:val="000000"/>
                  <w:sz w:val="20"/>
                  <w:szCs w:val="20"/>
                  <w:lang w:eastAsia="ru-RU"/>
                </w:rPr>
                <w:t>84450,20</w:t>
              </w:r>
              <w:r>
                <w:fldChar w:fldCharType="end"/>
              </w:r>
            </w:hyperlink>
          </w:p>
        </w:tc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2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</w:tr>
      <w:tr w:rsidR="00707A5D">
        <w:trPr>
          <w:cantSplit/>
          <w:trHeight w:val="20"/>
        </w:trPr>
        <w:tc>
          <w:tcPr>
            <w:tcW w:w="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Courier New"/>
                  <w:color w:val="000000"/>
                  <w:sz w:val="20"/>
                  <w:szCs w:val="20"/>
                  <w:lang w:eastAsia="ru-RU"/>
                </w:rPr>
                <w:t>6</w:t>
              </w:r>
              <w:r>
                <w:fldChar w:fldCharType="end"/>
              </w:r>
            </w:hyperlink>
          </w:p>
        </w:tc>
        <w:tc>
          <w:tcPr>
            <w:tcW w:w="3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Courier New"/>
                  <w:bCs/>
                  <w:i/>
                  <w:iCs/>
                  <w:color w:val="000000"/>
                  <w:sz w:val="20"/>
                  <w:szCs w:val="20"/>
                  <w:lang w:eastAsia="ru-RU"/>
                </w:rPr>
                <w:t>Строительство напорного канализационного коллектора ФНС «НПЗ» из полиэтиленовых труб d = 300 мм L = 3,4 км</w:t>
              </w:r>
              <w:r>
                <w:fldChar w:fldCharType="end"/>
              </w:r>
            </w:hyperlink>
          </w:p>
        </w:tc>
        <w:tc>
          <w:tcPr>
            <w:tcW w:w="2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16071,80</w:t>
              </w:r>
              <w:r>
                <w:fldChar w:fldCharType="end"/>
              </w:r>
            </w:hyperlink>
          </w:p>
        </w:tc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2021-2023</w:t>
              </w:r>
              <w:r>
                <w:fldChar w:fldCharType="end"/>
              </w:r>
            </w:hyperlink>
          </w:p>
        </w:tc>
        <w:tc>
          <w:tcPr>
            <w:tcW w:w="2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Областной бюджет, местный бюджет</w:t>
              </w:r>
              <w:r>
                <w:fldChar w:fldCharType="end"/>
              </w:r>
            </w:hyperlink>
          </w:p>
        </w:tc>
      </w:tr>
      <w:tr w:rsidR="00707A5D">
        <w:trPr>
          <w:cantSplit/>
          <w:trHeight w:val="20"/>
        </w:trPr>
        <w:tc>
          <w:tcPr>
            <w:tcW w:w="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Courier New"/>
                  <w:color w:val="000000"/>
                  <w:sz w:val="20"/>
                  <w:szCs w:val="20"/>
                  <w:lang w:eastAsia="ru-RU"/>
                </w:rPr>
                <w:t>7</w:t>
              </w:r>
              <w:r>
                <w:fldChar w:fldCharType="end"/>
              </w:r>
            </w:hyperlink>
          </w:p>
        </w:tc>
        <w:tc>
          <w:tcPr>
            <w:tcW w:w="3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Courier New"/>
                  <w:bCs/>
                  <w:i/>
                  <w:iCs/>
                  <w:color w:val="000000"/>
                  <w:sz w:val="20"/>
                  <w:szCs w:val="20"/>
                  <w:lang w:eastAsia="ru-RU"/>
                </w:rPr>
                <w:t>Строительство напорного канализационного коллектора ФНС «Несветаевский» из полиэтиленовых труб d = 400 мм L = 3,5 км</w:t>
              </w:r>
              <w:r>
                <w:fldChar w:fldCharType="end"/>
              </w:r>
            </w:hyperlink>
          </w:p>
        </w:tc>
        <w:tc>
          <w:tcPr>
            <w:tcW w:w="2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18903,50</w:t>
              </w:r>
              <w:r>
                <w:fldChar w:fldCharType="end"/>
              </w:r>
            </w:hyperlink>
          </w:p>
        </w:tc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2021-2023</w:t>
              </w:r>
              <w:r>
                <w:fldChar w:fldCharType="end"/>
              </w:r>
            </w:hyperlink>
          </w:p>
        </w:tc>
        <w:tc>
          <w:tcPr>
            <w:tcW w:w="2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Областной бюджет, местный бюджет</w:t>
              </w:r>
              <w:r>
                <w:fldChar w:fldCharType="end"/>
              </w:r>
            </w:hyperlink>
          </w:p>
        </w:tc>
      </w:tr>
      <w:tr w:rsidR="00707A5D">
        <w:trPr>
          <w:cantSplit/>
          <w:trHeight w:val="20"/>
        </w:trPr>
        <w:tc>
          <w:tcPr>
            <w:tcW w:w="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Courier New"/>
                  <w:color w:val="000000"/>
                  <w:sz w:val="20"/>
                  <w:szCs w:val="20"/>
                  <w:lang w:eastAsia="ru-RU"/>
                </w:rPr>
                <w:t>8</w:t>
              </w:r>
              <w:r>
                <w:fldChar w:fldCharType="end"/>
              </w:r>
            </w:hyperlink>
          </w:p>
        </w:tc>
        <w:tc>
          <w:tcPr>
            <w:tcW w:w="3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Courier New"/>
                  <w:bCs/>
                  <w:i/>
                  <w:iCs/>
                  <w:color w:val="000000"/>
                  <w:sz w:val="20"/>
                  <w:szCs w:val="20"/>
                  <w:lang w:eastAsia="ru-RU"/>
                </w:rPr>
                <w:t>Строительство напорного канализационного коллектора ФНС «НГ» из полиэтиленовых труб d = 300 мм L = 3,1 км</w:t>
              </w:r>
              <w:r>
                <w:fldChar w:fldCharType="end"/>
              </w:r>
            </w:hyperlink>
          </w:p>
        </w:tc>
        <w:tc>
          <w:tcPr>
            <w:tcW w:w="2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14653,70</w:t>
              </w:r>
              <w:r>
                <w:fldChar w:fldCharType="end"/>
              </w:r>
            </w:hyperlink>
          </w:p>
        </w:tc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</w:instrText>
              </w:r>
              <w:r w:rsidR="00D72986">
                <w:instrText xml:space="preserve">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2021-2023</w:t>
              </w:r>
              <w:r>
                <w:fldChar w:fldCharType="end"/>
              </w:r>
            </w:hyperlink>
          </w:p>
        </w:tc>
        <w:tc>
          <w:tcPr>
            <w:tcW w:w="2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Областной бюджет, местный бюджет</w:t>
              </w:r>
              <w:r>
                <w:fldChar w:fldCharType="end"/>
              </w:r>
            </w:hyperlink>
          </w:p>
        </w:tc>
      </w:tr>
      <w:tr w:rsidR="00707A5D">
        <w:trPr>
          <w:cantSplit/>
          <w:trHeight w:val="20"/>
        </w:trPr>
        <w:tc>
          <w:tcPr>
            <w:tcW w:w="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Courier New"/>
                  <w:color w:val="000000"/>
                  <w:sz w:val="20"/>
                  <w:szCs w:val="20"/>
                  <w:lang w:eastAsia="ru-RU"/>
                </w:rPr>
                <w:t>9</w:t>
              </w:r>
              <w:r>
                <w:fldChar w:fldCharType="end"/>
              </w:r>
            </w:hyperlink>
          </w:p>
        </w:tc>
        <w:tc>
          <w:tcPr>
            <w:tcW w:w="3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Courier New"/>
                  <w:bCs/>
                  <w:i/>
                  <w:iCs/>
                  <w:color w:val="000000"/>
                  <w:sz w:val="20"/>
                  <w:szCs w:val="20"/>
                  <w:lang w:eastAsia="ru-RU"/>
                </w:rPr>
                <w:t>Строительство напорного канализационного коллектора ФНС «НГЦ» из полиэтиленовых труб d = 500 мм L = 7,2 км</w:t>
              </w:r>
              <w:r>
                <w:fldChar w:fldCharType="end"/>
              </w:r>
            </w:hyperlink>
          </w:p>
        </w:tc>
        <w:tc>
          <w:tcPr>
            <w:tcW w:w="2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42696,00</w:t>
              </w:r>
              <w:r>
                <w:fldChar w:fldCharType="end"/>
              </w:r>
            </w:hyperlink>
          </w:p>
        </w:tc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</w:instrText>
              </w:r>
              <w:r w:rsidR="00D72986">
                <w:instrText>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2021-2023</w:t>
              </w:r>
              <w:r>
                <w:fldChar w:fldCharType="end"/>
              </w:r>
            </w:hyperlink>
          </w:p>
        </w:tc>
        <w:tc>
          <w:tcPr>
            <w:tcW w:w="2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Областной бюджет, местный бюджет</w:t>
              </w:r>
              <w:r>
                <w:fldChar w:fldCharType="end"/>
              </w:r>
            </w:hyperlink>
          </w:p>
        </w:tc>
      </w:tr>
      <w:tr w:rsidR="00707A5D">
        <w:trPr>
          <w:cantSplit/>
          <w:trHeight w:val="20"/>
        </w:trPr>
        <w:tc>
          <w:tcPr>
            <w:tcW w:w="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10</w:t>
              </w:r>
              <w:r>
                <w:fldChar w:fldCharType="end"/>
              </w:r>
            </w:hyperlink>
          </w:p>
        </w:tc>
        <w:tc>
          <w:tcPr>
            <w:tcW w:w="3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Courier New"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rPr>
                  <w:rFonts w:eastAsia="Times New Roman" w:cs="Courier New"/>
                  <w:bCs/>
                  <w:i/>
                  <w:iCs/>
                  <w:color w:val="000000"/>
                  <w:sz w:val="20"/>
                  <w:szCs w:val="20"/>
                  <w:lang w:eastAsia="ru-RU"/>
                </w:rPr>
                <w:fldChar w:fldCharType="begin"/>
              </w:r>
              <w:r w:rsidR="00D72986">
                <w:rPr>
                  <w:rFonts w:eastAsia="Times New Roman" w:cs="Courier New"/>
                  <w:bCs/>
                  <w:i/>
                  <w:iCs/>
                  <w:color w:val="000000"/>
                  <w:sz w:val="20"/>
                  <w:szCs w:val="20"/>
                  <w:lang w:eastAsia="ru-RU"/>
                </w:rPr>
                <w:instrText>PAGEREF _Toc64458531 \h</w:instrText>
              </w:r>
              <w:r>
                <w:rPr>
                  <w:rFonts w:eastAsia="Times New Roman" w:cs="Courier New"/>
                  <w:bCs/>
                  <w:i/>
                  <w:iCs/>
                  <w:color w:val="000000"/>
                  <w:sz w:val="20"/>
                  <w:szCs w:val="20"/>
                  <w:lang w:eastAsia="ru-RU"/>
                </w:rPr>
              </w:r>
              <w:r>
                <w:rPr>
                  <w:rFonts w:eastAsia="Times New Roman" w:cs="Courier New"/>
                  <w:bCs/>
                  <w:i/>
                  <w:iCs/>
                  <w:color w:val="000000"/>
                  <w:sz w:val="20"/>
                  <w:szCs w:val="20"/>
                  <w:lang w:eastAsia="ru-RU"/>
                </w:rPr>
                <w:fldChar w:fldCharType="separate"/>
              </w:r>
              <w:r w:rsidR="00D72986">
                <w:rPr>
                  <w:rFonts w:eastAsia="Times New Roman" w:cs="Courier New"/>
                  <w:bCs/>
                  <w:i/>
                  <w:iCs/>
                  <w:color w:val="000000"/>
                  <w:sz w:val="20"/>
                  <w:szCs w:val="20"/>
                  <w:lang w:eastAsia="ru-RU"/>
                </w:rPr>
                <w:t>Строительство канализационной сети для 3-х строящихся домов по адресу: ул. Нахимова, г. Новошахтинск, РО» протяженностью</w:t>
              </w:r>
              <w:r w:rsidR="00D72986">
                <w:rPr>
                  <w:rFonts w:eastAsia="Times New Roman" w:cs="Courier New"/>
                  <w:bCs/>
                  <w:i/>
                  <w:iCs/>
                  <w:color w:val="000000"/>
                  <w:sz w:val="20"/>
                  <w:szCs w:val="20"/>
                  <w:lang w:eastAsia="ru-RU"/>
                </w:rPr>
                <w:t xml:space="preserve"> 375 метров и диаметром 300 мм, материал труб-полиэтилен на 2021 год</w:t>
              </w:r>
              <w:r>
                <w:rPr>
                  <w:rFonts w:eastAsia="Times New Roman" w:cs="Courier New"/>
                  <w:bCs/>
                  <w:i/>
                  <w:iCs/>
                  <w:color w:val="000000"/>
                  <w:sz w:val="20"/>
                  <w:szCs w:val="20"/>
                  <w:lang w:eastAsia="ru-RU"/>
                </w:rPr>
                <w:fldChar w:fldCharType="end"/>
              </w:r>
            </w:hyperlink>
          </w:p>
        </w:tc>
        <w:tc>
          <w:tcPr>
            <w:tcW w:w="2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20"/>
                  <w:szCs w:val="20"/>
                  <w:lang w:eastAsia="ru-RU"/>
                </w:rPr>
                <w:t>4782,8</w:t>
              </w:r>
              <w:r>
                <w:fldChar w:fldCharType="end"/>
              </w:r>
            </w:hyperlink>
          </w:p>
        </w:tc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20"/>
                  <w:szCs w:val="20"/>
                  <w:lang w:eastAsia="ru-RU"/>
                </w:rPr>
                <w:t>2021</w:t>
              </w:r>
              <w:r>
                <w:fldChar w:fldCharType="end"/>
              </w:r>
            </w:hyperlink>
          </w:p>
        </w:tc>
        <w:tc>
          <w:tcPr>
            <w:tcW w:w="2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</w:tr>
      <w:tr w:rsidR="00707A5D">
        <w:trPr>
          <w:cantSplit/>
          <w:trHeight w:val="20"/>
        </w:trPr>
        <w:tc>
          <w:tcPr>
            <w:tcW w:w="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D72986">
            <w:pPr>
              <w:widowControl w:val="0"/>
              <w:ind w:firstLine="0"/>
              <w:jc w:val="center"/>
              <w:rPr>
                <w:rFonts w:eastAsia="Times New Roman" w:cs="Courier New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ourier New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3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</w:pPr>
            <w:hyperlink w:anchor="_Toc64458531" w:tooltip="#_Toc64458531" w:history="1">
              <w:r>
                <w:fldChar w:fldCharType="begin"/>
              </w:r>
              <w:r w:rsidR="00D72986">
                <w:instrText>P</w:instrText>
              </w:r>
              <w:r w:rsidR="00D72986">
                <w:instrText>AGEREF _Toc64458531 \h</w:instrText>
              </w:r>
              <w:r>
                <w:fldChar w:fldCharType="separate"/>
              </w:r>
              <w:r w:rsidR="00D72986">
                <w:rPr>
                  <w:rFonts w:eastAsia="Times New Roman" w:cs="Courier New"/>
                  <w:bCs/>
                  <w:i/>
                  <w:iCs/>
                  <w:color w:val="000000"/>
                  <w:sz w:val="20"/>
                  <w:szCs w:val="20"/>
                  <w:lang w:eastAsia="ru-RU"/>
                </w:rPr>
                <w:t>Строительство ФНС и напорного канализационного коллектора от п.Старая Соколовка из полиэтиленовых труб d = 110 мм L = 3,7 км</w:t>
              </w:r>
              <w:r>
                <w:fldChar w:fldCharType="end"/>
              </w:r>
            </w:hyperlink>
            <w:r w:rsidR="00D72986">
              <w:rPr>
                <w:rFonts w:eastAsia="Times New Roman" w:cs="Courier New"/>
                <w:bCs/>
                <w:i/>
                <w:iCs/>
                <w:color w:val="000000"/>
                <w:sz w:val="20"/>
                <w:szCs w:val="20"/>
                <w:lang w:eastAsia="ru-RU"/>
              </w:rPr>
              <w:t>. до ул. Депутатская</w:t>
            </w:r>
          </w:p>
        </w:tc>
        <w:tc>
          <w:tcPr>
            <w:tcW w:w="2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D72986">
            <w:pPr>
              <w:widowControl w:val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27153,6</w:t>
            </w:r>
          </w:p>
        </w:tc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D72986">
            <w:pPr>
              <w:widowControl w:val="0"/>
              <w:ind w:firstLine="0"/>
              <w:jc w:val="center"/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2022</w:t>
            </w:r>
          </w:p>
        </w:tc>
        <w:tc>
          <w:tcPr>
            <w:tcW w:w="2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jc w:val="center"/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Местный бюджет, инвестиции</w:t>
              </w:r>
              <w:r>
                <w:fldChar w:fldCharType="end"/>
              </w:r>
            </w:hyperlink>
          </w:p>
        </w:tc>
      </w:tr>
      <w:tr w:rsidR="00707A5D">
        <w:trPr>
          <w:cantSplit/>
          <w:trHeight w:val="20"/>
        </w:trPr>
        <w:tc>
          <w:tcPr>
            <w:tcW w:w="49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Courier New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rPr>
                  <w:rFonts w:eastAsia="Times New Roman" w:cs="Courier New"/>
                  <w:color w:val="000000"/>
                  <w:sz w:val="20"/>
                  <w:szCs w:val="20"/>
                  <w:lang w:eastAsia="ru-RU"/>
                </w:rPr>
                <w:fldChar w:fldCharType="begin"/>
              </w:r>
              <w:r w:rsidR="00D72986">
                <w:rPr>
                  <w:rFonts w:eastAsia="Times New Roman" w:cs="Courier New"/>
                  <w:color w:val="000000"/>
                  <w:sz w:val="20"/>
                  <w:szCs w:val="20"/>
                  <w:lang w:eastAsia="ru-RU"/>
                </w:rPr>
                <w:instrText>PAGEREF _Toc64458531 \h</w:instrText>
              </w:r>
              <w:r>
                <w:rPr>
                  <w:rFonts w:eastAsia="Times New Roman" w:cs="Courier New"/>
                  <w:color w:val="000000"/>
                  <w:sz w:val="20"/>
                  <w:szCs w:val="20"/>
                  <w:lang w:eastAsia="ru-RU"/>
                </w:rPr>
              </w:r>
              <w:r>
                <w:rPr>
                  <w:rFonts w:eastAsia="Times New Roman" w:cs="Courier New"/>
                  <w:color w:val="000000"/>
                  <w:sz w:val="20"/>
                  <w:szCs w:val="20"/>
                  <w:lang w:eastAsia="ru-RU"/>
                </w:rPr>
                <w:fldChar w:fldCharType="separate"/>
              </w:r>
              <w:r w:rsidR="00D72986">
                <w:rPr>
                  <w:rFonts w:eastAsia="Times New Roman" w:cs="Courier New"/>
                  <w:color w:val="000000"/>
                  <w:sz w:val="20"/>
                  <w:szCs w:val="20"/>
                  <w:lang w:eastAsia="ru-RU"/>
                </w:rPr>
                <w:t>1</w:t>
              </w:r>
              <w:r>
                <w:rPr>
                  <w:rFonts w:eastAsia="Times New Roman" w:cs="Courier New"/>
                  <w:color w:val="000000"/>
                  <w:sz w:val="20"/>
                  <w:szCs w:val="20"/>
                  <w:lang w:eastAsia="ru-RU"/>
                </w:rPr>
                <w:fldChar w:fldCharType="end"/>
              </w:r>
            </w:hyperlink>
            <w:r w:rsidR="00D72986">
              <w:rPr>
                <w:rFonts w:eastAsia="Times New Roman" w:cs="Courier New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Courier New"/>
                  <w:bCs/>
                  <w:i/>
                  <w:iCs/>
                  <w:color w:val="000000"/>
                  <w:sz w:val="20"/>
                  <w:szCs w:val="20"/>
                  <w:lang w:eastAsia="ru-RU"/>
                </w:rPr>
                <w:t>Реконструкция существующих насосных станций:</w:t>
              </w:r>
              <w:r>
                <w:fldChar w:fldCharType="end"/>
              </w:r>
            </w:hyperlink>
          </w:p>
        </w:tc>
        <w:tc>
          <w:tcPr>
            <w:tcW w:w="2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2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</w:tr>
      <w:tr w:rsidR="00707A5D">
        <w:trPr>
          <w:cantSplit/>
          <w:trHeight w:val="20"/>
        </w:trPr>
        <w:tc>
          <w:tcPr>
            <w:tcW w:w="49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Courier New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rPr>
                  <w:rFonts w:eastAsia="Times New Roman" w:cs="Courier New"/>
                  <w:color w:val="000000"/>
                  <w:sz w:val="20"/>
                  <w:szCs w:val="20"/>
                  <w:lang w:eastAsia="ru-RU"/>
                </w:rPr>
                <w:fldChar w:fldCharType="begin"/>
              </w:r>
              <w:r w:rsidR="00D72986">
                <w:rPr>
                  <w:rFonts w:eastAsia="Times New Roman" w:cs="Courier New"/>
                  <w:color w:val="000000"/>
                  <w:sz w:val="20"/>
                  <w:szCs w:val="20"/>
                  <w:lang w:eastAsia="ru-RU"/>
                </w:rPr>
                <w:instrText>PAGE</w:instrText>
              </w:r>
              <w:r w:rsidR="00D72986">
                <w:rPr>
                  <w:rFonts w:eastAsia="Times New Roman" w:cs="Courier New"/>
                  <w:color w:val="000000"/>
                  <w:sz w:val="20"/>
                  <w:szCs w:val="20"/>
                  <w:lang w:eastAsia="ru-RU"/>
                </w:rPr>
                <w:instrText>REF _Toc64458531 \h</w:instrText>
              </w:r>
              <w:r>
                <w:rPr>
                  <w:rFonts w:eastAsia="Times New Roman" w:cs="Courier New"/>
                  <w:color w:val="000000"/>
                  <w:sz w:val="20"/>
                  <w:szCs w:val="20"/>
                  <w:lang w:eastAsia="ru-RU"/>
                </w:rPr>
              </w:r>
              <w:r>
                <w:rPr>
                  <w:rFonts w:eastAsia="Times New Roman" w:cs="Courier New"/>
                  <w:color w:val="000000"/>
                  <w:sz w:val="20"/>
                  <w:szCs w:val="20"/>
                  <w:lang w:eastAsia="ru-RU"/>
                </w:rPr>
                <w:fldChar w:fldCharType="end"/>
              </w:r>
            </w:hyperlink>
          </w:p>
        </w:tc>
        <w:tc>
          <w:tcPr>
            <w:tcW w:w="3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- Здание фекальной насосной станции №1</w:t>
              </w:r>
              <w:r>
                <w:fldChar w:fldCharType="end"/>
              </w:r>
            </w:hyperlink>
          </w:p>
        </w:tc>
        <w:tc>
          <w:tcPr>
            <w:tcW w:w="2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2992,49</w:t>
              </w:r>
              <w:r>
                <w:fldChar w:fldCharType="end"/>
              </w:r>
            </w:hyperlink>
          </w:p>
        </w:tc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2026-2029</w:t>
              </w:r>
              <w:r>
                <w:fldChar w:fldCharType="end"/>
              </w:r>
            </w:hyperlink>
          </w:p>
        </w:tc>
        <w:tc>
          <w:tcPr>
            <w:tcW w:w="2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Местный бюджет, средства РСО</w:t>
              </w:r>
              <w:r>
                <w:fldChar w:fldCharType="end"/>
              </w:r>
            </w:hyperlink>
          </w:p>
        </w:tc>
      </w:tr>
      <w:tr w:rsidR="00707A5D">
        <w:trPr>
          <w:cantSplit/>
          <w:trHeight w:val="20"/>
        </w:trPr>
        <w:tc>
          <w:tcPr>
            <w:tcW w:w="49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Courier New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rPr>
                  <w:rFonts w:eastAsia="Times New Roman" w:cs="Courier New"/>
                  <w:color w:val="000000"/>
                  <w:sz w:val="20"/>
                  <w:szCs w:val="20"/>
                  <w:lang w:eastAsia="ru-RU"/>
                </w:rPr>
                <w:fldChar w:fldCharType="begin"/>
              </w:r>
              <w:r w:rsidR="00D72986">
                <w:rPr>
                  <w:rFonts w:eastAsia="Times New Roman" w:cs="Courier New"/>
                  <w:color w:val="000000"/>
                  <w:sz w:val="20"/>
                  <w:szCs w:val="20"/>
                  <w:lang w:eastAsia="ru-RU"/>
                </w:rPr>
                <w:instrText>PAGEREF _Toc64458531 \h</w:instrText>
              </w:r>
              <w:r>
                <w:rPr>
                  <w:rFonts w:eastAsia="Times New Roman" w:cs="Courier New"/>
                  <w:color w:val="000000"/>
                  <w:sz w:val="20"/>
                  <w:szCs w:val="20"/>
                  <w:lang w:eastAsia="ru-RU"/>
                </w:rPr>
              </w:r>
              <w:r>
                <w:rPr>
                  <w:rFonts w:eastAsia="Times New Roman" w:cs="Courier New"/>
                  <w:color w:val="000000"/>
                  <w:sz w:val="20"/>
                  <w:szCs w:val="20"/>
                  <w:lang w:eastAsia="ru-RU"/>
                </w:rPr>
                <w:fldChar w:fldCharType="end"/>
              </w:r>
            </w:hyperlink>
          </w:p>
        </w:tc>
        <w:tc>
          <w:tcPr>
            <w:tcW w:w="3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- Фекальная насосная станция №2</w:t>
              </w:r>
              <w:r>
                <w:fldChar w:fldCharType="end"/>
              </w:r>
            </w:hyperlink>
          </w:p>
        </w:tc>
        <w:tc>
          <w:tcPr>
            <w:tcW w:w="2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5597,98</w:t>
              </w:r>
              <w:r>
                <w:fldChar w:fldCharType="end"/>
              </w:r>
            </w:hyperlink>
          </w:p>
        </w:tc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2026-2029</w:t>
              </w:r>
              <w:r>
                <w:fldChar w:fldCharType="end"/>
              </w:r>
            </w:hyperlink>
          </w:p>
        </w:tc>
        <w:tc>
          <w:tcPr>
            <w:tcW w:w="2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Местный бюджет, средства РСО</w:t>
              </w:r>
              <w:r>
                <w:fldChar w:fldCharType="end"/>
              </w:r>
            </w:hyperlink>
          </w:p>
        </w:tc>
      </w:tr>
      <w:tr w:rsidR="00707A5D">
        <w:trPr>
          <w:cantSplit/>
          <w:trHeight w:val="20"/>
        </w:trPr>
        <w:tc>
          <w:tcPr>
            <w:tcW w:w="49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Courier New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rPr>
                  <w:rFonts w:eastAsia="Times New Roman" w:cs="Courier New"/>
                  <w:color w:val="000000"/>
                  <w:sz w:val="20"/>
                  <w:szCs w:val="20"/>
                  <w:lang w:eastAsia="ru-RU"/>
                </w:rPr>
                <w:fldChar w:fldCharType="begin"/>
              </w:r>
              <w:r w:rsidR="00D72986">
                <w:rPr>
                  <w:rFonts w:eastAsia="Times New Roman" w:cs="Courier New"/>
                  <w:color w:val="000000"/>
                  <w:sz w:val="20"/>
                  <w:szCs w:val="20"/>
                  <w:lang w:eastAsia="ru-RU"/>
                </w:rPr>
                <w:instrText>PAGEREF _Toc64458531 \h</w:instrText>
              </w:r>
              <w:r>
                <w:rPr>
                  <w:rFonts w:eastAsia="Times New Roman" w:cs="Courier New"/>
                  <w:color w:val="000000"/>
                  <w:sz w:val="20"/>
                  <w:szCs w:val="20"/>
                  <w:lang w:eastAsia="ru-RU"/>
                </w:rPr>
              </w:r>
              <w:r>
                <w:rPr>
                  <w:rFonts w:eastAsia="Times New Roman" w:cs="Courier New"/>
                  <w:color w:val="000000"/>
                  <w:sz w:val="20"/>
                  <w:szCs w:val="20"/>
                  <w:lang w:eastAsia="ru-RU"/>
                </w:rPr>
                <w:fldChar w:fldCharType="end"/>
              </w:r>
            </w:hyperlink>
          </w:p>
        </w:tc>
        <w:tc>
          <w:tcPr>
            <w:tcW w:w="3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- Фекальная насосная станция №3</w:t>
              </w:r>
              <w:r>
                <w:fldChar w:fldCharType="end"/>
              </w:r>
            </w:hyperlink>
          </w:p>
        </w:tc>
        <w:tc>
          <w:tcPr>
            <w:tcW w:w="2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4427,42</w:t>
              </w:r>
              <w:r>
                <w:fldChar w:fldCharType="end"/>
              </w:r>
            </w:hyperlink>
          </w:p>
        </w:tc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2026-2029</w:t>
              </w:r>
              <w:r>
                <w:fldChar w:fldCharType="end"/>
              </w:r>
            </w:hyperlink>
          </w:p>
        </w:tc>
        <w:tc>
          <w:tcPr>
            <w:tcW w:w="2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Местный бюджет, средства РСО</w:t>
              </w:r>
              <w:r>
                <w:fldChar w:fldCharType="end"/>
              </w:r>
            </w:hyperlink>
          </w:p>
        </w:tc>
      </w:tr>
      <w:tr w:rsidR="00707A5D">
        <w:trPr>
          <w:cantSplit/>
          <w:trHeight w:val="20"/>
        </w:trPr>
        <w:tc>
          <w:tcPr>
            <w:tcW w:w="49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Courier New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rPr>
                  <w:rFonts w:eastAsia="Times New Roman" w:cs="Courier New"/>
                  <w:color w:val="000000"/>
                  <w:sz w:val="20"/>
                  <w:szCs w:val="20"/>
                  <w:lang w:eastAsia="ru-RU"/>
                </w:rPr>
                <w:fldChar w:fldCharType="begin"/>
              </w:r>
              <w:r w:rsidR="00D72986">
                <w:rPr>
                  <w:rFonts w:eastAsia="Times New Roman" w:cs="Courier New"/>
                  <w:color w:val="000000"/>
                  <w:sz w:val="20"/>
                  <w:szCs w:val="20"/>
                  <w:lang w:eastAsia="ru-RU"/>
                </w:rPr>
                <w:instrText>PAGEREF _Toc64458531 \h</w:instrText>
              </w:r>
              <w:r>
                <w:rPr>
                  <w:rFonts w:eastAsia="Times New Roman" w:cs="Courier New"/>
                  <w:color w:val="000000"/>
                  <w:sz w:val="20"/>
                  <w:szCs w:val="20"/>
                  <w:lang w:eastAsia="ru-RU"/>
                </w:rPr>
              </w:r>
              <w:r>
                <w:rPr>
                  <w:rFonts w:eastAsia="Times New Roman" w:cs="Courier New"/>
                  <w:color w:val="000000"/>
                  <w:sz w:val="20"/>
                  <w:szCs w:val="20"/>
                  <w:lang w:eastAsia="ru-RU"/>
                </w:rPr>
                <w:fldChar w:fldCharType="end"/>
              </w:r>
            </w:hyperlink>
          </w:p>
        </w:tc>
        <w:tc>
          <w:tcPr>
            <w:tcW w:w="3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Фекальная станция №5</w:t>
              </w:r>
              <w:r>
                <w:fldChar w:fldCharType="end"/>
              </w:r>
            </w:hyperlink>
          </w:p>
        </w:tc>
        <w:tc>
          <w:tcPr>
            <w:tcW w:w="2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5658,49</w:t>
              </w:r>
              <w:r>
                <w:fldChar w:fldCharType="end"/>
              </w:r>
            </w:hyperlink>
          </w:p>
        </w:tc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2026-2029</w:t>
              </w:r>
              <w:r>
                <w:fldChar w:fldCharType="end"/>
              </w:r>
            </w:hyperlink>
          </w:p>
        </w:tc>
        <w:tc>
          <w:tcPr>
            <w:tcW w:w="2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Местный бюджет, средства РСО</w:t>
              </w:r>
              <w:r>
                <w:fldChar w:fldCharType="end"/>
              </w:r>
            </w:hyperlink>
          </w:p>
        </w:tc>
      </w:tr>
      <w:tr w:rsidR="00707A5D">
        <w:trPr>
          <w:cantSplit/>
          <w:trHeight w:val="20"/>
        </w:trPr>
        <w:tc>
          <w:tcPr>
            <w:tcW w:w="49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Courier New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rPr>
                  <w:rFonts w:eastAsia="Times New Roman" w:cs="Courier New"/>
                  <w:color w:val="000000"/>
                  <w:sz w:val="20"/>
                  <w:szCs w:val="20"/>
                  <w:lang w:eastAsia="ru-RU"/>
                </w:rPr>
                <w:fldChar w:fldCharType="begin"/>
              </w:r>
              <w:r w:rsidR="00D72986">
                <w:rPr>
                  <w:rFonts w:eastAsia="Times New Roman" w:cs="Courier New"/>
                  <w:color w:val="000000"/>
                  <w:sz w:val="20"/>
                  <w:szCs w:val="20"/>
                  <w:lang w:eastAsia="ru-RU"/>
                </w:rPr>
                <w:instrText>PAGEREF _Toc64458531 \h</w:instrText>
              </w:r>
              <w:r>
                <w:rPr>
                  <w:rFonts w:eastAsia="Times New Roman" w:cs="Courier New"/>
                  <w:color w:val="000000"/>
                  <w:sz w:val="20"/>
                  <w:szCs w:val="20"/>
                  <w:lang w:eastAsia="ru-RU"/>
                </w:rPr>
              </w:r>
              <w:r>
                <w:rPr>
                  <w:rFonts w:eastAsia="Times New Roman" w:cs="Courier New"/>
                  <w:color w:val="000000"/>
                  <w:sz w:val="20"/>
                  <w:szCs w:val="20"/>
                  <w:lang w:eastAsia="ru-RU"/>
                </w:rPr>
                <w:fldChar w:fldCharType="end"/>
              </w:r>
            </w:hyperlink>
          </w:p>
        </w:tc>
        <w:tc>
          <w:tcPr>
            <w:tcW w:w="3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- Фекальная насосная станция №6</w:t>
              </w:r>
              <w:r>
                <w:fldChar w:fldCharType="end"/>
              </w:r>
            </w:hyperlink>
          </w:p>
        </w:tc>
        <w:tc>
          <w:tcPr>
            <w:tcW w:w="2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2437,10</w:t>
              </w:r>
              <w:r>
                <w:fldChar w:fldCharType="end"/>
              </w:r>
            </w:hyperlink>
          </w:p>
        </w:tc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2026-2029</w:t>
              </w:r>
              <w:r>
                <w:fldChar w:fldCharType="end"/>
              </w:r>
            </w:hyperlink>
          </w:p>
        </w:tc>
        <w:tc>
          <w:tcPr>
            <w:tcW w:w="2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Местный бюджет, средства РСО</w:t>
              </w:r>
              <w:r>
                <w:fldChar w:fldCharType="end"/>
              </w:r>
            </w:hyperlink>
          </w:p>
        </w:tc>
      </w:tr>
      <w:tr w:rsidR="00707A5D">
        <w:trPr>
          <w:cantSplit/>
          <w:trHeight w:val="20"/>
        </w:trPr>
        <w:tc>
          <w:tcPr>
            <w:tcW w:w="49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Courier New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rPr>
                  <w:rFonts w:eastAsia="Times New Roman" w:cs="Courier New"/>
                  <w:color w:val="000000"/>
                  <w:sz w:val="20"/>
                  <w:szCs w:val="20"/>
                  <w:lang w:eastAsia="ru-RU"/>
                </w:rPr>
                <w:fldChar w:fldCharType="begin"/>
              </w:r>
              <w:r w:rsidR="00D72986">
                <w:rPr>
                  <w:rFonts w:eastAsia="Times New Roman" w:cs="Courier New"/>
                  <w:color w:val="000000"/>
                  <w:sz w:val="20"/>
                  <w:szCs w:val="20"/>
                  <w:lang w:eastAsia="ru-RU"/>
                </w:rPr>
                <w:instrText>PAGEREF _Toc64458531 \h</w:instrText>
              </w:r>
              <w:r>
                <w:rPr>
                  <w:rFonts w:eastAsia="Times New Roman" w:cs="Courier New"/>
                  <w:color w:val="000000"/>
                  <w:sz w:val="20"/>
                  <w:szCs w:val="20"/>
                  <w:lang w:eastAsia="ru-RU"/>
                </w:rPr>
              </w:r>
              <w:r>
                <w:rPr>
                  <w:rFonts w:eastAsia="Times New Roman" w:cs="Courier New"/>
                  <w:color w:val="000000"/>
                  <w:sz w:val="20"/>
                  <w:szCs w:val="20"/>
                  <w:lang w:eastAsia="ru-RU"/>
                </w:rPr>
                <w:fldChar w:fldCharType="end"/>
              </w:r>
            </w:hyperlink>
          </w:p>
        </w:tc>
        <w:tc>
          <w:tcPr>
            <w:tcW w:w="3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</w:instrText>
              </w:r>
              <w:r w:rsidR="00D72986">
                <w:instrText>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- Здание фекальной насосной станции №7</w:t>
              </w:r>
              <w:r>
                <w:fldChar w:fldCharType="end"/>
              </w:r>
            </w:hyperlink>
          </w:p>
        </w:tc>
        <w:tc>
          <w:tcPr>
            <w:tcW w:w="2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4299,20</w:t>
              </w:r>
              <w:r>
                <w:fldChar w:fldCharType="end"/>
              </w:r>
            </w:hyperlink>
          </w:p>
        </w:tc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2026-2029</w:t>
              </w:r>
              <w:r>
                <w:fldChar w:fldCharType="end"/>
              </w:r>
            </w:hyperlink>
          </w:p>
        </w:tc>
        <w:tc>
          <w:tcPr>
            <w:tcW w:w="2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Местный бюджет, средства РСО</w:t>
              </w:r>
              <w:r>
                <w:fldChar w:fldCharType="end"/>
              </w:r>
            </w:hyperlink>
          </w:p>
        </w:tc>
      </w:tr>
      <w:tr w:rsidR="00707A5D">
        <w:trPr>
          <w:cantSplit/>
          <w:trHeight w:val="20"/>
        </w:trPr>
        <w:tc>
          <w:tcPr>
            <w:tcW w:w="49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Courier New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rPr>
                  <w:rFonts w:eastAsia="Times New Roman" w:cs="Courier New"/>
                  <w:color w:val="000000"/>
                  <w:sz w:val="20"/>
                  <w:szCs w:val="20"/>
                  <w:lang w:eastAsia="ru-RU"/>
                </w:rPr>
                <w:fldChar w:fldCharType="begin"/>
              </w:r>
              <w:r w:rsidR="00D72986">
                <w:rPr>
                  <w:rFonts w:eastAsia="Times New Roman" w:cs="Courier New"/>
                  <w:color w:val="000000"/>
                  <w:sz w:val="20"/>
                  <w:szCs w:val="20"/>
                  <w:lang w:eastAsia="ru-RU"/>
                </w:rPr>
                <w:instrText>PAGEREF _Toc64458531 \h</w:instrText>
              </w:r>
              <w:r>
                <w:rPr>
                  <w:rFonts w:eastAsia="Times New Roman" w:cs="Courier New"/>
                  <w:color w:val="000000"/>
                  <w:sz w:val="20"/>
                  <w:szCs w:val="20"/>
                  <w:lang w:eastAsia="ru-RU"/>
                </w:rPr>
              </w:r>
              <w:r>
                <w:rPr>
                  <w:rFonts w:eastAsia="Times New Roman" w:cs="Courier New"/>
                  <w:color w:val="000000"/>
                  <w:sz w:val="20"/>
                  <w:szCs w:val="20"/>
                  <w:lang w:eastAsia="ru-RU"/>
                </w:rPr>
                <w:fldChar w:fldCharType="end"/>
              </w:r>
            </w:hyperlink>
          </w:p>
        </w:tc>
        <w:tc>
          <w:tcPr>
            <w:tcW w:w="3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-Здание фекальной насосной станциии№8</w:t>
              </w:r>
              <w:r>
                <w:fldChar w:fldCharType="end"/>
              </w:r>
            </w:hyperlink>
          </w:p>
        </w:tc>
        <w:tc>
          <w:tcPr>
            <w:tcW w:w="2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5303,98</w:t>
              </w:r>
              <w:r>
                <w:fldChar w:fldCharType="end"/>
              </w:r>
            </w:hyperlink>
          </w:p>
        </w:tc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2026-2029</w:t>
              </w:r>
              <w:r>
                <w:fldChar w:fldCharType="end"/>
              </w:r>
            </w:hyperlink>
          </w:p>
        </w:tc>
        <w:tc>
          <w:tcPr>
            <w:tcW w:w="2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Местный бюджет, средства РСО</w:t>
              </w:r>
              <w:r>
                <w:fldChar w:fldCharType="end"/>
              </w:r>
            </w:hyperlink>
          </w:p>
        </w:tc>
      </w:tr>
      <w:tr w:rsidR="00707A5D">
        <w:trPr>
          <w:cantSplit/>
          <w:trHeight w:val="20"/>
        </w:trPr>
        <w:tc>
          <w:tcPr>
            <w:tcW w:w="49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Courier New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rPr>
                  <w:rFonts w:eastAsia="Times New Roman" w:cs="Courier New"/>
                  <w:color w:val="000000"/>
                  <w:sz w:val="20"/>
                  <w:szCs w:val="20"/>
                  <w:lang w:eastAsia="ru-RU"/>
                </w:rPr>
                <w:fldChar w:fldCharType="begin"/>
              </w:r>
              <w:r w:rsidR="00D72986">
                <w:rPr>
                  <w:rFonts w:eastAsia="Times New Roman" w:cs="Courier New"/>
                  <w:color w:val="000000"/>
                  <w:sz w:val="20"/>
                  <w:szCs w:val="20"/>
                  <w:lang w:eastAsia="ru-RU"/>
                </w:rPr>
                <w:instrText>PAGEREF _Toc64458531 \h</w:instrText>
              </w:r>
              <w:r>
                <w:rPr>
                  <w:rFonts w:eastAsia="Times New Roman" w:cs="Courier New"/>
                  <w:color w:val="000000"/>
                  <w:sz w:val="20"/>
                  <w:szCs w:val="20"/>
                  <w:lang w:eastAsia="ru-RU"/>
                </w:rPr>
              </w:r>
              <w:r>
                <w:rPr>
                  <w:rFonts w:eastAsia="Times New Roman" w:cs="Courier New"/>
                  <w:color w:val="000000"/>
                  <w:sz w:val="20"/>
                  <w:szCs w:val="20"/>
                  <w:lang w:eastAsia="ru-RU"/>
                </w:rPr>
                <w:fldChar w:fldCharType="end"/>
              </w:r>
            </w:hyperlink>
          </w:p>
        </w:tc>
        <w:tc>
          <w:tcPr>
            <w:tcW w:w="3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- Здание фекальной насосной станции№ 9</w:t>
              </w:r>
              <w:r>
                <w:fldChar w:fldCharType="end"/>
              </w:r>
            </w:hyperlink>
          </w:p>
        </w:tc>
        <w:tc>
          <w:tcPr>
            <w:tcW w:w="2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5902,52</w:t>
              </w:r>
              <w:r>
                <w:fldChar w:fldCharType="end"/>
              </w:r>
            </w:hyperlink>
          </w:p>
        </w:tc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2026-2029</w:t>
              </w:r>
              <w:r>
                <w:fldChar w:fldCharType="end"/>
              </w:r>
            </w:hyperlink>
          </w:p>
        </w:tc>
        <w:tc>
          <w:tcPr>
            <w:tcW w:w="2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Местный бюджет, средства РСО</w:t>
              </w:r>
              <w:r>
                <w:fldChar w:fldCharType="end"/>
              </w:r>
            </w:hyperlink>
          </w:p>
        </w:tc>
      </w:tr>
      <w:tr w:rsidR="00707A5D">
        <w:trPr>
          <w:cantSplit/>
          <w:trHeight w:val="20"/>
        </w:trPr>
        <w:tc>
          <w:tcPr>
            <w:tcW w:w="49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Courier New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rPr>
                  <w:rFonts w:eastAsia="Times New Roman" w:cs="Courier New"/>
                  <w:color w:val="000000"/>
                  <w:sz w:val="20"/>
                  <w:szCs w:val="20"/>
                  <w:lang w:eastAsia="ru-RU"/>
                </w:rPr>
                <w:fldChar w:fldCharType="begin"/>
              </w:r>
              <w:r w:rsidR="00D72986">
                <w:rPr>
                  <w:rFonts w:eastAsia="Times New Roman" w:cs="Courier New"/>
                  <w:color w:val="000000"/>
                  <w:sz w:val="20"/>
                  <w:szCs w:val="20"/>
                  <w:lang w:eastAsia="ru-RU"/>
                </w:rPr>
                <w:instrText>PAGEREF _Toc64458531 \h</w:instrText>
              </w:r>
              <w:r>
                <w:rPr>
                  <w:rFonts w:eastAsia="Times New Roman" w:cs="Courier New"/>
                  <w:color w:val="000000"/>
                  <w:sz w:val="20"/>
                  <w:szCs w:val="20"/>
                  <w:lang w:eastAsia="ru-RU"/>
                </w:rPr>
              </w:r>
              <w:r>
                <w:rPr>
                  <w:rFonts w:eastAsia="Times New Roman" w:cs="Courier New"/>
                  <w:color w:val="000000"/>
                  <w:sz w:val="20"/>
                  <w:szCs w:val="20"/>
                  <w:lang w:eastAsia="ru-RU"/>
                </w:rPr>
                <w:fldChar w:fldCharType="end"/>
              </w:r>
            </w:hyperlink>
          </w:p>
        </w:tc>
        <w:tc>
          <w:tcPr>
            <w:tcW w:w="3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Courier New"/>
                  <w:b/>
                  <w:bCs/>
                  <w:color w:val="000000"/>
                  <w:sz w:val="20"/>
                  <w:szCs w:val="20"/>
                  <w:lang w:eastAsia="ru-RU"/>
                </w:rPr>
                <w:t>Всего по насосным станциям:</w:t>
              </w:r>
              <w:r>
                <w:fldChar w:fldCharType="end"/>
              </w:r>
            </w:hyperlink>
          </w:p>
        </w:tc>
        <w:tc>
          <w:tcPr>
            <w:tcW w:w="2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b/>
                  <w:bCs/>
                  <w:color w:val="000000"/>
                  <w:sz w:val="20"/>
                  <w:szCs w:val="20"/>
                  <w:lang w:eastAsia="ru-RU"/>
                </w:rPr>
                <w:t>36619,18</w:t>
              </w:r>
              <w:r>
                <w:fldChar w:fldCharType="end"/>
              </w:r>
            </w:hyperlink>
          </w:p>
        </w:tc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2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</w:tr>
      <w:tr w:rsidR="00707A5D">
        <w:trPr>
          <w:cantSplit/>
          <w:trHeight w:val="20"/>
        </w:trPr>
        <w:tc>
          <w:tcPr>
            <w:tcW w:w="49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Courier New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rPr>
                  <w:rFonts w:eastAsia="Times New Roman" w:cs="Courier New"/>
                  <w:color w:val="000000"/>
                  <w:sz w:val="20"/>
                  <w:szCs w:val="20"/>
                  <w:lang w:eastAsia="ru-RU"/>
                </w:rPr>
                <w:fldChar w:fldCharType="begin"/>
              </w:r>
              <w:r w:rsidR="00D72986">
                <w:rPr>
                  <w:rFonts w:eastAsia="Times New Roman" w:cs="Courier New"/>
                  <w:color w:val="000000"/>
                  <w:sz w:val="20"/>
                  <w:szCs w:val="20"/>
                  <w:lang w:eastAsia="ru-RU"/>
                </w:rPr>
                <w:instrText>PAGEREF _Toc64458531 \h</w:instrText>
              </w:r>
              <w:r>
                <w:rPr>
                  <w:rFonts w:eastAsia="Times New Roman" w:cs="Courier New"/>
                  <w:color w:val="000000"/>
                  <w:sz w:val="20"/>
                  <w:szCs w:val="20"/>
                  <w:lang w:eastAsia="ru-RU"/>
                </w:rPr>
              </w:r>
              <w:r>
                <w:rPr>
                  <w:rFonts w:eastAsia="Times New Roman" w:cs="Courier New"/>
                  <w:color w:val="000000"/>
                  <w:sz w:val="20"/>
                  <w:szCs w:val="20"/>
                  <w:lang w:eastAsia="ru-RU"/>
                </w:rPr>
                <w:fldChar w:fldCharType="end"/>
              </w:r>
            </w:hyperlink>
          </w:p>
        </w:tc>
        <w:tc>
          <w:tcPr>
            <w:tcW w:w="3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bCs/>
                  <w:i/>
                  <w:iCs/>
                  <w:color w:val="000000"/>
                  <w:sz w:val="20"/>
                  <w:szCs w:val="20"/>
                  <w:lang w:eastAsia="ru-RU"/>
                </w:rPr>
                <w:t>Очистные сооружения</w:t>
              </w:r>
              <w:r>
                <w:fldChar w:fldCharType="end"/>
              </w:r>
            </w:hyperlink>
          </w:p>
        </w:tc>
        <w:tc>
          <w:tcPr>
            <w:tcW w:w="2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2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</w:tr>
      <w:tr w:rsidR="00707A5D">
        <w:trPr>
          <w:cantSplit/>
          <w:trHeight w:val="20"/>
        </w:trPr>
        <w:tc>
          <w:tcPr>
            <w:tcW w:w="49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Courier New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 w:rsidR="00D72986">
                <w:rPr>
                  <w:rFonts w:eastAsia="Times New Roman" w:cs="Courier New"/>
                  <w:color w:val="000000"/>
                  <w:sz w:val="20"/>
                  <w:szCs w:val="20"/>
                  <w:lang w:eastAsia="ru-RU"/>
                </w:rPr>
                <w:t>13</w:t>
              </w:r>
            </w:hyperlink>
          </w:p>
        </w:tc>
        <w:tc>
          <w:tcPr>
            <w:tcW w:w="3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iCs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Courier New"/>
                  <w:iCs/>
                  <w:color w:val="000000"/>
                  <w:sz w:val="20"/>
                  <w:szCs w:val="20"/>
                  <w:lang w:eastAsia="ru-RU"/>
                </w:rPr>
                <w:t>Песковые бункеры для обезвоживания песка после песколовок</w:t>
              </w:r>
              <w:r>
                <w:fldChar w:fldCharType="end"/>
              </w:r>
            </w:hyperlink>
          </w:p>
        </w:tc>
        <w:tc>
          <w:tcPr>
            <w:tcW w:w="2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</w:instrText>
              </w:r>
              <w:r w:rsidR="00D72986">
                <w:instrText>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212,16</w:t>
              </w:r>
              <w:r>
                <w:fldChar w:fldCharType="end"/>
              </w:r>
            </w:hyperlink>
          </w:p>
        </w:tc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2026-2029</w:t>
              </w:r>
              <w:r>
                <w:fldChar w:fldCharType="end"/>
              </w:r>
            </w:hyperlink>
          </w:p>
        </w:tc>
        <w:tc>
          <w:tcPr>
            <w:tcW w:w="2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Местный бюджет, инвестиции</w:t>
              </w:r>
              <w:r>
                <w:fldChar w:fldCharType="end"/>
              </w:r>
            </w:hyperlink>
          </w:p>
        </w:tc>
      </w:tr>
      <w:tr w:rsidR="00707A5D">
        <w:trPr>
          <w:cantSplit/>
          <w:trHeight w:val="20"/>
        </w:trPr>
        <w:tc>
          <w:tcPr>
            <w:tcW w:w="49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Courier New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iCs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Courier New"/>
                  <w:iCs/>
                  <w:color w:val="000000"/>
                  <w:sz w:val="20"/>
                  <w:szCs w:val="20"/>
                  <w:lang w:eastAsia="ru-RU"/>
                </w:rPr>
                <w:t>Строительство электролизной установки</w:t>
              </w:r>
              <w:r>
                <w:fldChar w:fldCharType="end"/>
              </w:r>
            </w:hyperlink>
          </w:p>
        </w:tc>
        <w:tc>
          <w:tcPr>
            <w:tcW w:w="2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1863,47</w:t>
              </w:r>
              <w:r>
                <w:fldChar w:fldCharType="end"/>
              </w:r>
            </w:hyperlink>
          </w:p>
        </w:tc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2026-2029</w:t>
              </w:r>
              <w:r>
                <w:fldChar w:fldCharType="end"/>
              </w:r>
            </w:hyperlink>
          </w:p>
        </w:tc>
        <w:tc>
          <w:tcPr>
            <w:tcW w:w="2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Местный бюджет, инвестиции</w:t>
              </w:r>
              <w:r>
                <w:fldChar w:fldCharType="end"/>
              </w:r>
            </w:hyperlink>
          </w:p>
        </w:tc>
      </w:tr>
      <w:tr w:rsidR="00707A5D">
        <w:trPr>
          <w:cantSplit/>
          <w:trHeight w:val="20"/>
        </w:trPr>
        <w:tc>
          <w:tcPr>
            <w:tcW w:w="49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Courier New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iCs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Courier New"/>
                  <w:iCs/>
                  <w:color w:val="000000"/>
                  <w:sz w:val="20"/>
                  <w:szCs w:val="20"/>
                  <w:lang w:eastAsia="ru-RU"/>
                </w:rPr>
                <w:t>Установка на станции преаэраторов</w:t>
              </w:r>
              <w:r>
                <w:fldChar w:fldCharType="end"/>
              </w:r>
            </w:hyperlink>
          </w:p>
        </w:tc>
        <w:tc>
          <w:tcPr>
            <w:tcW w:w="2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1218,42</w:t>
              </w:r>
              <w:r>
                <w:fldChar w:fldCharType="end"/>
              </w:r>
            </w:hyperlink>
          </w:p>
        </w:tc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2026-2029</w:t>
              </w:r>
              <w:r>
                <w:fldChar w:fldCharType="end"/>
              </w:r>
            </w:hyperlink>
          </w:p>
        </w:tc>
        <w:tc>
          <w:tcPr>
            <w:tcW w:w="2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Местный бюджет, инвестиции</w:t>
              </w:r>
              <w:r>
                <w:fldChar w:fldCharType="end"/>
              </w:r>
            </w:hyperlink>
          </w:p>
        </w:tc>
      </w:tr>
      <w:tr w:rsidR="00707A5D">
        <w:trPr>
          <w:cantSplit/>
          <w:trHeight w:val="20"/>
        </w:trPr>
        <w:tc>
          <w:tcPr>
            <w:tcW w:w="49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Courier New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iCs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Courier New"/>
                  <w:iCs/>
                  <w:color w:val="000000"/>
                  <w:sz w:val="20"/>
                  <w:szCs w:val="20"/>
                  <w:lang w:eastAsia="ru-RU"/>
                </w:rPr>
                <w:t>Реконструкция иловых площадок</w:t>
              </w:r>
              <w:r>
                <w:fldChar w:fldCharType="end"/>
              </w:r>
            </w:hyperlink>
          </w:p>
        </w:tc>
        <w:tc>
          <w:tcPr>
            <w:tcW w:w="2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286,69</w:t>
              </w:r>
              <w:r>
                <w:fldChar w:fldCharType="end"/>
              </w:r>
            </w:hyperlink>
          </w:p>
        </w:tc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2026-2029</w:t>
              </w:r>
              <w:r>
                <w:fldChar w:fldCharType="end"/>
              </w:r>
            </w:hyperlink>
          </w:p>
        </w:tc>
        <w:tc>
          <w:tcPr>
            <w:tcW w:w="2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Местный бюджет, инвестиции</w:t>
              </w:r>
              <w:r>
                <w:fldChar w:fldCharType="end"/>
              </w:r>
            </w:hyperlink>
          </w:p>
        </w:tc>
      </w:tr>
      <w:tr w:rsidR="00707A5D">
        <w:trPr>
          <w:cantSplit/>
          <w:trHeight w:val="20"/>
        </w:trPr>
        <w:tc>
          <w:tcPr>
            <w:tcW w:w="49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Courier New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D72986">
            <w:pPr>
              <w:widowControl w:val="0"/>
              <w:ind w:firstLine="0"/>
            </w:pPr>
            <w:r>
              <w:rPr>
                <w:sz w:val="20"/>
                <w:szCs w:val="20"/>
              </w:rPr>
              <w:t>Строительство распределительной камеры</w:t>
            </w:r>
          </w:p>
        </w:tc>
        <w:tc>
          <w:tcPr>
            <w:tcW w:w="2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D72986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8 887,47</w:t>
            </w:r>
          </w:p>
        </w:tc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07A5D" w:rsidRDefault="00D72986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2025</w:t>
            </w:r>
          </w:p>
        </w:tc>
        <w:tc>
          <w:tcPr>
            <w:tcW w:w="2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D72986">
            <w:pPr>
              <w:widowControl w:val="0"/>
              <w:ind w:firstLine="0"/>
              <w:jc w:val="center"/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Индивидуальный тариф на технологическое присоединение</w:t>
            </w:r>
          </w:p>
        </w:tc>
      </w:tr>
      <w:tr w:rsidR="00707A5D">
        <w:trPr>
          <w:cantSplit/>
          <w:trHeight w:val="20"/>
        </w:trPr>
        <w:tc>
          <w:tcPr>
            <w:tcW w:w="49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Courier New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D72986">
            <w:pPr>
              <w:widowControl w:val="0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Строительство цеха механической очистки</w:t>
            </w:r>
          </w:p>
        </w:tc>
        <w:tc>
          <w:tcPr>
            <w:tcW w:w="2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D72986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18"/>
                <w:szCs w:val="18"/>
              </w:rPr>
              <w:t>188 945,69</w:t>
            </w:r>
          </w:p>
        </w:tc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07A5D" w:rsidRDefault="00D72986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2025</w:t>
            </w:r>
          </w:p>
        </w:tc>
        <w:tc>
          <w:tcPr>
            <w:tcW w:w="2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D72986">
            <w:pPr>
              <w:widowControl w:val="0"/>
              <w:ind w:firstLine="0"/>
              <w:jc w:val="center"/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Индивидуальный тариф на технологическое присоединение</w:t>
            </w:r>
          </w:p>
        </w:tc>
      </w:tr>
      <w:tr w:rsidR="00707A5D">
        <w:trPr>
          <w:cantSplit/>
          <w:trHeight w:val="20"/>
        </w:trPr>
        <w:tc>
          <w:tcPr>
            <w:tcW w:w="49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Courier New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D72986">
            <w:pPr>
              <w:widowControl w:val="0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Строительство воздуходувной станции</w:t>
            </w:r>
          </w:p>
        </w:tc>
        <w:tc>
          <w:tcPr>
            <w:tcW w:w="2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D72986">
            <w:pPr>
              <w:widowControl w:val="0"/>
              <w:ind w:firstLine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41 464,87</w:t>
            </w:r>
          </w:p>
        </w:tc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07A5D" w:rsidRDefault="00D72986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2025</w:t>
            </w:r>
          </w:p>
        </w:tc>
        <w:tc>
          <w:tcPr>
            <w:tcW w:w="2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D72986">
            <w:pPr>
              <w:widowControl w:val="0"/>
              <w:ind w:firstLine="0"/>
              <w:jc w:val="center"/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Индивидуальный тариф на технологическое присоединение</w:t>
            </w:r>
          </w:p>
        </w:tc>
      </w:tr>
      <w:tr w:rsidR="00707A5D">
        <w:trPr>
          <w:cantSplit/>
          <w:trHeight w:val="20"/>
        </w:trPr>
        <w:tc>
          <w:tcPr>
            <w:tcW w:w="49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Courier New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D72986">
            <w:pPr>
              <w:widowControl w:val="0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Строительство реагентного хозяйства</w:t>
            </w:r>
          </w:p>
        </w:tc>
        <w:tc>
          <w:tcPr>
            <w:tcW w:w="2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D72986">
            <w:pPr>
              <w:widowControl w:val="0"/>
              <w:ind w:firstLine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30 400,57</w:t>
            </w:r>
          </w:p>
        </w:tc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07A5D" w:rsidRDefault="00D72986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2025</w:t>
            </w:r>
          </w:p>
        </w:tc>
        <w:tc>
          <w:tcPr>
            <w:tcW w:w="2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D72986">
            <w:pPr>
              <w:widowControl w:val="0"/>
              <w:ind w:firstLine="0"/>
              <w:jc w:val="center"/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Индивидуальный тариф на технологическое присоединение</w:t>
            </w:r>
          </w:p>
        </w:tc>
      </w:tr>
      <w:tr w:rsidR="00707A5D">
        <w:trPr>
          <w:cantSplit/>
          <w:trHeight w:val="20"/>
        </w:trPr>
        <w:tc>
          <w:tcPr>
            <w:tcW w:w="49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Courier New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D72986">
            <w:pPr>
              <w:widowControl w:val="0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Строительство здания тонкой доочистки и ультрафиолетового обеззараживания</w:t>
            </w:r>
          </w:p>
        </w:tc>
        <w:tc>
          <w:tcPr>
            <w:tcW w:w="2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D72986">
            <w:pPr>
              <w:widowControl w:val="0"/>
              <w:ind w:firstLine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201 848,59</w:t>
            </w:r>
          </w:p>
        </w:tc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07A5D" w:rsidRDefault="00D72986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2025</w:t>
            </w:r>
          </w:p>
        </w:tc>
        <w:tc>
          <w:tcPr>
            <w:tcW w:w="2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D72986">
            <w:pPr>
              <w:widowControl w:val="0"/>
              <w:ind w:firstLine="0"/>
              <w:jc w:val="center"/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Индивидуальный тариф на технологическое присоединение</w:t>
            </w:r>
          </w:p>
        </w:tc>
      </w:tr>
      <w:tr w:rsidR="00707A5D">
        <w:trPr>
          <w:cantSplit/>
          <w:trHeight w:val="20"/>
        </w:trPr>
        <w:tc>
          <w:tcPr>
            <w:tcW w:w="49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Courier New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D72986">
            <w:pPr>
              <w:widowControl w:val="0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Строительство цеха механического обезвоживания осадка</w:t>
            </w:r>
          </w:p>
        </w:tc>
        <w:tc>
          <w:tcPr>
            <w:tcW w:w="2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D72986">
            <w:pPr>
              <w:widowControl w:val="0"/>
              <w:ind w:firstLine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222 698,28</w:t>
            </w:r>
          </w:p>
        </w:tc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07A5D" w:rsidRDefault="00D72986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2025</w:t>
            </w:r>
          </w:p>
        </w:tc>
        <w:tc>
          <w:tcPr>
            <w:tcW w:w="2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D72986">
            <w:pPr>
              <w:widowControl w:val="0"/>
              <w:ind w:firstLine="0"/>
              <w:jc w:val="center"/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Индивидуальный тариф на технологическое присоединение</w:t>
            </w:r>
          </w:p>
        </w:tc>
      </w:tr>
      <w:tr w:rsidR="00707A5D">
        <w:trPr>
          <w:cantSplit/>
          <w:trHeight w:val="20"/>
        </w:trPr>
        <w:tc>
          <w:tcPr>
            <w:tcW w:w="49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Courier New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D72986">
            <w:pPr>
              <w:widowControl w:val="0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Строительство иловых карт</w:t>
            </w:r>
          </w:p>
        </w:tc>
        <w:tc>
          <w:tcPr>
            <w:tcW w:w="2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D72986">
            <w:pPr>
              <w:widowControl w:val="0"/>
              <w:ind w:firstLine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155 810,18</w:t>
            </w:r>
          </w:p>
        </w:tc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07A5D" w:rsidRDefault="00D72986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2025</w:t>
            </w:r>
          </w:p>
        </w:tc>
        <w:tc>
          <w:tcPr>
            <w:tcW w:w="2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D72986">
            <w:pPr>
              <w:widowControl w:val="0"/>
              <w:ind w:firstLine="0"/>
              <w:jc w:val="center"/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Индивидуальный тариф на технологическое присоединение</w:t>
            </w:r>
          </w:p>
        </w:tc>
      </w:tr>
      <w:tr w:rsidR="00707A5D">
        <w:trPr>
          <w:cantSplit/>
          <w:trHeight w:val="20"/>
        </w:trPr>
        <w:tc>
          <w:tcPr>
            <w:tcW w:w="49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Courier New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D72986">
            <w:pPr>
              <w:widowControl w:val="0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Строительство блочно-модульной комплектной трансформаторной подстанции</w:t>
            </w:r>
          </w:p>
        </w:tc>
        <w:tc>
          <w:tcPr>
            <w:tcW w:w="2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D72986">
            <w:pPr>
              <w:widowControl w:val="0"/>
              <w:ind w:firstLine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17 679,32</w:t>
            </w:r>
          </w:p>
        </w:tc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07A5D" w:rsidRDefault="00D72986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2025</w:t>
            </w:r>
          </w:p>
        </w:tc>
        <w:tc>
          <w:tcPr>
            <w:tcW w:w="2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D72986">
            <w:pPr>
              <w:widowControl w:val="0"/>
              <w:ind w:firstLine="0"/>
              <w:jc w:val="center"/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Индивидуальный тариф на технологическое присоединение</w:t>
            </w:r>
          </w:p>
        </w:tc>
      </w:tr>
      <w:tr w:rsidR="00707A5D">
        <w:trPr>
          <w:cantSplit/>
          <w:trHeight w:val="20"/>
        </w:trPr>
        <w:tc>
          <w:tcPr>
            <w:tcW w:w="49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Courier New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3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D72986">
            <w:pPr>
              <w:widowControl w:val="0"/>
              <w:ind w:firstLine="0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Реконструкция распределительной канализационной сети (асбестоцемент, сталь) общей протяженностью 2 800 м.</w:t>
            </w:r>
          </w:p>
        </w:tc>
        <w:tc>
          <w:tcPr>
            <w:tcW w:w="2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D72986">
            <w:pPr>
              <w:widowControl w:val="0"/>
              <w:ind w:firstLine="0"/>
              <w:jc w:val="center"/>
              <w:rPr>
                <w:color w:val="FF0000"/>
              </w:rPr>
            </w:pPr>
            <w:r>
              <w:rPr>
                <w:sz w:val="18"/>
                <w:szCs w:val="18"/>
              </w:rPr>
              <w:t>291 578,16</w:t>
            </w:r>
          </w:p>
        </w:tc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07A5D" w:rsidRDefault="00D72986">
            <w:pPr>
              <w:widowControl w:val="0"/>
              <w:ind w:firstLine="0"/>
              <w:jc w:val="center"/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2025</w:t>
            </w:r>
          </w:p>
        </w:tc>
        <w:tc>
          <w:tcPr>
            <w:tcW w:w="2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D72986">
            <w:pPr>
              <w:widowControl w:val="0"/>
              <w:ind w:firstLine="0"/>
              <w:jc w:val="center"/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Индивидуальный тариф на технологическое присоединение</w:t>
            </w:r>
          </w:p>
        </w:tc>
      </w:tr>
      <w:tr w:rsidR="00707A5D">
        <w:trPr>
          <w:cantSplit/>
          <w:trHeight w:val="20"/>
        </w:trPr>
        <w:tc>
          <w:tcPr>
            <w:tcW w:w="49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Courier New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3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D72986">
            <w:pPr>
              <w:widowControl w:val="0"/>
              <w:ind w:firstLine="0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</w:rPr>
              <w:t>Реконструкция первичных отстойников</w:t>
            </w:r>
          </w:p>
        </w:tc>
        <w:tc>
          <w:tcPr>
            <w:tcW w:w="2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D72986">
            <w:pPr>
              <w:widowControl w:val="0"/>
              <w:ind w:firstLine="0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21 998,42</w:t>
            </w:r>
          </w:p>
        </w:tc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07A5D" w:rsidRDefault="00D72986">
            <w:pPr>
              <w:widowControl w:val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2025</w:t>
            </w:r>
          </w:p>
        </w:tc>
        <w:tc>
          <w:tcPr>
            <w:tcW w:w="2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D72986">
            <w:pPr>
              <w:widowControl w:val="0"/>
              <w:ind w:firstLine="0"/>
              <w:jc w:val="center"/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Индивидуальный тариф на технологическое присоединение</w:t>
            </w:r>
          </w:p>
        </w:tc>
      </w:tr>
      <w:tr w:rsidR="00707A5D">
        <w:trPr>
          <w:cantSplit/>
          <w:trHeight w:val="20"/>
        </w:trPr>
        <w:tc>
          <w:tcPr>
            <w:tcW w:w="49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Courier New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3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D72986">
            <w:pPr>
              <w:widowControl w:val="0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Реконструкция вторичных отстойников</w:t>
            </w:r>
          </w:p>
        </w:tc>
        <w:tc>
          <w:tcPr>
            <w:tcW w:w="2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D72986">
            <w:pPr>
              <w:widowControl w:val="0"/>
              <w:ind w:firstLine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99 844,68</w:t>
            </w:r>
          </w:p>
        </w:tc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07A5D" w:rsidRDefault="00D72986">
            <w:pPr>
              <w:widowControl w:val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2025</w:t>
            </w:r>
          </w:p>
        </w:tc>
        <w:tc>
          <w:tcPr>
            <w:tcW w:w="2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D72986">
            <w:pPr>
              <w:widowControl w:val="0"/>
              <w:ind w:firstLine="0"/>
              <w:jc w:val="center"/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Индивидуальный тариф на технологическое присоединение</w:t>
            </w:r>
          </w:p>
        </w:tc>
      </w:tr>
      <w:tr w:rsidR="00707A5D">
        <w:trPr>
          <w:cantSplit/>
          <w:trHeight w:val="20"/>
        </w:trPr>
        <w:tc>
          <w:tcPr>
            <w:tcW w:w="49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Courier New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3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D72986">
            <w:pPr>
              <w:widowControl w:val="0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Реконструкция аэротенка</w:t>
            </w:r>
          </w:p>
        </w:tc>
        <w:tc>
          <w:tcPr>
            <w:tcW w:w="2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D72986">
            <w:pPr>
              <w:widowControl w:val="0"/>
              <w:ind w:firstLine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135 704,27</w:t>
            </w:r>
          </w:p>
        </w:tc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07A5D" w:rsidRDefault="00D72986">
            <w:pPr>
              <w:widowControl w:val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2025</w:t>
            </w:r>
          </w:p>
        </w:tc>
        <w:tc>
          <w:tcPr>
            <w:tcW w:w="2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D72986">
            <w:pPr>
              <w:widowControl w:val="0"/>
              <w:ind w:firstLine="0"/>
              <w:jc w:val="center"/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Индивидуальный тариф на технологическое присоединение</w:t>
            </w:r>
          </w:p>
        </w:tc>
      </w:tr>
      <w:tr w:rsidR="00707A5D">
        <w:trPr>
          <w:cantSplit/>
          <w:trHeight w:val="20"/>
        </w:trPr>
        <w:tc>
          <w:tcPr>
            <w:tcW w:w="49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Courier New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3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D72986">
            <w:pPr>
              <w:widowControl w:val="0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Реконструкция отстойников (контактных резервуаров)</w:t>
            </w:r>
          </w:p>
        </w:tc>
        <w:tc>
          <w:tcPr>
            <w:tcW w:w="2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D72986">
            <w:pPr>
              <w:widowControl w:val="0"/>
              <w:ind w:firstLine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65 654,01</w:t>
            </w:r>
          </w:p>
        </w:tc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07A5D" w:rsidRDefault="00D72986">
            <w:pPr>
              <w:widowControl w:val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2025</w:t>
            </w:r>
          </w:p>
        </w:tc>
        <w:tc>
          <w:tcPr>
            <w:tcW w:w="2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D72986">
            <w:pPr>
              <w:widowControl w:val="0"/>
              <w:ind w:firstLine="0"/>
              <w:jc w:val="center"/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Индивидуальный тариф на технологическое присоединение</w:t>
            </w:r>
          </w:p>
        </w:tc>
      </w:tr>
      <w:tr w:rsidR="00707A5D">
        <w:trPr>
          <w:cantSplit/>
          <w:trHeight w:val="20"/>
        </w:trPr>
        <w:tc>
          <w:tcPr>
            <w:tcW w:w="49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Courier New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3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D72986">
            <w:pPr>
              <w:widowControl w:val="0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Реконструкция насосной станции №1</w:t>
            </w:r>
          </w:p>
        </w:tc>
        <w:tc>
          <w:tcPr>
            <w:tcW w:w="2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D72986">
            <w:pPr>
              <w:widowControl w:val="0"/>
              <w:ind w:firstLine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103 721,00</w:t>
            </w:r>
          </w:p>
        </w:tc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07A5D" w:rsidRDefault="00D72986">
            <w:pPr>
              <w:widowControl w:val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2025</w:t>
            </w:r>
          </w:p>
        </w:tc>
        <w:tc>
          <w:tcPr>
            <w:tcW w:w="2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D72986">
            <w:pPr>
              <w:widowControl w:val="0"/>
              <w:ind w:firstLine="0"/>
              <w:jc w:val="center"/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Индивидуальный тариф на технологическое присоединение</w:t>
            </w:r>
          </w:p>
        </w:tc>
      </w:tr>
      <w:tr w:rsidR="00707A5D">
        <w:trPr>
          <w:cantSplit/>
          <w:trHeight w:val="20"/>
        </w:trPr>
        <w:tc>
          <w:tcPr>
            <w:tcW w:w="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Courier New"/>
                <w:color w:val="FF0000"/>
                <w:sz w:val="20"/>
                <w:szCs w:val="20"/>
                <w:highlight w:val="yellow"/>
                <w:lang w:eastAsia="ru-RU"/>
              </w:rPr>
            </w:pPr>
          </w:p>
        </w:tc>
        <w:tc>
          <w:tcPr>
            <w:tcW w:w="3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2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sz w:val="20"/>
                <w:szCs w:val="20"/>
                <w:highlight w:val="yellow"/>
                <w:lang w:eastAsia="ru-RU"/>
              </w:rPr>
            </w:pPr>
          </w:p>
        </w:tc>
        <w:tc>
          <w:tcPr>
            <w:tcW w:w="2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sz w:val="20"/>
                <w:szCs w:val="20"/>
                <w:highlight w:val="yellow"/>
                <w:lang w:eastAsia="ru-RU"/>
              </w:rPr>
            </w:pPr>
          </w:p>
        </w:tc>
      </w:tr>
      <w:tr w:rsidR="00707A5D">
        <w:trPr>
          <w:cantSplit/>
          <w:trHeight w:val="20"/>
        </w:trPr>
        <w:tc>
          <w:tcPr>
            <w:tcW w:w="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Courier New"/>
                <w:color w:val="000000"/>
                <w:sz w:val="20"/>
                <w:szCs w:val="20"/>
                <w:highlight w:val="yellow"/>
                <w:lang w:eastAsia="ru-RU"/>
              </w:rPr>
            </w:pPr>
            <w:hyperlink w:anchor="_Toc64458531" w:tooltip="#_Toc64458531" w:history="1">
              <w:r>
                <w:rPr>
                  <w:rFonts w:eastAsia="Times New Roman" w:cs="Courier New"/>
                  <w:color w:val="000000"/>
                  <w:sz w:val="20"/>
                  <w:szCs w:val="20"/>
                  <w:highlight w:val="yellow"/>
                  <w:lang w:eastAsia="ru-RU"/>
                </w:rPr>
                <w:fldChar w:fldCharType="begin"/>
              </w:r>
              <w:r w:rsidR="00D72986">
                <w:rPr>
                  <w:rFonts w:eastAsia="Times New Roman" w:cs="Courier New"/>
                  <w:color w:val="000000"/>
                  <w:sz w:val="20"/>
                  <w:szCs w:val="20"/>
                  <w:highlight w:val="yellow"/>
                  <w:lang w:eastAsia="ru-RU"/>
                </w:rPr>
                <w:instrText>PAGEREF _Toc64458531 \h</w:instrText>
              </w:r>
              <w:r>
                <w:rPr>
                  <w:rFonts w:eastAsia="Times New Roman" w:cs="Courier New"/>
                  <w:color w:val="000000"/>
                  <w:sz w:val="20"/>
                  <w:szCs w:val="20"/>
                  <w:highlight w:val="yellow"/>
                  <w:lang w:eastAsia="ru-RU"/>
                </w:rPr>
              </w:r>
              <w:r>
                <w:rPr>
                  <w:rFonts w:eastAsia="Times New Roman" w:cs="Courier New"/>
                  <w:color w:val="000000"/>
                  <w:sz w:val="20"/>
                  <w:szCs w:val="20"/>
                  <w:highlight w:val="yellow"/>
                  <w:lang w:eastAsia="ru-RU"/>
                </w:rPr>
                <w:fldChar w:fldCharType="end"/>
              </w:r>
            </w:hyperlink>
          </w:p>
        </w:tc>
        <w:tc>
          <w:tcPr>
            <w:tcW w:w="3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b/>
                  <w:bCs/>
                  <w:color w:val="000000"/>
                  <w:sz w:val="20"/>
                  <w:szCs w:val="20"/>
                  <w:lang w:eastAsia="ru-RU"/>
                </w:rPr>
                <w:t>Всего по очистным:</w:t>
              </w:r>
              <w:r>
                <w:fldChar w:fldCharType="end"/>
              </w:r>
            </w:hyperlink>
          </w:p>
        </w:tc>
        <w:tc>
          <w:tcPr>
            <w:tcW w:w="2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D72986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1 589 816,25</w:t>
            </w:r>
          </w:p>
        </w:tc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highlight w:val="yellow"/>
                <w:lang w:eastAsia="ru-RU"/>
              </w:rPr>
            </w:pPr>
            <w:hyperlink w:anchor="_Toc64458531" w:tooltip="#_Toc64458531" w:history="1">
              <w:r>
                <w:rPr>
                  <w:highlight w:val="yellow"/>
                </w:rPr>
                <w:fldChar w:fldCharType="begin"/>
              </w:r>
              <w:r w:rsidR="00D72986">
                <w:rPr>
                  <w:highlight w:val="yellow"/>
                </w:rPr>
                <w:instrText>PAGEREF _Toc64458531 \h</w:instrText>
              </w:r>
              <w:r>
                <w:rPr>
                  <w:highlight w:val="yellow"/>
                </w:rPr>
              </w:r>
              <w:r>
                <w:rPr>
                  <w:highlight w:val="yellow"/>
                </w:rPr>
                <w:fldChar w:fldCharType="end"/>
              </w:r>
            </w:hyperlink>
          </w:p>
        </w:tc>
        <w:tc>
          <w:tcPr>
            <w:tcW w:w="2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FF0000"/>
                <w:sz w:val="20"/>
                <w:szCs w:val="20"/>
                <w:lang w:eastAsia="ru-RU"/>
              </w:rPr>
            </w:pPr>
          </w:p>
        </w:tc>
      </w:tr>
      <w:tr w:rsidR="00707A5D">
        <w:trPr>
          <w:cantSplit/>
          <w:trHeight w:val="20"/>
        </w:trPr>
        <w:tc>
          <w:tcPr>
            <w:tcW w:w="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D72986">
            <w:pPr>
              <w:widowControl w:val="0"/>
              <w:ind w:firstLine="0"/>
              <w:jc w:val="center"/>
              <w:rPr>
                <w:rFonts w:eastAsia="Times New Roman" w:cs="Courier New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ourier New"/>
                <w:color w:val="000000"/>
                <w:sz w:val="20"/>
                <w:szCs w:val="20"/>
                <w:lang w:eastAsia="ru-RU"/>
              </w:rPr>
              <w:lastRenderedPageBreak/>
              <w:t>14</w:t>
            </w:r>
          </w:p>
        </w:tc>
        <w:tc>
          <w:tcPr>
            <w:tcW w:w="3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bCs/>
                <w:iCs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 w:rsidR="00D72986">
                <w:rPr>
                  <w:rFonts w:eastAsia="Times New Roman" w:cs="Times New Roman"/>
                  <w:bCs/>
                  <w:iCs/>
                  <w:color w:val="000000"/>
                  <w:sz w:val="20"/>
                  <w:szCs w:val="20"/>
                  <w:lang w:eastAsia="ru-RU"/>
                </w:rPr>
                <w:t>Строительство канализационной сети по объекту: "</w:t>
              </w:r>
              <w:r w:rsidR="00D72986">
                <w:rPr>
                  <w:rFonts w:eastAsia="Times New Roman" w:cs="Times New Roman"/>
                  <w:bCs/>
                  <w:iCs/>
                  <w:color w:val="000000"/>
                  <w:sz w:val="20"/>
                  <w:szCs w:val="20"/>
                  <w:lang w:eastAsia="ru-RU"/>
                </w:rPr>
                <w:t xml:space="preserve">Строительство малоэтажных и индивидуальных жилых домов по улицам: Привольной, Библиотечной, Тверской, Ямской, 1-й Тупик, Станционной и переулку Водному" протяженностью </w:t>
              </w:r>
              <w:r w:rsidR="00D72986">
                <w:rPr>
                  <w:rFonts w:eastAsia="Times New Roman" w:cs="Times New Roman"/>
                  <w:bCs/>
                  <w:iCs/>
                  <w:color w:val="000000"/>
                  <w:sz w:val="20"/>
                  <w:szCs w:val="20"/>
                  <w:lang w:val="en-US" w:eastAsia="ru-RU"/>
                </w:rPr>
                <w:t>L=</w:t>
              </w:r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bCs/>
                  <w:iCs/>
                  <w:color w:val="000000"/>
                  <w:sz w:val="20"/>
                  <w:szCs w:val="20"/>
                  <w:lang w:eastAsia="ru-RU"/>
                </w:rPr>
                <w:t>2 410,0м</w:t>
              </w:r>
              <w:r>
                <w:fldChar w:fldCharType="end"/>
              </w:r>
            </w:hyperlink>
          </w:p>
        </w:tc>
        <w:tc>
          <w:tcPr>
            <w:tcW w:w="2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17 000,0</w:t>
              </w:r>
              <w:r>
                <w:fldChar w:fldCharType="end"/>
              </w:r>
            </w:hyperlink>
          </w:p>
        </w:tc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20"/>
                  <w:szCs w:val="20"/>
                  <w:lang w:eastAsia="ru-RU"/>
                </w:rPr>
                <w:t>2021</w:t>
              </w:r>
              <w:r>
                <w:fldChar w:fldCharType="end"/>
              </w:r>
            </w:hyperlink>
          </w:p>
        </w:tc>
        <w:tc>
          <w:tcPr>
            <w:tcW w:w="2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hyperlink w:anchor="_Toc64458531" w:tooltip="#_Toc64458531" w:history="1">
              <w:r w:rsidR="00D72986">
                <w:rPr>
                  <w:rFonts w:eastAsia="Times New Roman" w:cs="Times New Roman"/>
                  <w:sz w:val="20"/>
                  <w:szCs w:val="20"/>
                  <w:lang w:eastAsia="ru-RU"/>
                </w:rPr>
                <w:t>2018 год – средства областного бюджета-</w:t>
              </w:r>
              <w:r w:rsidR="00D72986">
                <w:rPr>
                  <w:rFonts w:eastAsia="Times New Roman" w:cs="Times New Roman"/>
                  <w:bCs/>
                  <w:sz w:val="20"/>
                  <w:szCs w:val="20"/>
                  <w:lang w:eastAsia="ru-RU"/>
                </w:rPr>
                <w:t>15 385,0 тыс.</w:t>
              </w:r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20"/>
                  <w:szCs w:val="20"/>
                  <w:lang w:eastAsia="ru-RU"/>
                </w:rPr>
                <w:t xml:space="preserve"> руб. и средства бюджета города-</w:t>
              </w:r>
              <w:r w:rsidR="00D72986">
                <w:rPr>
                  <w:rFonts w:eastAsia="Times New Roman" w:cs="Times New Roman"/>
                  <w:sz w:val="20"/>
                  <w:szCs w:val="20"/>
                  <w:lang w:eastAsia="ru-RU"/>
                </w:rPr>
                <w:t>1 615,0 тыс. руб.</w:t>
              </w:r>
              <w:r>
                <w:fldChar w:fldCharType="end"/>
              </w:r>
            </w:hyperlink>
          </w:p>
        </w:tc>
      </w:tr>
      <w:tr w:rsidR="00707A5D">
        <w:trPr>
          <w:cantSplit/>
          <w:trHeight w:val="20"/>
        </w:trPr>
        <w:tc>
          <w:tcPr>
            <w:tcW w:w="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D72986">
            <w:pPr>
              <w:widowControl w:val="0"/>
              <w:ind w:firstLine="0"/>
              <w:jc w:val="center"/>
              <w:rPr>
                <w:rFonts w:eastAsia="Times New Roman" w:cs="Courier New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ourier New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3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i/>
                  <w:iCs/>
                  <w:sz w:val="20"/>
                  <w:szCs w:val="20"/>
                  <w:lang w:eastAsia="ru-RU"/>
                </w:rPr>
                <w:t>Капитальный ремонт канализационной линии от ул. Городская по ул. Нерушимая, ул. Уральская, ул. 60 лет Октября, ул. Придорожная, ул. Садовая до ул. Фрунзе в г. Новошахтинске, протяженность L=1 623,15 м</w:t>
              </w:r>
              <w:r>
                <w:fldChar w:fldCharType="end"/>
              </w:r>
            </w:hyperlink>
          </w:p>
        </w:tc>
        <w:tc>
          <w:tcPr>
            <w:tcW w:w="2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D72986">
            <w:pPr>
              <w:widowControl w:val="0"/>
              <w:ind w:firstLine="0"/>
              <w:jc w:val="center"/>
              <w:rPr>
                <w:rFonts w:eastAsia="Times New Roman" w:cs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i/>
                <w:iCs/>
                <w:sz w:val="20"/>
                <w:szCs w:val="20"/>
                <w:lang w:eastAsia="ru-RU"/>
              </w:rPr>
              <w:t>20102,90</w:t>
            </w:r>
          </w:p>
        </w:tc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D72986">
            <w:pPr>
              <w:widowControl w:val="0"/>
              <w:ind w:firstLine="0"/>
              <w:jc w:val="center"/>
              <w:rPr>
                <w:rFonts w:eastAsia="Times New Roman" w:cs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i/>
                <w:iCs/>
                <w:sz w:val="20"/>
                <w:szCs w:val="20"/>
                <w:lang w:eastAsia="ru-RU"/>
              </w:rPr>
              <w:t>2020</w:t>
            </w:r>
          </w:p>
        </w:tc>
        <w:tc>
          <w:tcPr>
            <w:tcW w:w="2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jc w:val="center"/>
            </w:pPr>
          </w:p>
        </w:tc>
      </w:tr>
      <w:tr w:rsidR="00707A5D">
        <w:trPr>
          <w:cantSplit/>
          <w:trHeight w:val="20"/>
        </w:trPr>
        <w:tc>
          <w:tcPr>
            <w:tcW w:w="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D72986">
            <w:pPr>
              <w:widowControl w:val="0"/>
              <w:ind w:firstLine="0"/>
              <w:jc w:val="center"/>
              <w:rPr>
                <w:rFonts w:eastAsia="Times New Roman" w:cs="Courier New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ourier New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3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D72986">
            <w:pPr>
              <w:widowControl w:val="0"/>
              <w:ind w:firstLine="0"/>
            </w:pPr>
            <w:r>
              <w:rPr>
                <w:rFonts w:eastAsia="Times New Roman" w:cs="Courier New"/>
                <w:iCs/>
                <w:color w:val="000000"/>
                <w:sz w:val="20"/>
                <w:szCs w:val="20"/>
                <w:lang w:eastAsia="ru-RU"/>
              </w:rPr>
              <w:t>Строительство наружных инженерных сетей канализации из полиэтиленовых труб в две нити общей протяженностью 17 800 м</w:t>
            </w:r>
          </w:p>
        </w:tc>
        <w:tc>
          <w:tcPr>
            <w:tcW w:w="2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D72986">
            <w:pPr>
              <w:widowControl w:val="0"/>
              <w:ind w:firstLine="0"/>
              <w:jc w:val="center"/>
              <w:rPr>
                <w:rFonts w:eastAsia="Times New Roman" w:cs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i/>
                <w:iCs/>
                <w:sz w:val="20"/>
                <w:szCs w:val="20"/>
                <w:lang w:eastAsia="ru-RU"/>
              </w:rPr>
              <w:t>680 151,34</w:t>
            </w:r>
          </w:p>
        </w:tc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D72986">
            <w:pPr>
              <w:widowControl w:val="0"/>
              <w:ind w:firstLine="0"/>
              <w:jc w:val="center"/>
              <w:rPr>
                <w:rFonts w:eastAsia="Times New Roman" w:cs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i/>
                <w:iCs/>
                <w:sz w:val="20"/>
                <w:szCs w:val="20"/>
                <w:lang w:eastAsia="ru-RU"/>
              </w:rPr>
              <w:t>2025</w:t>
            </w:r>
          </w:p>
        </w:tc>
        <w:tc>
          <w:tcPr>
            <w:tcW w:w="2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D72986">
            <w:pPr>
              <w:widowControl w:val="0"/>
              <w:ind w:firstLine="0"/>
              <w:jc w:val="center"/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Индивидуальный тариф на технологическое присоединение</w:t>
            </w:r>
          </w:p>
        </w:tc>
      </w:tr>
      <w:tr w:rsidR="00707A5D">
        <w:trPr>
          <w:cantSplit/>
          <w:trHeight w:val="20"/>
        </w:trPr>
        <w:tc>
          <w:tcPr>
            <w:tcW w:w="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FF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rPr>
                  <w:color w:val="FF0000"/>
                </w:rPr>
                <w:fldChar w:fldCharType="begin"/>
              </w:r>
              <w:r w:rsidR="00D72986">
                <w:rPr>
                  <w:color w:val="FF0000"/>
                </w:rPr>
                <w:instrText>PAGEREF _Toc64458531 \h</w:instrText>
              </w:r>
              <w:r>
                <w:rPr>
                  <w:color w:val="FF0000"/>
                </w:rPr>
              </w:r>
              <w:r>
                <w:rPr>
                  <w:color w:val="FF0000"/>
                </w:rPr>
                <w:fldChar w:fldCharType="end"/>
              </w:r>
            </w:hyperlink>
          </w:p>
        </w:tc>
        <w:tc>
          <w:tcPr>
            <w:tcW w:w="3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Courier New"/>
                  <w:b/>
                  <w:bCs/>
                  <w:sz w:val="20"/>
                  <w:szCs w:val="20"/>
                  <w:lang w:eastAsia="ru-RU"/>
                </w:rPr>
                <w:t>ИТОГО:</w:t>
              </w:r>
              <w:r>
                <w:fldChar w:fldCharType="end"/>
              </w:r>
            </w:hyperlink>
          </w:p>
        </w:tc>
        <w:tc>
          <w:tcPr>
            <w:tcW w:w="2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D72986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4 034 817,32</w:t>
            </w:r>
          </w:p>
        </w:tc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FF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rPr>
                  <w:color w:val="FF0000"/>
                </w:rPr>
                <w:fldChar w:fldCharType="begin"/>
              </w:r>
              <w:r w:rsidR="00D72986">
                <w:rPr>
                  <w:color w:val="FF0000"/>
                </w:rPr>
                <w:instrText>PAGEREF _Toc64458531 \h</w:instrText>
              </w:r>
              <w:r>
                <w:rPr>
                  <w:color w:val="FF0000"/>
                </w:rPr>
              </w:r>
              <w:r>
                <w:rPr>
                  <w:color w:val="FF0000"/>
                </w:rPr>
                <w:fldChar w:fldCharType="end"/>
              </w:r>
            </w:hyperlink>
          </w:p>
        </w:tc>
        <w:tc>
          <w:tcPr>
            <w:tcW w:w="2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FF0000"/>
                <w:sz w:val="20"/>
                <w:szCs w:val="20"/>
                <w:lang w:eastAsia="ru-RU"/>
              </w:rPr>
            </w:pPr>
          </w:p>
        </w:tc>
      </w:tr>
    </w:tbl>
    <w:p w:rsidR="00707A5D" w:rsidRDefault="00707A5D">
      <w:pPr>
        <w:ind w:firstLine="708"/>
        <w:rPr>
          <w:rFonts w:cs="Times New Roman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end"/>
        </w:r>
      </w:hyperlink>
    </w:p>
    <w:p w:rsidR="00707A5D" w:rsidRDefault="00707A5D">
      <w:pPr>
        <w:ind w:firstLine="708"/>
        <w:rPr>
          <w:rFonts w:cs="Times New Roman"/>
        </w:rPr>
        <w:sectPr w:rsidR="00707A5D">
          <w:footerReference w:type="default" r:id="rId47"/>
          <w:pgSz w:w="11906" w:h="16838"/>
          <w:pgMar w:top="1134" w:right="851" w:bottom="851" w:left="1134" w:header="0" w:footer="709" w:gutter="0"/>
          <w:cols w:space="720"/>
          <w:docGrid w:linePitch="360"/>
        </w:sect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cs="Times New Roman"/>
          </w:rPr>
          <w:t>Оценка потребности в капитальных вложениях на реализацию мероприятий по реконструкции, строительству и модернизации системы водоотведения г. Новошахтинск с разбивкой по годам приведена в</w:t>
        </w:r>
        <w:r w:rsidR="00D72986">
          <w:rPr>
            <w:rFonts w:cs="Times New Roman"/>
          </w:rPr>
          <w:t xml:space="preserve"> таблице 2.6.1-2.</w:t>
        </w:r>
        <w:r>
          <w:fldChar w:fldCharType="end"/>
        </w:r>
      </w:hyperlink>
    </w:p>
    <w:p w:rsidR="00707A5D" w:rsidRDefault="00707A5D">
      <w:pPr>
        <w:rPr>
          <w:rFonts w:cs="Times New Roman"/>
        </w:rPr>
      </w:pPr>
      <w:hyperlink w:anchor="_Toc64458531" w:tooltip="#_Toc64458531" w:history="1">
        <w:r w:rsidR="00D72986">
          <w:rPr>
            <w:rFonts w:cs="Times New Roman"/>
            <w:b/>
          </w:rPr>
          <w:t>Таблица 2.6.1-2</w:t>
        </w:r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cs="Times New Roman"/>
          </w:rPr>
          <w:t xml:space="preserve"> - Оценка потребности в капитальных вложениях на реализацию мероприятий по реконструк</w:t>
        </w:r>
        <w:r w:rsidR="00D72986">
          <w:rPr>
            <w:rFonts w:cs="Times New Roman"/>
          </w:rPr>
          <w:t>ции, строительству и модернизации системы водоотведения г. Новошахтинск с разбивкой по годам</w:t>
        </w:r>
        <w:r>
          <w:fldChar w:fldCharType="end"/>
        </w:r>
      </w:hyperlink>
    </w:p>
    <w:p w:rsidR="00707A5D" w:rsidRDefault="00707A5D">
      <w:pPr>
        <w:rPr>
          <w:rFonts w:cs="Times New Roman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end"/>
        </w:r>
      </w:hyperlink>
    </w:p>
    <w:tbl>
      <w:tblPr>
        <w:tblStyle w:val="1ff2"/>
        <w:tblW w:w="5000" w:type="pct"/>
        <w:tblLayout w:type="fixed"/>
        <w:tblLook w:val="04A0"/>
      </w:tblPr>
      <w:tblGrid>
        <w:gridCol w:w="579"/>
        <w:gridCol w:w="4842"/>
        <w:gridCol w:w="1190"/>
        <w:gridCol w:w="688"/>
        <w:gridCol w:w="692"/>
        <w:gridCol w:w="691"/>
        <w:gridCol w:w="692"/>
        <w:gridCol w:w="692"/>
        <w:gridCol w:w="691"/>
        <w:gridCol w:w="692"/>
        <w:gridCol w:w="691"/>
        <w:gridCol w:w="692"/>
        <w:gridCol w:w="692"/>
        <w:gridCol w:w="694"/>
        <w:gridCol w:w="691"/>
      </w:tblGrid>
      <w:tr w:rsidR="00707A5D">
        <w:trPr>
          <w:cnfStyle w:val="100000000000"/>
          <w:trHeight w:val="20"/>
        </w:trPr>
        <w:tc>
          <w:tcPr>
            <w:cnfStyle w:val="001000000000"/>
            <w:tcW w:w="575" w:type="dxa"/>
            <w:vMerge w:val="restart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 w:rsidR="00D72986">
                <w:rPr>
                  <w:rFonts w:eastAsia="Times New Roman" w:cs="Times New Roman"/>
                  <w:szCs w:val="20"/>
                  <w:lang w:eastAsia="ru-RU"/>
                </w:rPr>
                <w:t xml:space="preserve">№ </w:t>
              </w:r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Cs w:val="20"/>
                  <w:lang w:eastAsia="ru-RU"/>
                </w:rPr>
                <w:t>п/п</w:t>
              </w:r>
              <w:r>
                <w:fldChar w:fldCharType="end"/>
              </w:r>
            </w:hyperlink>
          </w:p>
        </w:tc>
        <w:tc>
          <w:tcPr>
            <w:tcW w:w="4821" w:type="dxa"/>
            <w:vMerge w:val="restart"/>
          </w:tcPr>
          <w:p w:rsidR="00707A5D" w:rsidRDefault="00707A5D">
            <w:pPr>
              <w:widowControl w:val="0"/>
              <w:ind w:firstLine="0"/>
              <w:jc w:val="center"/>
              <w:cnfStyle w:val="100000000000"/>
              <w:rPr>
                <w:rFonts w:eastAsia="Times New Roman" w:cs="Times New Roman"/>
                <w:i/>
                <w:iCs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i/>
                  <w:iCs/>
                  <w:szCs w:val="20"/>
                  <w:lang w:eastAsia="ru-RU"/>
                </w:rPr>
                <w:t>Наименование мероприятий</w:t>
              </w:r>
              <w:r>
                <w:fldChar w:fldCharType="end"/>
              </w:r>
            </w:hyperlink>
          </w:p>
        </w:tc>
        <w:tc>
          <w:tcPr>
            <w:tcW w:w="1185" w:type="dxa"/>
            <w:vMerge w:val="restart"/>
          </w:tcPr>
          <w:p w:rsidR="00707A5D" w:rsidRDefault="00707A5D">
            <w:pPr>
              <w:widowControl w:val="0"/>
              <w:ind w:firstLine="0"/>
              <w:jc w:val="center"/>
              <w:cnfStyle w:val="1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Cs w:val="20"/>
                  <w:lang w:eastAsia="ru-RU"/>
                </w:rPr>
                <w:t>Полная стоимость, (млн. руб.)</w:t>
              </w:r>
              <w:r>
                <w:fldChar w:fldCharType="end"/>
              </w:r>
            </w:hyperlink>
          </w:p>
        </w:tc>
        <w:tc>
          <w:tcPr>
            <w:tcW w:w="8262" w:type="dxa"/>
            <w:gridSpan w:val="12"/>
          </w:tcPr>
          <w:p w:rsidR="00707A5D" w:rsidRDefault="00707A5D">
            <w:pPr>
              <w:widowControl w:val="0"/>
              <w:ind w:firstLine="0"/>
              <w:jc w:val="center"/>
              <w:cnfStyle w:val="1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Cs w:val="20"/>
                  <w:lang w:eastAsia="ru-RU"/>
                </w:rPr>
                <w:t>Год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cnfStyle w:val="001000000000"/>
            <w:tcW w:w="575" w:type="dxa"/>
            <w:vMerge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21" w:type="dxa"/>
            <w:vMerge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i/>
                <w:iCs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1185" w:type="dxa"/>
            <w:vMerge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2062" w:type="dxa"/>
            <w:gridSpan w:val="3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Cs w:val="20"/>
                  <w:lang w:eastAsia="ru-RU"/>
                </w:rPr>
                <w:t>1 этап</w:t>
              </w:r>
              <w:r>
                <w:fldChar w:fldCharType="end"/>
              </w:r>
            </w:hyperlink>
          </w:p>
        </w:tc>
        <w:tc>
          <w:tcPr>
            <w:tcW w:w="2066" w:type="dxa"/>
            <w:gridSpan w:val="3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Cs w:val="20"/>
                  <w:lang w:eastAsia="ru-RU"/>
                </w:rPr>
                <w:t>2 этап</w:t>
              </w:r>
              <w:r>
                <w:fldChar w:fldCharType="end"/>
              </w:r>
            </w:hyperlink>
          </w:p>
        </w:tc>
        <w:tc>
          <w:tcPr>
            <w:tcW w:w="2066" w:type="dxa"/>
            <w:gridSpan w:val="3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Cs w:val="20"/>
                  <w:lang w:eastAsia="ru-RU"/>
                </w:rPr>
                <w:t>3 этап</w:t>
              </w:r>
              <w:r>
                <w:fldChar w:fldCharType="end"/>
              </w:r>
            </w:hyperlink>
          </w:p>
        </w:tc>
        <w:tc>
          <w:tcPr>
            <w:tcW w:w="2068" w:type="dxa"/>
            <w:gridSpan w:val="3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Cs w:val="20"/>
                  <w:lang w:eastAsia="ru-RU"/>
                </w:rPr>
                <w:t>Расчетный срок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cnfStyle w:val="001000000000"/>
            <w:tcW w:w="575" w:type="dxa"/>
            <w:vMerge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21" w:type="dxa"/>
            <w:vMerge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i/>
                <w:iCs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1185" w:type="dxa"/>
            <w:vMerge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685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Cs w:val="20"/>
                  <w:lang w:eastAsia="ru-RU"/>
                </w:rPr>
                <w:t>2018</w:t>
              </w:r>
              <w:r>
                <w:fldChar w:fldCharType="end"/>
              </w:r>
            </w:hyperlink>
          </w:p>
        </w:tc>
        <w:tc>
          <w:tcPr>
            <w:tcW w:w="689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Cs w:val="20"/>
                  <w:lang w:eastAsia="ru-RU"/>
                </w:rPr>
                <w:t>2019</w:t>
              </w:r>
              <w:r>
                <w:fldChar w:fldCharType="end"/>
              </w:r>
            </w:hyperlink>
          </w:p>
        </w:tc>
        <w:tc>
          <w:tcPr>
            <w:tcW w:w="688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Cs w:val="20"/>
                  <w:lang w:eastAsia="ru-RU"/>
                </w:rPr>
                <w:t>2020</w:t>
              </w:r>
              <w:r>
                <w:fldChar w:fldCharType="end"/>
              </w:r>
            </w:hyperlink>
          </w:p>
        </w:tc>
        <w:tc>
          <w:tcPr>
            <w:tcW w:w="689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Cs w:val="20"/>
                  <w:lang w:eastAsia="ru-RU"/>
                </w:rPr>
                <w:t>2021</w:t>
              </w:r>
              <w:r>
                <w:fldChar w:fldCharType="end"/>
              </w:r>
            </w:hyperlink>
          </w:p>
        </w:tc>
        <w:tc>
          <w:tcPr>
            <w:tcW w:w="689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Cs w:val="20"/>
                  <w:lang w:eastAsia="ru-RU"/>
                </w:rPr>
                <w:t>2022</w:t>
              </w:r>
              <w:r>
                <w:fldChar w:fldCharType="end"/>
              </w:r>
            </w:hyperlink>
          </w:p>
        </w:tc>
        <w:tc>
          <w:tcPr>
            <w:tcW w:w="688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Cs w:val="20"/>
                  <w:lang w:eastAsia="ru-RU"/>
                </w:rPr>
                <w:t>2023</w:t>
              </w:r>
              <w:r>
                <w:fldChar w:fldCharType="end"/>
              </w:r>
            </w:hyperlink>
          </w:p>
        </w:tc>
        <w:tc>
          <w:tcPr>
            <w:tcW w:w="689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Cs w:val="20"/>
                  <w:lang w:eastAsia="ru-RU"/>
                </w:rPr>
                <w:t>2024</w:t>
              </w:r>
              <w:r>
                <w:fldChar w:fldCharType="end"/>
              </w:r>
            </w:hyperlink>
          </w:p>
        </w:tc>
        <w:tc>
          <w:tcPr>
            <w:tcW w:w="688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Cs w:val="20"/>
                  <w:lang w:eastAsia="ru-RU"/>
                </w:rPr>
                <w:t>2025</w:t>
              </w:r>
              <w:r>
                <w:fldChar w:fldCharType="end"/>
              </w:r>
            </w:hyperlink>
          </w:p>
        </w:tc>
        <w:tc>
          <w:tcPr>
            <w:tcW w:w="689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Cs w:val="20"/>
                  <w:lang w:eastAsia="ru-RU"/>
                </w:rPr>
                <w:t>2026</w:t>
              </w:r>
              <w:r>
                <w:fldChar w:fldCharType="end"/>
              </w:r>
            </w:hyperlink>
          </w:p>
        </w:tc>
        <w:tc>
          <w:tcPr>
            <w:tcW w:w="689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Cs w:val="20"/>
                  <w:lang w:eastAsia="ru-RU"/>
                </w:rPr>
                <w:t>2027</w:t>
              </w:r>
              <w:r>
                <w:fldChar w:fldCharType="end"/>
              </w:r>
            </w:hyperlink>
          </w:p>
        </w:tc>
        <w:tc>
          <w:tcPr>
            <w:tcW w:w="691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Cs w:val="20"/>
                  <w:lang w:eastAsia="ru-RU"/>
                </w:rPr>
                <w:t>2028</w:t>
              </w:r>
              <w:r>
                <w:fldChar w:fldCharType="end"/>
              </w:r>
            </w:hyperlink>
          </w:p>
        </w:tc>
        <w:tc>
          <w:tcPr>
            <w:tcW w:w="688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Cs w:val="20"/>
                  <w:lang w:eastAsia="ru-RU"/>
                </w:rPr>
                <w:t>2029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cnfStyle w:val="001000000000"/>
            <w:tcW w:w="575" w:type="dxa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Cs w:val="20"/>
                  <w:lang w:eastAsia="ru-RU"/>
                </w:rPr>
                <w:t>1</w:t>
              </w:r>
              <w:r>
                <w:fldChar w:fldCharType="end"/>
              </w:r>
            </w:hyperlink>
          </w:p>
        </w:tc>
        <w:tc>
          <w:tcPr>
            <w:tcW w:w="4821" w:type="dxa"/>
          </w:tcPr>
          <w:p w:rsidR="00707A5D" w:rsidRDefault="00707A5D">
            <w:pPr>
              <w:widowControl w:val="0"/>
              <w:ind w:firstLine="0"/>
              <w:cnfStyle w:val="000000000000"/>
              <w:rPr>
                <w:rFonts w:eastAsia="Times New Roman" w:cs="Times New Roman"/>
                <w:i/>
                <w:iCs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i/>
                  <w:iCs/>
                  <w:szCs w:val="20"/>
                  <w:lang w:eastAsia="ru-RU"/>
                </w:rPr>
                <w:t>Замена канализационных сетей, достигших полного износа</w:t>
              </w:r>
              <w:r>
                <w:fldChar w:fldCharType="end"/>
              </w:r>
            </w:hyperlink>
          </w:p>
        </w:tc>
        <w:tc>
          <w:tcPr>
            <w:tcW w:w="1185" w:type="dxa"/>
          </w:tcPr>
          <w:p w:rsidR="00707A5D" w:rsidRDefault="00707A5D">
            <w:pPr>
              <w:widowControl w:val="0"/>
              <w:ind w:firstLine="0"/>
              <w:cnfStyle w:val="000000000000"/>
              <w:rPr>
                <w:rFonts w:eastAsia="Times New Roman" w:cs="Times New Roman"/>
                <w:i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i/>
                  <w:szCs w:val="20"/>
                  <w:lang w:eastAsia="ru-RU"/>
                </w:rPr>
                <w:t>523,22856</w:t>
              </w:r>
              <w:r>
                <w:fldChar w:fldCharType="end"/>
              </w:r>
            </w:hyperlink>
          </w:p>
        </w:tc>
        <w:tc>
          <w:tcPr>
            <w:tcW w:w="685" w:type="dxa"/>
          </w:tcPr>
          <w:p w:rsidR="00707A5D" w:rsidRDefault="00707A5D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689" w:type="dxa"/>
          </w:tcPr>
          <w:p w:rsidR="00707A5D" w:rsidRDefault="00707A5D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</w:instrText>
              </w:r>
              <w:r w:rsidR="00D72986">
                <w:instrText>EF _Toc64458531 \h</w:instrText>
              </w:r>
              <w:r>
                <w:fldChar w:fldCharType="end"/>
              </w:r>
            </w:hyperlink>
          </w:p>
        </w:tc>
        <w:tc>
          <w:tcPr>
            <w:tcW w:w="688" w:type="dxa"/>
          </w:tcPr>
          <w:p w:rsidR="00707A5D" w:rsidRDefault="00707A5D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Cs w:val="20"/>
                  <w:lang w:eastAsia="ru-RU"/>
                </w:rPr>
                <w:t>52,32</w:t>
              </w:r>
              <w:r>
                <w:fldChar w:fldCharType="end"/>
              </w:r>
            </w:hyperlink>
          </w:p>
        </w:tc>
        <w:tc>
          <w:tcPr>
            <w:tcW w:w="689" w:type="dxa"/>
          </w:tcPr>
          <w:p w:rsidR="00707A5D" w:rsidRDefault="00707A5D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Cs w:val="20"/>
                  <w:lang w:eastAsia="ru-RU"/>
                </w:rPr>
                <w:t>52,32</w:t>
              </w:r>
              <w:r>
                <w:fldChar w:fldCharType="end"/>
              </w:r>
            </w:hyperlink>
          </w:p>
        </w:tc>
        <w:tc>
          <w:tcPr>
            <w:tcW w:w="689" w:type="dxa"/>
          </w:tcPr>
          <w:p w:rsidR="00707A5D" w:rsidRDefault="00707A5D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Cs w:val="20"/>
                  <w:lang w:eastAsia="ru-RU"/>
                </w:rPr>
                <w:t>52,32</w:t>
              </w:r>
              <w:r>
                <w:fldChar w:fldCharType="end"/>
              </w:r>
            </w:hyperlink>
          </w:p>
        </w:tc>
        <w:tc>
          <w:tcPr>
            <w:tcW w:w="688" w:type="dxa"/>
          </w:tcPr>
          <w:p w:rsidR="00707A5D" w:rsidRDefault="00707A5D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Cs w:val="20"/>
                  <w:lang w:eastAsia="ru-RU"/>
                </w:rPr>
                <w:t>52,32</w:t>
              </w:r>
              <w:r>
                <w:fldChar w:fldCharType="end"/>
              </w:r>
            </w:hyperlink>
          </w:p>
        </w:tc>
        <w:tc>
          <w:tcPr>
            <w:tcW w:w="689" w:type="dxa"/>
          </w:tcPr>
          <w:p w:rsidR="00707A5D" w:rsidRDefault="00707A5D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Cs w:val="20"/>
                  <w:lang w:eastAsia="ru-RU"/>
                </w:rPr>
                <w:t>52,32</w:t>
              </w:r>
              <w:r>
                <w:fldChar w:fldCharType="end"/>
              </w:r>
            </w:hyperlink>
          </w:p>
        </w:tc>
        <w:tc>
          <w:tcPr>
            <w:tcW w:w="688" w:type="dxa"/>
          </w:tcPr>
          <w:p w:rsidR="00707A5D" w:rsidRDefault="00707A5D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Cs w:val="20"/>
                  <w:lang w:eastAsia="ru-RU"/>
                </w:rPr>
                <w:t>52,32</w:t>
              </w:r>
              <w:r>
                <w:fldChar w:fldCharType="end"/>
              </w:r>
            </w:hyperlink>
          </w:p>
        </w:tc>
        <w:tc>
          <w:tcPr>
            <w:tcW w:w="689" w:type="dxa"/>
          </w:tcPr>
          <w:p w:rsidR="00707A5D" w:rsidRDefault="00707A5D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Cs w:val="20"/>
                  <w:lang w:eastAsia="ru-RU"/>
                </w:rPr>
                <w:t>52,32</w:t>
              </w:r>
              <w:r>
                <w:fldChar w:fldCharType="end"/>
              </w:r>
            </w:hyperlink>
          </w:p>
        </w:tc>
        <w:tc>
          <w:tcPr>
            <w:tcW w:w="689" w:type="dxa"/>
          </w:tcPr>
          <w:p w:rsidR="00707A5D" w:rsidRDefault="00707A5D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Cs w:val="20"/>
                  <w:lang w:eastAsia="ru-RU"/>
                </w:rPr>
                <w:t>52,32</w:t>
              </w:r>
              <w:r>
                <w:fldChar w:fldCharType="end"/>
              </w:r>
            </w:hyperlink>
          </w:p>
        </w:tc>
        <w:tc>
          <w:tcPr>
            <w:tcW w:w="691" w:type="dxa"/>
          </w:tcPr>
          <w:p w:rsidR="00707A5D" w:rsidRDefault="00707A5D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Cs w:val="20"/>
                  <w:lang w:eastAsia="ru-RU"/>
                </w:rPr>
                <w:t>52,32</w:t>
              </w:r>
              <w:r>
                <w:fldChar w:fldCharType="end"/>
              </w:r>
            </w:hyperlink>
          </w:p>
        </w:tc>
        <w:tc>
          <w:tcPr>
            <w:tcW w:w="688" w:type="dxa"/>
          </w:tcPr>
          <w:p w:rsidR="00707A5D" w:rsidRDefault="00707A5D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Cs w:val="20"/>
                  <w:lang w:eastAsia="ru-RU"/>
                </w:rPr>
                <w:t>52,33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cnfStyle w:val="001000000000"/>
            <w:tcW w:w="575" w:type="dxa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4821" w:type="dxa"/>
          </w:tcPr>
          <w:p w:rsidR="00707A5D" w:rsidRDefault="00707A5D">
            <w:pPr>
              <w:widowControl w:val="0"/>
              <w:ind w:firstLine="0"/>
              <w:cnfStyle w:val="000000000000"/>
              <w:rPr>
                <w:rFonts w:eastAsia="Times New Roman" w:cs="Times New Roman"/>
                <w:i/>
                <w:iCs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i/>
                  <w:iCs/>
                  <w:szCs w:val="20"/>
                  <w:lang w:eastAsia="ru-RU"/>
                </w:rPr>
                <w:t xml:space="preserve">Дополнительное строительство (60%) сетей из полиэтиленовых труб в неканализованных районах города: d =150 мм – 80 км; d </w:t>
              </w:r>
              <w:r w:rsidR="00D72986">
                <w:rPr>
                  <w:rFonts w:eastAsia="Times New Roman" w:cs="Times New Roman"/>
                  <w:i/>
                  <w:iCs/>
                  <w:szCs w:val="20"/>
                  <w:lang w:eastAsia="ru-RU"/>
                </w:rPr>
                <w:t>= 200 мм – 50 км; d = 300 мм – 20 км; d = 400 мм – 25 км, Д-150-400 мм</w:t>
              </w:r>
              <w:r>
                <w:fldChar w:fldCharType="end"/>
              </w:r>
            </w:hyperlink>
          </w:p>
        </w:tc>
        <w:tc>
          <w:tcPr>
            <w:tcW w:w="1185" w:type="dxa"/>
          </w:tcPr>
          <w:p w:rsidR="00707A5D" w:rsidRDefault="00707A5D">
            <w:pPr>
              <w:widowControl w:val="0"/>
              <w:ind w:firstLine="0"/>
              <w:cnfStyle w:val="000000000000"/>
              <w:rPr>
                <w:rFonts w:eastAsia="Times New Roman" w:cs="Times New Roman"/>
                <w:i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i/>
                  <w:szCs w:val="20"/>
                  <w:lang w:eastAsia="ru-RU"/>
                </w:rPr>
                <w:t>745,8746</w:t>
              </w:r>
              <w:r>
                <w:fldChar w:fldCharType="end"/>
              </w:r>
            </w:hyperlink>
          </w:p>
        </w:tc>
        <w:tc>
          <w:tcPr>
            <w:tcW w:w="685" w:type="dxa"/>
          </w:tcPr>
          <w:p w:rsidR="00707A5D" w:rsidRDefault="00707A5D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689" w:type="dxa"/>
          </w:tcPr>
          <w:p w:rsidR="00707A5D" w:rsidRDefault="00707A5D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Cs w:val="20"/>
                  <w:lang w:eastAsia="ru-RU"/>
                </w:rPr>
                <w:t>67,81</w:t>
              </w:r>
              <w:r>
                <w:fldChar w:fldCharType="end"/>
              </w:r>
            </w:hyperlink>
          </w:p>
        </w:tc>
        <w:tc>
          <w:tcPr>
            <w:tcW w:w="688" w:type="dxa"/>
          </w:tcPr>
          <w:p w:rsidR="00707A5D" w:rsidRDefault="00707A5D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Cs w:val="20"/>
                </w:rPr>
                <w:t>67,81</w:t>
              </w:r>
              <w:r>
                <w:fldChar w:fldCharType="end"/>
              </w:r>
            </w:hyperlink>
          </w:p>
        </w:tc>
        <w:tc>
          <w:tcPr>
            <w:tcW w:w="689" w:type="dxa"/>
          </w:tcPr>
          <w:p w:rsidR="00707A5D" w:rsidRDefault="00707A5D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Cs w:val="20"/>
                </w:rPr>
                <w:t>67,81</w:t>
              </w:r>
              <w:r>
                <w:fldChar w:fldCharType="end"/>
              </w:r>
            </w:hyperlink>
          </w:p>
        </w:tc>
        <w:tc>
          <w:tcPr>
            <w:tcW w:w="689" w:type="dxa"/>
          </w:tcPr>
          <w:p w:rsidR="00707A5D" w:rsidRDefault="00707A5D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Cs w:val="20"/>
                </w:rPr>
                <w:t>67,81</w:t>
              </w:r>
              <w:r>
                <w:fldChar w:fldCharType="end"/>
              </w:r>
            </w:hyperlink>
          </w:p>
        </w:tc>
        <w:tc>
          <w:tcPr>
            <w:tcW w:w="688" w:type="dxa"/>
          </w:tcPr>
          <w:p w:rsidR="00707A5D" w:rsidRDefault="00707A5D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Cs w:val="20"/>
                </w:rPr>
                <w:t>67,81</w:t>
              </w:r>
              <w:r>
                <w:fldChar w:fldCharType="end"/>
              </w:r>
            </w:hyperlink>
          </w:p>
        </w:tc>
        <w:tc>
          <w:tcPr>
            <w:tcW w:w="689" w:type="dxa"/>
          </w:tcPr>
          <w:p w:rsidR="00707A5D" w:rsidRDefault="00707A5D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Cs w:val="20"/>
                </w:rPr>
                <w:t>67,81</w:t>
              </w:r>
              <w:r>
                <w:fldChar w:fldCharType="end"/>
              </w:r>
            </w:hyperlink>
          </w:p>
        </w:tc>
        <w:tc>
          <w:tcPr>
            <w:tcW w:w="688" w:type="dxa"/>
          </w:tcPr>
          <w:p w:rsidR="00707A5D" w:rsidRDefault="00707A5D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Cs w:val="20"/>
                </w:rPr>
                <w:t>67,81</w:t>
              </w:r>
              <w:r>
                <w:fldChar w:fldCharType="end"/>
              </w:r>
            </w:hyperlink>
          </w:p>
        </w:tc>
        <w:tc>
          <w:tcPr>
            <w:tcW w:w="689" w:type="dxa"/>
          </w:tcPr>
          <w:p w:rsidR="00707A5D" w:rsidRDefault="00707A5D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Cs w:val="20"/>
                </w:rPr>
                <w:t>67,81</w:t>
              </w:r>
              <w:r>
                <w:fldChar w:fldCharType="end"/>
              </w:r>
            </w:hyperlink>
          </w:p>
        </w:tc>
        <w:tc>
          <w:tcPr>
            <w:tcW w:w="689" w:type="dxa"/>
          </w:tcPr>
          <w:p w:rsidR="00707A5D" w:rsidRDefault="00707A5D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Cs w:val="20"/>
                </w:rPr>
                <w:t>67,81</w:t>
              </w:r>
              <w:r>
                <w:fldChar w:fldCharType="end"/>
              </w:r>
            </w:hyperlink>
          </w:p>
        </w:tc>
        <w:tc>
          <w:tcPr>
            <w:tcW w:w="691" w:type="dxa"/>
          </w:tcPr>
          <w:p w:rsidR="00707A5D" w:rsidRDefault="00707A5D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Cs w:val="20"/>
                </w:rPr>
                <w:t>67,81</w:t>
              </w:r>
              <w:r>
                <w:fldChar w:fldCharType="end"/>
              </w:r>
            </w:hyperlink>
          </w:p>
        </w:tc>
        <w:tc>
          <w:tcPr>
            <w:tcW w:w="688" w:type="dxa"/>
          </w:tcPr>
          <w:p w:rsidR="00707A5D" w:rsidRDefault="00707A5D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Cs w:val="20"/>
                </w:rPr>
                <w:t>67,81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cnfStyle w:val="001000000000"/>
            <w:tcW w:w="575" w:type="dxa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Cs w:val="20"/>
                  <w:lang w:eastAsia="ru-RU"/>
                </w:rPr>
                <w:t>3</w:t>
              </w:r>
              <w:r>
                <w:fldChar w:fldCharType="end"/>
              </w:r>
            </w:hyperlink>
          </w:p>
        </w:tc>
        <w:tc>
          <w:tcPr>
            <w:tcW w:w="4821" w:type="dxa"/>
          </w:tcPr>
          <w:p w:rsidR="00707A5D" w:rsidRDefault="00707A5D">
            <w:pPr>
              <w:widowControl w:val="0"/>
              <w:ind w:firstLine="0"/>
              <w:cnfStyle w:val="000000000000"/>
              <w:rPr>
                <w:rFonts w:eastAsia="Times New Roman" w:cs="Times New Roman"/>
                <w:i/>
                <w:iCs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i/>
                  <w:iCs/>
                  <w:szCs w:val="20"/>
                  <w:lang w:eastAsia="ru-RU"/>
                </w:rPr>
                <w:t>Строительство водоотводящих сетей в новых микрорайонах «НПЗ» и «Несветайский»: − из безнапорных полиэтиленовых труб L=12</w:t>
              </w:r>
              <w:r w:rsidR="00D72986">
                <w:rPr>
                  <w:rFonts w:eastAsia="Times New Roman" w:cs="Times New Roman"/>
                  <w:i/>
                  <w:iCs/>
                  <w:szCs w:val="20"/>
                  <w:lang w:eastAsia="ru-RU"/>
                </w:rPr>
                <w:t>,2км, и напорных труб - L=9,2 км,</w:t>
              </w:r>
              <w:r>
                <w:fldChar w:fldCharType="end"/>
              </w:r>
            </w:hyperlink>
          </w:p>
        </w:tc>
        <w:tc>
          <w:tcPr>
            <w:tcW w:w="1185" w:type="dxa"/>
          </w:tcPr>
          <w:p w:rsidR="00707A5D" w:rsidRDefault="00707A5D">
            <w:pPr>
              <w:widowControl w:val="0"/>
              <w:ind w:firstLine="0"/>
              <w:cnfStyle w:val="000000000000"/>
              <w:rPr>
                <w:rFonts w:eastAsia="Times New Roman" w:cs="Times New Roman"/>
                <w:i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i/>
                  <w:szCs w:val="20"/>
                  <w:lang w:eastAsia="ru-RU"/>
                </w:rPr>
                <w:t>89,31799</w:t>
              </w:r>
              <w:r>
                <w:fldChar w:fldCharType="end"/>
              </w:r>
            </w:hyperlink>
          </w:p>
        </w:tc>
        <w:tc>
          <w:tcPr>
            <w:tcW w:w="685" w:type="dxa"/>
          </w:tcPr>
          <w:p w:rsidR="00707A5D" w:rsidRDefault="00707A5D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689" w:type="dxa"/>
          </w:tcPr>
          <w:p w:rsidR="00707A5D" w:rsidRDefault="00707A5D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</w:instrText>
              </w:r>
              <w:r w:rsidR="00D72986">
                <w:instrText>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Cs w:val="20"/>
                  <w:lang w:eastAsia="ru-RU"/>
                </w:rPr>
                <w:t>8,120</w:t>
              </w:r>
              <w:r>
                <w:fldChar w:fldCharType="end"/>
              </w:r>
            </w:hyperlink>
          </w:p>
        </w:tc>
        <w:tc>
          <w:tcPr>
            <w:tcW w:w="688" w:type="dxa"/>
          </w:tcPr>
          <w:p w:rsidR="00707A5D" w:rsidRDefault="00707A5D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Cs w:val="20"/>
                  <w:lang w:eastAsia="ru-RU"/>
                </w:rPr>
                <w:t>8,120</w:t>
              </w:r>
              <w:r>
                <w:fldChar w:fldCharType="end"/>
              </w:r>
            </w:hyperlink>
          </w:p>
        </w:tc>
        <w:tc>
          <w:tcPr>
            <w:tcW w:w="689" w:type="dxa"/>
          </w:tcPr>
          <w:p w:rsidR="00707A5D" w:rsidRDefault="00707A5D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Cs w:val="20"/>
                  <w:lang w:eastAsia="ru-RU"/>
                </w:rPr>
                <w:t>8,120</w:t>
              </w:r>
              <w:r>
                <w:fldChar w:fldCharType="end"/>
              </w:r>
            </w:hyperlink>
          </w:p>
        </w:tc>
        <w:tc>
          <w:tcPr>
            <w:tcW w:w="689" w:type="dxa"/>
          </w:tcPr>
          <w:p w:rsidR="00707A5D" w:rsidRDefault="00707A5D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Cs w:val="20"/>
                  <w:lang w:eastAsia="ru-RU"/>
                </w:rPr>
                <w:t>8,120</w:t>
              </w:r>
              <w:r>
                <w:fldChar w:fldCharType="end"/>
              </w:r>
            </w:hyperlink>
          </w:p>
        </w:tc>
        <w:tc>
          <w:tcPr>
            <w:tcW w:w="688" w:type="dxa"/>
          </w:tcPr>
          <w:p w:rsidR="00707A5D" w:rsidRDefault="00707A5D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Cs w:val="20"/>
                  <w:lang w:eastAsia="ru-RU"/>
                </w:rPr>
                <w:t>8,120</w:t>
              </w:r>
              <w:r>
                <w:fldChar w:fldCharType="end"/>
              </w:r>
            </w:hyperlink>
          </w:p>
        </w:tc>
        <w:tc>
          <w:tcPr>
            <w:tcW w:w="689" w:type="dxa"/>
          </w:tcPr>
          <w:p w:rsidR="00707A5D" w:rsidRDefault="00707A5D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Cs w:val="20"/>
                  <w:lang w:eastAsia="ru-RU"/>
                </w:rPr>
                <w:t>8,120</w:t>
              </w:r>
              <w:r>
                <w:fldChar w:fldCharType="end"/>
              </w:r>
            </w:hyperlink>
          </w:p>
        </w:tc>
        <w:tc>
          <w:tcPr>
            <w:tcW w:w="688" w:type="dxa"/>
          </w:tcPr>
          <w:p w:rsidR="00707A5D" w:rsidRDefault="00707A5D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Cs w:val="20"/>
                  <w:lang w:eastAsia="ru-RU"/>
                </w:rPr>
                <w:t>8,120</w:t>
              </w:r>
              <w:r>
                <w:fldChar w:fldCharType="end"/>
              </w:r>
            </w:hyperlink>
          </w:p>
        </w:tc>
        <w:tc>
          <w:tcPr>
            <w:tcW w:w="689" w:type="dxa"/>
          </w:tcPr>
          <w:p w:rsidR="00707A5D" w:rsidRDefault="00707A5D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Cs w:val="20"/>
                  <w:lang w:eastAsia="ru-RU"/>
                </w:rPr>
                <w:t>8,120</w:t>
              </w:r>
              <w:r>
                <w:fldChar w:fldCharType="end"/>
              </w:r>
            </w:hyperlink>
          </w:p>
        </w:tc>
        <w:tc>
          <w:tcPr>
            <w:tcW w:w="689" w:type="dxa"/>
          </w:tcPr>
          <w:p w:rsidR="00707A5D" w:rsidRDefault="00707A5D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Cs w:val="20"/>
                  <w:lang w:eastAsia="ru-RU"/>
                </w:rPr>
                <w:t>8,120</w:t>
              </w:r>
              <w:r>
                <w:fldChar w:fldCharType="end"/>
              </w:r>
            </w:hyperlink>
          </w:p>
        </w:tc>
        <w:tc>
          <w:tcPr>
            <w:tcW w:w="691" w:type="dxa"/>
          </w:tcPr>
          <w:p w:rsidR="00707A5D" w:rsidRDefault="00707A5D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Cs w:val="20"/>
                  <w:lang w:eastAsia="ru-RU"/>
                </w:rPr>
                <w:t>8,120</w:t>
              </w:r>
              <w:r>
                <w:fldChar w:fldCharType="end"/>
              </w:r>
            </w:hyperlink>
          </w:p>
        </w:tc>
        <w:tc>
          <w:tcPr>
            <w:tcW w:w="688" w:type="dxa"/>
          </w:tcPr>
          <w:p w:rsidR="00707A5D" w:rsidRDefault="00707A5D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Cs w:val="20"/>
                  <w:lang w:eastAsia="ru-RU"/>
                </w:rPr>
                <w:t>8,120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cnfStyle w:val="001000000000"/>
            <w:tcW w:w="575" w:type="dxa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Cs w:val="20"/>
                  <w:lang w:eastAsia="ru-RU"/>
                </w:rPr>
                <w:t>4</w:t>
              </w:r>
              <w:r>
                <w:fldChar w:fldCharType="end"/>
              </w:r>
            </w:hyperlink>
          </w:p>
        </w:tc>
        <w:tc>
          <w:tcPr>
            <w:tcW w:w="4821" w:type="dxa"/>
          </w:tcPr>
          <w:p w:rsidR="00707A5D" w:rsidRDefault="00707A5D">
            <w:pPr>
              <w:widowControl w:val="0"/>
              <w:ind w:firstLine="0"/>
              <w:cnfStyle w:val="000000000000"/>
              <w:rPr>
                <w:rFonts w:eastAsia="Times New Roman" w:cs="Times New Roman"/>
                <w:i/>
                <w:iCs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i/>
                  <w:iCs/>
                  <w:szCs w:val="20"/>
                  <w:lang w:eastAsia="ru-RU"/>
                </w:rPr>
                <w:t>Строительство водоотводящих сетей в новых микрорайонах «Центр-2», «Центр-3», «Новый город», «Новый город-2"</w:t>
              </w:r>
              <w:r w:rsidR="00D72986">
                <w:rPr>
                  <w:rFonts w:eastAsia="Times New Roman" w:cs="Times New Roman"/>
                  <w:i/>
                  <w:iCs/>
                  <w:szCs w:val="20"/>
                  <w:lang w:eastAsia="ru-RU"/>
                </w:rPr>
                <w:t>, из безнапорных полиэтиленовых труб - L = 22, 8 км, из напорных полиэтиленовых труб - L=6,3км, Д200-300 мм</w:t>
              </w:r>
              <w:r>
                <w:fldChar w:fldCharType="end"/>
              </w:r>
            </w:hyperlink>
          </w:p>
        </w:tc>
        <w:tc>
          <w:tcPr>
            <w:tcW w:w="1185" w:type="dxa"/>
          </w:tcPr>
          <w:p w:rsidR="00707A5D" w:rsidRDefault="00707A5D">
            <w:pPr>
              <w:widowControl w:val="0"/>
              <w:ind w:firstLine="0"/>
              <w:cnfStyle w:val="000000000000"/>
              <w:rPr>
                <w:rFonts w:eastAsia="Times New Roman" w:cs="Times New Roman"/>
                <w:i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i/>
                  <w:szCs w:val="20"/>
                  <w:lang w:eastAsia="ru-RU"/>
                </w:rPr>
                <w:t>123,9949</w:t>
              </w:r>
              <w:r>
                <w:fldChar w:fldCharType="end"/>
              </w:r>
            </w:hyperlink>
          </w:p>
        </w:tc>
        <w:tc>
          <w:tcPr>
            <w:tcW w:w="685" w:type="dxa"/>
          </w:tcPr>
          <w:p w:rsidR="00707A5D" w:rsidRDefault="00707A5D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689" w:type="dxa"/>
          </w:tcPr>
          <w:p w:rsidR="00707A5D" w:rsidRDefault="00707A5D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</w:instrText>
              </w:r>
              <w:r w:rsidR="00D72986">
                <w:instrText>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Cs w:val="20"/>
                  <w:lang w:eastAsia="ru-RU"/>
                </w:rPr>
                <w:t>11,27</w:t>
              </w:r>
              <w:r>
                <w:fldChar w:fldCharType="end"/>
              </w:r>
            </w:hyperlink>
          </w:p>
        </w:tc>
        <w:tc>
          <w:tcPr>
            <w:tcW w:w="688" w:type="dxa"/>
          </w:tcPr>
          <w:p w:rsidR="00707A5D" w:rsidRDefault="00707A5D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Cs w:val="20"/>
                  <w:lang w:eastAsia="ru-RU"/>
                </w:rPr>
                <w:t>11,27</w:t>
              </w:r>
              <w:r>
                <w:fldChar w:fldCharType="end"/>
              </w:r>
            </w:hyperlink>
          </w:p>
        </w:tc>
        <w:tc>
          <w:tcPr>
            <w:tcW w:w="689" w:type="dxa"/>
          </w:tcPr>
          <w:p w:rsidR="00707A5D" w:rsidRDefault="00707A5D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Cs w:val="20"/>
                  <w:lang w:eastAsia="ru-RU"/>
                </w:rPr>
                <w:t>11,27</w:t>
              </w:r>
              <w:r>
                <w:fldChar w:fldCharType="end"/>
              </w:r>
            </w:hyperlink>
          </w:p>
        </w:tc>
        <w:tc>
          <w:tcPr>
            <w:tcW w:w="689" w:type="dxa"/>
          </w:tcPr>
          <w:p w:rsidR="00707A5D" w:rsidRDefault="00707A5D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Cs w:val="20"/>
                  <w:lang w:eastAsia="ru-RU"/>
                </w:rPr>
                <w:t>11,27</w:t>
              </w:r>
              <w:r>
                <w:fldChar w:fldCharType="end"/>
              </w:r>
            </w:hyperlink>
          </w:p>
        </w:tc>
        <w:tc>
          <w:tcPr>
            <w:tcW w:w="688" w:type="dxa"/>
          </w:tcPr>
          <w:p w:rsidR="00707A5D" w:rsidRDefault="00707A5D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Cs w:val="20"/>
                  <w:lang w:eastAsia="ru-RU"/>
                </w:rPr>
                <w:t>11,27</w:t>
              </w:r>
              <w:r>
                <w:fldChar w:fldCharType="end"/>
              </w:r>
            </w:hyperlink>
          </w:p>
        </w:tc>
        <w:tc>
          <w:tcPr>
            <w:tcW w:w="689" w:type="dxa"/>
          </w:tcPr>
          <w:p w:rsidR="00707A5D" w:rsidRDefault="00707A5D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Cs w:val="20"/>
                  <w:lang w:eastAsia="ru-RU"/>
                </w:rPr>
                <w:t>11,27</w:t>
              </w:r>
              <w:r>
                <w:fldChar w:fldCharType="end"/>
              </w:r>
            </w:hyperlink>
          </w:p>
        </w:tc>
        <w:tc>
          <w:tcPr>
            <w:tcW w:w="688" w:type="dxa"/>
          </w:tcPr>
          <w:p w:rsidR="00707A5D" w:rsidRDefault="00707A5D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Cs w:val="20"/>
                  <w:lang w:eastAsia="ru-RU"/>
                </w:rPr>
                <w:t>11,27</w:t>
              </w:r>
              <w:r>
                <w:fldChar w:fldCharType="end"/>
              </w:r>
            </w:hyperlink>
          </w:p>
        </w:tc>
        <w:tc>
          <w:tcPr>
            <w:tcW w:w="689" w:type="dxa"/>
          </w:tcPr>
          <w:p w:rsidR="00707A5D" w:rsidRDefault="00707A5D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Cs w:val="20"/>
                  <w:lang w:eastAsia="ru-RU"/>
                </w:rPr>
                <w:t>11,27</w:t>
              </w:r>
              <w:r>
                <w:fldChar w:fldCharType="end"/>
              </w:r>
            </w:hyperlink>
          </w:p>
        </w:tc>
        <w:tc>
          <w:tcPr>
            <w:tcW w:w="689" w:type="dxa"/>
          </w:tcPr>
          <w:p w:rsidR="00707A5D" w:rsidRDefault="00707A5D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Cs w:val="20"/>
                  <w:lang w:eastAsia="ru-RU"/>
                </w:rPr>
                <w:t>11,27</w:t>
              </w:r>
              <w:r>
                <w:fldChar w:fldCharType="end"/>
              </w:r>
            </w:hyperlink>
          </w:p>
        </w:tc>
        <w:tc>
          <w:tcPr>
            <w:tcW w:w="691" w:type="dxa"/>
          </w:tcPr>
          <w:p w:rsidR="00707A5D" w:rsidRDefault="00707A5D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Cs w:val="20"/>
                  <w:lang w:eastAsia="ru-RU"/>
                </w:rPr>
                <w:t>11,28</w:t>
              </w:r>
              <w:r>
                <w:fldChar w:fldCharType="end"/>
              </w:r>
            </w:hyperlink>
          </w:p>
        </w:tc>
        <w:tc>
          <w:tcPr>
            <w:tcW w:w="688" w:type="dxa"/>
          </w:tcPr>
          <w:p w:rsidR="00707A5D" w:rsidRDefault="00707A5D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Cs w:val="20"/>
                  <w:lang w:eastAsia="ru-RU"/>
                </w:rPr>
                <w:t>11,28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cnfStyle w:val="001000000000"/>
            <w:tcW w:w="575" w:type="dxa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Cs w:val="20"/>
                  <w:lang w:eastAsia="ru-RU"/>
                </w:rPr>
                <w:t>5</w:t>
              </w:r>
              <w:r>
                <w:fldChar w:fldCharType="end"/>
              </w:r>
            </w:hyperlink>
          </w:p>
        </w:tc>
        <w:tc>
          <w:tcPr>
            <w:tcW w:w="4821" w:type="dxa"/>
          </w:tcPr>
          <w:p w:rsidR="00707A5D" w:rsidRDefault="00707A5D">
            <w:pPr>
              <w:widowControl w:val="0"/>
              <w:ind w:firstLine="0"/>
              <w:cnfStyle w:val="000000000000"/>
              <w:rPr>
                <w:rFonts w:eastAsia="Times New Roman" w:cs="Times New Roman"/>
                <w:i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i/>
                  <w:szCs w:val="20"/>
                  <w:lang w:eastAsia="ru-RU"/>
                </w:rPr>
                <w:t>Строительство ФНС «НПЗ», производительностью 7</w:t>
              </w:r>
              <w:r w:rsidR="00D72986">
                <w:rPr>
                  <w:rFonts w:eastAsia="Times New Roman" w:cs="Times New Roman"/>
                  <w:i/>
                  <w:szCs w:val="20"/>
                  <w:lang w:eastAsia="ru-RU"/>
                </w:rPr>
                <w:t>00 м³/сутки</w:t>
              </w:r>
              <w:r>
                <w:fldChar w:fldCharType="end"/>
              </w:r>
            </w:hyperlink>
          </w:p>
        </w:tc>
        <w:tc>
          <w:tcPr>
            <w:tcW w:w="1185" w:type="dxa"/>
          </w:tcPr>
          <w:p w:rsidR="00707A5D" w:rsidRDefault="00707A5D">
            <w:pPr>
              <w:widowControl w:val="0"/>
              <w:ind w:firstLine="0"/>
              <w:cnfStyle w:val="000000000000"/>
              <w:rPr>
                <w:rFonts w:eastAsia="Times New Roman" w:cs="Times New Roman"/>
                <w:i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i/>
                  <w:szCs w:val="20"/>
                  <w:lang w:eastAsia="ru-RU"/>
                </w:rPr>
                <w:t>14,15646</w:t>
              </w:r>
              <w:r>
                <w:fldChar w:fldCharType="end"/>
              </w:r>
            </w:hyperlink>
          </w:p>
        </w:tc>
        <w:tc>
          <w:tcPr>
            <w:tcW w:w="685" w:type="dxa"/>
          </w:tcPr>
          <w:p w:rsidR="00707A5D" w:rsidRDefault="00707A5D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689" w:type="dxa"/>
          </w:tcPr>
          <w:p w:rsidR="00707A5D" w:rsidRDefault="00707A5D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688" w:type="dxa"/>
          </w:tcPr>
          <w:p w:rsidR="00707A5D" w:rsidRDefault="00707A5D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689" w:type="dxa"/>
          </w:tcPr>
          <w:p w:rsidR="00707A5D" w:rsidRDefault="00707A5D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689" w:type="dxa"/>
          </w:tcPr>
          <w:p w:rsidR="00707A5D" w:rsidRDefault="00707A5D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Cs w:val="20"/>
                  <w:lang w:eastAsia="ru-RU"/>
                </w:rPr>
                <w:t>14,16</w:t>
              </w:r>
              <w:r>
                <w:fldChar w:fldCharType="end"/>
              </w:r>
            </w:hyperlink>
          </w:p>
        </w:tc>
        <w:tc>
          <w:tcPr>
            <w:tcW w:w="688" w:type="dxa"/>
          </w:tcPr>
          <w:p w:rsidR="00707A5D" w:rsidRDefault="00707A5D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689" w:type="dxa"/>
          </w:tcPr>
          <w:p w:rsidR="00707A5D" w:rsidRDefault="00707A5D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688" w:type="dxa"/>
          </w:tcPr>
          <w:p w:rsidR="00707A5D" w:rsidRDefault="00707A5D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689" w:type="dxa"/>
          </w:tcPr>
          <w:p w:rsidR="00707A5D" w:rsidRDefault="00707A5D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689" w:type="dxa"/>
          </w:tcPr>
          <w:p w:rsidR="00707A5D" w:rsidRDefault="00707A5D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691" w:type="dxa"/>
          </w:tcPr>
          <w:p w:rsidR="00707A5D" w:rsidRDefault="00707A5D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688" w:type="dxa"/>
          </w:tcPr>
          <w:p w:rsidR="00707A5D" w:rsidRDefault="00707A5D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cnfStyle w:val="001000000000"/>
            <w:tcW w:w="575" w:type="dxa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Cs w:val="20"/>
                  <w:lang w:eastAsia="ru-RU"/>
                </w:rPr>
                <w:t>6</w:t>
              </w:r>
              <w:r>
                <w:fldChar w:fldCharType="end"/>
              </w:r>
            </w:hyperlink>
          </w:p>
        </w:tc>
        <w:tc>
          <w:tcPr>
            <w:tcW w:w="4821" w:type="dxa"/>
          </w:tcPr>
          <w:p w:rsidR="00707A5D" w:rsidRDefault="00707A5D">
            <w:pPr>
              <w:widowControl w:val="0"/>
              <w:ind w:firstLine="0"/>
              <w:cnfStyle w:val="000000000000"/>
              <w:rPr>
                <w:rFonts w:eastAsia="Times New Roman" w:cs="Times New Roman"/>
                <w:i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i/>
                  <w:szCs w:val="20"/>
                  <w:lang w:eastAsia="ru-RU"/>
                </w:rPr>
                <w:t>Строительство ФНС «Несветайский», производительностью 1100 м³/сут.</w:t>
              </w:r>
              <w:r>
                <w:fldChar w:fldCharType="end"/>
              </w:r>
            </w:hyperlink>
          </w:p>
        </w:tc>
        <w:tc>
          <w:tcPr>
            <w:tcW w:w="1185" w:type="dxa"/>
          </w:tcPr>
          <w:p w:rsidR="00707A5D" w:rsidRDefault="00707A5D">
            <w:pPr>
              <w:widowControl w:val="0"/>
              <w:ind w:firstLine="0"/>
              <w:cnfStyle w:val="000000000000"/>
              <w:rPr>
                <w:rFonts w:eastAsia="Times New Roman" w:cs="Times New Roman"/>
                <w:i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i/>
                  <w:szCs w:val="20"/>
                  <w:lang w:eastAsia="ru-RU"/>
                </w:rPr>
                <w:t>18,84304</w:t>
              </w:r>
              <w:r>
                <w:fldChar w:fldCharType="end"/>
              </w:r>
            </w:hyperlink>
          </w:p>
        </w:tc>
        <w:tc>
          <w:tcPr>
            <w:tcW w:w="685" w:type="dxa"/>
          </w:tcPr>
          <w:p w:rsidR="00707A5D" w:rsidRDefault="00707A5D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689" w:type="dxa"/>
          </w:tcPr>
          <w:p w:rsidR="00707A5D" w:rsidRDefault="00707A5D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688" w:type="dxa"/>
          </w:tcPr>
          <w:p w:rsidR="00707A5D" w:rsidRDefault="00707A5D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689" w:type="dxa"/>
          </w:tcPr>
          <w:p w:rsidR="00707A5D" w:rsidRDefault="00707A5D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689" w:type="dxa"/>
          </w:tcPr>
          <w:p w:rsidR="00707A5D" w:rsidRDefault="00707A5D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688" w:type="dxa"/>
          </w:tcPr>
          <w:p w:rsidR="00707A5D" w:rsidRDefault="00707A5D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689" w:type="dxa"/>
          </w:tcPr>
          <w:p w:rsidR="00707A5D" w:rsidRDefault="00707A5D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688" w:type="dxa"/>
          </w:tcPr>
          <w:p w:rsidR="00707A5D" w:rsidRDefault="00707A5D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689" w:type="dxa"/>
          </w:tcPr>
          <w:p w:rsidR="00707A5D" w:rsidRDefault="00707A5D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Cs w:val="20"/>
                  <w:lang w:eastAsia="ru-RU"/>
                </w:rPr>
                <w:t>18,84</w:t>
              </w:r>
              <w:r>
                <w:fldChar w:fldCharType="end"/>
              </w:r>
            </w:hyperlink>
          </w:p>
        </w:tc>
        <w:tc>
          <w:tcPr>
            <w:tcW w:w="689" w:type="dxa"/>
          </w:tcPr>
          <w:p w:rsidR="00707A5D" w:rsidRDefault="00707A5D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691" w:type="dxa"/>
          </w:tcPr>
          <w:p w:rsidR="00707A5D" w:rsidRDefault="00707A5D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</w:instrText>
              </w:r>
              <w:r w:rsidR="00D72986">
                <w:instrText>EF _Toc64458531 \h</w:instrText>
              </w:r>
              <w:r>
                <w:fldChar w:fldCharType="end"/>
              </w:r>
            </w:hyperlink>
          </w:p>
        </w:tc>
        <w:tc>
          <w:tcPr>
            <w:tcW w:w="688" w:type="dxa"/>
          </w:tcPr>
          <w:p w:rsidR="00707A5D" w:rsidRDefault="00707A5D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cnfStyle w:val="001000000000"/>
            <w:tcW w:w="575" w:type="dxa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Cs w:val="20"/>
                  <w:lang w:eastAsia="ru-RU"/>
                </w:rPr>
                <w:t>7</w:t>
              </w:r>
              <w:r>
                <w:fldChar w:fldCharType="end"/>
              </w:r>
            </w:hyperlink>
          </w:p>
        </w:tc>
        <w:tc>
          <w:tcPr>
            <w:tcW w:w="4821" w:type="dxa"/>
          </w:tcPr>
          <w:p w:rsidR="00707A5D" w:rsidRDefault="00707A5D">
            <w:pPr>
              <w:widowControl w:val="0"/>
              <w:ind w:firstLine="0"/>
              <w:cnfStyle w:val="000000000000"/>
              <w:rPr>
                <w:rFonts w:eastAsia="Times New Roman" w:cs="Times New Roman"/>
                <w:i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i/>
                  <w:szCs w:val="20"/>
                  <w:lang w:eastAsia="ru-RU"/>
                </w:rPr>
                <w:t>Строительство ФНС «НГ», производительностью 20</w:t>
              </w:r>
              <w:r w:rsidR="00D72986">
                <w:rPr>
                  <w:rFonts w:eastAsia="Times New Roman" w:cs="Times New Roman"/>
                  <w:i/>
                  <w:szCs w:val="20"/>
                  <w:lang w:eastAsia="ru-RU"/>
                </w:rPr>
                <w:t>00 м³/сут.</w:t>
              </w:r>
              <w:r>
                <w:fldChar w:fldCharType="end"/>
              </w:r>
            </w:hyperlink>
          </w:p>
        </w:tc>
        <w:tc>
          <w:tcPr>
            <w:tcW w:w="1185" w:type="dxa"/>
          </w:tcPr>
          <w:p w:rsidR="00707A5D" w:rsidRDefault="00707A5D">
            <w:pPr>
              <w:widowControl w:val="0"/>
              <w:ind w:firstLine="0"/>
              <w:cnfStyle w:val="000000000000"/>
              <w:rPr>
                <w:rFonts w:eastAsia="Times New Roman" w:cs="Times New Roman"/>
                <w:i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i/>
                  <w:szCs w:val="20"/>
                  <w:lang w:eastAsia="ru-RU"/>
                </w:rPr>
                <w:t>22,78004</w:t>
              </w:r>
              <w:r>
                <w:fldChar w:fldCharType="end"/>
              </w:r>
            </w:hyperlink>
          </w:p>
        </w:tc>
        <w:tc>
          <w:tcPr>
            <w:tcW w:w="685" w:type="dxa"/>
          </w:tcPr>
          <w:p w:rsidR="00707A5D" w:rsidRDefault="00707A5D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689" w:type="dxa"/>
          </w:tcPr>
          <w:p w:rsidR="00707A5D" w:rsidRDefault="00707A5D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688" w:type="dxa"/>
          </w:tcPr>
          <w:p w:rsidR="00707A5D" w:rsidRDefault="00707A5D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689" w:type="dxa"/>
          </w:tcPr>
          <w:p w:rsidR="00707A5D" w:rsidRDefault="00707A5D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689" w:type="dxa"/>
          </w:tcPr>
          <w:p w:rsidR="00707A5D" w:rsidRDefault="00707A5D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688" w:type="dxa"/>
          </w:tcPr>
          <w:p w:rsidR="00707A5D" w:rsidRDefault="00707A5D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</w:instrText>
              </w:r>
              <w:r w:rsidR="00D72986">
                <w:instrText>EF _Toc64458531 \h</w:instrText>
              </w:r>
              <w:r>
                <w:fldChar w:fldCharType="end"/>
              </w:r>
            </w:hyperlink>
          </w:p>
        </w:tc>
        <w:tc>
          <w:tcPr>
            <w:tcW w:w="689" w:type="dxa"/>
          </w:tcPr>
          <w:p w:rsidR="00707A5D" w:rsidRDefault="00707A5D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Cs w:val="20"/>
                  <w:lang w:eastAsia="ru-RU"/>
                </w:rPr>
                <w:t>22,78</w:t>
              </w:r>
              <w:r>
                <w:fldChar w:fldCharType="end"/>
              </w:r>
            </w:hyperlink>
          </w:p>
        </w:tc>
        <w:tc>
          <w:tcPr>
            <w:tcW w:w="688" w:type="dxa"/>
          </w:tcPr>
          <w:p w:rsidR="00707A5D" w:rsidRDefault="00707A5D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689" w:type="dxa"/>
          </w:tcPr>
          <w:p w:rsidR="00707A5D" w:rsidRDefault="00707A5D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689" w:type="dxa"/>
          </w:tcPr>
          <w:p w:rsidR="00707A5D" w:rsidRDefault="00707A5D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691" w:type="dxa"/>
          </w:tcPr>
          <w:p w:rsidR="00707A5D" w:rsidRDefault="00707A5D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688" w:type="dxa"/>
          </w:tcPr>
          <w:p w:rsidR="00707A5D" w:rsidRDefault="00707A5D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cnfStyle w:val="001000000000"/>
            <w:tcW w:w="575" w:type="dxa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Cs w:val="20"/>
                  <w:lang w:eastAsia="ru-RU"/>
                </w:rPr>
                <w:t>8</w:t>
              </w:r>
              <w:r>
                <w:fldChar w:fldCharType="end"/>
              </w:r>
            </w:hyperlink>
          </w:p>
        </w:tc>
        <w:tc>
          <w:tcPr>
            <w:tcW w:w="4821" w:type="dxa"/>
          </w:tcPr>
          <w:p w:rsidR="00707A5D" w:rsidRDefault="00707A5D">
            <w:pPr>
              <w:widowControl w:val="0"/>
              <w:ind w:firstLine="0"/>
              <w:cnfStyle w:val="000000000000"/>
              <w:rPr>
                <w:rFonts w:eastAsia="Times New Roman" w:cs="Times New Roman"/>
                <w:i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i/>
                  <w:szCs w:val="20"/>
                  <w:lang w:eastAsia="ru-RU"/>
                </w:rPr>
                <w:t>Строительство ФНС «НГЦ», производительностью 3000 м³/сут.</w:t>
              </w:r>
              <w:r>
                <w:fldChar w:fldCharType="end"/>
              </w:r>
            </w:hyperlink>
          </w:p>
        </w:tc>
        <w:tc>
          <w:tcPr>
            <w:tcW w:w="1185" w:type="dxa"/>
          </w:tcPr>
          <w:p w:rsidR="00707A5D" w:rsidRDefault="00707A5D">
            <w:pPr>
              <w:widowControl w:val="0"/>
              <w:ind w:firstLine="0"/>
              <w:cnfStyle w:val="000000000000"/>
              <w:rPr>
                <w:rFonts w:eastAsia="Times New Roman" w:cs="Times New Roman"/>
                <w:i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i/>
                  <w:szCs w:val="20"/>
                  <w:lang w:eastAsia="ru-RU"/>
                </w:rPr>
                <w:t>28,67066</w:t>
              </w:r>
              <w:r>
                <w:fldChar w:fldCharType="end"/>
              </w:r>
            </w:hyperlink>
          </w:p>
        </w:tc>
        <w:tc>
          <w:tcPr>
            <w:tcW w:w="685" w:type="dxa"/>
          </w:tcPr>
          <w:p w:rsidR="00707A5D" w:rsidRDefault="00707A5D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689" w:type="dxa"/>
          </w:tcPr>
          <w:p w:rsidR="00707A5D" w:rsidRDefault="00707A5D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</w:instrText>
              </w:r>
              <w:r w:rsidR="00D72986">
                <w:instrText>EF _Toc64458531 \h</w:instrText>
              </w:r>
              <w:r>
                <w:fldChar w:fldCharType="end"/>
              </w:r>
            </w:hyperlink>
          </w:p>
        </w:tc>
        <w:tc>
          <w:tcPr>
            <w:tcW w:w="688" w:type="dxa"/>
          </w:tcPr>
          <w:p w:rsidR="00707A5D" w:rsidRDefault="00707A5D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689" w:type="dxa"/>
          </w:tcPr>
          <w:p w:rsidR="00707A5D" w:rsidRDefault="00707A5D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689" w:type="dxa"/>
          </w:tcPr>
          <w:p w:rsidR="00707A5D" w:rsidRDefault="00707A5D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688" w:type="dxa"/>
          </w:tcPr>
          <w:p w:rsidR="00707A5D" w:rsidRDefault="00707A5D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689" w:type="dxa"/>
          </w:tcPr>
          <w:p w:rsidR="00707A5D" w:rsidRDefault="00707A5D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688" w:type="dxa"/>
          </w:tcPr>
          <w:p w:rsidR="00707A5D" w:rsidRDefault="00707A5D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Cs w:val="20"/>
                  <w:lang w:eastAsia="ru-RU"/>
                </w:rPr>
                <w:t>28,67</w:t>
              </w:r>
              <w:r>
                <w:fldChar w:fldCharType="end"/>
              </w:r>
            </w:hyperlink>
          </w:p>
        </w:tc>
        <w:tc>
          <w:tcPr>
            <w:tcW w:w="689" w:type="dxa"/>
          </w:tcPr>
          <w:p w:rsidR="00707A5D" w:rsidRDefault="00707A5D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689" w:type="dxa"/>
          </w:tcPr>
          <w:p w:rsidR="00707A5D" w:rsidRDefault="00707A5D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691" w:type="dxa"/>
          </w:tcPr>
          <w:p w:rsidR="00707A5D" w:rsidRDefault="00707A5D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688" w:type="dxa"/>
          </w:tcPr>
          <w:p w:rsidR="00707A5D" w:rsidRDefault="00707A5D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cnfStyle w:val="001000000000"/>
            <w:tcW w:w="575" w:type="dxa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Cs w:val="20"/>
                  <w:lang w:eastAsia="ru-RU"/>
                </w:rPr>
                <w:t>9</w:t>
              </w:r>
              <w:r>
                <w:fldChar w:fldCharType="end"/>
              </w:r>
            </w:hyperlink>
          </w:p>
        </w:tc>
        <w:tc>
          <w:tcPr>
            <w:tcW w:w="4821" w:type="dxa"/>
          </w:tcPr>
          <w:p w:rsidR="00707A5D" w:rsidRDefault="00707A5D">
            <w:pPr>
              <w:widowControl w:val="0"/>
              <w:ind w:firstLine="0"/>
              <w:cnfStyle w:val="000000000000"/>
              <w:rPr>
                <w:rFonts w:eastAsia="Times New Roman" w:cs="Times New Roman"/>
                <w:i/>
                <w:iCs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i/>
                  <w:iCs/>
                  <w:szCs w:val="20"/>
                  <w:lang w:eastAsia="ru-RU"/>
                </w:rPr>
                <w:t xml:space="preserve">Строительство напорного канализационного </w:t>
              </w:r>
              <w:r w:rsidR="00D72986">
                <w:rPr>
                  <w:rFonts w:eastAsia="Times New Roman" w:cs="Times New Roman"/>
                  <w:i/>
                  <w:iCs/>
                  <w:szCs w:val="20"/>
                  <w:lang w:eastAsia="ru-RU"/>
                </w:rPr>
                <w:lastRenderedPageBreak/>
                <w:t>коллектора ФНС «НПЗ» из полиэтиленовых труб d = 300 мм L = 3,4 км</w:t>
              </w:r>
              <w:r>
                <w:fldChar w:fldCharType="end"/>
              </w:r>
            </w:hyperlink>
          </w:p>
        </w:tc>
        <w:tc>
          <w:tcPr>
            <w:tcW w:w="1185" w:type="dxa"/>
          </w:tcPr>
          <w:p w:rsidR="00707A5D" w:rsidRDefault="00707A5D">
            <w:pPr>
              <w:widowControl w:val="0"/>
              <w:ind w:firstLine="0"/>
              <w:cnfStyle w:val="000000000000"/>
              <w:rPr>
                <w:rFonts w:eastAsia="Times New Roman" w:cs="Times New Roman"/>
                <w:i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i/>
                  <w:szCs w:val="20"/>
                  <w:lang w:eastAsia="ru-RU"/>
                </w:rPr>
                <w:t>16,0718</w:t>
              </w:r>
              <w:r>
                <w:fldChar w:fldCharType="end"/>
              </w:r>
            </w:hyperlink>
          </w:p>
        </w:tc>
        <w:tc>
          <w:tcPr>
            <w:tcW w:w="685" w:type="dxa"/>
          </w:tcPr>
          <w:p w:rsidR="00707A5D" w:rsidRDefault="00707A5D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689" w:type="dxa"/>
          </w:tcPr>
          <w:p w:rsidR="00707A5D" w:rsidRDefault="00707A5D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</w:instrText>
              </w:r>
              <w:r w:rsidR="00D72986">
                <w:instrText>EF _Toc64458531 \h</w:instrText>
              </w:r>
              <w:r>
                <w:fldChar w:fldCharType="end"/>
              </w:r>
            </w:hyperlink>
          </w:p>
        </w:tc>
        <w:tc>
          <w:tcPr>
            <w:tcW w:w="688" w:type="dxa"/>
          </w:tcPr>
          <w:p w:rsidR="00707A5D" w:rsidRDefault="00707A5D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Cs w:val="20"/>
                  <w:lang w:eastAsia="ru-RU"/>
                </w:rPr>
                <w:t>16,07</w:t>
              </w:r>
              <w:r>
                <w:fldChar w:fldCharType="end"/>
              </w:r>
            </w:hyperlink>
          </w:p>
        </w:tc>
        <w:tc>
          <w:tcPr>
            <w:tcW w:w="689" w:type="dxa"/>
          </w:tcPr>
          <w:p w:rsidR="00707A5D" w:rsidRDefault="00707A5D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689" w:type="dxa"/>
          </w:tcPr>
          <w:p w:rsidR="00707A5D" w:rsidRDefault="00707A5D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688" w:type="dxa"/>
          </w:tcPr>
          <w:p w:rsidR="00707A5D" w:rsidRDefault="00707A5D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689" w:type="dxa"/>
          </w:tcPr>
          <w:p w:rsidR="00707A5D" w:rsidRDefault="00707A5D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688" w:type="dxa"/>
          </w:tcPr>
          <w:p w:rsidR="00707A5D" w:rsidRDefault="00707A5D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689" w:type="dxa"/>
          </w:tcPr>
          <w:p w:rsidR="00707A5D" w:rsidRDefault="00707A5D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689" w:type="dxa"/>
          </w:tcPr>
          <w:p w:rsidR="00707A5D" w:rsidRDefault="00707A5D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691" w:type="dxa"/>
          </w:tcPr>
          <w:p w:rsidR="00707A5D" w:rsidRDefault="00707A5D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</w:instrText>
              </w:r>
              <w:r w:rsidR="00D72986">
                <w:instrText>c64458531 \h</w:instrText>
              </w:r>
              <w:r>
                <w:fldChar w:fldCharType="end"/>
              </w:r>
            </w:hyperlink>
          </w:p>
        </w:tc>
        <w:tc>
          <w:tcPr>
            <w:tcW w:w="688" w:type="dxa"/>
          </w:tcPr>
          <w:p w:rsidR="00707A5D" w:rsidRDefault="00707A5D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cnfStyle w:val="001000000000"/>
            <w:tcW w:w="575" w:type="dxa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Cs w:val="20"/>
                  <w:lang w:eastAsia="ru-RU"/>
                </w:rPr>
                <w:t>10</w:t>
              </w:r>
              <w:r>
                <w:fldChar w:fldCharType="end"/>
              </w:r>
            </w:hyperlink>
          </w:p>
        </w:tc>
        <w:tc>
          <w:tcPr>
            <w:tcW w:w="4821" w:type="dxa"/>
          </w:tcPr>
          <w:p w:rsidR="00707A5D" w:rsidRDefault="00707A5D">
            <w:pPr>
              <w:widowControl w:val="0"/>
              <w:ind w:firstLine="0"/>
              <w:cnfStyle w:val="000000000000"/>
              <w:rPr>
                <w:rFonts w:eastAsia="Times New Roman" w:cs="Times New Roman"/>
                <w:i/>
                <w:iCs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i/>
                  <w:iCs/>
                  <w:szCs w:val="20"/>
                  <w:lang w:eastAsia="ru-RU"/>
                </w:rPr>
                <w:t>Строительство напорного канализационного коллектора ФНС «Несветайский» из полиэтиленовых труб d = 400 мм L = 3,5 км</w:t>
              </w:r>
              <w:r>
                <w:fldChar w:fldCharType="end"/>
              </w:r>
            </w:hyperlink>
          </w:p>
        </w:tc>
        <w:tc>
          <w:tcPr>
            <w:tcW w:w="1185" w:type="dxa"/>
          </w:tcPr>
          <w:p w:rsidR="00707A5D" w:rsidRDefault="00707A5D">
            <w:pPr>
              <w:widowControl w:val="0"/>
              <w:ind w:firstLine="0"/>
              <w:cnfStyle w:val="000000000000"/>
              <w:rPr>
                <w:rFonts w:eastAsia="Times New Roman" w:cs="Times New Roman"/>
                <w:i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i/>
                  <w:szCs w:val="20"/>
                  <w:lang w:eastAsia="ru-RU"/>
                </w:rPr>
                <w:t>18,9035</w:t>
              </w:r>
              <w:r>
                <w:fldChar w:fldCharType="end"/>
              </w:r>
            </w:hyperlink>
          </w:p>
        </w:tc>
        <w:tc>
          <w:tcPr>
            <w:tcW w:w="685" w:type="dxa"/>
          </w:tcPr>
          <w:p w:rsidR="00707A5D" w:rsidRDefault="00707A5D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689" w:type="dxa"/>
          </w:tcPr>
          <w:p w:rsidR="00707A5D" w:rsidRDefault="00707A5D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688" w:type="dxa"/>
          </w:tcPr>
          <w:p w:rsidR="00707A5D" w:rsidRDefault="00707A5D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689" w:type="dxa"/>
          </w:tcPr>
          <w:p w:rsidR="00707A5D" w:rsidRDefault="00707A5D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Cs w:val="20"/>
                  <w:lang w:eastAsia="ru-RU"/>
                </w:rPr>
                <w:t>18,90</w:t>
              </w:r>
              <w:r>
                <w:fldChar w:fldCharType="end"/>
              </w:r>
            </w:hyperlink>
          </w:p>
        </w:tc>
        <w:tc>
          <w:tcPr>
            <w:tcW w:w="689" w:type="dxa"/>
          </w:tcPr>
          <w:p w:rsidR="00707A5D" w:rsidRDefault="00707A5D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688" w:type="dxa"/>
          </w:tcPr>
          <w:p w:rsidR="00707A5D" w:rsidRDefault="00707A5D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</w:instrText>
              </w:r>
              <w:r w:rsidR="00D72986">
                <w:instrText>EF _Toc64458531 \h</w:instrText>
              </w:r>
              <w:r>
                <w:fldChar w:fldCharType="end"/>
              </w:r>
            </w:hyperlink>
          </w:p>
        </w:tc>
        <w:tc>
          <w:tcPr>
            <w:tcW w:w="689" w:type="dxa"/>
          </w:tcPr>
          <w:p w:rsidR="00707A5D" w:rsidRDefault="00707A5D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688" w:type="dxa"/>
          </w:tcPr>
          <w:p w:rsidR="00707A5D" w:rsidRDefault="00707A5D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689" w:type="dxa"/>
          </w:tcPr>
          <w:p w:rsidR="00707A5D" w:rsidRDefault="00707A5D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689" w:type="dxa"/>
          </w:tcPr>
          <w:p w:rsidR="00707A5D" w:rsidRDefault="00707A5D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691" w:type="dxa"/>
          </w:tcPr>
          <w:p w:rsidR="00707A5D" w:rsidRDefault="00707A5D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688" w:type="dxa"/>
          </w:tcPr>
          <w:p w:rsidR="00707A5D" w:rsidRDefault="00707A5D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cnfStyle w:val="001000000000"/>
            <w:tcW w:w="575" w:type="dxa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Cs w:val="20"/>
                  <w:lang w:eastAsia="ru-RU"/>
                </w:rPr>
                <w:t>11</w:t>
              </w:r>
              <w:r>
                <w:fldChar w:fldCharType="end"/>
              </w:r>
            </w:hyperlink>
          </w:p>
        </w:tc>
        <w:tc>
          <w:tcPr>
            <w:tcW w:w="4821" w:type="dxa"/>
          </w:tcPr>
          <w:p w:rsidR="00707A5D" w:rsidRDefault="00707A5D">
            <w:pPr>
              <w:widowControl w:val="0"/>
              <w:ind w:firstLine="0"/>
              <w:cnfStyle w:val="000000000000"/>
              <w:rPr>
                <w:rFonts w:eastAsia="Times New Roman" w:cs="Times New Roman"/>
                <w:i/>
                <w:iCs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i/>
                  <w:iCs/>
                  <w:szCs w:val="20"/>
                  <w:lang w:eastAsia="ru-RU"/>
                </w:rPr>
                <w:t>Строительство напорного канализационного коллектора ФНС «НГ» из полиэтиленовых труб d = 300 мм L = 3,1 км</w:t>
              </w:r>
              <w:r>
                <w:fldChar w:fldCharType="end"/>
              </w:r>
            </w:hyperlink>
          </w:p>
        </w:tc>
        <w:tc>
          <w:tcPr>
            <w:tcW w:w="1185" w:type="dxa"/>
          </w:tcPr>
          <w:p w:rsidR="00707A5D" w:rsidRDefault="00707A5D">
            <w:pPr>
              <w:widowControl w:val="0"/>
              <w:ind w:firstLine="0"/>
              <w:cnfStyle w:val="000000000000"/>
              <w:rPr>
                <w:rFonts w:eastAsia="Times New Roman" w:cs="Times New Roman"/>
                <w:i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i/>
                  <w:szCs w:val="20"/>
                  <w:lang w:eastAsia="ru-RU"/>
                </w:rPr>
                <w:t>14,6537</w:t>
              </w:r>
              <w:r>
                <w:fldChar w:fldCharType="end"/>
              </w:r>
            </w:hyperlink>
          </w:p>
        </w:tc>
        <w:tc>
          <w:tcPr>
            <w:tcW w:w="685" w:type="dxa"/>
          </w:tcPr>
          <w:p w:rsidR="00707A5D" w:rsidRDefault="00707A5D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689" w:type="dxa"/>
          </w:tcPr>
          <w:p w:rsidR="00707A5D" w:rsidRDefault="00707A5D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688" w:type="dxa"/>
          </w:tcPr>
          <w:p w:rsidR="00707A5D" w:rsidRDefault="00707A5D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689" w:type="dxa"/>
          </w:tcPr>
          <w:p w:rsidR="00707A5D" w:rsidRDefault="00707A5D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689" w:type="dxa"/>
          </w:tcPr>
          <w:p w:rsidR="00707A5D" w:rsidRDefault="00707A5D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Cs w:val="20"/>
                  <w:lang w:eastAsia="ru-RU"/>
                </w:rPr>
                <w:t>14,65</w:t>
              </w:r>
              <w:r>
                <w:fldChar w:fldCharType="end"/>
              </w:r>
            </w:hyperlink>
          </w:p>
        </w:tc>
        <w:tc>
          <w:tcPr>
            <w:tcW w:w="688" w:type="dxa"/>
          </w:tcPr>
          <w:p w:rsidR="00707A5D" w:rsidRDefault="00707A5D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689" w:type="dxa"/>
          </w:tcPr>
          <w:p w:rsidR="00707A5D" w:rsidRDefault="00707A5D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688" w:type="dxa"/>
          </w:tcPr>
          <w:p w:rsidR="00707A5D" w:rsidRDefault="00707A5D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689" w:type="dxa"/>
          </w:tcPr>
          <w:p w:rsidR="00707A5D" w:rsidRDefault="00707A5D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689" w:type="dxa"/>
          </w:tcPr>
          <w:p w:rsidR="00707A5D" w:rsidRDefault="00707A5D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691" w:type="dxa"/>
          </w:tcPr>
          <w:p w:rsidR="00707A5D" w:rsidRDefault="00707A5D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688" w:type="dxa"/>
          </w:tcPr>
          <w:p w:rsidR="00707A5D" w:rsidRDefault="00707A5D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cnfStyle w:val="001000000000"/>
            <w:tcW w:w="575" w:type="dxa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Cs w:val="20"/>
                  <w:lang w:eastAsia="ru-RU"/>
                </w:rPr>
                <w:t>12</w:t>
              </w:r>
              <w:r>
                <w:fldChar w:fldCharType="end"/>
              </w:r>
            </w:hyperlink>
          </w:p>
        </w:tc>
        <w:tc>
          <w:tcPr>
            <w:tcW w:w="4821" w:type="dxa"/>
          </w:tcPr>
          <w:p w:rsidR="00707A5D" w:rsidRDefault="00707A5D">
            <w:pPr>
              <w:widowControl w:val="0"/>
              <w:ind w:firstLine="0"/>
              <w:cnfStyle w:val="000000000000"/>
              <w:rPr>
                <w:rFonts w:eastAsia="Times New Roman" w:cs="Times New Roman"/>
                <w:i/>
                <w:iCs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i/>
                  <w:iCs/>
                  <w:szCs w:val="20"/>
                  <w:lang w:eastAsia="ru-RU"/>
                </w:rPr>
                <w:t>Строительство напорного канализационного коллектора ФНС «НГЦ» из полиэтиленовых труб d = 500 мм L = 7,2 км</w:t>
              </w:r>
              <w:r>
                <w:fldChar w:fldCharType="end"/>
              </w:r>
            </w:hyperlink>
          </w:p>
        </w:tc>
        <w:tc>
          <w:tcPr>
            <w:tcW w:w="1185" w:type="dxa"/>
          </w:tcPr>
          <w:p w:rsidR="00707A5D" w:rsidRDefault="00707A5D">
            <w:pPr>
              <w:widowControl w:val="0"/>
              <w:ind w:firstLine="0"/>
              <w:cnfStyle w:val="000000000000"/>
              <w:rPr>
                <w:rFonts w:eastAsia="Times New Roman" w:cs="Times New Roman"/>
                <w:i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i/>
                  <w:szCs w:val="20"/>
                  <w:lang w:eastAsia="ru-RU"/>
                </w:rPr>
                <w:t>42,696</w:t>
              </w:r>
              <w:r>
                <w:fldChar w:fldCharType="end"/>
              </w:r>
            </w:hyperlink>
          </w:p>
        </w:tc>
        <w:tc>
          <w:tcPr>
            <w:tcW w:w="685" w:type="dxa"/>
          </w:tcPr>
          <w:p w:rsidR="00707A5D" w:rsidRDefault="00707A5D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689" w:type="dxa"/>
          </w:tcPr>
          <w:p w:rsidR="00707A5D" w:rsidRDefault="00707A5D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688" w:type="dxa"/>
          </w:tcPr>
          <w:p w:rsidR="00707A5D" w:rsidRDefault="00707A5D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689" w:type="dxa"/>
          </w:tcPr>
          <w:p w:rsidR="00707A5D" w:rsidRDefault="00707A5D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689" w:type="dxa"/>
          </w:tcPr>
          <w:p w:rsidR="00707A5D" w:rsidRDefault="00707A5D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688" w:type="dxa"/>
          </w:tcPr>
          <w:p w:rsidR="00707A5D" w:rsidRDefault="00707A5D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Cs w:val="20"/>
                  <w:lang w:eastAsia="ru-RU"/>
                </w:rPr>
                <w:t>42,69</w:t>
              </w:r>
              <w:r>
                <w:fldChar w:fldCharType="end"/>
              </w:r>
            </w:hyperlink>
          </w:p>
        </w:tc>
        <w:tc>
          <w:tcPr>
            <w:tcW w:w="689" w:type="dxa"/>
          </w:tcPr>
          <w:p w:rsidR="00707A5D" w:rsidRDefault="00707A5D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688" w:type="dxa"/>
          </w:tcPr>
          <w:p w:rsidR="00707A5D" w:rsidRDefault="00707A5D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689" w:type="dxa"/>
          </w:tcPr>
          <w:p w:rsidR="00707A5D" w:rsidRDefault="00707A5D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689" w:type="dxa"/>
          </w:tcPr>
          <w:p w:rsidR="00707A5D" w:rsidRDefault="00707A5D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691" w:type="dxa"/>
          </w:tcPr>
          <w:p w:rsidR="00707A5D" w:rsidRDefault="00707A5D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688" w:type="dxa"/>
          </w:tcPr>
          <w:p w:rsidR="00707A5D" w:rsidRDefault="00707A5D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cnfStyle w:val="001000000000"/>
            <w:tcW w:w="575" w:type="dxa"/>
          </w:tcPr>
          <w:p w:rsidR="00707A5D" w:rsidRDefault="00D72986">
            <w:pPr>
              <w:widowControl w:val="0"/>
              <w:ind w:firstLine="0"/>
            </w:pPr>
            <w:r>
              <w:t>13</w:t>
            </w:r>
          </w:p>
        </w:tc>
        <w:tc>
          <w:tcPr>
            <w:tcW w:w="4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07A5D" w:rsidRDefault="00707A5D">
            <w:pPr>
              <w:widowControl w:val="0"/>
              <w:ind w:firstLine="0"/>
              <w:cnfStyle w:val="000000000000"/>
            </w:pPr>
            <w:hyperlink w:anchor="_Toc64458531" w:tooltip="#_Toc64458531" w:history="1">
              <w:r>
                <w:rPr>
                  <w:rFonts w:eastAsia="Times New Roman" w:cs="Courier New"/>
                  <w:bCs/>
                  <w:i/>
                  <w:iCs/>
                  <w:color w:val="000000"/>
                  <w:szCs w:val="20"/>
                  <w:lang w:eastAsia="ru-RU"/>
                </w:rPr>
                <w:fldChar w:fldCharType="begin"/>
              </w:r>
              <w:r w:rsidR="00D72986">
                <w:rPr>
                  <w:rFonts w:eastAsia="Times New Roman" w:cs="Courier New"/>
                  <w:bCs/>
                  <w:i/>
                  <w:iCs/>
                  <w:color w:val="000000"/>
                  <w:szCs w:val="20"/>
                  <w:lang w:eastAsia="ru-RU"/>
                </w:rPr>
                <w:instrText>PAGEREF _Toc64458531 \h</w:instrText>
              </w:r>
              <w:r>
                <w:rPr>
                  <w:rFonts w:eastAsia="Times New Roman" w:cs="Courier New"/>
                  <w:bCs/>
                  <w:i/>
                  <w:iCs/>
                  <w:color w:val="000000"/>
                  <w:szCs w:val="20"/>
                  <w:lang w:eastAsia="ru-RU"/>
                </w:rPr>
              </w:r>
              <w:r>
                <w:rPr>
                  <w:rFonts w:eastAsia="Times New Roman" w:cs="Courier New"/>
                  <w:bCs/>
                  <w:i/>
                  <w:iCs/>
                  <w:color w:val="000000"/>
                  <w:szCs w:val="20"/>
                  <w:lang w:eastAsia="ru-RU"/>
                </w:rPr>
                <w:fldChar w:fldCharType="separate"/>
              </w:r>
              <w:r w:rsidR="00D72986">
                <w:rPr>
                  <w:rFonts w:eastAsia="Times New Roman" w:cs="Courier New"/>
                  <w:bCs/>
                  <w:i/>
                  <w:iCs/>
                  <w:color w:val="000000"/>
                  <w:szCs w:val="20"/>
                  <w:lang w:eastAsia="ru-RU"/>
                </w:rPr>
                <w:t>Строительство канализационной сети для 3-х строящихся домов по адресу: ул. Нахимова, г. Новошахтинск, РО» протяженностью 375 метров и диаметром 300 мм, материал труб-полиэтилен на 2021 год</w:t>
              </w:r>
              <w:r>
                <w:rPr>
                  <w:rFonts w:eastAsia="Times New Roman" w:cs="Courier New"/>
                  <w:bCs/>
                  <w:i/>
                  <w:iCs/>
                  <w:color w:val="000000"/>
                  <w:szCs w:val="20"/>
                  <w:lang w:eastAsia="ru-RU"/>
                </w:rPr>
                <w:fldChar w:fldCharType="end"/>
              </w:r>
            </w:hyperlink>
          </w:p>
        </w:tc>
        <w:tc>
          <w:tcPr>
            <w:tcW w:w="1185" w:type="dxa"/>
          </w:tcPr>
          <w:p w:rsidR="00707A5D" w:rsidRDefault="00D72986">
            <w:pPr>
              <w:widowControl w:val="0"/>
              <w:ind w:firstLine="0"/>
              <w:cnfStyle w:val="000000000000"/>
              <w:rPr>
                <w:rFonts w:eastAsia="Times New Roman" w:cs="Times New Roman"/>
                <w:i/>
                <w:szCs w:val="20"/>
                <w:lang w:eastAsia="ru-RU"/>
              </w:rPr>
            </w:pPr>
            <w:r>
              <w:rPr>
                <w:rFonts w:eastAsia="Times New Roman" w:cs="Times New Roman"/>
                <w:i/>
                <w:szCs w:val="20"/>
                <w:lang w:eastAsia="ru-RU"/>
              </w:rPr>
              <w:t>4,7828</w:t>
            </w:r>
          </w:p>
        </w:tc>
        <w:tc>
          <w:tcPr>
            <w:tcW w:w="685" w:type="dxa"/>
          </w:tcPr>
          <w:p w:rsidR="00707A5D" w:rsidRDefault="00707A5D">
            <w:pPr>
              <w:widowControl w:val="0"/>
              <w:ind w:firstLine="0"/>
              <w:cnfStyle w:val="000000000000"/>
              <w:rPr>
                <w:rFonts w:eastAsia="Times New Roman" w:cs="Times New Roman"/>
                <w:i/>
                <w:szCs w:val="20"/>
                <w:lang w:eastAsia="ru-RU"/>
              </w:rPr>
            </w:pPr>
          </w:p>
        </w:tc>
        <w:tc>
          <w:tcPr>
            <w:tcW w:w="689" w:type="dxa"/>
          </w:tcPr>
          <w:p w:rsidR="00707A5D" w:rsidRDefault="00707A5D">
            <w:pPr>
              <w:widowControl w:val="0"/>
              <w:ind w:firstLine="0"/>
              <w:cnfStyle w:val="000000000000"/>
              <w:rPr>
                <w:rFonts w:eastAsia="Times New Roman" w:cs="Times New Roman"/>
                <w:i/>
                <w:szCs w:val="20"/>
                <w:lang w:eastAsia="ru-RU"/>
              </w:rPr>
            </w:pPr>
          </w:p>
        </w:tc>
        <w:tc>
          <w:tcPr>
            <w:tcW w:w="688" w:type="dxa"/>
          </w:tcPr>
          <w:p w:rsidR="00707A5D" w:rsidRDefault="00707A5D">
            <w:pPr>
              <w:widowControl w:val="0"/>
              <w:ind w:firstLine="0"/>
              <w:cnfStyle w:val="000000000000"/>
              <w:rPr>
                <w:rFonts w:eastAsia="Times New Roman" w:cs="Times New Roman"/>
                <w:i/>
                <w:szCs w:val="20"/>
                <w:lang w:eastAsia="ru-RU"/>
              </w:rPr>
            </w:pPr>
          </w:p>
        </w:tc>
        <w:tc>
          <w:tcPr>
            <w:tcW w:w="689" w:type="dxa"/>
          </w:tcPr>
          <w:p w:rsidR="00707A5D" w:rsidRDefault="00D72986">
            <w:pPr>
              <w:widowControl w:val="0"/>
              <w:ind w:firstLine="0"/>
              <w:cnfStyle w:val="000000000000"/>
              <w:rPr>
                <w:rFonts w:eastAsia="Times New Roman" w:cs="Times New Roman"/>
                <w:i/>
                <w:szCs w:val="20"/>
                <w:lang w:eastAsia="ru-RU"/>
              </w:rPr>
            </w:pPr>
            <w:r>
              <w:rPr>
                <w:rFonts w:eastAsia="Times New Roman" w:cs="Times New Roman"/>
                <w:i/>
                <w:szCs w:val="20"/>
                <w:lang w:eastAsia="ru-RU"/>
              </w:rPr>
              <w:t>4,7828</w:t>
            </w:r>
          </w:p>
        </w:tc>
        <w:tc>
          <w:tcPr>
            <w:tcW w:w="689" w:type="dxa"/>
          </w:tcPr>
          <w:p w:rsidR="00707A5D" w:rsidRDefault="00707A5D">
            <w:pPr>
              <w:widowControl w:val="0"/>
              <w:ind w:firstLine="0"/>
              <w:cnfStyle w:val="000000000000"/>
              <w:rPr>
                <w:rFonts w:eastAsia="Times New Roman" w:cs="Times New Roman"/>
                <w:i/>
                <w:szCs w:val="20"/>
                <w:lang w:eastAsia="ru-RU"/>
              </w:rPr>
            </w:pPr>
          </w:p>
        </w:tc>
        <w:tc>
          <w:tcPr>
            <w:tcW w:w="688" w:type="dxa"/>
          </w:tcPr>
          <w:p w:rsidR="00707A5D" w:rsidRDefault="00707A5D">
            <w:pPr>
              <w:widowControl w:val="0"/>
              <w:ind w:firstLine="0"/>
              <w:cnfStyle w:val="000000000000"/>
              <w:rPr>
                <w:rFonts w:eastAsia="Times New Roman" w:cs="Times New Roman"/>
                <w:i/>
                <w:szCs w:val="20"/>
                <w:lang w:eastAsia="ru-RU"/>
              </w:rPr>
            </w:pPr>
          </w:p>
        </w:tc>
        <w:tc>
          <w:tcPr>
            <w:tcW w:w="689" w:type="dxa"/>
          </w:tcPr>
          <w:p w:rsidR="00707A5D" w:rsidRDefault="00707A5D">
            <w:pPr>
              <w:widowControl w:val="0"/>
              <w:ind w:firstLine="0"/>
              <w:cnfStyle w:val="000000000000"/>
              <w:rPr>
                <w:rFonts w:eastAsia="Times New Roman" w:cs="Times New Roman"/>
                <w:i/>
                <w:szCs w:val="20"/>
                <w:lang w:eastAsia="ru-RU"/>
              </w:rPr>
            </w:pPr>
          </w:p>
        </w:tc>
        <w:tc>
          <w:tcPr>
            <w:tcW w:w="688" w:type="dxa"/>
          </w:tcPr>
          <w:p w:rsidR="00707A5D" w:rsidRDefault="00707A5D">
            <w:pPr>
              <w:widowControl w:val="0"/>
              <w:ind w:firstLine="0"/>
              <w:cnfStyle w:val="000000000000"/>
              <w:rPr>
                <w:rFonts w:eastAsia="Times New Roman" w:cs="Times New Roman"/>
                <w:i/>
                <w:szCs w:val="20"/>
                <w:lang w:eastAsia="ru-RU"/>
              </w:rPr>
            </w:pPr>
          </w:p>
        </w:tc>
        <w:tc>
          <w:tcPr>
            <w:tcW w:w="689" w:type="dxa"/>
          </w:tcPr>
          <w:p w:rsidR="00707A5D" w:rsidRDefault="00707A5D">
            <w:pPr>
              <w:widowControl w:val="0"/>
              <w:ind w:firstLine="0"/>
              <w:cnfStyle w:val="000000000000"/>
              <w:rPr>
                <w:rFonts w:eastAsia="Times New Roman" w:cs="Times New Roman"/>
                <w:i/>
                <w:szCs w:val="20"/>
                <w:lang w:eastAsia="ru-RU"/>
              </w:rPr>
            </w:pPr>
          </w:p>
        </w:tc>
        <w:tc>
          <w:tcPr>
            <w:tcW w:w="689" w:type="dxa"/>
          </w:tcPr>
          <w:p w:rsidR="00707A5D" w:rsidRDefault="00707A5D">
            <w:pPr>
              <w:widowControl w:val="0"/>
              <w:ind w:firstLine="0"/>
              <w:cnfStyle w:val="000000000000"/>
              <w:rPr>
                <w:rFonts w:eastAsia="Times New Roman" w:cs="Times New Roman"/>
                <w:i/>
                <w:szCs w:val="20"/>
                <w:lang w:eastAsia="ru-RU"/>
              </w:rPr>
            </w:pPr>
          </w:p>
        </w:tc>
        <w:tc>
          <w:tcPr>
            <w:tcW w:w="691" w:type="dxa"/>
          </w:tcPr>
          <w:p w:rsidR="00707A5D" w:rsidRDefault="00707A5D">
            <w:pPr>
              <w:widowControl w:val="0"/>
              <w:ind w:firstLine="0"/>
              <w:cnfStyle w:val="000000000000"/>
              <w:rPr>
                <w:rFonts w:eastAsia="Times New Roman" w:cs="Times New Roman"/>
                <w:i/>
                <w:szCs w:val="20"/>
                <w:lang w:eastAsia="ru-RU"/>
              </w:rPr>
            </w:pPr>
          </w:p>
        </w:tc>
        <w:tc>
          <w:tcPr>
            <w:tcW w:w="688" w:type="dxa"/>
          </w:tcPr>
          <w:p w:rsidR="00707A5D" w:rsidRDefault="00707A5D">
            <w:pPr>
              <w:widowControl w:val="0"/>
              <w:ind w:firstLine="0"/>
              <w:cnfStyle w:val="000000000000"/>
              <w:rPr>
                <w:rFonts w:eastAsia="Times New Roman" w:cs="Times New Roman"/>
                <w:i/>
                <w:szCs w:val="20"/>
                <w:lang w:eastAsia="ru-RU"/>
              </w:rPr>
            </w:pPr>
          </w:p>
        </w:tc>
      </w:tr>
      <w:tr w:rsidR="00707A5D">
        <w:trPr>
          <w:trHeight w:val="20"/>
        </w:trPr>
        <w:tc>
          <w:tcPr>
            <w:cnfStyle w:val="001000000000"/>
            <w:tcW w:w="575" w:type="dxa"/>
          </w:tcPr>
          <w:p w:rsidR="00707A5D" w:rsidRDefault="00D72986">
            <w:pPr>
              <w:widowControl w:val="0"/>
              <w:ind w:firstLine="0"/>
            </w:pPr>
            <w:r>
              <w:t>14</w:t>
            </w:r>
          </w:p>
        </w:tc>
        <w:tc>
          <w:tcPr>
            <w:tcW w:w="4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07A5D" w:rsidRDefault="00707A5D">
            <w:pPr>
              <w:widowControl w:val="0"/>
              <w:ind w:firstLine="0"/>
              <w:cnfStyle w:val="000000000000"/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Courier New"/>
                  <w:bCs/>
                  <w:i/>
                  <w:iCs/>
                  <w:color w:val="000000"/>
                  <w:szCs w:val="20"/>
                  <w:lang w:eastAsia="ru-RU"/>
                </w:rPr>
                <w:t>Строительство ФНС и напорного канализационного коллектора от п.Старая Соколовка из полиэтиленовых труб d = 110 мм L = 3,7 км</w:t>
              </w:r>
              <w:r>
                <w:fldChar w:fldCharType="end"/>
              </w:r>
            </w:hyperlink>
            <w:r w:rsidR="00D72986">
              <w:rPr>
                <w:rFonts w:eastAsia="Times New Roman" w:cs="Courier New"/>
                <w:bCs/>
                <w:i/>
                <w:iCs/>
                <w:color w:val="000000"/>
                <w:szCs w:val="20"/>
                <w:lang w:eastAsia="ru-RU"/>
              </w:rPr>
              <w:t>. до ул. Депутатская</w:t>
            </w:r>
          </w:p>
        </w:tc>
        <w:tc>
          <w:tcPr>
            <w:tcW w:w="1185" w:type="dxa"/>
          </w:tcPr>
          <w:p w:rsidR="00707A5D" w:rsidRDefault="00D72986">
            <w:pPr>
              <w:widowControl w:val="0"/>
              <w:ind w:firstLine="0"/>
              <w:cnfStyle w:val="000000000000"/>
              <w:rPr>
                <w:rFonts w:eastAsia="Times New Roman" w:cs="Times New Roman"/>
                <w:i/>
                <w:szCs w:val="20"/>
                <w:lang w:eastAsia="ru-RU"/>
              </w:rPr>
            </w:pPr>
            <w:r>
              <w:rPr>
                <w:rFonts w:eastAsia="Times New Roman" w:cs="Times New Roman"/>
                <w:i/>
                <w:szCs w:val="20"/>
                <w:lang w:eastAsia="ru-RU"/>
              </w:rPr>
              <w:t>27,154</w:t>
            </w:r>
          </w:p>
        </w:tc>
        <w:tc>
          <w:tcPr>
            <w:tcW w:w="685" w:type="dxa"/>
          </w:tcPr>
          <w:p w:rsidR="00707A5D" w:rsidRDefault="00707A5D">
            <w:pPr>
              <w:widowControl w:val="0"/>
              <w:ind w:firstLine="0"/>
              <w:cnfStyle w:val="000000000000"/>
              <w:rPr>
                <w:rFonts w:eastAsia="Times New Roman" w:cs="Times New Roman"/>
                <w:i/>
                <w:szCs w:val="20"/>
                <w:lang w:eastAsia="ru-RU"/>
              </w:rPr>
            </w:pPr>
          </w:p>
        </w:tc>
        <w:tc>
          <w:tcPr>
            <w:tcW w:w="689" w:type="dxa"/>
          </w:tcPr>
          <w:p w:rsidR="00707A5D" w:rsidRDefault="00707A5D">
            <w:pPr>
              <w:widowControl w:val="0"/>
              <w:ind w:firstLine="0"/>
              <w:cnfStyle w:val="000000000000"/>
              <w:rPr>
                <w:rFonts w:eastAsia="Times New Roman" w:cs="Times New Roman"/>
                <w:i/>
                <w:szCs w:val="20"/>
                <w:lang w:eastAsia="ru-RU"/>
              </w:rPr>
            </w:pPr>
          </w:p>
        </w:tc>
        <w:tc>
          <w:tcPr>
            <w:tcW w:w="688" w:type="dxa"/>
          </w:tcPr>
          <w:p w:rsidR="00707A5D" w:rsidRDefault="00707A5D">
            <w:pPr>
              <w:widowControl w:val="0"/>
              <w:ind w:firstLine="0"/>
              <w:cnfStyle w:val="000000000000"/>
              <w:rPr>
                <w:rFonts w:eastAsia="Times New Roman" w:cs="Times New Roman"/>
                <w:i/>
                <w:szCs w:val="20"/>
                <w:lang w:eastAsia="ru-RU"/>
              </w:rPr>
            </w:pPr>
          </w:p>
        </w:tc>
        <w:tc>
          <w:tcPr>
            <w:tcW w:w="689" w:type="dxa"/>
          </w:tcPr>
          <w:p w:rsidR="00707A5D" w:rsidRDefault="00707A5D">
            <w:pPr>
              <w:widowControl w:val="0"/>
              <w:ind w:firstLine="0"/>
              <w:cnfStyle w:val="000000000000"/>
              <w:rPr>
                <w:rFonts w:eastAsia="Times New Roman" w:cs="Times New Roman"/>
                <w:i/>
                <w:szCs w:val="20"/>
                <w:lang w:eastAsia="ru-RU"/>
              </w:rPr>
            </w:pPr>
          </w:p>
        </w:tc>
        <w:tc>
          <w:tcPr>
            <w:tcW w:w="689" w:type="dxa"/>
          </w:tcPr>
          <w:p w:rsidR="00707A5D" w:rsidRDefault="00D72986">
            <w:pPr>
              <w:widowControl w:val="0"/>
              <w:ind w:firstLine="0"/>
              <w:cnfStyle w:val="000000000000"/>
              <w:rPr>
                <w:rFonts w:eastAsia="Times New Roman" w:cs="Times New Roman"/>
                <w:i/>
                <w:szCs w:val="20"/>
                <w:lang w:eastAsia="ru-RU"/>
              </w:rPr>
            </w:pPr>
            <w:r>
              <w:rPr>
                <w:rFonts w:eastAsia="Times New Roman" w:cs="Times New Roman"/>
                <w:i/>
                <w:szCs w:val="20"/>
                <w:lang w:eastAsia="ru-RU"/>
              </w:rPr>
              <w:t>27,154</w:t>
            </w:r>
          </w:p>
        </w:tc>
        <w:tc>
          <w:tcPr>
            <w:tcW w:w="688" w:type="dxa"/>
          </w:tcPr>
          <w:p w:rsidR="00707A5D" w:rsidRDefault="00707A5D">
            <w:pPr>
              <w:widowControl w:val="0"/>
              <w:ind w:firstLine="0"/>
              <w:cnfStyle w:val="000000000000"/>
              <w:rPr>
                <w:rFonts w:eastAsia="Times New Roman" w:cs="Times New Roman"/>
                <w:i/>
                <w:szCs w:val="20"/>
                <w:lang w:eastAsia="ru-RU"/>
              </w:rPr>
            </w:pPr>
          </w:p>
        </w:tc>
        <w:tc>
          <w:tcPr>
            <w:tcW w:w="689" w:type="dxa"/>
          </w:tcPr>
          <w:p w:rsidR="00707A5D" w:rsidRDefault="00707A5D">
            <w:pPr>
              <w:widowControl w:val="0"/>
              <w:ind w:firstLine="0"/>
              <w:cnfStyle w:val="000000000000"/>
              <w:rPr>
                <w:rFonts w:eastAsia="Times New Roman" w:cs="Times New Roman"/>
                <w:i/>
                <w:szCs w:val="20"/>
                <w:lang w:eastAsia="ru-RU"/>
              </w:rPr>
            </w:pPr>
          </w:p>
        </w:tc>
        <w:tc>
          <w:tcPr>
            <w:tcW w:w="688" w:type="dxa"/>
          </w:tcPr>
          <w:p w:rsidR="00707A5D" w:rsidRDefault="00707A5D">
            <w:pPr>
              <w:widowControl w:val="0"/>
              <w:ind w:firstLine="0"/>
              <w:cnfStyle w:val="000000000000"/>
              <w:rPr>
                <w:rFonts w:eastAsia="Times New Roman" w:cs="Times New Roman"/>
                <w:i/>
                <w:szCs w:val="20"/>
                <w:lang w:eastAsia="ru-RU"/>
              </w:rPr>
            </w:pPr>
          </w:p>
        </w:tc>
        <w:tc>
          <w:tcPr>
            <w:tcW w:w="689" w:type="dxa"/>
          </w:tcPr>
          <w:p w:rsidR="00707A5D" w:rsidRDefault="00707A5D">
            <w:pPr>
              <w:widowControl w:val="0"/>
              <w:ind w:firstLine="0"/>
              <w:cnfStyle w:val="000000000000"/>
              <w:rPr>
                <w:rFonts w:eastAsia="Times New Roman" w:cs="Times New Roman"/>
                <w:i/>
                <w:szCs w:val="20"/>
                <w:lang w:eastAsia="ru-RU"/>
              </w:rPr>
            </w:pPr>
          </w:p>
        </w:tc>
        <w:tc>
          <w:tcPr>
            <w:tcW w:w="689" w:type="dxa"/>
          </w:tcPr>
          <w:p w:rsidR="00707A5D" w:rsidRDefault="00707A5D">
            <w:pPr>
              <w:widowControl w:val="0"/>
              <w:ind w:firstLine="0"/>
              <w:cnfStyle w:val="000000000000"/>
              <w:rPr>
                <w:rFonts w:eastAsia="Times New Roman" w:cs="Times New Roman"/>
                <w:i/>
                <w:szCs w:val="20"/>
                <w:lang w:eastAsia="ru-RU"/>
              </w:rPr>
            </w:pPr>
          </w:p>
        </w:tc>
        <w:tc>
          <w:tcPr>
            <w:tcW w:w="691" w:type="dxa"/>
          </w:tcPr>
          <w:p w:rsidR="00707A5D" w:rsidRDefault="00707A5D">
            <w:pPr>
              <w:widowControl w:val="0"/>
              <w:ind w:firstLine="0"/>
              <w:cnfStyle w:val="000000000000"/>
              <w:rPr>
                <w:rFonts w:eastAsia="Times New Roman" w:cs="Times New Roman"/>
                <w:i/>
                <w:szCs w:val="20"/>
                <w:lang w:eastAsia="ru-RU"/>
              </w:rPr>
            </w:pPr>
          </w:p>
        </w:tc>
        <w:tc>
          <w:tcPr>
            <w:tcW w:w="688" w:type="dxa"/>
          </w:tcPr>
          <w:p w:rsidR="00707A5D" w:rsidRDefault="00707A5D">
            <w:pPr>
              <w:widowControl w:val="0"/>
              <w:ind w:firstLine="0"/>
              <w:cnfStyle w:val="000000000000"/>
              <w:rPr>
                <w:rFonts w:eastAsia="Times New Roman" w:cs="Times New Roman"/>
                <w:i/>
                <w:szCs w:val="20"/>
                <w:lang w:eastAsia="ru-RU"/>
              </w:rPr>
            </w:pPr>
          </w:p>
        </w:tc>
      </w:tr>
      <w:tr w:rsidR="00707A5D">
        <w:trPr>
          <w:trHeight w:val="20"/>
        </w:trPr>
        <w:tc>
          <w:tcPr>
            <w:cnfStyle w:val="001000000000"/>
            <w:tcW w:w="575" w:type="dxa"/>
          </w:tcPr>
          <w:p w:rsidR="00707A5D" w:rsidRDefault="00D72986">
            <w:pPr>
              <w:widowControl w:val="0"/>
              <w:ind w:firstLine="0"/>
              <w:rPr>
                <w:rFonts w:eastAsia="Times New Roman" w:cs="Times New Roman"/>
                <w:szCs w:val="20"/>
                <w:lang w:eastAsia="ru-RU"/>
              </w:rPr>
            </w:pPr>
            <w:r>
              <w:rPr>
                <w:rFonts w:eastAsia="Times New Roman" w:cs="Times New Roman"/>
                <w:szCs w:val="20"/>
                <w:lang w:eastAsia="ru-RU"/>
              </w:rPr>
              <w:t>15</w:t>
            </w:r>
          </w:p>
        </w:tc>
        <w:tc>
          <w:tcPr>
            <w:tcW w:w="4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07A5D" w:rsidRDefault="00707A5D">
            <w:pPr>
              <w:widowControl w:val="0"/>
              <w:ind w:firstLine="0"/>
              <w:cnfStyle w:val="000000000000"/>
              <w:rPr>
                <w:rFonts w:eastAsia="Times New Roman" w:cs="Courier New"/>
                <w:bCs/>
                <w:i/>
                <w:iCs/>
                <w:color w:val="000000"/>
                <w:szCs w:val="20"/>
                <w:lang w:eastAsia="ru-RU"/>
              </w:rPr>
            </w:pPr>
            <w:hyperlink w:anchor="_Toc64458531" w:tooltip="#_Toc64458531" w:history="1">
              <w:r>
                <w:rPr>
                  <w:rFonts w:eastAsia="Times New Roman" w:cs="Courier New"/>
                  <w:bCs/>
                  <w:i/>
                  <w:iCs/>
                  <w:color w:val="000000"/>
                  <w:szCs w:val="20"/>
                  <w:lang w:eastAsia="ru-RU"/>
                </w:rPr>
                <w:fldChar w:fldCharType="begin"/>
              </w:r>
              <w:r w:rsidR="00D72986">
                <w:rPr>
                  <w:rFonts w:eastAsia="Times New Roman" w:cs="Courier New"/>
                  <w:bCs/>
                  <w:i/>
                  <w:iCs/>
                  <w:color w:val="000000"/>
                  <w:szCs w:val="20"/>
                  <w:lang w:eastAsia="ru-RU"/>
                </w:rPr>
                <w:instrText>PAGEREF _Toc64458531 \h</w:instrText>
              </w:r>
              <w:r>
                <w:rPr>
                  <w:rFonts w:eastAsia="Times New Roman" w:cs="Courier New"/>
                  <w:bCs/>
                  <w:i/>
                  <w:iCs/>
                  <w:color w:val="000000"/>
                  <w:szCs w:val="20"/>
                  <w:lang w:eastAsia="ru-RU"/>
                </w:rPr>
              </w:r>
              <w:r>
                <w:rPr>
                  <w:rFonts w:eastAsia="Times New Roman" w:cs="Courier New"/>
                  <w:bCs/>
                  <w:i/>
                  <w:iCs/>
                  <w:color w:val="000000"/>
                  <w:szCs w:val="20"/>
                  <w:lang w:eastAsia="ru-RU"/>
                </w:rPr>
                <w:fldChar w:fldCharType="separate"/>
              </w:r>
              <w:r w:rsidR="00D72986">
                <w:rPr>
                  <w:rFonts w:eastAsia="Times New Roman" w:cs="Courier New"/>
                  <w:bCs/>
                  <w:i/>
                  <w:iCs/>
                  <w:color w:val="000000"/>
                  <w:szCs w:val="20"/>
                  <w:lang w:eastAsia="ru-RU"/>
                </w:rPr>
                <w:t>- Здание фекальной насосной станции №1</w:t>
              </w:r>
              <w:r>
                <w:rPr>
                  <w:rFonts w:eastAsia="Times New Roman" w:cs="Courier New"/>
                  <w:bCs/>
                  <w:i/>
                  <w:iCs/>
                  <w:color w:val="000000"/>
                  <w:szCs w:val="20"/>
                  <w:lang w:eastAsia="ru-RU"/>
                </w:rPr>
                <w:fldChar w:fldCharType="end"/>
              </w:r>
            </w:hyperlink>
          </w:p>
        </w:tc>
        <w:tc>
          <w:tcPr>
            <w:tcW w:w="1185" w:type="dxa"/>
          </w:tcPr>
          <w:p w:rsidR="00707A5D" w:rsidRDefault="00707A5D">
            <w:pPr>
              <w:widowControl w:val="0"/>
              <w:ind w:firstLine="0"/>
              <w:cnfStyle w:val="000000000000"/>
              <w:rPr>
                <w:rFonts w:eastAsia="Times New Roman" w:cs="Times New Roman"/>
                <w:i/>
                <w:szCs w:val="20"/>
                <w:lang w:eastAsia="ru-RU"/>
              </w:rPr>
            </w:pPr>
            <w:hyperlink w:anchor="_Toc64458531" w:tooltip="#_Toc64458531" w:history="1">
              <w:r>
                <w:rPr>
                  <w:rFonts w:eastAsia="Times New Roman" w:cs="Times New Roman"/>
                  <w:i/>
                  <w:szCs w:val="20"/>
                  <w:lang w:eastAsia="ru-RU"/>
                </w:rPr>
                <w:fldChar w:fldCharType="begin"/>
              </w:r>
              <w:r w:rsidR="00D72986">
                <w:rPr>
                  <w:rFonts w:eastAsia="Times New Roman" w:cs="Times New Roman"/>
                  <w:i/>
                  <w:szCs w:val="20"/>
                  <w:lang w:eastAsia="ru-RU"/>
                </w:rPr>
                <w:instrText>PAGEREF _Toc64458531 \h</w:instrText>
              </w:r>
              <w:r>
                <w:rPr>
                  <w:rFonts w:eastAsia="Times New Roman" w:cs="Times New Roman"/>
                  <w:i/>
                  <w:szCs w:val="20"/>
                  <w:lang w:eastAsia="ru-RU"/>
                </w:rPr>
              </w:r>
              <w:r>
                <w:rPr>
                  <w:rFonts w:eastAsia="Times New Roman" w:cs="Times New Roman"/>
                  <w:i/>
                  <w:szCs w:val="20"/>
                  <w:lang w:eastAsia="ru-RU"/>
                </w:rPr>
                <w:fldChar w:fldCharType="separate"/>
              </w:r>
              <w:r w:rsidR="00D72986">
                <w:rPr>
                  <w:rFonts w:eastAsia="Times New Roman" w:cs="Times New Roman"/>
                  <w:i/>
                  <w:szCs w:val="20"/>
                  <w:lang w:eastAsia="ru-RU"/>
                </w:rPr>
                <w:t>2,99249</w:t>
              </w:r>
              <w:r>
                <w:rPr>
                  <w:rFonts w:eastAsia="Times New Roman" w:cs="Times New Roman"/>
                  <w:i/>
                  <w:szCs w:val="20"/>
                  <w:lang w:eastAsia="ru-RU"/>
                </w:rPr>
                <w:fldChar w:fldCharType="end"/>
              </w:r>
            </w:hyperlink>
          </w:p>
        </w:tc>
        <w:tc>
          <w:tcPr>
            <w:tcW w:w="685" w:type="dxa"/>
          </w:tcPr>
          <w:p w:rsidR="00707A5D" w:rsidRDefault="00707A5D">
            <w:pPr>
              <w:widowControl w:val="0"/>
              <w:ind w:firstLine="0"/>
              <w:cnfStyle w:val="000000000000"/>
              <w:rPr>
                <w:rFonts w:eastAsia="Times New Roman" w:cs="Times New Roman"/>
                <w:i/>
                <w:szCs w:val="20"/>
                <w:lang w:eastAsia="ru-RU"/>
              </w:rPr>
            </w:pPr>
            <w:hyperlink w:anchor="_Toc64458531" w:tooltip="#_Toc64458531" w:history="1">
              <w:r>
                <w:rPr>
                  <w:rFonts w:eastAsia="Times New Roman" w:cs="Times New Roman"/>
                  <w:i/>
                  <w:szCs w:val="20"/>
                  <w:lang w:eastAsia="ru-RU"/>
                </w:rPr>
                <w:fldChar w:fldCharType="begin"/>
              </w:r>
              <w:r w:rsidR="00D72986">
                <w:rPr>
                  <w:rFonts w:eastAsia="Times New Roman" w:cs="Times New Roman"/>
                  <w:i/>
                  <w:szCs w:val="20"/>
                  <w:lang w:eastAsia="ru-RU"/>
                </w:rPr>
                <w:instrText>PAGEREF _Toc64458531 \h</w:instrText>
              </w:r>
              <w:r>
                <w:rPr>
                  <w:rFonts w:eastAsia="Times New Roman" w:cs="Times New Roman"/>
                  <w:i/>
                  <w:szCs w:val="20"/>
                  <w:lang w:eastAsia="ru-RU"/>
                </w:rPr>
              </w:r>
              <w:r>
                <w:rPr>
                  <w:rFonts w:eastAsia="Times New Roman" w:cs="Times New Roman"/>
                  <w:i/>
                  <w:szCs w:val="20"/>
                  <w:lang w:eastAsia="ru-RU"/>
                </w:rPr>
                <w:fldChar w:fldCharType="end"/>
              </w:r>
            </w:hyperlink>
          </w:p>
        </w:tc>
        <w:tc>
          <w:tcPr>
            <w:tcW w:w="689" w:type="dxa"/>
          </w:tcPr>
          <w:p w:rsidR="00707A5D" w:rsidRDefault="00707A5D">
            <w:pPr>
              <w:widowControl w:val="0"/>
              <w:ind w:firstLine="0"/>
              <w:cnfStyle w:val="000000000000"/>
              <w:rPr>
                <w:rFonts w:eastAsia="Times New Roman" w:cs="Times New Roman"/>
                <w:i/>
                <w:szCs w:val="20"/>
                <w:lang w:eastAsia="ru-RU"/>
              </w:rPr>
            </w:pPr>
            <w:hyperlink w:anchor="_Toc64458531" w:tooltip="#_Toc64458531" w:history="1">
              <w:r>
                <w:rPr>
                  <w:rFonts w:eastAsia="Times New Roman" w:cs="Times New Roman"/>
                  <w:i/>
                  <w:szCs w:val="20"/>
                  <w:lang w:eastAsia="ru-RU"/>
                </w:rPr>
                <w:fldChar w:fldCharType="begin"/>
              </w:r>
              <w:r w:rsidR="00D72986">
                <w:rPr>
                  <w:rFonts w:eastAsia="Times New Roman" w:cs="Times New Roman"/>
                  <w:i/>
                  <w:szCs w:val="20"/>
                  <w:lang w:eastAsia="ru-RU"/>
                </w:rPr>
                <w:instrText>PAGEREF _Toc64458531 \h</w:instrText>
              </w:r>
              <w:r>
                <w:rPr>
                  <w:rFonts w:eastAsia="Times New Roman" w:cs="Times New Roman"/>
                  <w:i/>
                  <w:szCs w:val="20"/>
                  <w:lang w:eastAsia="ru-RU"/>
                </w:rPr>
              </w:r>
              <w:r>
                <w:rPr>
                  <w:rFonts w:eastAsia="Times New Roman" w:cs="Times New Roman"/>
                  <w:i/>
                  <w:szCs w:val="20"/>
                  <w:lang w:eastAsia="ru-RU"/>
                </w:rPr>
                <w:fldChar w:fldCharType="end"/>
              </w:r>
            </w:hyperlink>
          </w:p>
        </w:tc>
        <w:tc>
          <w:tcPr>
            <w:tcW w:w="688" w:type="dxa"/>
          </w:tcPr>
          <w:p w:rsidR="00707A5D" w:rsidRDefault="00707A5D">
            <w:pPr>
              <w:widowControl w:val="0"/>
              <w:ind w:firstLine="0"/>
              <w:cnfStyle w:val="000000000000"/>
              <w:rPr>
                <w:rFonts w:eastAsia="Times New Roman" w:cs="Times New Roman"/>
                <w:i/>
                <w:szCs w:val="20"/>
                <w:lang w:eastAsia="ru-RU"/>
              </w:rPr>
            </w:pPr>
            <w:hyperlink w:anchor="_Toc64458531" w:tooltip="#_Toc64458531" w:history="1">
              <w:r>
                <w:rPr>
                  <w:rFonts w:eastAsia="Times New Roman" w:cs="Times New Roman"/>
                  <w:i/>
                  <w:szCs w:val="20"/>
                  <w:lang w:eastAsia="ru-RU"/>
                </w:rPr>
                <w:fldChar w:fldCharType="begin"/>
              </w:r>
              <w:r w:rsidR="00D72986">
                <w:rPr>
                  <w:rFonts w:eastAsia="Times New Roman" w:cs="Times New Roman"/>
                  <w:i/>
                  <w:szCs w:val="20"/>
                  <w:lang w:eastAsia="ru-RU"/>
                </w:rPr>
                <w:instrText>PAGEREF _Toc64458531 \h</w:instrText>
              </w:r>
              <w:r>
                <w:rPr>
                  <w:rFonts w:eastAsia="Times New Roman" w:cs="Times New Roman"/>
                  <w:i/>
                  <w:szCs w:val="20"/>
                  <w:lang w:eastAsia="ru-RU"/>
                </w:rPr>
              </w:r>
              <w:r>
                <w:rPr>
                  <w:rFonts w:eastAsia="Times New Roman" w:cs="Times New Roman"/>
                  <w:i/>
                  <w:szCs w:val="20"/>
                  <w:lang w:eastAsia="ru-RU"/>
                </w:rPr>
                <w:fldChar w:fldCharType="end"/>
              </w:r>
            </w:hyperlink>
          </w:p>
        </w:tc>
        <w:tc>
          <w:tcPr>
            <w:tcW w:w="689" w:type="dxa"/>
          </w:tcPr>
          <w:p w:rsidR="00707A5D" w:rsidRDefault="00707A5D">
            <w:pPr>
              <w:widowControl w:val="0"/>
              <w:ind w:firstLine="0"/>
              <w:cnfStyle w:val="000000000000"/>
              <w:rPr>
                <w:rFonts w:eastAsia="Times New Roman" w:cs="Times New Roman"/>
                <w:i/>
                <w:szCs w:val="20"/>
                <w:lang w:eastAsia="ru-RU"/>
              </w:rPr>
            </w:pPr>
            <w:hyperlink w:anchor="_Toc64458531" w:tooltip="#_Toc64458531" w:history="1">
              <w:r>
                <w:rPr>
                  <w:rFonts w:eastAsia="Times New Roman" w:cs="Times New Roman"/>
                  <w:i/>
                  <w:szCs w:val="20"/>
                  <w:lang w:eastAsia="ru-RU"/>
                </w:rPr>
                <w:fldChar w:fldCharType="begin"/>
              </w:r>
              <w:r w:rsidR="00D72986">
                <w:rPr>
                  <w:rFonts w:eastAsia="Times New Roman" w:cs="Times New Roman"/>
                  <w:i/>
                  <w:szCs w:val="20"/>
                  <w:lang w:eastAsia="ru-RU"/>
                </w:rPr>
                <w:instrText>PAGEREF _Toc64458531 \h</w:instrText>
              </w:r>
              <w:r>
                <w:rPr>
                  <w:rFonts w:eastAsia="Times New Roman" w:cs="Times New Roman"/>
                  <w:i/>
                  <w:szCs w:val="20"/>
                  <w:lang w:eastAsia="ru-RU"/>
                </w:rPr>
              </w:r>
              <w:r>
                <w:rPr>
                  <w:rFonts w:eastAsia="Times New Roman" w:cs="Times New Roman"/>
                  <w:i/>
                  <w:szCs w:val="20"/>
                  <w:lang w:eastAsia="ru-RU"/>
                </w:rPr>
                <w:fldChar w:fldCharType="end"/>
              </w:r>
            </w:hyperlink>
          </w:p>
        </w:tc>
        <w:tc>
          <w:tcPr>
            <w:tcW w:w="689" w:type="dxa"/>
          </w:tcPr>
          <w:p w:rsidR="00707A5D" w:rsidRDefault="00707A5D">
            <w:pPr>
              <w:widowControl w:val="0"/>
              <w:ind w:firstLine="0"/>
              <w:cnfStyle w:val="000000000000"/>
              <w:rPr>
                <w:rFonts w:eastAsia="Times New Roman" w:cs="Times New Roman"/>
                <w:i/>
                <w:szCs w:val="20"/>
                <w:lang w:eastAsia="ru-RU"/>
              </w:rPr>
            </w:pPr>
            <w:hyperlink w:anchor="_Toc64458531" w:tooltip="#_Toc64458531" w:history="1">
              <w:r>
                <w:rPr>
                  <w:rFonts w:eastAsia="Times New Roman" w:cs="Times New Roman"/>
                  <w:i/>
                  <w:szCs w:val="20"/>
                  <w:lang w:eastAsia="ru-RU"/>
                </w:rPr>
                <w:fldChar w:fldCharType="begin"/>
              </w:r>
              <w:r w:rsidR="00D72986">
                <w:rPr>
                  <w:rFonts w:eastAsia="Times New Roman" w:cs="Times New Roman"/>
                  <w:i/>
                  <w:szCs w:val="20"/>
                  <w:lang w:eastAsia="ru-RU"/>
                </w:rPr>
                <w:instrText>PAGER</w:instrText>
              </w:r>
              <w:r w:rsidR="00D72986">
                <w:rPr>
                  <w:rFonts w:eastAsia="Times New Roman" w:cs="Times New Roman"/>
                  <w:i/>
                  <w:szCs w:val="20"/>
                  <w:lang w:eastAsia="ru-RU"/>
                </w:rPr>
                <w:instrText>EF _Toc64458531 \h</w:instrText>
              </w:r>
              <w:r>
                <w:rPr>
                  <w:rFonts w:eastAsia="Times New Roman" w:cs="Times New Roman"/>
                  <w:i/>
                  <w:szCs w:val="20"/>
                  <w:lang w:eastAsia="ru-RU"/>
                </w:rPr>
              </w:r>
              <w:r>
                <w:rPr>
                  <w:rFonts w:eastAsia="Times New Roman" w:cs="Times New Roman"/>
                  <w:i/>
                  <w:szCs w:val="20"/>
                  <w:lang w:eastAsia="ru-RU"/>
                </w:rPr>
                <w:fldChar w:fldCharType="end"/>
              </w:r>
            </w:hyperlink>
          </w:p>
        </w:tc>
        <w:tc>
          <w:tcPr>
            <w:tcW w:w="688" w:type="dxa"/>
          </w:tcPr>
          <w:p w:rsidR="00707A5D" w:rsidRDefault="00707A5D">
            <w:pPr>
              <w:widowControl w:val="0"/>
              <w:ind w:firstLine="0"/>
              <w:cnfStyle w:val="000000000000"/>
              <w:rPr>
                <w:rFonts w:eastAsia="Times New Roman" w:cs="Times New Roman"/>
                <w:i/>
                <w:szCs w:val="20"/>
                <w:lang w:eastAsia="ru-RU"/>
              </w:rPr>
            </w:pPr>
            <w:hyperlink w:anchor="_Toc64458531" w:tooltip="#_Toc64458531" w:history="1">
              <w:r>
                <w:rPr>
                  <w:rFonts w:eastAsia="Times New Roman" w:cs="Times New Roman"/>
                  <w:i/>
                  <w:szCs w:val="20"/>
                  <w:lang w:eastAsia="ru-RU"/>
                </w:rPr>
                <w:fldChar w:fldCharType="begin"/>
              </w:r>
              <w:r w:rsidR="00D72986">
                <w:rPr>
                  <w:rFonts w:eastAsia="Times New Roman" w:cs="Times New Roman"/>
                  <w:i/>
                  <w:szCs w:val="20"/>
                  <w:lang w:eastAsia="ru-RU"/>
                </w:rPr>
                <w:instrText>PAGEREF _Toc64458531 \h</w:instrText>
              </w:r>
              <w:r>
                <w:rPr>
                  <w:rFonts w:eastAsia="Times New Roman" w:cs="Times New Roman"/>
                  <w:i/>
                  <w:szCs w:val="20"/>
                  <w:lang w:eastAsia="ru-RU"/>
                </w:rPr>
              </w:r>
              <w:r>
                <w:rPr>
                  <w:rFonts w:eastAsia="Times New Roman" w:cs="Times New Roman"/>
                  <w:i/>
                  <w:szCs w:val="20"/>
                  <w:lang w:eastAsia="ru-RU"/>
                </w:rPr>
                <w:fldChar w:fldCharType="end"/>
              </w:r>
            </w:hyperlink>
          </w:p>
        </w:tc>
        <w:tc>
          <w:tcPr>
            <w:tcW w:w="689" w:type="dxa"/>
          </w:tcPr>
          <w:p w:rsidR="00707A5D" w:rsidRDefault="00707A5D">
            <w:pPr>
              <w:widowControl w:val="0"/>
              <w:ind w:firstLine="0"/>
              <w:cnfStyle w:val="000000000000"/>
              <w:rPr>
                <w:rFonts w:eastAsia="Times New Roman" w:cs="Times New Roman"/>
                <w:i/>
                <w:szCs w:val="20"/>
                <w:lang w:eastAsia="ru-RU"/>
              </w:rPr>
            </w:pPr>
            <w:hyperlink w:anchor="_Toc64458531" w:tooltip="#_Toc64458531" w:history="1">
              <w:r>
                <w:rPr>
                  <w:rFonts w:eastAsia="Times New Roman" w:cs="Times New Roman"/>
                  <w:i/>
                  <w:szCs w:val="20"/>
                  <w:lang w:eastAsia="ru-RU"/>
                </w:rPr>
                <w:fldChar w:fldCharType="begin"/>
              </w:r>
              <w:r w:rsidR="00D72986">
                <w:rPr>
                  <w:rFonts w:eastAsia="Times New Roman" w:cs="Times New Roman"/>
                  <w:i/>
                  <w:szCs w:val="20"/>
                  <w:lang w:eastAsia="ru-RU"/>
                </w:rPr>
                <w:instrText>PAGEREF _Toc64458531 \h</w:instrText>
              </w:r>
              <w:r>
                <w:rPr>
                  <w:rFonts w:eastAsia="Times New Roman" w:cs="Times New Roman"/>
                  <w:i/>
                  <w:szCs w:val="20"/>
                  <w:lang w:eastAsia="ru-RU"/>
                </w:rPr>
              </w:r>
              <w:r>
                <w:rPr>
                  <w:rFonts w:eastAsia="Times New Roman" w:cs="Times New Roman"/>
                  <w:i/>
                  <w:szCs w:val="20"/>
                  <w:lang w:eastAsia="ru-RU"/>
                </w:rPr>
                <w:fldChar w:fldCharType="end"/>
              </w:r>
            </w:hyperlink>
          </w:p>
        </w:tc>
        <w:tc>
          <w:tcPr>
            <w:tcW w:w="688" w:type="dxa"/>
          </w:tcPr>
          <w:p w:rsidR="00707A5D" w:rsidRDefault="00707A5D">
            <w:pPr>
              <w:widowControl w:val="0"/>
              <w:ind w:firstLine="0"/>
              <w:cnfStyle w:val="000000000000"/>
              <w:rPr>
                <w:rFonts w:eastAsia="Times New Roman" w:cs="Times New Roman"/>
                <w:i/>
                <w:szCs w:val="20"/>
                <w:lang w:eastAsia="ru-RU"/>
              </w:rPr>
            </w:pPr>
            <w:hyperlink w:anchor="_Toc64458531" w:tooltip="#_Toc64458531" w:history="1">
              <w:r>
                <w:rPr>
                  <w:rFonts w:eastAsia="Times New Roman" w:cs="Times New Roman"/>
                  <w:i/>
                  <w:szCs w:val="20"/>
                  <w:lang w:eastAsia="ru-RU"/>
                </w:rPr>
                <w:fldChar w:fldCharType="begin"/>
              </w:r>
              <w:r w:rsidR="00D72986">
                <w:rPr>
                  <w:rFonts w:eastAsia="Times New Roman" w:cs="Times New Roman"/>
                  <w:i/>
                  <w:szCs w:val="20"/>
                  <w:lang w:eastAsia="ru-RU"/>
                </w:rPr>
                <w:instrText>PAGEREF _Toc64458531 \h</w:instrText>
              </w:r>
              <w:r>
                <w:rPr>
                  <w:rFonts w:eastAsia="Times New Roman" w:cs="Times New Roman"/>
                  <w:i/>
                  <w:szCs w:val="20"/>
                  <w:lang w:eastAsia="ru-RU"/>
                </w:rPr>
              </w:r>
              <w:r>
                <w:rPr>
                  <w:rFonts w:eastAsia="Times New Roman" w:cs="Times New Roman"/>
                  <w:i/>
                  <w:szCs w:val="20"/>
                  <w:lang w:eastAsia="ru-RU"/>
                </w:rPr>
                <w:fldChar w:fldCharType="end"/>
              </w:r>
            </w:hyperlink>
          </w:p>
        </w:tc>
        <w:tc>
          <w:tcPr>
            <w:tcW w:w="689" w:type="dxa"/>
          </w:tcPr>
          <w:p w:rsidR="00707A5D" w:rsidRDefault="00707A5D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rPr>
                  <w:rFonts w:eastAsia="Times New Roman" w:cs="Times New Roman"/>
                  <w:szCs w:val="20"/>
                  <w:lang w:eastAsia="ru-RU"/>
                </w:rPr>
                <w:fldChar w:fldCharType="begin"/>
              </w:r>
              <w:r w:rsidR="00D72986">
                <w:rPr>
                  <w:rFonts w:eastAsia="Times New Roman" w:cs="Times New Roman"/>
                  <w:szCs w:val="20"/>
                  <w:lang w:eastAsia="ru-RU"/>
                </w:rPr>
                <w:instrText>PAGER</w:instrText>
              </w:r>
              <w:r w:rsidR="00D72986">
                <w:rPr>
                  <w:rFonts w:eastAsia="Times New Roman" w:cs="Times New Roman"/>
                  <w:szCs w:val="20"/>
                  <w:lang w:eastAsia="ru-RU"/>
                </w:rPr>
                <w:instrText>EF _Toc64458531 \h</w:instrText>
              </w:r>
              <w:r>
                <w:rPr>
                  <w:rFonts w:eastAsia="Times New Roman" w:cs="Times New Roman"/>
                  <w:szCs w:val="20"/>
                  <w:lang w:eastAsia="ru-RU"/>
                </w:rPr>
              </w:r>
              <w:r>
                <w:rPr>
                  <w:rFonts w:eastAsia="Times New Roman" w:cs="Times New Roman"/>
                  <w:szCs w:val="20"/>
                  <w:lang w:eastAsia="ru-RU"/>
                </w:rPr>
                <w:fldChar w:fldCharType="separate"/>
              </w:r>
              <w:r w:rsidR="00D72986">
                <w:rPr>
                  <w:rFonts w:eastAsia="Times New Roman" w:cs="Times New Roman"/>
                  <w:szCs w:val="20"/>
                  <w:lang w:eastAsia="ru-RU"/>
                </w:rPr>
                <w:t>2,992</w:t>
              </w:r>
              <w:r>
                <w:rPr>
                  <w:rFonts w:eastAsia="Times New Roman" w:cs="Times New Roman"/>
                  <w:szCs w:val="20"/>
                  <w:lang w:eastAsia="ru-RU"/>
                </w:rPr>
                <w:fldChar w:fldCharType="end"/>
              </w:r>
            </w:hyperlink>
          </w:p>
        </w:tc>
        <w:tc>
          <w:tcPr>
            <w:tcW w:w="689" w:type="dxa"/>
          </w:tcPr>
          <w:p w:rsidR="00707A5D" w:rsidRDefault="00707A5D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rPr>
                  <w:rFonts w:eastAsia="Times New Roman" w:cs="Times New Roman"/>
                  <w:szCs w:val="20"/>
                  <w:lang w:eastAsia="ru-RU"/>
                </w:rPr>
                <w:fldChar w:fldCharType="begin"/>
              </w:r>
              <w:r w:rsidR="00D72986">
                <w:rPr>
                  <w:rFonts w:eastAsia="Times New Roman" w:cs="Times New Roman"/>
                  <w:szCs w:val="20"/>
                  <w:lang w:eastAsia="ru-RU"/>
                </w:rPr>
                <w:instrText>PAGEREF _Toc64458531 \h</w:instrText>
              </w:r>
              <w:r>
                <w:rPr>
                  <w:rFonts w:eastAsia="Times New Roman" w:cs="Times New Roman"/>
                  <w:szCs w:val="20"/>
                  <w:lang w:eastAsia="ru-RU"/>
                </w:rPr>
              </w:r>
              <w:r>
                <w:rPr>
                  <w:rFonts w:eastAsia="Times New Roman" w:cs="Times New Roman"/>
                  <w:szCs w:val="20"/>
                  <w:lang w:eastAsia="ru-RU"/>
                </w:rPr>
                <w:fldChar w:fldCharType="end"/>
              </w:r>
            </w:hyperlink>
          </w:p>
        </w:tc>
        <w:tc>
          <w:tcPr>
            <w:tcW w:w="691" w:type="dxa"/>
          </w:tcPr>
          <w:p w:rsidR="00707A5D" w:rsidRDefault="00707A5D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rPr>
                  <w:rFonts w:eastAsia="Times New Roman" w:cs="Times New Roman"/>
                  <w:szCs w:val="20"/>
                  <w:lang w:eastAsia="ru-RU"/>
                </w:rPr>
                <w:fldChar w:fldCharType="begin"/>
              </w:r>
              <w:r w:rsidR="00D72986">
                <w:rPr>
                  <w:rFonts w:eastAsia="Times New Roman" w:cs="Times New Roman"/>
                  <w:szCs w:val="20"/>
                  <w:lang w:eastAsia="ru-RU"/>
                </w:rPr>
                <w:instrText>PAGEREF _Toc64458531 \h</w:instrText>
              </w:r>
              <w:r>
                <w:rPr>
                  <w:rFonts w:eastAsia="Times New Roman" w:cs="Times New Roman"/>
                  <w:szCs w:val="20"/>
                  <w:lang w:eastAsia="ru-RU"/>
                </w:rPr>
              </w:r>
              <w:r>
                <w:rPr>
                  <w:rFonts w:eastAsia="Times New Roman" w:cs="Times New Roman"/>
                  <w:szCs w:val="20"/>
                  <w:lang w:eastAsia="ru-RU"/>
                </w:rPr>
                <w:fldChar w:fldCharType="end"/>
              </w:r>
            </w:hyperlink>
          </w:p>
        </w:tc>
        <w:tc>
          <w:tcPr>
            <w:tcW w:w="688" w:type="dxa"/>
          </w:tcPr>
          <w:p w:rsidR="00707A5D" w:rsidRDefault="00707A5D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rPr>
                  <w:rFonts w:eastAsia="Times New Roman" w:cs="Times New Roman"/>
                  <w:szCs w:val="20"/>
                  <w:lang w:eastAsia="ru-RU"/>
                </w:rPr>
                <w:fldChar w:fldCharType="begin"/>
              </w:r>
              <w:r w:rsidR="00D72986">
                <w:rPr>
                  <w:rFonts w:eastAsia="Times New Roman" w:cs="Times New Roman"/>
                  <w:szCs w:val="20"/>
                  <w:lang w:eastAsia="ru-RU"/>
                </w:rPr>
                <w:instrText>PAGEREF _Toc64458531 \h</w:instrText>
              </w:r>
              <w:r>
                <w:rPr>
                  <w:rFonts w:eastAsia="Times New Roman" w:cs="Times New Roman"/>
                  <w:szCs w:val="20"/>
                  <w:lang w:eastAsia="ru-RU"/>
                </w:rPr>
              </w:r>
              <w:r>
                <w:rPr>
                  <w:rFonts w:eastAsia="Times New Roman" w:cs="Times New Roman"/>
                  <w:szCs w:val="20"/>
                  <w:lang w:eastAsia="ru-RU"/>
                </w:rP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cnfStyle w:val="001000000000"/>
            <w:tcW w:w="575" w:type="dxa"/>
          </w:tcPr>
          <w:p w:rsidR="00707A5D" w:rsidRDefault="00D72986">
            <w:pPr>
              <w:widowControl w:val="0"/>
              <w:ind w:firstLine="0"/>
              <w:rPr>
                <w:rFonts w:eastAsia="Times New Roman" w:cs="Times New Roman"/>
                <w:szCs w:val="20"/>
                <w:lang w:eastAsia="ru-RU"/>
              </w:rPr>
            </w:pPr>
            <w:r>
              <w:rPr>
                <w:rFonts w:eastAsia="Times New Roman" w:cs="Times New Roman"/>
                <w:szCs w:val="20"/>
                <w:lang w:eastAsia="ru-RU"/>
              </w:rPr>
              <w:t>16</w:t>
            </w:r>
          </w:p>
        </w:tc>
        <w:tc>
          <w:tcPr>
            <w:tcW w:w="4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07A5D" w:rsidRDefault="00707A5D">
            <w:pPr>
              <w:widowControl w:val="0"/>
              <w:ind w:firstLine="0"/>
              <w:cnfStyle w:val="000000000000"/>
              <w:rPr>
                <w:rFonts w:eastAsia="Times New Roman" w:cs="Courier New"/>
                <w:bCs/>
                <w:i/>
                <w:iCs/>
                <w:color w:val="000000"/>
                <w:szCs w:val="20"/>
                <w:lang w:eastAsia="ru-RU"/>
              </w:rPr>
            </w:pPr>
            <w:hyperlink w:anchor="_Toc64458531" w:tooltip="#_Toc64458531" w:history="1">
              <w:r>
                <w:rPr>
                  <w:rFonts w:eastAsia="Times New Roman" w:cs="Courier New"/>
                  <w:bCs/>
                  <w:i/>
                  <w:iCs/>
                  <w:color w:val="000000"/>
                  <w:szCs w:val="20"/>
                  <w:lang w:eastAsia="ru-RU"/>
                </w:rPr>
                <w:fldChar w:fldCharType="begin"/>
              </w:r>
              <w:r w:rsidR="00D72986">
                <w:rPr>
                  <w:rFonts w:eastAsia="Times New Roman" w:cs="Courier New"/>
                  <w:bCs/>
                  <w:i/>
                  <w:iCs/>
                  <w:color w:val="000000"/>
                  <w:szCs w:val="20"/>
                  <w:lang w:eastAsia="ru-RU"/>
                </w:rPr>
                <w:instrText>PAGEREF _Toc64458531 \h</w:instrText>
              </w:r>
              <w:r>
                <w:rPr>
                  <w:rFonts w:eastAsia="Times New Roman" w:cs="Courier New"/>
                  <w:bCs/>
                  <w:i/>
                  <w:iCs/>
                  <w:color w:val="000000"/>
                  <w:szCs w:val="20"/>
                  <w:lang w:eastAsia="ru-RU"/>
                </w:rPr>
              </w:r>
              <w:r>
                <w:rPr>
                  <w:rFonts w:eastAsia="Times New Roman" w:cs="Courier New"/>
                  <w:bCs/>
                  <w:i/>
                  <w:iCs/>
                  <w:color w:val="000000"/>
                  <w:szCs w:val="20"/>
                  <w:lang w:eastAsia="ru-RU"/>
                </w:rPr>
                <w:fldChar w:fldCharType="separate"/>
              </w:r>
              <w:r w:rsidR="00D72986">
                <w:rPr>
                  <w:rFonts w:eastAsia="Times New Roman" w:cs="Courier New"/>
                  <w:bCs/>
                  <w:i/>
                  <w:iCs/>
                  <w:color w:val="000000"/>
                  <w:szCs w:val="20"/>
                  <w:lang w:eastAsia="ru-RU"/>
                </w:rPr>
                <w:t>- Фекальная насосная станция №2</w:t>
              </w:r>
              <w:r>
                <w:rPr>
                  <w:rFonts w:eastAsia="Times New Roman" w:cs="Courier New"/>
                  <w:bCs/>
                  <w:i/>
                  <w:iCs/>
                  <w:color w:val="000000"/>
                  <w:szCs w:val="20"/>
                  <w:lang w:eastAsia="ru-RU"/>
                </w:rPr>
                <w:fldChar w:fldCharType="end"/>
              </w:r>
            </w:hyperlink>
          </w:p>
        </w:tc>
        <w:tc>
          <w:tcPr>
            <w:tcW w:w="1185" w:type="dxa"/>
          </w:tcPr>
          <w:p w:rsidR="00707A5D" w:rsidRDefault="00707A5D">
            <w:pPr>
              <w:widowControl w:val="0"/>
              <w:ind w:firstLine="0"/>
              <w:cnfStyle w:val="000000000000"/>
              <w:rPr>
                <w:rFonts w:eastAsia="Times New Roman" w:cs="Times New Roman"/>
                <w:i/>
                <w:szCs w:val="20"/>
                <w:lang w:eastAsia="ru-RU"/>
              </w:rPr>
            </w:pPr>
            <w:hyperlink w:anchor="_Toc64458531" w:tooltip="#_Toc64458531" w:history="1">
              <w:r>
                <w:rPr>
                  <w:rFonts w:eastAsia="Times New Roman" w:cs="Times New Roman"/>
                  <w:i/>
                  <w:szCs w:val="20"/>
                  <w:lang w:eastAsia="ru-RU"/>
                </w:rPr>
                <w:fldChar w:fldCharType="begin"/>
              </w:r>
              <w:r w:rsidR="00D72986">
                <w:rPr>
                  <w:rFonts w:eastAsia="Times New Roman" w:cs="Times New Roman"/>
                  <w:i/>
                  <w:szCs w:val="20"/>
                  <w:lang w:eastAsia="ru-RU"/>
                </w:rPr>
                <w:instrText>PAGEREF _Toc64458531 \h</w:instrText>
              </w:r>
              <w:r>
                <w:rPr>
                  <w:rFonts w:eastAsia="Times New Roman" w:cs="Times New Roman"/>
                  <w:i/>
                  <w:szCs w:val="20"/>
                  <w:lang w:eastAsia="ru-RU"/>
                </w:rPr>
              </w:r>
              <w:r>
                <w:rPr>
                  <w:rFonts w:eastAsia="Times New Roman" w:cs="Times New Roman"/>
                  <w:i/>
                  <w:szCs w:val="20"/>
                  <w:lang w:eastAsia="ru-RU"/>
                </w:rPr>
                <w:fldChar w:fldCharType="separate"/>
              </w:r>
              <w:r w:rsidR="00D72986">
                <w:rPr>
                  <w:rFonts w:eastAsia="Times New Roman" w:cs="Times New Roman"/>
                  <w:i/>
                  <w:szCs w:val="20"/>
                  <w:lang w:eastAsia="ru-RU"/>
                </w:rPr>
                <w:t>5,59798</w:t>
              </w:r>
              <w:r>
                <w:rPr>
                  <w:rFonts w:eastAsia="Times New Roman" w:cs="Times New Roman"/>
                  <w:i/>
                  <w:szCs w:val="20"/>
                  <w:lang w:eastAsia="ru-RU"/>
                </w:rPr>
                <w:fldChar w:fldCharType="end"/>
              </w:r>
            </w:hyperlink>
          </w:p>
        </w:tc>
        <w:tc>
          <w:tcPr>
            <w:tcW w:w="685" w:type="dxa"/>
          </w:tcPr>
          <w:p w:rsidR="00707A5D" w:rsidRDefault="00707A5D">
            <w:pPr>
              <w:widowControl w:val="0"/>
              <w:ind w:firstLine="0"/>
              <w:cnfStyle w:val="000000000000"/>
              <w:rPr>
                <w:rFonts w:eastAsia="Times New Roman" w:cs="Times New Roman"/>
                <w:i/>
                <w:szCs w:val="20"/>
                <w:lang w:eastAsia="ru-RU"/>
              </w:rPr>
            </w:pPr>
            <w:hyperlink w:anchor="_Toc64458531" w:tooltip="#_Toc64458531" w:history="1">
              <w:r>
                <w:rPr>
                  <w:rFonts w:eastAsia="Times New Roman" w:cs="Times New Roman"/>
                  <w:i/>
                  <w:szCs w:val="20"/>
                  <w:lang w:eastAsia="ru-RU"/>
                </w:rPr>
                <w:fldChar w:fldCharType="begin"/>
              </w:r>
              <w:r w:rsidR="00D72986">
                <w:rPr>
                  <w:rFonts w:eastAsia="Times New Roman" w:cs="Times New Roman"/>
                  <w:i/>
                  <w:szCs w:val="20"/>
                  <w:lang w:eastAsia="ru-RU"/>
                </w:rPr>
                <w:instrText>PAGEREF _Toc64458531 \h</w:instrText>
              </w:r>
              <w:r>
                <w:rPr>
                  <w:rFonts w:eastAsia="Times New Roman" w:cs="Times New Roman"/>
                  <w:i/>
                  <w:szCs w:val="20"/>
                  <w:lang w:eastAsia="ru-RU"/>
                </w:rPr>
              </w:r>
              <w:r>
                <w:rPr>
                  <w:rFonts w:eastAsia="Times New Roman" w:cs="Times New Roman"/>
                  <w:i/>
                  <w:szCs w:val="20"/>
                  <w:lang w:eastAsia="ru-RU"/>
                </w:rPr>
                <w:fldChar w:fldCharType="end"/>
              </w:r>
            </w:hyperlink>
          </w:p>
        </w:tc>
        <w:tc>
          <w:tcPr>
            <w:tcW w:w="689" w:type="dxa"/>
          </w:tcPr>
          <w:p w:rsidR="00707A5D" w:rsidRDefault="00707A5D">
            <w:pPr>
              <w:widowControl w:val="0"/>
              <w:ind w:firstLine="0"/>
              <w:cnfStyle w:val="000000000000"/>
              <w:rPr>
                <w:rFonts w:eastAsia="Times New Roman" w:cs="Times New Roman"/>
                <w:i/>
                <w:szCs w:val="20"/>
                <w:lang w:eastAsia="ru-RU"/>
              </w:rPr>
            </w:pPr>
            <w:hyperlink w:anchor="_Toc64458531" w:tooltip="#_Toc64458531" w:history="1">
              <w:r>
                <w:rPr>
                  <w:rFonts w:eastAsia="Times New Roman" w:cs="Times New Roman"/>
                  <w:i/>
                  <w:szCs w:val="20"/>
                  <w:lang w:eastAsia="ru-RU"/>
                </w:rPr>
                <w:fldChar w:fldCharType="begin"/>
              </w:r>
              <w:r w:rsidR="00D72986">
                <w:rPr>
                  <w:rFonts w:eastAsia="Times New Roman" w:cs="Times New Roman"/>
                  <w:i/>
                  <w:szCs w:val="20"/>
                  <w:lang w:eastAsia="ru-RU"/>
                </w:rPr>
                <w:instrText>PAGEREF _Toc64458531 \h</w:instrText>
              </w:r>
              <w:r>
                <w:rPr>
                  <w:rFonts w:eastAsia="Times New Roman" w:cs="Times New Roman"/>
                  <w:i/>
                  <w:szCs w:val="20"/>
                  <w:lang w:eastAsia="ru-RU"/>
                </w:rPr>
              </w:r>
              <w:r>
                <w:rPr>
                  <w:rFonts w:eastAsia="Times New Roman" w:cs="Times New Roman"/>
                  <w:i/>
                  <w:szCs w:val="20"/>
                  <w:lang w:eastAsia="ru-RU"/>
                </w:rPr>
                <w:fldChar w:fldCharType="end"/>
              </w:r>
            </w:hyperlink>
          </w:p>
        </w:tc>
        <w:tc>
          <w:tcPr>
            <w:tcW w:w="688" w:type="dxa"/>
          </w:tcPr>
          <w:p w:rsidR="00707A5D" w:rsidRDefault="00707A5D">
            <w:pPr>
              <w:widowControl w:val="0"/>
              <w:ind w:firstLine="0"/>
              <w:cnfStyle w:val="000000000000"/>
              <w:rPr>
                <w:rFonts w:eastAsia="Times New Roman" w:cs="Times New Roman"/>
                <w:i/>
                <w:szCs w:val="20"/>
                <w:lang w:eastAsia="ru-RU"/>
              </w:rPr>
            </w:pPr>
            <w:hyperlink w:anchor="_Toc64458531" w:tooltip="#_Toc64458531" w:history="1">
              <w:r>
                <w:rPr>
                  <w:rFonts w:eastAsia="Times New Roman" w:cs="Times New Roman"/>
                  <w:i/>
                  <w:szCs w:val="20"/>
                  <w:lang w:eastAsia="ru-RU"/>
                </w:rPr>
                <w:fldChar w:fldCharType="begin"/>
              </w:r>
              <w:r w:rsidR="00D72986">
                <w:rPr>
                  <w:rFonts w:eastAsia="Times New Roman" w:cs="Times New Roman"/>
                  <w:i/>
                  <w:szCs w:val="20"/>
                  <w:lang w:eastAsia="ru-RU"/>
                </w:rPr>
                <w:instrText>PAGER</w:instrText>
              </w:r>
              <w:r w:rsidR="00D72986">
                <w:rPr>
                  <w:rFonts w:eastAsia="Times New Roman" w:cs="Times New Roman"/>
                  <w:i/>
                  <w:szCs w:val="20"/>
                  <w:lang w:eastAsia="ru-RU"/>
                </w:rPr>
                <w:instrText>EF _Toc64458531 \h</w:instrText>
              </w:r>
              <w:r>
                <w:rPr>
                  <w:rFonts w:eastAsia="Times New Roman" w:cs="Times New Roman"/>
                  <w:i/>
                  <w:szCs w:val="20"/>
                  <w:lang w:eastAsia="ru-RU"/>
                </w:rPr>
              </w:r>
              <w:r>
                <w:rPr>
                  <w:rFonts w:eastAsia="Times New Roman" w:cs="Times New Roman"/>
                  <w:i/>
                  <w:szCs w:val="20"/>
                  <w:lang w:eastAsia="ru-RU"/>
                </w:rPr>
                <w:fldChar w:fldCharType="end"/>
              </w:r>
            </w:hyperlink>
          </w:p>
        </w:tc>
        <w:tc>
          <w:tcPr>
            <w:tcW w:w="689" w:type="dxa"/>
          </w:tcPr>
          <w:p w:rsidR="00707A5D" w:rsidRDefault="00707A5D">
            <w:pPr>
              <w:widowControl w:val="0"/>
              <w:ind w:firstLine="0"/>
              <w:cnfStyle w:val="000000000000"/>
              <w:rPr>
                <w:rFonts w:eastAsia="Times New Roman" w:cs="Times New Roman"/>
                <w:i/>
                <w:szCs w:val="20"/>
                <w:lang w:eastAsia="ru-RU"/>
              </w:rPr>
            </w:pPr>
            <w:hyperlink w:anchor="_Toc64458531" w:tooltip="#_Toc64458531" w:history="1">
              <w:r>
                <w:rPr>
                  <w:rFonts w:eastAsia="Times New Roman" w:cs="Times New Roman"/>
                  <w:i/>
                  <w:szCs w:val="20"/>
                  <w:lang w:eastAsia="ru-RU"/>
                </w:rPr>
                <w:fldChar w:fldCharType="begin"/>
              </w:r>
              <w:r w:rsidR="00D72986">
                <w:rPr>
                  <w:rFonts w:eastAsia="Times New Roman" w:cs="Times New Roman"/>
                  <w:i/>
                  <w:szCs w:val="20"/>
                  <w:lang w:eastAsia="ru-RU"/>
                </w:rPr>
                <w:instrText>PAGEREF _Toc64458531 \h</w:instrText>
              </w:r>
              <w:r>
                <w:rPr>
                  <w:rFonts w:eastAsia="Times New Roman" w:cs="Times New Roman"/>
                  <w:i/>
                  <w:szCs w:val="20"/>
                  <w:lang w:eastAsia="ru-RU"/>
                </w:rPr>
              </w:r>
              <w:r>
                <w:rPr>
                  <w:rFonts w:eastAsia="Times New Roman" w:cs="Times New Roman"/>
                  <w:i/>
                  <w:szCs w:val="20"/>
                  <w:lang w:eastAsia="ru-RU"/>
                </w:rPr>
                <w:fldChar w:fldCharType="end"/>
              </w:r>
            </w:hyperlink>
          </w:p>
        </w:tc>
        <w:tc>
          <w:tcPr>
            <w:tcW w:w="689" w:type="dxa"/>
          </w:tcPr>
          <w:p w:rsidR="00707A5D" w:rsidRDefault="00707A5D">
            <w:pPr>
              <w:widowControl w:val="0"/>
              <w:ind w:firstLine="0"/>
              <w:cnfStyle w:val="000000000000"/>
              <w:rPr>
                <w:rFonts w:eastAsia="Times New Roman" w:cs="Times New Roman"/>
                <w:i/>
                <w:szCs w:val="20"/>
                <w:lang w:eastAsia="ru-RU"/>
              </w:rPr>
            </w:pPr>
            <w:hyperlink w:anchor="_Toc64458531" w:tooltip="#_Toc64458531" w:history="1">
              <w:r>
                <w:rPr>
                  <w:rFonts w:eastAsia="Times New Roman" w:cs="Times New Roman"/>
                  <w:i/>
                  <w:szCs w:val="20"/>
                  <w:lang w:eastAsia="ru-RU"/>
                </w:rPr>
                <w:fldChar w:fldCharType="begin"/>
              </w:r>
              <w:r w:rsidR="00D72986">
                <w:rPr>
                  <w:rFonts w:eastAsia="Times New Roman" w:cs="Times New Roman"/>
                  <w:i/>
                  <w:szCs w:val="20"/>
                  <w:lang w:eastAsia="ru-RU"/>
                </w:rPr>
                <w:instrText>PAGEREF _Toc64458531 \h</w:instrText>
              </w:r>
              <w:r>
                <w:rPr>
                  <w:rFonts w:eastAsia="Times New Roman" w:cs="Times New Roman"/>
                  <w:i/>
                  <w:szCs w:val="20"/>
                  <w:lang w:eastAsia="ru-RU"/>
                </w:rPr>
              </w:r>
              <w:r>
                <w:rPr>
                  <w:rFonts w:eastAsia="Times New Roman" w:cs="Times New Roman"/>
                  <w:i/>
                  <w:szCs w:val="20"/>
                  <w:lang w:eastAsia="ru-RU"/>
                </w:rPr>
                <w:fldChar w:fldCharType="end"/>
              </w:r>
            </w:hyperlink>
          </w:p>
        </w:tc>
        <w:tc>
          <w:tcPr>
            <w:tcW w:w="688" w:type="dxa"/>
          </w:tcPr>
          <w:p w:rsidR="00707A5D" w:rsidRDefault="00707A5D">
            <w:pPr>
              <w:widowControl w:val="0"/>
              <w:ind w:firstLine="0"/>
              <w:cnfStyle w:val="000000000000"/>
              <w:rPr>
                <w:rFonts w:eastAsia="Times New Roman" w:cs="Times New Roman"/>
                <w:i/>
                <w:szCs w:val="20"/>
                <w:lang w:eastAsia="ru-RU"/>
              </w:rPr>
            </w:pPr>
            <w:hyperlink w:anchor="_Toc64458531" w:tooltip="#_Toc64458531" w:history="1">
              <w:r>
                <w:rPr>
                  <w:rFonts w:eastAsia="Times New Roman" w:cs="Times New Roman"/>
                  <w:i/>
                  <w:szCs w:val="20"/>
                  <w:lang w:eastAsia="ru-RU"/>
                </w:rPr>
                <w:fldChar w:fldCharType="begin"/>
              </w:r>
              <w:r w:rsidR="00D72986">
                <w:rPr>
                  <w:rFonts w:eastAsia="Times New Roman" w:cs="Times New Roman"/>
                  <w:i/>
                  <w:szCs w:val="20"/>
                  <w:lang w:eastAsia="ru-RU"/>
                </w:rPr>
                <w:instrText>PAGEREF _Toc64458531 \h</w:instrText>
              </w:r>
              <w:r>
                <w:rPr>
                  <w:rFonts w:eastAsia="Times New Roman" w:cs="Times New Roman"/>
                  <w:i/>
                  <w:szCs w:val="20"/>
                  <w:lang w:eastAsia="ru-RU"/>
                </w:rPr>
              </w:r>
              <w:r>
                <w:rPr>
                  <w:rFonts w:eastAsia="Times New Roman" w:cs="Times New Roman"/>
                  <w:i/>
                  <w:szCs w:val="20"/>
                  <w:lang w:eastAsia="ru-RU"/>
                </w:rPr>
                <w:fldChar w:fldCharType="end"/>
              </w:r>
            </w:hyperlink>
          </w:p>
        </w:tc>
        <w:tc>
          <w:tcPr>
            <w:tcW w:w="689" w:type="dxa"/>
          </w:tcPr>
          <w:p w:rsidR="00707A5D" w:rsidRDefault="00707A5D">
            <w:pPr>
              <w:widowControl w:val="0"/>
              <w:ind w:firstLine="0"/>
              <w:cnfStyle w:val="000000000000"/>
              <w:rPr>
                <w:rFonts w:eastAsia="Times New Roman" w:cs="Times New Roman"/>
                <w:i/>
                <w:szCs w:val="20"/>
                <w:lang w:eastAsia="ru-RU"/>
              </w:rPr>
            </w:pPr>
            <w:hyperlink w:anchor="_Toc64458531" w:tooltip="#_Toc64458531" w:history="1">
              <w:r>
                <w:rPr>
                  <w:rFonts w:eastAsia="Times New Roman" w:cs="Times New Roman"/>
                  <w:i/>
                  <w:szCs w:val="20"/>
                  <w:lang w:eastAsia="ru-RU"/>
                </w:rPr>
                <w:fldChar w:fldCharType="begin"/>
              </w:r>
              <w:r w:rsidR="00D72986">
                <w:rPr>
                  <w:rFonts w:eastAsia="Times New Roman" w:cs="Times New Roman"/>
                  <w:i/>
                  <w:szCs w:val="20"/>
                  <w:lang w:eastAsia="ru-RU"/>
                </w:rPr>
                <w:instrText>PAGEREF _Toc64458531 \h</w:instrText>
              </w:r>
              <w:r>
                <w:rPr>
                  <w:rFonts w:eastAsia="Times New Roman" w:cs="Times New Roman"/>
                  <w:i/>
                  <w:szCs w:val="20"/>
                  <w:lang w:eastAsia="ru-RU"/>
                </w:rPr>
              </w:r>
              <w:r>
                <w:rPr>
                  <w:rFonts w:eastAsia="Times New Roman" w:cs="Times New Roman"/>
                  <w:i/>
                  <w:szCs w:val="20"/>
                  <w:lang w:eastAsia="ru-RU"/>
                </w:rPr>
                <w:fldChar w:fldCharType="end"/>
              </w:r>
            </w:hyperlink>
          </w:p>
        </w:tc>
        <w:tc>
          <w:tcPr>
            <w:tcW w:w="688" w:type="dxa"/>
          </w:tcPr>
          <w:p w:rsidR="00707A5D" w:rsidRDefault="00707A5D">
            <w:pPr>
              <w:widowControl w:val="0"/>
              <w:ind w:firstLine="0"/>
              <w:cnfStyle w:val="000000000000"/>
              <w:rPr>
                <w:rFonts w:eastAsia="Times New Roman" w:cs="Times New Roman"/>
                <w:i/>
                <w:szCs w:val="20"/>
                <w:lang w:eastAsia="ru-RU"/>
              </w:rPr>
            </w:pPr>
            <w:hyperlink w:anchor="_Toc64458531" w:tooltip="#_Toc64458531" w:history="1">
              <w:r>
                <w:rPr>
                  <w:rFonts w:eastAsia="Times New Roman" w:cs="Times New Roman"/>
                  <w:i/>
                  <w:szCs w:val="20"/>
                  <w:lang w:eastAsia="ru-RU"/>
                </w:rPr>
                <w:fldChar w:fldCharType="begin"/>
              </w:r>
              <w:r w:rsidR="00D72986">
                <w:rPr>
                  <w:rFonts w:eastAsia="Times New Roman" w:cs="Times New Roman"/>
                  <w:i/>
                  <w:szCs w:val="20"/>
                  <w:lang w:eastAsia="ru-RU"/>
                </w:rPr>
                <w:instrText>PAGEREF _Toc64458531 \h</w:instrText>
              </w:r>
              <w:r>
                <w:rPr>
                  <w:rFonts w:eastAsia="Times New Roman" w:cs="Times New Roman"/>
                  <w:i/>
                  <w:szCs w:val="20"/>
                  <w:lang w:eastAsia="ru-RU"/>
                </w:rPr>
              </w:r>
              <w:r>
                <w:rPr>
                  <w:rFonts w:eastAsia="Times New Roman" w:cs="Times New Roman"/>
                  <w:i/>
                  <w:szCs w:val="20"/>
                  <w:lang w:eastAsia="ru-RU"/>
                </w:rPr>
                <w:fldChar w:fldCharType="end"/>
              </w:r>
            </w:hyperlink>
          </w:p>
        </w:tc>
        <w:tc>
          <w:tcPr>
            <w:tcW w:w="689" w:type="dxa"/>
          </w:tcPr>
          <w:p w:rsidR="00707A5D" w:rsidRDefault="00707A5D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rPr>
                  <w:rFonts w:eastAsia="Times New Roman" w:cs="Times New Roman"/>
                  <w:szCs w:val="20"/>
                  <w:lang w:eastAsia="ru-RU"/>
                </w:rPr>
                <w:fldChar w:fldCharType="begin"/>
              </w:r>
              <w:r w:rsidR="00D72986">
                <w:rPr>
                  <w:rFonts w:eastAsia="Times New Roman" w:cs="Times New Roman"/>
                  <w:szCs w:val="20"/>
                  <w:lang w:eastAsia="ru-RU"/>
                </w:rPr>
                <w:instrText>PAGEREF _Toc64458531 \h</w:instrText>
              </w:r>
              <w:r>
                <w:rPr>
                  <w:rFonts w:eastAsia="Times New Roman" w:cs="Times New Roman"/>
                  <w:szCs w:val="20"/>
                  <w:lang w:eastAsia="ru-RU"/>
                </w:rPr>
              </w:r>
              <w:r>
                <w:rPr>
                  <w:rFonts w:eastAsia="Times New Roman" w:cs="Times New Roman"/>
                  <w:szCs w:val="20"/>
                  <w:lang w:eastAsia="ru-RU"/>
                </w:rPr>
                <w:fldChar w:fldCharType="separate"/>
              </w:r>
              <w:r w:rsidR="00D72986">
                <w:rPr>
                  <w:rFonts w:eastAsia="Times New Roman" w:cs="Times New Roman"/>
                  <w:szCs w:val="20"/>
                  <w:lang w:eastAsia="ru-RU"/>
                </w:rPr>
                <w:t>5,598</w:t>
              </w:r>
              <w:r>
                <w:rPr>
                  <w:rFonts w:eastAsia="Times New Roman" w:cs="Times New Roman"/>
                  <w:szCs w:val="20"/>
                  <w:lang w:eastAsia="ru-RU"/>
                </w:rPr>
                <w:fldChar w:fldCharType="end"/>
              </w:r>
            </w:hyperlink>
          </w:p>
        </w:tc>
        <w:tc>
          <w:tcPr>
            <w:tcW w:w="689" w:type="dxa"/>
          </w:tcPr>
          <w:p w:rsidR="00707A5D" w:rsidRDefault="00707A5D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rPr>
                  <w:rFonts w:eastAsia="Times New Roman" w:cs="Times New Roman"/>
                  <w:szCs w:val="20"/>
                  <w:lang w:eastAsia="ru-RU"/>
                </w:rPr>
                <w:fldChar w:fldCharType="begin"/>
              </w:r>
              <w:r w:rsidR="00D72986">
                <w:rPr>
                  <w:rFonts w:eastAsia="Times New Roman" w:cs="Times New Roman"/>
                  <w:szCs w:val="20"/>
                  <w:lang w:eastAsia="ru-RU"/>
                </w:rPr>
                <w:instrText>PAGEREF _Toc64458531 \h</w:instrText>
              </w:r>
              <w:r>
                <w:rPr>
                  <w:rFonts w:eastAsia="Times New Roman" w:cs="Times New Roman"/>
                  <w:szCs w:val="20"/>
                  <w:lang w:eastAsia="ru-RU"/>
                </w:rPr>
              </w:r>
              <w:r>
                <w:rPr>
                  <w:rFonts w:eastAsia="Times New Roman" w:cs="Times New Roman"/>
                  <w:szCs w:val="20"/>
                  <w:lang w:eastAsia="ru-RU"/>
                </w:rPr>
                <w:fldChar w:fldCharType="end"/>
              </w:r>
            </w:hyperlink>
          </w:p>
        </w:tc>
        <w:tc>
          <w:tcPr>
            <w:tcW w:w="691" w:type="dxa"/>
          </w:tcPr>
          <w:p w:rsidR="00707A5D" w:rsidRDefault="00707A5D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rPr>
                  <w:rFonts w:eastAsia="Times New Roman" w:cs="Times New Roman"/>
                  <w:szCs w:val="20"/>
                  <w:lang w:eastAsia="ru-RU"/>
                </w:rPr>
                <w:fldChar w:fldCharType="begin"/>
              </w:r>
              <w:r w:rsidR="00D72986">
                <w:rPr>
                  <w:rFonts w:eastAsia="Times New Roman" w:cs="Times New Roman"/>
                  <w:szCs w:val="20"/>
                  <w:lang w:eastAsia="ru-RU"/>
                </w:rPr>
                <w:instrText>PAGER</w:instrText>
              </w:r>
              <w:r w:rsidR="00D72986">
                <w:rPr>
                  <w:rFonts w:eastAsia="Times New Roman" w:cs="Times New Roman"/>
                  <w:szCs w:val="20"/>
                  <w:lang w:eastAsia="ru-RU"/>
                </w:rPr>
                <w:instrText>EF _Toc64458531 \h</w:instrText>
              </w:r>
              <w:r>
                <w:rPr>
                  <w:rFonts w:eastAsia="Times New Roman" w:cs="Times New Roman"/>
                  <w:szCs w:val="20"/>
                  <w:lang w:eastAsia="ru-RU"/>
                </w:rPr>
              </w:r>
              <w:r>
                <w:rPr>
                  <w:rFonts w:eastAsia="Times New Roman" w:cs="Times New Roman"/>
                  <w:szCs w:val="20"/>
                  <w:lang w:eastAsia="ru-RU"/>
                </w:rPr>
                <w:fldChar w:fldCharType="end"/>
              </w:r>
            </w:hyperlink>
          </w:p>
        </w:tc>
        <w:tc>
          <w:tcPr>
            <w:tcW w:w="688" w:type="dxa"/>
          </w:tcPr>
          <w:p w:rsidR="00707A5D" w:rsidRDefault="00707A5D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rPr>
                  <w:rFonts w:eastAsia="Times New Roman" w:cs="Times New Roman"/>
                  <w:szCs w:val="20"/>
                  <w:lang w:eastAsia="ru-RU"/>
                </w:rPr>
                <w:fldChar w:fldCharType="begin"/>
              </w:r>
              <w:r w:rsidR="00D72986">
                <w:rPr>
                  <w:rFonts w:eastAsia="Times New Roman" w:cs="Times New Roman"/>
                  <w:szCs w:val="20"/>
                  <w:lang w:eastAsia="ru-RU"/>
                </w:rPr>
                <w:instrText>PAGEREF _Toc64458531 \h</w:instrText>
              </w:r>
              <w:r>
                <w:rPr>
                  <w:rFonts w:eastAsia="Times New Roman" w:cs="Times New Roman"/>
                  <w:szCs w:val="20"/>
                  <w:lang w:eastAsia="ru-RU"/>
                </w:rPr>
              </w:r>
              <w:r>
                <w:rPr>
                  <w:rFonts w:eastAsia="Times New Roman" w:cs="Times New Roman"/>
                  <w:szCs w:val="20"/>
                  <w:lang w:eastAsia="ru-RU"/>
                </w:rP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cnfStyle w:val="001000000000"/>
            <w:tcW w:w="575" w:type="dxa"/>
          </w:tcPr>
          <w:p w:rsidR="00707A5D" w:rsidRDefault="00D72986">
            <w:pPr>
              <w:widowControl w:val="0"/>
              <w:ind w:firstLine="0"/>
              <w:rPr>
                <w:rFonts w:eastAsia="Times New Roman" w:cs="Times New Roman"/>
                <w:szCs w:val="20"/>
                <w:lang w:eastAsia="ru-RU"/>
              </w:rPr>
            </w:pPr>
            <w:r>
              <w:rPr>
                <w:rFonts w:eastAsia="Times New Roman" w:cs="Times New Roman"/>
                <w:szCs w:val="20"/>
                <w:lang w:eastAsia="ru-RU"/>
              </w:rPr>
              <w:t>17</w:t>
            </w:r>
          </w:p>
        </w:tc>
        <w:tc>
          <w:tcPr>
            <w:tcW w:w="4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07A5D" w:rsidRDefault="00707A5D">
            <w:pPr>
              <w:widowControl w:val="0"/>
              <w:ind w:firstLine="0"/>
              <w:cnfStyle w:val="000000000000"/>
              <w:rPr>
                <w:rFonts w:eastAsia="Times New Roman" w:cs="Courier New"/>
                <w:bCs/>
                <w:i/>
                <w:iCs/>
                <w:color w:val="000000"/>
                <w:szCs w:val="20"/>
                <w:lang w:eastAsia="ru-RU"/>
              </w:rPr>
            </w:pPr>
            <w:hyperlink w:anchor="_Toc64458531" w:tooltip="#_Toc64458531" w:history="1">
              <w:r>
                <w:rPr>
                  <w:rFonts w:eastAsia="Times New Roman" w:cs="Courier New"/>
                  <w:bCs/>
                  <w:i/>
                  <w:iCs/>
                  <w:color w:val="000000"/>
                  <w:szCs w:val="20"/>
                  <w:lang w:eastAsia="ru-RU"/>
                </w:rPr>
                <w:fldChar w:fldCharType="begin"/>
              </w:r>
              <w:r w:rsidR="00D72986">
                <w:rPr>
                  <w:rFonts w:eastAsia="Times New Roman" w:cs="Courier New"/>
                  <w:bCs/>
                  <w:i/>
                  <w:iCs/>
                  <w:color w:val="000000"/>
                  <w:szCs w:val="20"/>
                  <w:lang w:eastAsia="ru-RU"/>
                </w:rPr>
                <w:instrText>PAGEREF _Toc64458531 \h</w:instrText>
              </w:r>
              <w:r>
                <w:rPr>
                  <w:rFonts w:eastAsia="Times New Roman" w:cs="Courier New"/>
                  <w:bCs/>
                  <w:i/>
                  <w:iCs/>
                  <w:color w:val="000000"/>
                  <w:szCs w:val="20"/>
                  <w:lang w:eastAsia="ru-RU"/>
                </w:rPr>
              </w:r>
              <w:r>
                <w:rPr>
                  <w:rFonts w:eastAsia="Times New Roman" w:cs="Courier New"/>
                  <w:bCs/>
                  <w:i/>
                  <w:iCs/>
                  <w:color w:val="000000"/>
                  <w:szCs w:val="20"/>
                  <w:lang w:eastAsia="ru-RU"/>
                </w:rPr>
                <w:fldChar w:fldCharType="separate"/>
              </w:r>
              <w:r w:rsidR="00D72986">
                <w:rPr>
                  <w:rFonts w:eastAsia="Times New Roman" w:cs="Courier New"/>
                  <w:bCs/>
                  <w:i/>
                  <w:iCs/>
                  <w:color w:val="000000"/>
                  <w:szCs w:val="20"/>
                  <w:lang w:eastAsia="ru-RU"/>
                </w:rPr>
                <w:t>- Фекальная насосная станция №3</w:t>
              </w:r>
              <w:r>
                <w:rPr>
                  <w:rFonts w:eastAsia="Times New Roman" w:cs="Courier New"/>
                  <w:bCs/>
                  <w:i/>
                  <w:iCs/>
                  <w:color w:val="000000"/>
                  <w:szCs w:val="20"/>
                  <w:lang w:eastAsia="ru-RU"/>
                </w:rPr>
                <w:fldChar w:fldCharType="end"/>
              </w:r>
            </w:hyperlink>
          </w:p>
        </w:tc>
        <w:tc>
          <w:tcPr>
            <w:tcW w:w="1185" w:type="dxa"/>
          </w:tcPr>
          <w:p w:rsidR="00707A5D" w:rsidRDefault="00707A5D">
            <w:pPr>
              <w:widowControl w:val="0"/>
              <w:ind w:firstLine="0"/>
              <w:cnfStyle w:val="000000000000"/>
              <w:rPr>
                <w:rFonts w:eastAsia="Times New Roman" w:cs="Times New Roman"/>
                <w:i/>
                <w:szCs w:val="20"/>
                <w:lang w:eastAsia="ru-RU"/>
              </w:rPr>
            </w:pPr>
            <w:hyperlink w:anchor="_Toc64458531" w:tooltip="#_Toc64458531" w:history="1">
              <w:r>
                <w:rPr>
                  <w:rFonts w:eastAsia="Times New Roman" w:cs="Times New Roman"/>
                  <w:i/>
                  <w:szCs w:val="20"/>
                  <w:lang w:eastAsia="ru-RU"/>
                </w:rPr>
                <w:fldChar w:fldCharType="begin"/>
              </w:r>
              <w:r w:rsidR="00D72986">
                <w:rPr>
                  <w:rFonts w:eastAsia="Times New Roman" w:cs="Times New Roman"/>
                  <w:i/>
                  <w:szCs w:val="20"/>
                  <w:lang w:eastAsia="ru-RU"/>
                </w:rPr>
                <w:instrText>PAGEREF _Toc64458531 \h</w:instrText>
              </w:r>
              <w:r>
                <w:rPr>
                  <w:rFonts w:eastAsia="Times New Roman" w:cs="Times New Roman"/>
                  <w:i/>
                  <w:szCs w:val="20"/>
                  <w:lang w:eastAsia="ru-RU"/>
                </w:rPr>
              </w:r>
              <w:r>
                <w:rPr>
                  <w:rFonts w:eastAsia="Times New Roman" w:cs="Times New Roman"/>
                  <w:i/>
                  <w:szCs w:val="20"/>
                  <w:lang w:eastAsia="ru-RU"/>
                </w:rPr>
                <w:fldChar w:fldCharType="separate"/>
              </w:r>
              <w:r w:rsidR="00D72986">
                <w:rPr>
                  <w:rFonts w:eastAsia="Times New Roman" w:cs="Times New Roman"/>
                  <w:i/>
                  <w:szCs w:val="20"/>
                  <w:lang w:eastAsia="ru-RU"/>
                </w:rPr>
                <w:t>4,42742</w:t>
              </w:r>
              <w:r>
                <w:rPr>
                  <w:rFonts w:eastAsia="Times New Roman" w:cs="Times New Roman"/>
                  <w:i/>
                  <w:szCs w:val="20"/>
                  <w:lang w:eastAsia="ru-RU"/>
                </w:rPr>
                <w:fldChar w:fldCharType="end"/>
              </w:r>
            </w:hyperlink>
          </w:p>
        </w:tc>
        <w:tc>
          <w:tcPr>
            <w:tcW w:w="685" w:type="dxa"/>
          </w:tcPr>
          <w:p w:rsidR="00707A5D" w:rsidRDefault="00707A5D">
            <w:pPr>
              <w:widowControl w:val="0"/>
              <w:ind w:firstLine="0"/>
              <w:cnfStyle w:val="000000000000"/>
              <w:rPr>
                <w:rFonts w:eastAsia="Times New Roman" w:cs="Times New Roman"/>
                <w:i/>
                <w:szCs w:val="20"/>
                <w:lang w:eastAsia="ru-RU"/>
              </w:rPr>
            </w:pPr>
            <w:hyperlink w:anchor="_Toc64458531" w:tooltip="#_Toc64458531" w:history="1">
              <w:r>
                <w:rPr>
                  <w:rFonts w:eastAsia="Times New Roman" w:cs="Times New Roman"/>
                  <w:i/>
                  <w:szCs w:val="20"/>
                  <w:lang w:eastAsia="ru-RU"/>
                </w:rPr>
                <w:fldChar w:fldCharType="begin"/>
              </w:r>
              <w:r w:rsidR="00D72986">
                <w:rPr>
                  <w:rFonts w:eastAsia="Times New Roman" w:cs="Times New Roman"/>
                  <w:i/>
                  <w:szCs w:val="20"/>
                  <w:lang w:eastAsia="ru-RU"/>
                </w:rPr>
                <w:instrText>PAGEREF _Toc64458531 \h</w:instrText>
              </w:r>
              <w:r>
                <w:rPr>
                  <w:rFonts w:eastAsia="Times New Roman" w:cs="Times New Roman"/>
                  <w:i/>
                  <w:szCs w:val="20"/>
                  <w:lang w:eastAsia="ru-RU"/>
                </w:rPr>
              </w:r>
              <w:r>
                <w:rPr>
                  <w:rFonts w:eastAsia="Times New Roman" w:cs="Times New Roman"/>
                  <w:i/>
                  <w:szCs w:val="20"/>
                  <w:lang w:eastAsia="ru-RU"/>
                </w:rPr>
                <w:fldChar w:fldCharType="end"/>
              </w:r>
            </w:hyperlink>
          </w:p>
        </w:tc>
        <w:tc>
          <w:tcPr>
            <w:tcW w:w="689" w:type="dxa"/>
          </w:tcPr>
          <w:p w:rsidR="00707A5D" w:rsidRDefault="00707A5D">
            <w:pPr>
              <w:widowControl w:val="0"/>
              <w:ind w:firstLine="0"/>
              <w:cnfStyle w:val="000000000000"/>
              <w:rPr>
                <w:rFonts w:eastAsia="Times New Roman" w:cs="Times New Roman"/>
                <w:i/>
                <w:szCs w:val="20"/>
                <w:lang w:eastAsia="ru-RU"/>
              </w:rPr>
            </w:pPr>
            <w:hyperlink w:anchor="_Toc64458531" w:tooltip="#_Toc64458531" w:history="1">
              <w:r>
                <w:rPr>
                  <w:rFonts w:eastAsia="Times New Roman" w:cs="Times New Roman"/>
                  <w:i/>
                  <w:szCs w:val="20"/>
                  <w:lang w:eastAsia="ru-RU"/>
                </w:rPr>
                <w:fldChar w:fldCharType="begin"/>
              </w:r>
              <w:r w:rsidR="00D72986">
                <w:rPr>
                  <w:rFonts w:eastAsia="Times New Roman" w:cs="Times New Roman"/>
                  <w:i/>
                  <w:szCs w:val="20"/>
                  <w:lang w:eastAsia="ru-RU"/>
                </w:rPr>
                <w:instrText>PAGEREF _Toc64458531 \h</w:instrText>
              </w:r>
              <w:r>
                <w:rPr>
                  <w:rFonts w:eastAsia="Times New Roman" w:cs="Times New Roman"/>
                  <w:i/>
                  <w:szCs w:val="20"/>
                  <w:lang w:eastAsia="ru-RU"/>
                </w:rPr>
              </w:r>
              <w:r>
                <w:rPr>
                  <w:rFonts w:eastAsia="Times New Roman" w:cs="Times New Roman"/>
                  <w:i/>
                  <w:szCs w:val="20"/>
                  <w:lang w:eastAsia="ru-RU"/>
                </w:rPr>
                <w:fldChar w:fldCharType="end"/>
              </w:r>
            </w:hyperlink>
          </w:p>
        </w:tc>
        <w:tc>
          <w:tcPr>
            <w:tcW w:w="688" w:type="dxa"/>
          </w:tcPr>
          <w:p w:rsidR="00707A5D" w:rsidRDefault="00707A5D">
            <w:pPr>
              <w:widowControl w:val="0"/>
              <w:ind w:firstLine="0"/>
              <w:cnfStyle w:val="000000000000"/>
              <w:rPr>
                <w:rFonts w:eastAsia="Times New Roman" w:cs="Times New Roman"/>
                <w:i/>
                <w:szCs w:val="20"/>
                <w:lang w:eastAsia="ru-RU"/>
              </w:rPr>
            </w:pPr>
            <w:hyperlink w:anchor="_Toc64458531" w:tooltip="#_Toc64458531" w:history="1">
              <w:r>
                <w:rPr>
                  <w:rFonts w:eastAsia="Times New Roman" w:cs="Times New Roman"/>
                  <w:i/>
                  <w:szCs w:val="20"/>
                  <w:lang w:eastAsia="ru-RU"/>
                </w:rPr>
                <w:fldChar w:fldCharType="begin"/>
              </w:r>
              <w:r w:rsidR="00D72986">
                <w:rPr>
                  <w:rFonts w:eastAsia="Times New Roman" w:cs="Times New Roman"/>
                  <w:i/>
                  <w:szCs w:val="20"/>
                  <w:lang w:eastAsia="ru-RU"/>
                </w:rPr>
                <w:instrText>PAGEREF _Toc64458531 \h</w:instrText>
              </w:r>
              <w:r>
                <w:rPr>
                  <w:rFonts w:eastAsia="Times New Roman" w:cs="Times New Roman"/>
                  <w:i/>
                  <w:szCs w:val="20"/>
                  <w:lang w:eastAsia="ru-RU"/>
                </w:rPr>
              </w:r>
              <w:r>
                <w:rPr>
                  <w:rFonts w:eastAsia="Times New Roman" w:cs="Times New Roman"/>
                  <w:i/>
                  <w:szCs w:val="20"/>
                  <w:lang w:eastAsia="ru-RU"/>
                </w:rPr>
                <w:fldChar w:fldCharType="end"/>
              </w:r>
            </w:hyperlink>
          </w:p>
        </w:tc>
        <w:tc>
          <w:tcPr>
            <w:tcW w:w="689" w:type="dxa"/>
          </w:tcPr>
          <w:p w:rsidR="00707A5D" w:rsidRDefault="00707A5D">
            <w:pPr>
              <w:widowControl w:val="0"/>
              <w:ind w:firstLine="0"/>
              <w:cnfStyle w:val="000000000000"/>
              <w:rPr>
                <w:rFonts w:eastAsia="Times New Roman" w:cs="Times New Roman"/>
                <w:i/>
                <w:szCs w:val="20"/>
                <w:lang w:eastAsia="ru-RU"/>
              </w:rPr>
            </w:pPr>
            <w:hyperlink w:anchor="_Toc64458531" w:tooltip="#_Toc64458531" w:history="1">
              <w:r>
                <w:rPr>
                  <w:rFonts w:eastAsia="Times New Roman" w:cs="Times New Roman"/>
                  <w:i/>
                  <w:szCs w:val="20"/>
                  <w:lang w:eastAsia="ru-RU"/>
                </w:rPr>
                <w:fldChar w:fldCharType="begin"/>
              </w:r>
              <w:r w:rsidR="00D72986">
                <w:rPr>
                  <w:rFonts w:eastAsia="Times New Roman" w:cs="Times New Roman"/>
                  <w:i/>
                  <w:szCs w:val="20"/>
                  <w:lang w:eastAsia="ru-RU"/>
                </w:rPr>
                <w:instrText>PAGEREF _Toc64458531 \h</w:instrText>
              </w:r>
              <w:r>
                <w:rPr>
                  <w:rFonts w:eastAsia="Times New Roman" w:cs="Times New Roman"/>
                  <w:i/>
                  <w:szCs w:val="20"/>
                  <w:lang w:eastAsia="ru-RU"/>
                </w:rPr>
              </w:r>
              <w:r>
                <w:rPr>
                  <w:rFonts w:eastAsia="Times New Roman" w:cs="Times New Roman"/>
                  <w:i/>
                  <w:szCs w:val="20"/>
                  <w:lang w:eastAsia="ru-RU"/>
                </w:rPr>
                <w:fldChar w:fldCharType="end"/>
              </w:r>
            </w:hyperlink>
          </w:p>
        </w:tc>
        <w:tc>
          <w:tcPr>
            <w:tcW w:w="689" w:type="dxa"/>
          </w:tcPr>
          <w:p w:rsidR="00707A5D" w:rsidRDefault="00707A5D">
            <w:pPr>
              <w:widowControl w:val="0"/>
              <w:ind w:firstLine="0"/>
              <w:cnfStyle w:val="000000000000"/>
              <w:rPr>
                <w:rFonts w:eastAsia="Times New Roman" w:cs="Times New Roman"/>
                <w:i/>
                <w:szCs w:val="20"/>
                <w:lang w:eastAsia="ru-RU"/>
              </w:rPr>
            </w:pPr>
            <w:hyperlink w:anchor="_Toc64458531" w:tooltip="#_Toc64458531" w:history="1">
              <w:r>
                <w:rPr>
                  <w:rFonts w:eastAsia="Times New Roman" w:cs="Times New Roman"/>
                  <w:i/>
                  <w:szCs w:val="20"/>
                  <w:lang w:eastAsia="ru-RU"/>
                </w:rPr>
                <w:fldChar w:fldCharType="begin"/>
              </w:r>
              <w:r w:rsidR="00D72986">
                <w:rPr>
                  <w:rFonts w:eastAsia="Times New Roman" w:cs="Times New Roman"/>
                  <w:i/>
                  <w:szCs w:val="20"/>
                  <w:lang w:eastAsia="ru-RU"/>
                </w:rPr>
                <w:instrText>PAGER</w:instrText>
              </w:r>
              <w:r w:rsidR="00D72986">
                <w:rPr>
                  <w:rFonts w:eastAsia="Times New Roman" w:cs="Times New Roman"/>
                  <w:i/>
                  <w:szCs w:val="20"/>
                  <w:lang w:eastAsia="ru-RU"/>
                </w:rPr>
                <w:instrText>EF _Toc64458531 \h</w:instrText>
              </w:r>
              <w:r>
                <w:rPr>
                  <w:rFonts w:eastAsia="Times New Roman" w:cs="Times New Roman"/>
                  <w:i/>
                  <w:szCs w:val="20"/>
                  <w:lang w:eastAsia="ru-RU"/>
                </w:rPr>
              </w:r>
              <w:r>
                <w:rPr>
                  <w:rFonts w:eastAsia="Times New Roman" w:cs="Times New Roman"/>
                  <w:i/>
                  <w:szCs w:val="20"/>
                  <w:lang w:eastAsia="ru-RU"/>
                </w:rPr>
                <w:fldChar w:fldCharType="end"/>
              </w:r>
            </w:hyperlink>
          </w:p>
        </w:tc>
        <w:tc>
          <w:tcPr>
            <w:tcW w:w="688" w:type="dxa"/>
          </w:tcPr>
          <w:p w:rsidR="00707A5D" w:rsidRDefault="00707A5D">
            <w:pPr>
              <w:widowControl w:val="0"/>
              <w:ind w:firstLine="0"/>
              <w:cnfStyle w:val="000000000000"/>
              <w:rPr>
                <w:rFonts w:eastAsia="Times New Roman" w:cs="Times New Roman"/>
                <w:i/>
                <w:szCs w:val="20"/>
                <w:lang w:eastAsia="ru-RU"/>
              </w:rPr>
            </w:pPr>
            <w:hyperlink w:anchor="_Toc64458531" w:tooltip="#_Toc64458531" w:history="1">
              <w:r>
                <w:rPr>
                  <w:rFonts w:eastAsia="Times New Roman" w:cs="Times New Roman"/>
                  <w:i/>
                  <w:szCs w:val="20"/>
                  <w:lang w:eastAsia="ru-RU"/>
                </w:rPr>
                <w:fldChar w:fldCharType="begin"/>
              </w:r>
              <w:r w:rsidR="00D72986">
                <w:rPr>
                  <w:rFonts w:eastAsia="Times New Roman" w:cs="Times New Roman"/>
                  <w:i/>
                  <w:szCs w:val="20"/>
                  <w:lang w:eastAsia="ru-RU"/>
                </w:rPr>
                <w:instrText>PAGEREF _Toc64458531 \h</w:instrText>
              </w:r>
              <w:r>
                <w:rPr>
                  <w:rFonts w:eastAsia="Times New Roman" w:cs="Times New Roman"/>
                  <w:i/>
                  <w:szCs w:val="20"/>
                  <w:lang w:eastAsia="ru-RU"/>
                </w:rPr>
              </w:r>
              <w:r>
                <w:rPr>
                  <w:rFonts w:eastAsia="Times New Roman" w:cs="Times New Roman"/>
                  <w:i/>
                  <w:szCs w:val="20"/>
                  <w:lang w:eastAsia="ru-RU"/>
                </w:rPr>
                <w:fldChar w:fldCharType="end"/>
              </w:r>
            </w:hyperlink>
          </w:p>
        </w:tc>
        <w:tc>
          <w:tcPr>
            <w:tcW w:w="689" w:type="dxa"/>
          </w:tcPr>
          <w:p w:rsidR="00707A5D" w:rsidRDefault="00707A5D">
            <w:pPr>
              <w:widowControl w:val="0"/>
              <w:ind w:firstLine="0"/>
              <w:cnfStyle w:val="000000000000"/>
              <w:rPr>
                <w:rFonts w:eastAsia="Times New Roman" w:cs="Times New Roman"/>
                <w:i/>
                <w:szCs w:val="20"/>
                <w:lang w:eastAsia="ru-RU"/>
              </w:rPr>
            </w:pPr>
            <w:hyperlink w:anchor="_Toc64458531" w:tooltip="#_Toc64458531" w:history="1">
              <w:r>
                <w:rPr>
                  <w:rFonts w:eastAsia="Times New Roman" w:cs="Times New Roman"/>
                  <w:i/>
                  <w:szCs w:val="20"/>
                  <w:lang w:eastAsia="ru-RU"/>
                </w:rPr>
                <w:fldChar w:fldCharType="begin"/>
              </w:r>
              <w:r w:rsidR="00D72986">
                <w:rPr>
                  <w:rFonts w:eastAsia="Times New Roman" w:cs="Times New Roman"/>
                  <w:i/>
                  <w:szCs w:val="20"/>
                  <w:lang w:eastAsia="ru-RU"/>
                </w:rPr>
                <w:instrText>PAGEREF _Toc64458531 \h</w:instrText>
              </w:r>
              <w:r>
                <w:rPr>
                  <w:rFonts w:eastAsia="Times New Roman" w:cs="Times New Roman"/>
                  <w:i/>
                  <w:szCs w:val="20"/>
                  <w:lang w:eastAsia="ru-RU"/>
                </w:rPr>
              </w:r>
              <w:r>
                <w:rPr>
                  <w:rFonts w:eastAsia="Times New Roman" w:cs="Times New Roman"/>
                  <w:i/>
                  <w:szCs w:val="20"/>
                  <w:lang w:eastAsia="ru-RU"/>
                </w:rPr>
                <w:fldChar w:fldCharType="end"/>
              </w:r>
            </w:hyperlink>
          </w:p>
        </w:tc>
        <w:tc>
          <w:tcPr>
            <w:tcW w:w="688" w:type="dxa"/>
          </w:tcPr>
          <w:p w:rsidR="00707A5D" w:rsidRDefault="00707A5D">
            <w:pPr>
              <w:widowControl w:val="0"/>
              <w:ind w:firstLine="0"/>
              <w:cnfStyle w:val="000000000000"/>
              <w:rPr>
                <w:rFonts w:eastAsia="Times New Roman" w:cs="Times New Roman"/>
                <w:i/>
                <w:szCs w:val="20"/>
                <w:lang w:eastAsia="ru-RU"/>
              </w:rPr>
            </w:pPr>
            <w:hyperlink w:anchor="_Toc64458531" w:tooltip="#_Toc64458531" w:history="1">
              <w:r>
                <w:rPr>
                  <w:rFonts w:eastAsia="Times New Roman" w:cs="Times New Roman"/>
                  <w:i/>
                  <w:szCs w:val="20"/>
                  <w:lang w:eastAsia="ru-RU"/>
                </w:rPr>
                <w:fldChar w:fldCharType="begin"/>
              </w:r>
              <w:r w:rsidR="00D72986">
                <w:rPr>
                  <w:rFonts w:eastAsia="Times New Roman" w:cs="Times New Roman"/>
                  <w:i/>
                  <w:szCs w:val="20"/>
                  <w:lang w:eastAsia="ru-RU"/>
                </w:rPr>
                <w:instrText>PAGEREF _Toc64458531 \h</w:instrText>
              </w:r>
              <w:r>
                <w:rPr>
                  <w:rFonts w:eastAsia="Times New Roman" w:cs="Times New Roman"/>
                  <w:i/>
                  <w:szCs w:val="20"/>
                  <w:lang w:eastAsia="ru-RU"/>
                </w:rPr>
              </w:r>
              <w:r>
                <w:rPr>
                  <w:rFonts w:eastAsia="Times New Roman" w:cs="Times New Roman"/>
                  <w:i/>
                  <w:szCs w:val="20"/>
                  <w:lang w:eastAsia="ru-RU"/>
                </w:rPr>
                <w:fldChar w:fldCharType="end"/>
              </w:r>
            </w:hyperlink>
          </w:p>
        </w:tc>
        <w:tc>
          <w:tcPr>
            <w:tcW w:w="689" w:type="dxa"/>
          </w:tcPr>
          <w:p w:rsidR="00707A5D" w:rsidRDefault="00707A5D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rPr>
                  <w:rFonts w:eastAsia="Times New Roman" w:cs="Times New Roman"/>
                  <w:szCs w:val="20"/>
                  <w:lang w:eastAsia="ru-RU"/>
                </w:rPr>
                <w:fldChar w:fldCharType="begin"/>
              </w:r>
              <w:r w:rsidR="00D72986">
                <w:rPr>
                  <w:rFonts w:eastAsia="Times New Roman" w:cs="Times New Roman"/>
                  <w:szCs w:val="20"/>
                  <w:lang w:eastAsia="ru-RU"/>
                </w:rPr>
                <w:instrText>PAGER</w:instrText>
              </w:r>
              <w:r w:rsidR="00D72986">
                <w:rPr>
                  <w:rFonts w:eastAsia="Times New Roman" w:cs="Times New Roman"/>
                  <w:szCs w:val="20"/>
                  <w:lang w:eastAsia="ru-RU"/>
                </w:rPr>
                <w:instrText>EF _Toc64458531 \h</w:instrText>
              </w:r>
              <w:r>
                <w:rPr>
                  <w:rFonts w:eastAsia="Times New Roman" w:cs="Times New Roman"/>
                  <w:szCs w:val="20"/>
                  <w:lang w:eastAsia="ru-RU"/>
                </w:rPr>
              </w:r>
              <w:r>
                <w:rPr>
                  <w:rFonts w:eastAsia="Times New Roman" w:cs="Times New Roman"/>
                  <w:szCs w:val="20"/>
                  <w:lang w:eastAsia="ru-RU"/>
                </w:rPr>
                <w:fldChar w:fldCharType="end"/>
              </w:r>
            </w:hyperlink>
          </w:p>
        </w:tc>
        <w:tc>
          <w:tcPr>
            <w:tcW w:w="689" w:type="dxa"/>
          </w:tcPr>
          <w:p w:rsidR="00707A5D" w:rsidRDefault="00707A5D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rPr>
                  <w:rFonts w:eastAsia="Times New Roman" w:cs="Times New Roman"/>
                  <w:szCs w:val="20"/>
                  <w:lang w:eastAsia="ru-RU"/>
                </w:rPr>
                <w:fldChar w:fldCharType="begin"/>
              </w:r>
              <w:r w:rsidR="00D72986">
                <w:rPr>
                  <w:rFonts w:eastAsia="Times New Roman" w:cs="Times New Roman"/>
                  <w:szCs w:val="20"/>
                  <w:lang w:eastAsia="ru-RU"/>
                </w:rPr>
                <w:instrText>PAGEREF _Toc64458531 \h</w:instrText>
              </w:r>
              <w:r>
                <w:rPr>
                  <w:rFonts w:eastAsia="Times New Roman" w:cs="Times New Roman"/>
                  <w:szCs w:val="20"/>
                  <w:lang w:eastAsia="ru-RU"/>
                </w:rPr>
              </w:r>
              <w:r>
                <w:rPr>
                  <w:rFonts w:eastAsia="Times New Roman" w:cs="Times New Roman"/>
                  <w:szCs w:val="20"/>
                  <w:lang w:eastAsia="ru-RU"/>
                </w:rPr>
                <w:fldChar w:fldCharType="separate"/>
              </w:r>
              <w:r w:rsidR="00D72986">
                <w:rPr>
                  <w:rFonts w:eastAsia="Times New Roman" w:cs="Times New Roman"/>
                  <w:szCs w:val="20"/>
                  <w:lang w:eastAsia="ru-RU"/>
                </w:rPr>
                <w:t>4,427</w:t>
              </w:r>
              <w:r>
                <w:rPr>
                  <w:rFonts w:eastAsia="Times New Roman" w:cs="Times New Roman"/>
                  <w:szCs w:val="20"/>
                  <w:lang w:eastAsia="ru-RU"/>
                </w:rPr>
                <w:fldChar w:fldCharType="end"/>
              </w:r>
            </w:hyperlink>
          </w:p>
        </w:tc>
        <w:tc>
          <w:tcPr>
            <w:tcW w:w="691" w:type="dxa"/>
          </w:tcPr>
          <w:p w:rsidR="00707A5D" w:rsidRDefault="00707A5D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rPr>
                  <w:rFonts w:eastAsia="Times New Roman" w:cs="Times New Roman"/>
                  <w:szCs w:val="20"/>
                  <w:lang w:eastAsia="ru-RU"/>
                </w:rPr>
                <w:fldChar w:fldCharType="begin"/>
              </w:r>
              <w:r w:rsidR="00D72986">
                <w:rPr>
                  <w:rFonts w:eastAsia="Times New Roman" w:cs="Times New Roman"/>
                  <w:szCs w:val="20"/>
                  <w:lang w:eastAsia="ru-RU"/>
                </w:rPr>
                <w:instrText>PAGEREF _Toc64458531 \h</w:instrText>
              </w:r>
              <w:r>
                <w:rPr>
                  <w:rFonts w:eastAsia="Times New Roman" w:cs="Times New Roman"/>
                  <w:szCs w:val="20"/>
                  <w:lang w:eastAsia="ru-RU"/>
                </w:rPr>
              </w:r>
              <w:r>
                <w:rPr>
                  <w:rFonts w:eastAsia="Times New Roman" w:cs="Times New Roman"/>
                  <w:szCs w:val="20"/>
                  <w:lang w:eastAsia="ru-RU"/>
                </w:rPr>
                <w:fldChar w:fldCharType="end"/>
              </w:r>
            </w:hyperlink>
          </w:p>
        </w:tc>
        <w:tc>
          <w:tcPr>
            <w:tcW w:w="688" w:type="dxa"/>
          </w:tcPr>
          <w:p w:rsidR="00707A5D" w:rsidRDefault="00707A5D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rPr>
                  <w:rFonts w:eastAsia="Times New Roman" w:cs="Times New Roman"/>
                  <w:szCs w:val="20"/>
                  <w:lang w:eastAsia="ru-RU"/>
                </w:rPr>
                <w:fldChar w:fldCharType="begin"/>
              </w:r>
              <w:r w:rsidR="00D72986">
                <w:rPr>
                  <w:rFonts w:eastAsia="Times New Roman" w:cs="Times New Roman"/>
                  <w:szCs w:val="20"/>
                  <w:lang w:eastAsia="ru-RU"/>
                </w:rPr>
                <w:instrText>PAGEREF _Toc64458531 \h</w:instrText>
              </w:r>
              <w:r>
                <w:rPr>
                  <w:rFonts w:eastAsia="Times New Roman" w:cs="Times New Roman"/>
                  <w:szCs w:val="20"/>
                  <w:lang w:eastAsia="ru-RU"/>
                </w:rPr>
              </w:r>
              <w:r>
                <w:rPr>
                  <w:rFonts w:eastAsia="Times New Roman" w:cs="Times New Roman"/>
                  <w:szCs w:val="20"/>
                  <w:lang w:eastAsia="ru-RU"/>
                </w:rP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cnfStyle w:val="001000000000"/>
            <w:tcW w:w="575" w:type="dxa"/>
          </w:tcPr>
          <w:p w:rsidR="00707A5D" w:rsidRDefault="00D72986">
            <w:pPr>
              <w:widowControl w:val="0"/>
              <w:ind w:firstLine="0"/>
              <w:rPr>
                <w:rFonts w:eastAsia="Times New Roman" w:cs="Times New Roman"/>
                <w:szCs w:val="20"/>
                <w:lang w:eastAsia="ru-RU"/>
              </w:rPr>
            </w:pPr>
            <w:r>
              <w:rPr>
                <w:rFonts w:eastAsia="Times New Roman" w:cs="Times New Roman"/>
                <w:szCs w:val="20"/>
                <w:lang w:eastAsia="ru-RU"/>
              </w:rPr>
              <w:t>18</w:t>
            </w:r>
          </w:p>
        </w:tc>
        <w:tc>
          <w:tcPr>
            <w:tcW w:w="4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07A5D" w:rsidRDefault="00707A5D">
            <w:pPr>
              <w:widowControl w:val="0"/>
              <w:ind w:firstLine="0"/>
              <w:cnfStyle w:val="000000000000"/>
              <w:rPr>
                <w:rFonts w:eastAsia="Times New Roman" w:cs="Courier New"/>
                <w:bCs/>
                <w:i/>
                <w:iCs/>
                <w:color w:val="000000"/>
                <w:szCs w:val="20"/>
                <w:lang w:eastAsia="ru-RU"/>
              </w:rPr>
            </w:pPr>
            <w:hyperlink w:anchor="_Toc64458531" w:tooltip="#_Toc64458531" w:history="1">
              <w:r>
                <w:rPr>
                  <w:rFonts w:eastAsia="Times New Roman" w:cs="Courier New"/>
                  <w:bCs/>
                  <w:i/>
                  <w:iCs/>
                  <w:color w:val="000000"/>
                  <w:szCs w:val="20"/>
                  <w:lang w:eastAsia="ru-RU"/>
                </w:rPr>
                <w:fldChar w:fldCharType="begin"/>
              </w:r>
              <w:r w:rsidR="00D72986">
                <w:rPr>
                  <w:rFonts w:eastAsia="Times New Roman" w:cs="Courier New"/>
                  <w:bCs/>
                  <w:i/>
                  <w:iCs/>
                  <w:color w:val="000000"/>
                  <w:szCs w:val="20"/>
                  <w:lang w:eastAsia="ru-RU"/>
                </w:rPr>
                <w:instrText>PAGEREF _Toc64458531 \h</w:instrText>
              </w:r>
              <w:r>
                <w:rPr>
                  <w:rFonts w:eastAsia="Times New Roman" w:cs="Courier New"/>
                  <w:bCs/>
                  <w:i/>
                  <w:iCs/>
                  <w:color w:val="000000"/>
                  <w:szCs w:val="20"/>
                  <w:lang w:eastAsia="ru-RU"/>
                </w:rPr>
              </w:r>
              <w:r>
                <w:rPr>
                  <w:rFonts w:eastAsia="Times New Roman" w:cs="Courier New"/>
                  <w:bCs/>
                  <w:i/>
                  <w:iCs/>
                  <w:color w:val="000000"/>
                  <w:szCs w:val="20"/>
                  <w:lang w:eastAsia="ru-RU"/>
                </w:rPr>
                <w:fldChar w:fldCharType="separate"/>
              </w:r>
              <w:r w:rsidR="00D72986">
                <w:rPr>
                  <w:rFonts w:eastAsia="Times New Roman" w:cs="Courier New"/>
                  <w:bCs/>
                  <w:i/>
                  <w:iCs/>
                  <w:color w:val="000000"/>
                  <w:szCs w:val="20"/>
                  <w:lang w:eastAsia="ru-RU"/>
                </w:rPr>
                <w:t>Фекальная станция №5</w:t>
              </w:r>
              <w:r>
                <w:rPr>
                  <w:rFonts w:eastAsia="Times New Roman" w:cs="Courier New"/>
                  <w:bCs/>
                  <w:i/>
                  <w:iCs/>
                  <w:color w:val="000000"/>
                  <w:szCs w:val="20"/>
                  <w:lang w:eastAsia="ru-RU"/>
                </w:rPr>
                <w:fldChar w:fldCharType="end"/>
              </w:r>
            </w:hyperlink>
          </w:p>
        </w:tc>
        <w:tc>
          <w:tcPr>
            <w:tcW w:w="1185" w:type="dxa"/>
          </w:tcPr>
          <w:p w:rsidR="00707A5D" w:rsidRDefault="00707A5D">
            <w:pPr>
              <w:widowControl w:val="0"/>
              <w:ind w:firstLine="0"/>
              <w:cnfStyle w:val="000000000000"/>
              <w:rPr>
                <w:rFonts w:eastAsia="Times New Roman" w:cs="Times New Roman"/>
                <w:i/>
                <w:szCs w:val="20"/>
                <w:lang w:eastAsia="ru-RU"/>
              </w:rPr>
            </w:pPr>
            <w:hyperlink w:anchor="_Toc64458531" w:tooltip="#_Toc64458531" w:history="1">
              <w:r>
                <w:rPr>
                  <w:rFonts w:eastAsia="Times New Roman" w:cs="Times New Roman"/>
                  <w:i/>
                  <w:szCs w:val="20"/>
                  <w:lang w:eastAsia="ru-RU"/>
                </w:rPr>
                <w:fldChar w:fldCharType="begin"/>
              </w:r>
              <w:r w:rsidR="00D72986">
                <w:rPr>
                  <w:rFonts w:eastAsia="Times New Roman" w:cs="Times New Roman"/>
                  <w:i/>
                  <w:szCs w:val="20"/>
                  <w:lang w:eastAsia="ru-RU"/>
                </w:rPr>
                <w:instrText>PAGEREF _Toc64458531 \h</w:instrText>
              </w:r>
              <w:r>
                <w:rPr>
                  <w:rFonts w:eastAsia="Times New Roman" w:cs="Times New Roman"/>
                  <w:i/>
                  <w:szCs w:val="20"/>
                  <w:lang w:eastAsia="ru-RU"/>
                </w:rPr>
              </w:r>
              <w:r>
                <w:rPr>
                  <w:rFonts w:eastAsia="Times New Roman" w:cs="Times New Roman"/>
                  <w:i/>
                  <w:szCs w:val="20"/>
                  <w:lang w:eastAsia="ru-RU"/>
                </w:rPr>
                <w:fldChar w:fldCharType="separate"/>
              </w:r>
              <w:r w:rsidR="00D72986">
                <w:rPr>
                  <w:rFonts w:eastAsia="Times New Roman" w:cs="Times New Roman"/>
                  <w:i/>
                  <w:szCs w:val="20"/>
                  <w:lang w:eastAsia="ru-RU"/>
                </w:rPr>
                <w:t>5,65849</w:t>
              </w:r>
              <w:r>
                <w:rPr>
                  <w:rFonts w:eastAsia="Times New Roman" w:cs="Times New Roman"/>
                  <w:i/>
                  <w:szCs w:val="20"/>
                  <w:lang w:eastAsia="ru-RU"/>
                </w:rPr>
                <w:fldChar w:fldCharType="end"/>
              </w:r>
            </w:hyperlink>
          </w:p>
        </w:tc>
        <w:tc>
          <w:tcPr>
            <w:tcW w:w="685" w:type="dxa"/>
          </w:tcPr>
          <w:p w:rsidR="00707A5D" w:rsidRDefault="00707A5D">
            <w:pPr>
              <w:widowControl w:val="0"/>
              <w:ind w:firstLine="0"/>
              <w:cnfStyle w:val="000000000000"/>
              <w:rPr>
                <w:rFonts w:eastAsia="Times New Roman" w:cs="Times New Roman"/>
                <w:i/>
                <w:szCs w:val="20"/>
                <w:lang w:eastAsia="ru-RU"/>
              </w:rPr>
            </w:pPr>
            <w:hyperlink w:anchor="_Toc64458531" w:tooltip="#_Toc64458531" w:history="1">
              <w:r>
                <w:rPr>
                  <w:rFonts w:eastAsia="Times New Roman" w:cs="Times New Roman"/>
                  <w:i/>
                  <w:szCs w:val="20"/>
                  <w:lang w:eastAsia="ru-RU"/>
                </w:rPr>
                <w:fldChar w:fldCharType="begin"/>
              </w:r>
              <w:r w:rsidR="00D72986">
                <w:rPr>
                  <w:rFonts w:eastAsia="Times New Roman" w:cs="Times New Roman"/>
                  <w:i/>
                  <w:szCs w:val="20"/>
                  <w:lang w:eastAsia="ru-RU"/>
                </w:rPr>
                <w:instrText>PAGEREF _Toc64458531 \h</w:instrText>
              </w:r>
              <w:r>
                <w:rPr>
                  <w:rFonts w:eastAsia="Times New Roman" w:cs="Times New Roman"/>
                  <w:i/>
                  <w:szCs w:val="20"/>
                  <w:lang w:eastAsia="ru-RU"/>
                </w:rPr>
              </w:r>
              <w:r>
                <w:rPr>
                  <w:rFonts w:eastAsia="Times New Roman" w:cs="Times New Roman"/>
                  <w:i/>
                  <w:szCs w:val="20"/>
                  <w:lang w:eastAsia="ru-RU"/>
                </w:rPr>
                <w:fldChar w:fldCharType="end"/>
              </w:r>
            </w:hyperlink>
          </w:p>
        </w:tc>
        <w:tc>
          <w:tcPr>
            <w:tcW w:w="689" w:type="dxa"/>
          </w:tcPr>
          <w:p w:rsidR="00707A5D" w:rsidRDefault="00707A5D">
            <w:pPr>
              <w:widowControl w:val="0"/>
              <w:ind w:firstLine="0"/>
              <w:cnfStyle w:val="000000000000"/>
              <w:rPr>
                <w:rFonts w:eastAsia="Times New Roman" w:cs="Times New Roman"/>
                <w:i/>
                <w:szCs w:val="20"/>
                <w:lang w:eastAsia="ru-RU"/>
              </w:rPr>
            </w:pPr>
            <w:hyperlink w:anchor="_Toc64458531" w:tooltip="#_Toc64458531" w:history="1">
              <w:r>
                <w:rPr>
                  <w:rFonts w:eastAsia="Times New Roman" w:cs="Times New Roman"/>
                  <w:i/>
                  <w:szCs w:val="20"/>
                  <w:lang w:eastAsia="ru-RU"/>
                </w:rPr>
                <w:fldChar w:fldCharType="begin"/>
              </w:r>
              <w:r w:rsidR="00D72986">
                <w:rPr>
                  <w:rFonts w:eastAsia="Times New Roman" w:cs="Times New Roman"/>
                  <w:i/>
                  <w:szCs w:val="20"/>
                  <w:lang w:eastAsia="ru-RU"/>
                </w:rPr>
                <w:instrText>PAGEREF _Toc64458531 \h</w:instrText>
              </w:r>
              <w:r>
                <w:rPr>
                  <w:rFonts w:eastAsia="Times New Roman" w:cs="Times New Roman"/>
                  <w:i/>
                  <w:szCs w:val="20"/>
                  <w:lang w:eastAsia="ru-RU"/>
                </w:rPr>
              </w:r>
              <w:r>
                <w:rPr>
                  <w:rFonts w:eastAsia="Times New Roman" w:cs="Times New Roman"/>
                  <w:i/>
                  <w:szCs w:val="20"/>
                  <w:lang w:eastAsia="ru-RU"/>
                </w:rPr>
                <w:fldChar w:fldCharType="end"/>
              </w:r>
            </w:hyperlink>
          </w:p>
        </w:tc>
        <w:tc>
          <w:tcPr>
            <w:tcW w:w="688" w:type="dxa"/>
          </w:tcPr>
          <w:p w:rsidR="00707A5D" w:rsidRDefault="00707A5D">
            <w:pPr>
              <w:widowControl w:val="0"/>
              <w:ind w:firstLine="0"/>
              <w:cnfStyle w:val="000000000000"/>
              <w:rPr>
                <w:rFonts w:eastAsia="Times New Roman" w:cs="Times New Roman"/>
                <w:i/>
                <w:szCs w:val="20"/>
                <w:lang w:eastAsia="ru-RU"/>
              </w:rPr>
            </w:pPr>
            <w:hyperlink w:anchor="_Toc64458531" w:tooltip="#_Toc64458531" w:history="1">
              <w:r>
                <w:rPr>
                  <w:rFonts w:eastAsia="Times New Roman" w:cs="Times New Roman"/>
                  <w:i/>
                  <w:szCs w:val="20"/>
                  <w:lang w:eastAsia="ru-RU"/>
                </w:rPr>
                <w:fldChar w:fldCharType="begin"/>
              </w:r>
              <w:r w:rsidR="00D72986">
                <w:rPr>
                  <w:rFonts w:eastAsia="Times New Roman" w:cs="Times New Roman"/>
                  <w:i/>
                  <w:szCs w:val="20"/>
                  <w:lang w:eastAsia="ru-RU"/>
                </w:rPr>
                <w:instrText>PAGER</w:instrText>
              </w:r>
              <w:r w:rsidR="00D72986">
                <w:rPr>
                  <w:rFonts w:eastAsia="Times New Roman" w:cs="Times New Roman"/>
                  <w:i/>
                  <w:szCs w:val="20"/>
                  <w:lang w:eastAsia="ru-RU"/>
                </w:rPr>
                <w:instrText>EF _Toc64458531 \h</w:instrText>
              </w:r>
              <w:r>
                <w:rPr>
                  <w:rFonts w:eastAsia="Times New Roman" w:cs="Times New Roman"/>
                  <w:i/>
                  <w:szCs w:val="20"/>
                  <w:lang w:eastAsia="ru-RU"/>
                </w:rPr>
              </w:r>
              <w:r>
                <w:rPr>
                  <w:rFonts w:eastAsia="Times New Roman" w:cs="Times New Roman"/>
                  <w:i/>
                  <w:szCs w:val="20"/>
                  <w:lang w:eastAsia="ru-RU"/>
                </w:rPr>
                <w:fldChar w:fldCharType="end"/>
              </w:r>
            </w:hyperlink>
          </w:p>
        </w:tc>
        <w:tc>
          <w:tcPr>
            <w:tcW w:w="689" w:type="dxa"/>
          </w:tcPr>
          <w:p w:rsidR="00707A5D" w:rsidRDefault="00707A5D">
            <w:pPr>
              <w:widowControl w:val="0"/>
              <w:ind w:firstLine="0"/>
              <w:cnfStyle w:val="000000000000"/>
              <w:rPr>
                <w:rFonts w:eastAsia="Times New Roman" w:cs="Times New Roman"/>
                <w:i/>
                <w:szCs w:val="20"/>
                <w:lang w:eastAsia="ru-RU"/>
              </w:rPr>
            </w:pPr>
            <w:hyperlink w:anchor="_Toc64458531" w:tooltip="#_Toc64458531" w:history="1">
              <w:r>
                <w:rPr>
                  <w:rFonts w:eastAsia="Times New Roman" w:cs="Times New Roman"/>
                  <w:i/>
                  <w:szCs w:val="20"/>
                  <w:lang w:eastAsia="ru-RU"/>
                </w:rPr>
                <w:fldChar w:fldCharType="begin"/>
              </w:r>
              <w:r w:rsidR="00D72986">
                <w:rPr>
                  <w:rFonts w:eastAsia="Times New Roman" w:cs="Times New Roman"/>
                  <w:i/>
                  <w:szCs w:val="20"/>
                  <w:lang w:eastAsia="ru-RU"/>
                </w:rPr>
                <w:instrText>PAGEREF _Toc64458531 \h</w:instrText>
              </w:r>
              <w:r>
                <w:rPr>
                  <w:rFonts w:eastAsia="Times New Roman" w:cs="Times New Roman"/>
                  <w:i/>
                  <w:szCs w:val="20"/>
                  <w:lang w:eastAsia="ru-RU"/>
                </w:rPr>
              </w:r>
              <w:r>
                <w:rPr>
                  <w:rFonts w:eastAsia="Times New Roman" w:cs="Times New Roman"/>
                  <w:i/>
                  <w:szCs w:val="20"/>
                  <w:lang w:eastAsia="ru-RU"/>
                </w:rPr>
                <w:fldChar w:fldCharType="end"/>
              </w:r>
            </w:hyperlink>
          </w:p>
        </w:tc>
        <w:tc>
          <w:tcPr>
            <w:tcW w:w="689" w:type="dxa"/>
          </w:tcPr>
          <w:p w:rsidR="00707A5D" w:rsidRDefault="00707A5D">
            <w:pPr>
              <w:widowControl w:val="0"/>
              <w:ind w:firstLine="0"/>
              <w:cnfStyle w:val="000000000000"/>
              <w:rPr>
                <w:rFonts w:eastAsia="Times New Roman" w:cs="Times New Roman"/>
                <w:i/>
                <w:szCs w:val="20"/>
                <w:lang w:eastAsia="ru-RU"/>
              </w:rPr>
            </w:pPr>
            <w:hyperlink w:anchor="_Toc64458531" w:tooltip="#_Toc64458531" w:history="1">
              <w:r>
                <w:rPr>
                  <w:rFonts w:eastAsia="Times New Roman" w:cs="Times New Roman"/>
                  <w:i/>
                  <w:szCs w:val="20"/>
                  <w:lang w:eastAsia="ru-RU"/>
                </w:rPr>
                <w:fldChar w:fldCharType="begin"/>
              </w:r>
              <w:r w:rsidR="00D72986">
                <w:rPr>
                  <w:rFonts w:eastAsia="Times New Roman" w:cs="Times New Roman"/>
                  <w:i/>
                  <w:szCs w:val="20"/>
                  <w:lang w:eastAsia="ru-RU"/>
                </w:rPr>
                <w:instrText>PAGEREF _Toc64458531 \h</w:instrText>
              </w:r>
              <w:r>
                <w:rPr>
                  <w:rFonts w:eastAsia="Times New Roman" w:cs="Times New Roman"/>
                  <w:i/>
                  <w:szCs w:val="20"/>
                  <w:lang w:eastAsia="ru-RU"/>
                </w:rPr>
              </w:r>
              <w:r>
                <w:rPr>
                  <w:rFonts w:eastAsia="Times New Roman" w:cs="Times New Roman"/>
                  <w:i/>
                  <w:szCs w:val="20"/>
                  <w:lang w:eastAsia="ru-RU"/>
                </w:rPr>
                <w:fldChar w:fldCharType="end"/>
              </w:r>
            </w:hyperlink>
          </w:p>
        </w:tc>
        <w:tc>
          <w:tcPr>
            <w:tcW w:w="688" w:type="dxa"/>
          </w:tcPr>
          <w:p w:rsidR="00707A5D" w:rsidRDefault="00707A5D">
            <w:pPr>
              <w:widowControl w:val="0"/>
              <w:ind w:firstLine="0"/>
              <w:cnfStyle w:val="000000000000"/>
              <w:rPr>
                <w:rFonts w:eastAsia="Times New Roman" w:cs="Times New Roman"/>
                <w:i/>
                <w:szCs w:val="20"/>
                <w:lang w:eastAsia="ru-RU"/>
              </w:rPr>
            </w:pPr>
            <w:hyperlink w:anchor="_Toc64458531" w:tooltip="#_Toc64458531" w:history="1">
              <w:r>
                <w:rPr>
                  <w:rFonts w:eastAsia="Times New Roman" w:cs="Times New Roman"/>
                  <w:i/>
                  <w:szCs w:val="20"/>
                  <w:lang w:eastAsia="ru-RU"/>
                </w:rPr>
                <w:fldChar w:fldCharType="begin"/>
              </w:r>
              <w:r w:rsidR="00D72986">
                <w:rPr>
                  <w:rFonts w:eastAsia="Times New Roman" w:cs="Times New Roman"/>
                  <w:i/>
                  <w:szCs w:val="20"/>
                  <w:lang w:eastAsia="ru-RU"/>
                </w:rPr>
                <w:instrText>PAGEREF _Toc64458531 \h</w:instrText>
              </w:r>
              <w:r>
                <w:rPr>
                  <w:rFonts w:eastAsia="Times New Roman" w:cs="Times New Roman"/>
                  <w:i/>
                  <w:szCs w:val="20"/>
                  <w:lang w:eastAsia="ru-RU"/>
                </w:rPr>
              </w:r>
              <w:r>
                <w:rPr>
                  <w:rFonts w:eastAsia="Times New Roman" w:cs="Times New Roman"/>
                  <w:i/>
                  <w:szCs w:val="20"/>
                  <w:lang w:eastAsia="ru-RU"/>
                </w:rPr>
                <w:fldChar w:fldCharType="end"/>
              </w:r>
            </w:hyperlink>
          </w:p>
        </w:tc>
        <w:tc>
          <w:tcPr>
            <w:tcW w:w="689" w:type="dxa"/>
          </w:tcPr>
          <w:p w:rsidR="00707A5D" w:rsidRDefault="00707A5D">
            <w:pPr>
              <w:widowControl w:val="0"/>
              <w:ind w:firstLine="0"/>
              <w:cnfStyle w:val="000000000000"/>
              <w:rPr>
                <w:rFonts w:eastAsia="Times New Roman" w:cs="Times New Roman"/>
                <w:i/>
                <w:szCs w:val="20"/>
                <w:lang w:eastAsia="ru-RU"/>
              </w:rPr>
            </w:pPr>
            <w:hyperlink w:anchor="_Toc64458531" w:tooltip="#_Toc64458531" w:history="1">
              <w:r>
                <w:rPr>
                  <w:rFonts w:eastAsia="Times New Roman" w:cs="Times New Roman"/>
                  <w:i/>
                  <w:szCs w:val="20"/>
                  <w:lang w:eastAsia="ru-RU"/>
                </w:rPr>
                <w:fldChar w:fldCharType="begin"/>
              </w:r>
              <w:r w:rsidR="00D72986">
                <w:rPr>
                  <w:rFonts w:eastAsia="Times New Roman" w:cs="Times New Roman"/>
                  <w:i/>
                  <w:szCs w:val="20"/>
                  <w:lang w:eastAsia="ru-RU"/>
                </w:rPr>
                <w:instrText>PAGEREF _Toc64458531 \h</w:instrText>
              </w:r>
              <w:r>
                <w:rPr>
                  <w:rFonts w:eastAsia="Times New Roman" w:cs="Times New Roman"/>
                  <w:i/>
                  <w:szCs w:val="20"/>
                  <w:lang w:eastAsia="ru-RU"/>
                </w:rPr>
              </w:r>
              <w:r>
                <w:rPr>
                  <w:rFonts w:eastAsia="Times New Roman" w:cs="Times New Roman"/>
                  <w:i/>
                  <w:szCs w:val="20"/>
                  <w:lang w:eastAsia="ru-RU"/>
                </w:rPr>
                <w:fldChar w:fldCharType="end"/>
              </w:r>
            </w:hyperlink>
          </w:p>
        </w:tc>
        <w:tc>
          <w:tcPr>
            <w:tcW w:w="688" w:type="dxa"/>
          </w:tcPr>
          <w:p w:rsidR="00707A5D" w:rsidRDefault="00707A5D">
            <w:pPr>
              <w:widowControl w:val="0"/>
              <w:ind w:firstLine="0"/>
              <w:cnfStyle w:val="000000000000"/>
              <w:rPr>
                <w:rFonts w:eastAsia="Times New Roman" w:cs="Times New Roman"/>
                <w:i/>
                <w:szCs w:val="20"/>
                <w:lang w:eastAsia="ru-RU"/>
              </w:rPr>
            </w:pPr>
            <w:hyperlink w:anchor="_Toc64458531" w:tooltip="#_Toc64458531" w:history="1">
              <w:r>
                <w:rPr>
                  <w:rFonts w:eastAsia="Times New Roman" w:cs="Times New Roman"/>
                  <w:i/>
                  <w:szCs w:val="20"/>
                  <w:lang w:eastAsia="ru-RU"/>
                </w:rPr>
                <w:fldChar w:fldCharType="begin"/>
              </w:r>
              <w:r w:rsidR="00D72986">
                <w:rPr>
                  <w:rFonts w:eastAsia="Times New Roman" w:cs="Times New Roman"/>
                  <w:i/>
                  <w:szCs w:val="20"/>
                  <w:lang w:eastAsia="ru-RU"/>
                </w:rPr>
                <w:instrText>PAGEREF _Toc64458531 \h</w:instrText>
              </w:r>
              <w:r>
                <w:rPr>
                  <w:rFonts w:eastAsia="Times New Roman" w:cs="Times New Roman"/>
                  <w:i/>
                  <w:szCs w:val="20"/>
                  <w:lang w:eastAsia="ru-RU"/>
                </w:rPr>
              </w:r>
              <w:r>
                <w:rPr>
                  <w:rFonts w:eastAsia="Times New Roman" w:cs="Times New Roman"/>
                  <w:i/>
                  <w:szCs w:val="20"/>
                  <w:lang w:eastAsia="ru-RU"/>
                </w:rPr>
                <w:fldChar w:fldCharType="end"/>
              </w:r>
            </w:hyperlink>
          </w:p>
        </w:tc>
        <w:tc>
          <w:tcPr>
            <w:tcW w:w="689" w:type="dxa"/>
          </w:tcPr>
          <w:p w:rsidR="00707A5D" w:rsidRDefault="00707A5D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rPr>
                  <w:rFonts w:eastAsia="Times New Roman" w:cs="Times New Roman"/>
                  <w:szCs w:val="20"/>
                  <w:lang w:eastAsia="ru-RU"/>
                </w:rPr>
                <w:fldChar w:fldCharType="begin"/>
              </w:r>
              <w:r w:rsidR="00D72986">
                <w:rPr>
                  <w:rFonts w:eastAsia="Times New Roman" w:cs="Times New Roman"/>
                  <w:szCs w:val="20"/>
                  <w:lang w:eastAsia="ru-RU"/>
                </w:rPr>
                <w:instrText>PAGEREF _Toc64458531 \h</w:instrText>
              </w:r>
              <w:r>
                <w:rPr>
                  <w:rFonts w:eastAsia="Times New Roman" w:cs="Times New Roman"/>
                  <w:szCs w:val="20"/>
                  <w:lang w:eastAsia="ru-RU"/>
                </w:rPr>
              </w:r>
              <w:r>
                <w:rPr>
                  <w:rFonts w:eastAsia="Times New Roman" w:cs="Times New Roman"/>
                  <w:szCs w:val="20"/>
                  <w:lang w:eastAsia="ru-RU"/>
                </w:rPr>
                <w:fldChar w:fldCharType="end"/>
              </w:r>
            </w:hyperlink>
          </w:p>
        </w:tc>
        <w:tc>
          <w:tcPr>
            <w:tcW w:w="689" w:type="dxa"/>
          </w:tcPr>
          <w:p w:rsidR="00707A5D" w:rsidRDefault="00707A5D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rPr>
                  <w:rFonts w:eastAsia="Times New Roman" w:cs="Times New Roman"/>
                  <w:szCs w:val="20"/>
                  <w:lang w:eastAsia="ru-RU"/>
                </w:rPr>
                <w:fldChar w:fldCharType="begin"/>
              </w:r>
              <w:r w:rsidR="00D72986">
                <w:rPr>
                  <w:rFonts w:eastAsia="Times New Roman" w:cs="Times New Roman"/>
                  <w:szCs w:val="20"/>
                  <w:lang w:eastAsia="ru-RU"/>
                </w:rPr>
                <w:instrText>PAGEREF _Toc64458531 \h</w:instrText>
              </w:r>
              <w:r>
                <w:rPr>
                  <w:rFonts w:eastAsia="Times New Roman" w:cs="Times New Roman"/>
                  <w:szCs w:val="20"/>
                  <w:lang w:eastAsia="ru-RU"/>
                </w:rPr>
              </w:r>
              <w:r>
                <w:rPr>
                  <w:rFonts w:eastAsia="Times New Roman" w:cs="Times New Roman"/>
                  <w:szCs w:val="20"/>
                  <w:lang w:eastAsia="ru-RU"/>
                </w:rPr>
                <w:fldChar w:fldCharType="separate"/>
              </w:r>
              <w:r w:rsidR="00D72986">
                <w:rPr>
                  <w:rFonts w:eastAsia="Times New Roman" w:cs="Times New Roman"/>
                  <w:szCs w:val="20"/>
                  <w:lang w:eastAsia="ru-RU"/>
                </w:rPr>
                <w:t>5,658</w:t>
              </w:r>
              <w:r>
                <w:rPr>
                  <w:rFonts w:eastAsia="Times New Roman" w:cs="Times New Roman"/>
                  <w:szCs w:val="20"/>
                  <w:lang w:eastAsia="ru-RU"/>
                </w:rPr>
                <w:fldChar w:fldCharType="end"/>
              </w:r>
            </w:hyperlink>
          </w:p>
        </w:tc>
        <w:tc>
          <w:tcPr>
            <w:tcW w:w="691" w:type="dxa"/>
          </w:tcPr>
          <w:p w:rsidR="00707A5D" w:rsidRDefault="00707A5D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rPr>
                  <w:rFonts w:eastAsia="Times New Roman" w:cs="Times New Roman"/>
                  <w:szCs w:val="20"/>
                  <w:lang w:eastAsia="ru-RU"/>
                </w:rPr>
                <w:fldChar w:fldCharType="begin"/>
              </w:r>
              <w:r w:rsidR="00D72986">
                <w:rPr>
                  <w:rFonts w:eastAsia="Times New Roman" w:cs="Times New Roman"/>
                  <w:szCs w:val="20"/>
                  <w:lang w:eastAsia="ru-RU"/>
                </w:rPr>
                <w:instrText>PAGEREF _Toc64458531 \h</w:instrText>
              </w:r>
              <w:r>
                <w:rPr>
                  <w:rFonts w:eastAsia="Times New Roman" w:cs="Times New Roman"/>
                  <w:szCs w:val="20"/>
                  <w:lang w:eastAsia="ru-RU"/>
                </w:rPr>
              </w:r>
              <w:r>
                <w:rPr>
                  <w:rFonts w:eastAsia="Times New Roman" w:cs="Times New Roman"/>
                  <w:szCs w:val="20"/>
                  <w:lang w:eastAsia="ru-RU"/>
                </w:rPr>
                <w:fldChar w:fldCharType="end"/>
              </w:r>
            </w:hyperlink>
          </w:p>
        </w:tc>
        <w:tc>
          <w:tcPr>
            <w:tcW w:w="688" w:type="dxa"/>
          </w:tcPr>
          <w:p w:rsidR="00707A5D" w:rsidRDefault="00707A5D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rPr>
                  <w:rFonts w:eastAsia="Times New Roman" w:cs="Times New Roman"/>
                  <w:szCs w:val="20"/>
                  <w:lang w:eastAsia="ru-RU"/>
                </w:rPr>
                <w:fldChar w:fldCharType="begin"/>
              </w:r>
              <w:r w:rsidR="00D72986">
                <w:rPr>
                  <w:rFonts w:eastAsia="Times New Roman" w:cs="Times New Roman"/>
                  <w:szCs w:val="20"/>
                  <w:lang w:eastAsia="ru-RU"/>
                </w:rPr>
                <w:instrText>PAGEREF _Toc64458531 \h</w:instrText>
              </w:r>
              <w:r>
                <w:rPr>
                  <w:rFonts w:eastAsia="Times New Roman" w:cs="Times New Roman"/>
                  <w:szCs w:val="20"/>
                  <w:lang w:eastAsia="ru-RU"/>
                </w:rPr>
              </w:r>
              <w:r>
                <w:rPr>
                  <w:rFonts w:eastAsia="Times New Roman" w:cs="Times New Roman"/>
                  <w:szCs w:val="20"/>
                  <w:lang w:eastAsia="ru-RU"/>
                </w:rP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cnfStyle w:val="001000000000"/>
            <w:tcW w:w="575" w:type="dxa"/>
          </w:tcPr>
          <w:p w:rsidR="00707A5D" w:rsidRDefault="00D72986">
            <w:pPr>
              <w:widowControl w:val="0"/>
              <w:ind w:firstLine="0"/>
              <w:rPr>
                <w:rFonts w:eastAsia="Times New Roman" w:cs="Times New Roman"/>
                <w:szCs w:val="20"/>
                <w:lang w:eastAsia="ru-RU"/>
              </w:rPr>
            </w:pPr>
            <w:r>
              <w:rPr>
                <w:rFonts w:eastAsia="Times New Roman" w:cs="Times New Roman"/>
                <w:szCs w:val="20"/>
                <w:lang w:eastAsia="ru-RU"/>
              </w:rPr>
              <w:t>19</w:t>
            </w:r>
          </w:p>
        </w:tc>
        <w:tc>
          <w:tcPr>
            <w:tcW w:w="4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07A5D" w:rsidRDefault="00707A5D">
            <w:pPr>
              <w:widowControl w:val="0"/>
              <w:ind w:firstLine="0"/>
              <w:cnfStyle w:val="000000000000"/>
              <w:rPr>
                <w:rFonts w:eastAsia="Times New Roman" w:cs="Courier New"/>
                <w:bCs/>
                <w:i/>
                <w:iCs/>
                <w:color w:val="000000"/>
                <w:szCs w:val="20"/>
                <w:lang w:eastAsia="ru-RU"/>
              </w:rPr>
            </w:pPr>
            <w:hyperlink w:anchor="_Toc64458531" w:tooltip="#_Toc64458531" w:history="1">
              <w:r>
                <w:rPr>
                  <w:rFonts w:eastAsia="Times New Roman" w:cs="Courier New"/>
                  <w:bCs/>
                  <w:i/>
                  <w:iCs/>
                  <w:color w:val="000000"/>
                  <w:szCs w:val="20"/>
                  <w:lang w:eastAsia="ru-RU"/>
                </w:rPr>
                <w:fldChar w:fldCharType="begin"/>
              </w:r>
              <w:r w:rsidR="00D72986">
                <w:rPr>
                  <w:rFonts w:eastAsia="Times New Roman" w:cs="Courier New"/>
                  <w:bCs/>
                  <w:i/>
                  <w:iCs/>
                  <w:color w:val="000000"/>
                  <w:szCs w:val="20"/>
                  <w:lang w:eastAsia="ru-RU"/>
                </w:rPr>
                <w:instrText>PAGEREF _Toc64458531 \h</w:instrText>
              </w:r>
              <w:r>
                <w:rPr>
                  <w:rFonts w:eastAsia="Times New Roman" w:cs="Courier New"/>
                  <w:bCs/>
                  <w:i/>
                  <w:iCs/>
                  <w:color w:val="000000"/>
                  <w:szCs w:val="20"/>
                  <w:lang w:eastAsia="ru-RU"/>
                </w:rPr>
              </w:r>
              <w:r>
                <w:rPr>
                  <w:rFonts w:eastAsia="Times New Roman" w:cs="Courier New"/>
                  <w:bCs/>
                  <w:i/>
                  <w:iCs/>
                  <w:color w:val="000000"/>
                  <w:szCs w:val="20"/>
                  <w:lang w:eastAsia="ru-RU"/>
                </w:rPr>
                <w:fldChar w:fldCharType="separate"/>
              </w:r>
              <w:r w:rsidR="00D72986">
                <w:rPr>
                  <w:rFonts w:eastAsia="Times New Roman" w:cs="Courier New"/>
                  <w:bCs/>
                  <w:i/>
                  <w:iCs/>
                  <w:color w:val="000000"/>
                  <w:szCs w:val="20"/>
                  <w:lang w:eastAsia="ru-RU"/>
                </w:rPr>
                <w:t>- Фекальная насосная станция №6</w:t>
              </w:r>
              <w:r>
                <w:rPr>
                  <w:rFonts w:eastAsia="Times New Roman" w:cs="Courier New"/>
                  <w:bCs/>
                  <w:i/>
                  <w:iCs/>
                  <w:color w:val="000000"/>
                  <w:szCs w:val="20"/>
                  <w:lang w:eastAsia="ru-RU"/>
                </w:rPr>
                <w:fldChar w:fldCharType="end"/>
              </w:r>
            </w:hyperlink>
          </w:p>
        </w:tc>
        <w:tc>
          <w:tcPr>
            <w:tcW w:w="1185" w:type="dxa"/>
          </w:tcPr>
          <w:p w:rsidR="00707A5D" w:rsidRDefault="00707A5D">
            <w:pPr>
              <w:widowControl w:val="0"/>
              <w:ind w:firstLine="0"/>
              <w:cnfStyle w:val="000000000000"/>
              <w:rPr>
                <w:rFonts w:eastAsia="Times New Roman" w:cs="Times New Roman"/>
                <w:i/>
                <w:szCs w:val="20"/>
                <w:lang w:eastAsia="ru-RU"/>
              </w:rPr>
            </w:pPr>
            <w:hyperlink w:anchor="_Toc64458531" w:tooltip="#_Toc64458531" w:history="1">
              <w:r>
                <w:rPr>
                  <w:rFonts w:eastAsia="Times New Roman" w:cs="Times New Roman"/>
                  <w:i/>
                  <w:szCs w:val="20"/>
                  <w:lang w:eastAsia="ru-RU"/>
                </w:rPr>
                <w:fldChar w:fldCharType="begin"/>
              </w:r>
              <w:r w:rsidR="00D72986">
                <w:rPr>
                  <w:rFonts w:eastAsia="Times New Roman" w:cs="Times New Roman"/>
                  <w:i/>
                  <w:szCs w:val="20"/>
                  <w:lang w:eastAsia="ru-RU"/>
                </w:rPr>
                <w:instrText>PAGEREF _Toc64458531 \h</w:instrText>
              </w:r>
              <w:r>
                <w:rPr>
                  <w:rFonts w:eastAsia="Times New Roman" w:cs="Times New Roman"/>
                  <w:i/>
                  <w:szCs w:val="20"/>
                  <w:lang w:eastAsia="ru-RU"/>
                </w:rPr>
              </w:r>
              <w:r>
                <w:rPr>
                  <w:rFonts w:eastAsia="Times New Roman" w:cs="Times New Roman"/>
                  <w:i/>
                  <w:szCs w:val="20"/>
                  <w:lang w:eastAsia="ru-RU"/>
                </w:rPr>
                <w:fldChar w:fldCharType="separate"/>
              </w:r>
              <w:r w:rsidR="00D72986">
                <w:rPr>
                  <w:rFonts w:eastAsia="Times New Roman" w:cs="Times New Roman"/>
                  <w:i/>
                  <w:szCs w:val="20"/>
                  <w:lang w:eastAsia="ru-RU"/>
                </w:rPr>
                <w:t>2,4371</w:t>
              </w:r>
              <w:r>
                <w:rPr>
                  <w:rFonts w:eastAsia="Times New Roman" w:cs="Times New Roman"/>
                  <w:i/>
                  <w:szCs w:val="20"/>
                  <w:lang w:eastAsia="ru-RU"/>
                </w:rPr>
                <w:fldChar w:fldCharType="end"/>
              </w:r>
            </w:hyperlink>
          </w:p>
        </w:tc>
        <w:tc>
          <w:tcPr>
            <w:tcW w:w="685" w:type="dxa"/>
          </w:tcPr>
          <w:p w:rsidR="00707A5D" w:rsidRDefault="00707A5D">
            <w:pPr>
              <w:widowControl w:val="0"/>
              <w:ind w:firstLine="0"/>
              <w:cnfStyle w:val="000000000000"/>
              <w:rPr>
                <w:rFonts w:eastAsia="Times New Roman" w:cs="Times New Roman"/>
                <w:i/>
                <w:szCs w:val="20"/>
                <w:lang w:eastAsia="ru-RU"/>
              </w:rPr>
            </w:pPr>
            <w:hyperlink w:anchor="_Toc64458531" w:tooltip="#_Toc64458531" w:history="1">
              <w:r>
                <w:rPr>
                  <w:rFonts w:eastAsia="Times New Roman" w:cs="Times New Roman"/>
                  <w:i/>
                  <w:szCs w:val="20"/>
                  <w:lang w:eastAsia="ru-RU"/>
                </w:rPr>
                <w:fldChar w:fldCharType="begin"/>
              </w:r>
              <w:r w:rsidR="00D72986">
                <w:rPr>
                  <w:rFonts w:eastAsia="Times New Roman" w:cs="Times New Roman"/>
                  <w:i/>
                  <w:szCs w:val="20"/>
                  <w:lang w:eastAsia="ru-RU"/>
                </w:rPr>
                <w:instrText>PAGEREF _Toc64458531 \h</w:instrText>
              </w:r>
              <w:r>
                <w:rPr>
                  <w:rFonts w:eastAsia="Times New Roman" w:cs="Times New Roman"/>
                  <w:i/>
                  <w:szCs w:val="20"/>
                  <w:lang w:eastAsia="ru-RU"/>
                </w:rPr>
              </w:r>
              <w:r>
                <w:rPr>
                  <w:rFonts w:eastAsia="Times New Roman" w:cs="Times New Roman"/>
                  <w:i/>
                  <w:szCs w:val="20"/>
                  <w:lang w:eastAsia="ru-RU"/>
                </w:rPr>
                <w:fldChar w:fldCharType="end"/>
              </w:r>
            </w:hyperlink>
          </w:p>
        </w:tc>
        <w:tc>
          <w:tcPr>
            <w:tcW w:w="689" w:type="dxa"/>
          </w:tcPr>
          <w:p w:rsidR="00707A5D" w:rsidRDefault="00707A5D">
            <w:pPr>
              <w:widowControl w:val="0"/>
              <w:ind w:firstLine="0"/>
              <w:cnfStyle w:val="000000000000"/>
              <w:rPr>
                <w:rFonts w:eastAsia="Times New Roman" w:cs="Times New Roman"/>
                <w:i/>
                <w:szCs w:val="20"/>
                <w:lang w:eastAsia="ru-RU"/>
              </w:rPr>
            </w:pPr>
            <w:hyperlink w:anchor="_Toc64458531" w:tooltip="#_Toc64458531" w:history="1">
              <w:r>
                <w:rPr>
                  <w:rFonts w:eastAsia="Times New Roman" w:cs="Times New Roman"/>
                  <w:i/>
                  <w:szCs w:val="20"/>
                  <w:lang w:eastAsia="ru-RU"/>
                </w:rPr>
                <w:fldChar w:fldCharType="begin"/>
              </w:r>
              <w:r w:rsidR="00D72986">
                <w:rPr>
                  <w:rFonts w:eastAsia="Times New Roman" w:cs="Times New Roman"/>
                  <w:i/>
                  <w:szCs w:val="20"/>
                  <w:lang w:eastAsia="ru-RU"/>
                </w:rPr>
                <w:instrText>PAGEREF _Toc64458531 \h</w:instrText>
              </w:r>
              <w:r>
                <w:rPr>
                  <w:rFonts w:eastAsia="Times New Roman" w:cs="Times New Roman"/>
                  <w:i/>
                  <w:szCs w:val="20"/>
                  <w:lang w:eastAsia="ru-RU"/>
                </w:rPr>
              </w:r>
              <w:r>
                <w:rPr>
                  <w:rFonts w:eastAsia="Times New Roman" w:cs="Times New Roman"/>
                  <w:i/>
                  <w:szCs w:val="20"/>
                  <w:lang w:eastAsia="ru-RU"/>
                </w:rPr>
                <w:fldChar w:fldCharType="end"/>
              </w:r>
            </w:hyperlink>
          </w:p>
        </w:tc>
        <w:tc>
          <w:tcPr>
            <w:tcW w:w="688" w:type="dxa"/>
          </w:tcPr>
          <w:p w:rsidR="00707A5D" w:rsidRDefault="00707A5D">
            <w:pPr>
              <w:widowControl w:val="0"/>
              <w:ind w:firstLine="0"/>
              <w:cnfStyle w:val="000000000000"/>
              <w:rPr>
                <w:rFonts w:eastAsia="Times New Roman" w:cs="Times New Roman"/>
                <w:i/>
                <w:szCs w:val="20"/>
                <w:lang w:eastAsia="ru-RU"/>
              </w:rPr>
            </w:pPr>
            <w:hyperlink w:anchor="_Toc64458531" w:tooltip="#_Toc64458531" w:history="1">
              <w:r>
                <w:rPr>
                  <w:rFonts w:eastAsia="Times New Roman" w:cs="Times New Roman"/>
                  <w:i/>
                  <w:szCs w:val="20"/>
                  <w:lang w:eastAsia="ru-RU"/>
                </w:rPr>
                <w:fldChar w:fldCharType="begin"/>
              </w:r>
              <w:r w:rsidR="00D72986">
                <w:rPr>
                  <w:rFonts w:eastAsia="Times New Roman" w:cs="Times New Roman"/>
                  <w:i/>
                  <w:szCs w:val="20"/>
                  <w:lang w:eastAsia="ru-RU"/>
                </w:rPr>
                <w:instrText>PAGEREF _Toc64458531 \h</w:instrText>
              </w:r>
              <w:r>
                <w:rPr>
                  <w:rFonts w:eastAsia="Times New Roman" w:cs="Times New Roman"/>
                  <w:i/>
                  <w:szCs w:val="20"/>
                  <w:lang w:eastAsia="ru-RU"/>
                </w:rPr>
              </w:r>
              <w:r>
                <w:rPr>
                  <w:rFonts w:eastAsia="Times New Roman" w:cs="Times New Roman"/>
                  <w:i/>
                  <w:szCs w:val="20"/>
                  <w:lang w:eastAsia="ru-RU"/>
                </w:rPr>
                <w:fldChar w:fldCharType="end"/>
              </w:r>
            </w:hyperlink>
          </w:p>
        </w:tc>
        <w:tc>
          <w:tcPr>
            <w:tcW w:w="689" w:type="dxa"/>
          </w:tcPr>
          <w:p w:rsidR="00707A5D" w:rsidRDefault="00707A5D">
            <w:pPr>
              <w:widowControl w:val="0"/>
              <w:ind w:firstLine="0"/>
              <w:cnfStyle w:val="000000000000"/>
              <w:rPr>
                <w:rFonts w:eastAsia="Times New Roman" w:cs="Times New Roman"/>
                <w:i/>
                <w:szCs w:val="20"/>
                <w:lang w:eastAsia="ru-RU"/>
              </w:rPr>
            </w:pPr>
            <w:hyperlink w:anchor="_Toc64458531" w:tooltip="#_Toc64458531" w:history="1">
              <w:r>
                <w:rPr>
                  <w:rFonts w:eastAsia="Times New Roman" w:cs="Times New Roman"/>
                  <w:i/>
                  <w:szCs w:val="20"/>
                  <w:lang w:eastAsia="ru-RU"/>
                </w:rPr>
                <w:fldChar w:fldCharType="begin"/>
              </w:r>
              <w:r w:rsidR="00D72986">
                <w:rPr>
                  <w:rFonts w:eastAsia="Times New Roman" w:cs="Times New Roman"/>
                  <w:i/>
                  <w:szCs w:val="20"/>
                  <w:lang w:eastAsia="ru-RU"/>
                </w:rPr>
                <w:instrText>PAGEREF _Toc64458531 \h</w:instrText>
              </w:r>
              <w:r>
                <w:rPr>
                  <w:rFonts w:eastAsia="Times New Roman" w:cs="Times New Roman"/>
                  <w:i/>
                  <w:szCs w:val="20"/>
                  <w:lang w:eastAsia="ru-RU"/>
                </w:rPr>
              </w:r>
              <w:r>
                <w:rPr>
                  <w:rFonts w:eastAsia="Times New Roman" w:cs="Times New Roman"/>
                  <w:i/>
                  <w:szCs w:val="20"/>
                  <w:lang w:eastAsia="ru-RU"/>
                </w:rPr>
                <w:fldChar w:fldCharType="end"/>
              </w:r>
            </w:hyperlink>
          </w:p>
        </w:tc>
        <w:tc>
          <w:tcPr>
            <w:tcW w:w="689" w:type="dxa"/>
          </w:tcPr>
          <w:p w:rsidR="00707A5D" w:rsidRDefault="00707A5D">
            <w:pPr>
              <w:widowControl w:val="0"/>
              <w:ind w:firstLine="0"/>
              <w:cnfStyle w:val="000000000000"/>
              <w:rPr>
                <w:rFonts w:eastAsia="Times New Roman" w:cs="Times New Roman"/>
                <w:i/>
                <w:szCs w:val="20"/>
                <w:lang w:eastAsia="ru-RU"/>
              </w:rPr>
            </w:pPr>
            <w:hyperlink w:anchor="_Toc64458531" w:tooltip="#_Toc64458531" w:history="1">
              <w:r>
                <w:rPr>
                  <w:rFonts w:eastAsia="Times New Roman" w:cs="Times New Roman"/>
                  <w:i/>
                  <w:szCs w:val="20"/>
                  <w:lang w:eastAsia="ru-RU"/>
                </w:rPr>
                <w:fldChar w:fldCharType="begin"/>
              </w:r>
              <w:r w:rsidR="00D72986">
                <w:rPr>
                  <w:rFonts w:eastAsia="Times New Roman" w:cs="Times New Roman"/>
                  <w:i/>
                  <w:szCs w:val="20"/>
                  <w:lang w:eastAsia="ru-RU"/>
                </w:rPr>
                <w:instrText>PAGER</w:instrText>
              </w:r>
              <w:r w:rsidR="00D72986">
                <w:rPr>
                  <w:rFonts w:eastAsia="Times New Roman" w:cs="Times New Roman"/>
                  <w:i/>
                  <w:szCs w:val="20"/>
                  <w:lang w:eastAsia="ru-RU"/>
                </w:rPr>
                <w:instrText>EF _Toc64458531 \h</w:instrText>
              </w:r>
              <w:r>
                <w:rPr>
                  <w:rFonts w:eastAsia="Times New Roman" w:cs="Times New Roman"/>
                  <w:i/>
                  <w:szCs w:val="20"/>
                  <w:lang w:eastAsia="ru-RU"/>
                </w:rPr>
              </w:r>
              <w:r>
                <w:rPr>
                  <w:rFonts w:eastAsia="Times New Roman" w:cs="Times New Roman"/>
                  <w:i/>
                  <w:szCs w:val="20"/>
                  <w:lang w:eastAsia="ru-RU"/>
                </w:rPr>
                <w:fldChar w:fldCharType="end"/>
              </w:r>
            </w:hyperlink>
          </w:p>
        </w:tc>
        <w:tc>
          <w:tcPr>
            <w:tcW w:w="688" w:type="dxa"/>
          </w:tcPr>
          <w:p w:rsidR="00707A5D" w:rsidRDefault="00707A5D">
            <w:pPr>
              <w:widowControl w:val="0"/>
              <w:ind w:firstLine="0"/>
              <w:cnfStyle w:val="000000000000"/>
              <w:rPr>
                <w:rFonts w:eastAsia="Times New Roman" w:cs="Times New Roman"/>
                <w:i/>
                <w:szCs w:val="20"/>
                <w:lang w:eastAsia="ru-RU"/>
              </w:rPr>
            </w:pPr>
            <w:hyperlink w:anchor="_Toc64458531" w:tooltip="#_Toc64458531" w:history="1">
              <w:r>
                <w:rPr>
                  <w:rFonts w:eastAsia="Times New Roman" w:cs="Times New Roman"/>
                  <w:i/>
                  <w:szCs w:val="20"/>
                  <w:lang w:eastAsia="ru-RU"/>
                </w:rPr>
                <w:fldChar w:fldCharType="begin"/>
              </w:r>
              <w:r w:rsidR="00D72986">
                <w:rPr>
                  <w:rFonts w:eastAsia="Times New Roman" w:cs="Times New Roman"/>
                  <w:i/>
                  <w:szCs w:val="20"/>
                  <w:lang w:eastAsia="ru-RU"/>
                </w:rPr>
                <w:instrText>PAGEREF _Toc64458531 \h</w:instrText>
              </w:r>
              <w:r>
                <w:rPr>
                  <w:rFonts w:eastAsia="Times New Roman" w:cs="Times New Roman"/>
                  <w:i/>
                  <w:szCs w:val="20"/>
                  <w:lang w:eastAsia="ru-RU"/>
                </w:rPr>
              </w:r>
              <w:r>
                <w:rPr>
                  <w:rFonts w:eastAsia="Times New Roman" w:cs="Times New Roman"/>
                  <w:i/>
                  <w:szCs w:val="20"/>
                  <w:lang w:eastAsia="ru-RU"/>
                </w:rPr>
                <w:fldChar w:fldCharType="end"/>
              </w:r>
            </w:hyperlink>
          </w:p>
        </w:tc>
        <w:tc>
          <w:tcPr>
            <w:tcW w:w="689" w:type="dxa"/>
          </w:tcPr>
          <w:p w:rsidR="00707A5D" w:rsidRDefault="00707A5D">
            <w:pPr>
              <w:widowControl w:val="0"/>
              <w:ind w:firstLine="0"/>
              <w:cnfStyle w:val="000000000000"/>
              <w:rPr>
                <w:rFonts w:eastAsia="Times New Roman" w:cs="Times New Roman"/>
                <w:i/>
                <w:szCs w:val="20"/>
                <w:lang w:eastAsia="ru-RU"/>
              </w:rPr>
            </w:pPr>
            <w:hyperlink w:anchor="_Toc64458531" w:tooltip="#_Toc64458531" w:history="1">
              <w:r>
                <w:rPr>
                  <w:rFonts w:eastAsia="Times New Roman" w:cs="Times New Roman"/>
                  <w:i/>
                  <w:szCs w:val="20"/>
                  <w:lang w:eastAsia="ru-RU"/>
                </w:rPr>
                <w:fldChar w:fldCharType="begin"/>
              </w:r>
              <w:r w:rsidR="00D72986">
                <w:rPr>
                  <w:rFonts w:eastAsia="Times New Roman" w:cs="Times New Roman"/>
                  <w:i/>
                  <w:szCs w:val="20"/>
                  <w:lang w:eastAsia="ru-RU"/>
                </w:rPr>
                <w:instrText>PAGEREF _Toc64458531 \h</w:instrText>
              </w:r>
              <w:r>
                <w:rPr>
                  <w:rFonts w:eastAsia="Times New Roman" w:cs="Times New Roman"/>
                  <w:i/>
                  <w:szCs w:val="20"/>
                  <w:lang w:eastAsia="ru-RU"/>
                </w:rPr>
              </w:r>
              <w:r>
                <w:rPr>
                  <w:rFonts w:eastAsia="Times New Roman" w:cs="Times New Roman"/>
                  <w:i/>
                  <w:szCs w:val="20"/>
                  <w:lang w:eastAsia="ru-RU"/>
                </w:rPr>
                <w:fldChar w:fldCharType="end"/>
              </w:r>
            </w:hyperlink>
          </w:p>
        </w:tc>
        <w:tc>
          <w:tcPr>
            <w:tcW w:w="688" w:type="dxa"/>
          </w:tcPr>
          <w:p w:rsidR="00707A5D" w:rsidRDefault="00707A5D">
            <w:pPr>
              <w:widowControl w:val="0"/>
              <w:ind w:firstLine="0"/>
              <w:cnfStyle w:val="000000000000"/>
              <w:rPr>
                <w:rFonts w:eastAsia="Times New Roman" w:cs="Times New Roman"/>
                <w:i/>
                <w:szCs w:val="20"/>
                <w:lang w:eastAsia="ru-RU"/>
              </w:rPr>
            </w:pPr>
            <w:hyperlink w:anchor="_Toc64458531" w:tooltip="#_Toc64458531" w:history="1">
              <w:r>
                <w:rPr>
                  <w:rFonts w:eastAsia="Times New Roman" w:cs="Times New Roman"/>
                  <w:i/>
                  <w:szCs w:val="20"/>
                  <w:lang w:eastAsia="ru-RU"/>
                </w:rPr>
                <w:fldChar w:fldCharType="begin"/>
              </w:r>
              <w:r w:rsidR="00D72986">
                <w:rPr>
                  <w:rFonts w:eastAsia="Times New Roman" w:cs="Times New Roman"/>
                  <w:i/>
                  <w:szCs w:val="20"/>
                  <w:lang w:eastAsia="ru-RU"/>
                </w:rPr>
                <w:instrText>PAGEREF _Toc64458531 \h</w:instrText>
              </w:r>
              <w:r>
                <w:rPr>
                  <w:rFonts w:eastAsia="Times New Roman" w:cs="Times New Roman"/>
                  <w:i/>
                  <w:szCs w:val="20"/>
                  <w:lang w:eastAsia="ru-RU"/>
                </w:rPr>
              </w:r>
              <w:r>
                <w:rPr>
                  <w:rFonts w:eastAsia="Times New Roman" w:cs="Times New Roman"/>
                  <w:i/>
                  <w:szCs w:val="20"/>
                  <w:lang w:eastAsia="ru-RU"/>
                </w:rPr>
                <w:fldChar w:fldCharType="end"/>
              </w:r>
            </w:hyperlink>
          </w:p>
        </w:tc>
        <w:tc>
          <w:tcPr>
            <w:tcW w:w="689" w:type="dxa"/>
          </w:tcPr>
          <w:p w:rsidR="00707A5D" w:rsidRDefault="00707A5D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rPr>
                  <w:rFonts w:eastAsia="Times New Roman" w:cs="Times New Roman"/>
                  <w:szCs w:val="20"/>
                  <w:lang w:eastAsia="ru-RU"/>
                </w:rPr>
                <w:fldChar w:fldCharType="begin"/>
              </w:r>
              <w:r w:rsidR="00D72986">
                <w:rPr>
                  <w:rFonts w:eastAsia="Times New Roman" w:cs="Times New Roman"/>
                  <w:szCs w:val="20"/>
                  <w:lang w:eastAsia="ru-RU"/>
                </w:rPr>
                <w:instrText>PAGER</w:instrText>
              </w:r>
              <w:r w:rsidR="00D72986">
                <w:rPr>
                  <w:rFonts w:eastAsia="Times New Roman" w:cs="Times New Roman"/>
                  <w:szCs w:val="20"/>
                  <w:lang w:eastAsia="ru-RU"/>
                </w:rPr>
                <w:instrText>EF _Toc64458531 \h</w:instrText>
              </w:r>
              <w:r>
                <w:rPr>
                  <w:rFonts w:eastAsia="Times New Roman" w:cs="Times New Roman"/>
                  <w:szCs w:val="20"/>
                  <w:lang w:eastAsia="ru-RU"/>
                </w:rPr>
              </w:r>
              <w:r>
                <w:rPr>
                  <w:rFonts w:eastAsia="Times New Roman" w:cs="Times New Roman"/>
                  <w:szCs w:val="20"/>
                  <w:lang w:eastAsia="ru-RU"/>
                </w:rPr>
                <w:fldChar w:fldCharType="end"/>
              </w:r>
            </w:hyperlink>
          </w:p>
        </w:tc>
        <w:tc>
          <w:tcPr>
            <w:tcW w:w="689" w:type="dxa"/>
          </w:tcPr>
          <w:p w:rsidR="00707A5D" w:rsidRDefault="00707A5D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rPr>
                  <w:rFonts w:eastAsia="Times New Roman" w:cs="Times New Roman"/>
                  <w:szCs w:val="20"/>
                  <w:lang w:eastAsia="ru-RU"/>
                </w:rPr>
                <w:fldChar w:fldCharType="begin"/>
              </w:r>
              <w:r w:rsidR="00D72986">
                <w:rPr>
                  <w:rFonts w:eastAsia="Times New Roman" w:cs="Times New Roman"/>
                  <w:szCs w:val="20"/>
                  <w:lang w:eastAsia="ru-RU"/>
                </w:rPr>
                <w:instrText>PAGEREF _Toc64458531 \h</w:instrText>
              </w:r>
              <w:r>
                <w:rPr>
                  <w:rFonts w:eastAsia="Times New Roman" w:cs="Times New Roman"/>
                  <w:szCs w:val="20"/>
                  <w:lang w:eastAsia="ru-RU"/>
                </w:rPr>
              </w:r>
              <w:r>
                <w:rPr>
                  <w:rFonts w:eastAsia="Times New Roman" w:cs="Times New Roman"/>
                  <w:szCs w:val="20"/>
                  <w:lang w:eastAsia="ru-RU"/>
                </w:rPr>
                <w:fldChar w:fldCharType="end"/>
              </w:r>
            </w:hyperlink>
          </w:p>
        </w:tc>
        <w:tc>
          <w:tcPr>
            <w:tcW w:w="691" w:type="dxa"/>
          </w:tcPr>
          <w:p w:rsidR="00707A5D" w:rsidRDefault="00707A5D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rPr>
                  <w:rFonts w:eastAsia="Times New Roman" w:cs="Times New Roman"/>
                  <w:szCs w:val="20"/>
                  <w:lang w:eastAsia="ru-RU"/>
                </w:rPr>
                <w:fldChar w:fldCharType="begin"/>
              </w:r>
              <w:r w:rsidR="00D72986">
                <w:rPr>
                  <w:rFonts w:eastAsia="Times New Roman" w:cs="Times New Roman"/>
                  <w:szCs w:val="20"/>
                  <w:lang w:eastAsia="ru-RU"/>
                </w:rPr>
                <w:instrText>PAGEREF _Toc64458531 \h</w:instrText>
              </w:r>
              <w:r>
                <w:rPr>
                  <w:rFonts w:eastAsia="Times New Roman" w:cs="Times New Roman"/>
                  <w:szCs w:val="20"/>
                  <w:lang w:eastAsia="ru-RU"/>
                </w:rPr>
              </w:r>
              <w:r>
                <w:rPr>
                  <w:rFonts w:eastAsia="Times New Roman" w:cs="Times New Roman"/>
                  <w:szCs w:val="20"/>
                  <w:lang w:eastAsia="ru-RU"/>
                </w:rPr>
                <w:fldChar w:fldCharType="separate"/>
              </w:r>
              <w:r w:rsidR="00D72986">
                <w:rPr>
                  <w:rFonts w:eastAsia="Times New Roman" w:cs="Times New Roman"/>
                  <w:szCs w:val="20"/>
                  <w:lang w:eastAsia="ru-RU"/>
                </w:rPr>
                <w:t>2,437</w:t>
              </w:r>
              <w:r>
                <w:rPr>
                  <w:rFonts w:eastAsia="Times New Roman" w:cs="Times New Roman"/>
                  <w:szCs w:val="20"/>
                  <w:lang w:eastAsia="ru-RU"/>
                </w:rPr>
                <w:fldChar w:fldCharType="end"/>
              </w:r>
            </w:hyperlink>
          </w:p>
        </w:tc>
        <w:tc>
          <w:tcPr>
            <w:tcW w:w="688" w:type="dxa"/>
          </w:tcPr>
          <w:p w:rsidR="00707A5D" w:rsidRDefault="00707A5D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rPr>
                  <w:rFonts w:eastAsia="Times New Roman" w:cs="Times New Roman"/>
                  <w:szCs w:val="20"/>
                  <w:lang w:eastAsia="ru-RU"/>
                </w:rPr>
                <w:fldChar w:fldCharType="begin"/>
              </w:r>
              <w:r w:rsidR="00D72986">
                <w:rPr>
                  <w:rFonts w:eastAsia="Times New Roman" w:cs="Times New Roman"/>
                  <w:szCs w:val="20"/>
                  <w:lang w:eastAsia="ru-RU"/>
                </w:rPr>
                <w:instrText>PAGEREF _Toc64458531 \h</w:instrText>
              </w:r>
              <w:r>
                <w:rPr>
                  <w:rFonts w:eastAsia="Times New Roman" w:cs="Times New Roman"/>
                  <w:szCs w:val="20"/>
                  <w:lang w:eastAsia="ru-RU"/>
                </w:rPr>
              </w:r>
              <w:r>
                <w:rPr>
                  <w:rFonts w:eastAsia="Times New Roman" w:cs="Times New Roman"/>
                  <w:szCs w:val="20"/>
                  <w:lang w:eastAsia="ru-RU"/>
                </w:rP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cnfStyle w:val="001000000000"/>
            <w:tcW w:w="575" w:type="dxa"/>
          </w:tcPr>
          <w:p w:rsidR="00707A5D" w:rsidRDefault="00D72986">
            <w:pPr>
              <w:widowControl w:val="0"/>
              <w:ind w:firstLine="0"/>
              <w:rPr>
                <w:rFonts w:eastAsia="Times New Roman" w:cs="Times New Roman"/>
                <w:szCs w:val="20"/>
                <w:lang w:eastAsia="ru-RU"/>
              </w:rPr>
            </w:pPr>
            <w:r>
              <w:rPr>
                <w:rFonts w:eastAsia="Times New Roman" w:cs="Times New Roman"/>
                <w:szCs w:val="20"/>
                <w:lang w:eastAsia="ru-RU"/>
              </w:rPr>
              <w:t>20</w:t>
            </w:r>
          </w:p>
        </w:tc>
        <w:tc>
          <w:tcPr>
            <w:tcW w:w="4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07A5D" w:rsidRDefault="00707A5D">
            <w:pPr>
              <w:widowControl w:val="0"/>
              <w:ind w:firstLine="0"/>
              <w:cnfStyle w:val="000000000000"/>
              <w:rPr>
                <w:rFonts w:eastAsia="Times New Roman" w:cs="Courier New"/>
                <w:bCs/>
                <w:i/>
                <w:iCs/>
                <w:color w:val="000000"/>
                <w:szCs w:val="20"/>
                <w:lang w:eastAsia="ru-RU"/>
              </w:rPr>
            </w:pPr>
            <w:hyperlink w:anchor="_Toc64458531" w:tooltip="#_Toc64458531" w:history="1">
              <w:r>
                <w:rPr>
                  <w:rFonts w:eastAsia="Times New Roman" w:cs="Courier New"/>
                  <w:bCs/>
                  <w:i/>
                  <w:iCs/>
                  <w:color w:val="000000"/>
                  <w:szCs w:val="20"/>
                  <w:lang w:eastAsia="ru-RU"/>
                </w:rPr>
                <w:fldChar w:fldCharType="begin"/>
              </w:r>
              <w:r w:rsidR="00D72986">
                <w:rPr>
                  <w:rFonts w:eastAsia="Times New Roman" w:cs="Courier New"/>
                  <w:bCs/>
                  <w:i/>
                  <w:iCs/>
                  <w:color w:val="000000"/>
                  <w:szCs w:val="20"/>
                  <w:lang w:eastAsia="ru-RU"/>
                </w:rPr>
                <w:instrText>PAGEREF _Toc64458531 \h</w:instrText>
              </w:r>
              <w:r>
                <w:rPr>
                  <w:rFonts w:eastAsia="Times New Roman" w:cs="Courier New"/>
                  <w:bCs/>
                  <w:i/>
                  <w:iCs/>
                  <w:color w:val="000000"/>
                  <w:szCs w:val="20"/>
                  <w:lang w:eastAsia="ru-RU"/>
                </w:rPr>
              </w:r>
              <w:r>
                <w:rPr>
                  <w:rFonts w:eastAsia="Times New Roman" w:cs="Courier New"/>
                  <w:bCs/>
                  <w:i/>
                  <w:iCs/>
                  <w:color w:val="000000"/>
                  <w:szCs w:val="20"/>
                  <w:lang w:eastAsia="ru-RU"/>
                </w:rPr>
                <w:fldChar w:fldCharType="separate"/>
              </w:r>
              <w:r w:rsidR="00D72986">
                <w:rPr>
                  <w:rFonts w:eastAsia="Times New Roman" w:cs="Courier New"/>
                  <w:bCs/>
                  <w:i/>
                  <w:iCs/>
                  <w:color w:val="000000"/>
                  <w:szCs w:val="20"/>
                  <w:lang w:eastAsia="ru-RU"/>
                </w:rPr>
                <w:t>- Здание фекальной насосной станции №7</w:t>
              </w:r>
              <w:r>
                <w:rPr>
                  <w:rFonts w:eastAsia="Times New Roman" w:cs="Courier New"/>
                  <w:bCs/>
                  <w:i/>
                  <w:iCs/>
                  <w:color w:val="000000"/>
                  <w:szCs w:val="20"/>
                  <w:lang w:eastAsia="ru-RU"/>
                </w:rPr>
                <w:fldChar w:fldCharType="end"/>
              </w:r>
            </w:hyperlink>
          </w:p>
        </w:tc>
        <w:tc>
          <w:tcPr>
            <w:tcW w:w="1185" w:type="dxa"/>
          </w:tcPr>
          <w:p w:rsidR="00707A5D" w:rsidRDefault="00707A5D">
            <w:pPr>
              <w:widowControl w:val="0"/>
              <w:ind w:firstLine="0"/>
              <w:cnfStyle w:val="000000000000"/>
              <w:rPr>
                <w:rFonts w:eastAsia="Times New Roman" w:cs="Times New Roman"/>
                <w:i/>
                <w:szCs w:val="20"/>
                <w:lang w:eastAsia="ru-RU"/>
              </w:rPr>
            </w:pPr>
            <w:hyperlink w:anchor="_Toc64458531" w:tooltip="#_Toc64458531" w:history="1">
              <w:r>
                <w:rPr>
                  <w:rFonts w:eastAsia="Times New Roman" w:cs="Times New Roman"/>
                  <w:i/>
                  <w:szCs w:val="20"/>
                  <w:lang w:eastAsia="ru-RU"/>
                </w:rPr>
                <w:fldChar w:fldCharType="begin"/>
              </w:r>
              <w:r w:rsidR="00D72986">
                <w:rPr>
                  <w:rFonts w:eastAsia="Times New Roman" w:cs="Times New Roman"/>
                  <w:i/>
                  <w:szCs w:val="20"/>
                  <w:lang w:eastAsia="ru-RU"/>
                </w:rPr>
                <w:instrText>PAGEREF _Toc64458531 \h</w:instrText>
              </w:r>
              <w:r>
                <w:rPr>
                  <w:rFonts w:eastAsia="Times New Roman" w:cs="Times New Roman"/>
                  <w:i/>
                  <w:szCs w:val="20"/>
                  <w:lang w:eastAsia="ru-RU"/>
                </w:rPr>
              </w:r>
              <w:r>
                <w:rPr>
                  <w:rFonts w:eastAsia="Times New Roman" w:cs="Times New Roman"/>
                  <w:i/>
                  <w:szCs w:val="20"/>
                  <w:lang w:eastAsia="ru-RU"/>
                </w:rPr>
                <w:fldChar w:fldCharType="separate"/>
              </w:r>
              <w:r w:rsidR="00D72986">
                <w:rPr>
                  <w:rFonts w:eastAsia="Times New Roman" w:cs="Times New Roman"/>
                  <w:i/>
                  <w:szCs w:val="20"/>
                  <w:lang w:eastAsia="ru-RU"/>
                </w:rPr>
                <w:t>4,2992</w:t>
              </w:r>
              <w:r>
                <w:rPr>
                  <w:rFonts w:eastAsia="Times New Roman" w:cs="Times New Roman"/>
                  <w:i/>
                  <w:szCs w:val="20"/>
                  <w:lang w:eastAsia="ru-RU"/>
                </w:rPr>
                <w:fldChar w:fldCharType="end"/>
              </w:r>
            </w:hyperlink>
          </w:p>
        </w:tc>
        <w:tc>
          <w:tcPr>
            <w:tcW w:w="685" w:type="dxa"/>
          </w:tcPr>
          <w:p w:rsidR="00707A5D" w:rsidRDefault="00707A5D">
            <w:pPr>
              <w:widowControl w:val="0"/>
              <w:ind w:firstLine="0"/>
              <w:cnfStyle w:val="000000000000"/>
              <w:rPr>
                <w:rFonts w:eastAsia="Times New Roman" w:cs="Times New Roman"/>
                <w:i/>
                <w:szCs w:val="20"/>
                <w:lang w:eastAsia="ru-RU"/>
              </w:rPr>
            </w:pPr>
            <w:hyperlink w:anchor="_Toc64458531" w:tooltip="#_Toc64458531" w:history="1">
              <w:r>
                <w:rPr>
                  <w:rFonts w:eastAsia="Times New Roman" w:cs="Times New Roman"/>
                  <w:i/>
                  <w:szCs w:val="20"/>
                  <w:lang w:eastAsia="ru-RU"/>
                </w:rPr>
                <w:fldChar w:fldCharType="begin"/>
              </w:r>
              <w:r w:rsidR="00D72986">
                <w:rPr>
                  <w:rFonts w:eastAsia="Times New Roman" w:cs="Times New Roman"/>
                  <w:i/>
                  <w:szCs w:val="20"/>
                  <w:lang w:eastAsia="ru-RU"/>
                </w:rPr>
                <w:instrText>PAGEREF _Toc64458531 \h</w:instrText>
              </w:r>
              <w:r>
                <w:rPr>
                  <w:rFonts w:eastAsia="Times New Roman" w:cs="Times New Roman"/>
                  <w:i/>
                  <w:szCs w:val="20"/>
                  <w:lang w:eastAsia="ru-RU"/>
                </w:rPr>
              </w:r>
              <w:r>
                <w:rPr>
                  <w:rFonts w:eastAsia="Times New Roman" w:cs="Times New Roman"/>
                  <w:i/>
                  <w:szCs w:val="20"/>
                  <w:lang w:eastAsia="ru-RU"/>
                </w:rPr>
                <w:fldChar w:fldCharType="end"/>
              </w:r>
            </w:hyperlink>
          </w:p>
        </w:tc>
        <w:tc>
          <w:tcPr>
            <w:tcW w:w="689" w:type="dxa"/>
          </w:tcPr>
          <w:p w:rsidR="00707A5D" w:rsidRDefault="00707A5D">
            <w:pPr>
              <w:widowControl w:val="0"/>
              <w:ind w:firstLine="0"/>
              <w:cnfStyle w:val="000000000000"/>
              <w:rPr>
                <w:rFonts w:eastAsia="Times New Roman" w:cs="Times New Roman"/>
                <w:i/>
                <w:szCs w:val="20"/>
                <w:lang w:eastAsia="ru-RU"/>
              </w:rPr>
            </w:pPr>
            <w:hyperlink w:anchor="_Toc64458531" w:tooltip="#_Toc64458531" w:history="1">
              <w:r>
                <w:rPr>
                  <w:rFonts w:eastAsia="Times New Roman" w:cs="Times New Roman"/>
                  <w:i/>
                  <w:szCs w:val="20"/>
                  <w:lang w:eastAsia="ru-RU"/>
                </w:rPr>
                <w:fldChar w:fldCharType="begin"/>
              </w:r>
              <w:r w:rsidR="00D72986">
                <w:rPr>
                  <w:rFonts w:eastAsia="Times New Roman" w:cs="Times New Roman"/>
                  <w:i/>
                  <w:szCs w:val="20"/>
                  <w:lang w:eastAsia="ru-RU"/>
                </w:rPr>
                <w:instrText>PAGEREF _Toc64458531 \h</w:instrText>
              </w:r>
              <w:r>
                <w:rPr>
                  <w:rFonts w:eastAsia="Times New Roman" w:cs="Times New Roman"/>
                  <w:i/>
                  <w:szCs w:val="20"/>
                  <w:lang w:eastAsia="ru-RU"/>
                </w:rPr>
              </w:r>
              <w:r>
                <w:rPr>
                  <w:rFonts w:eastAsia="Times New Roman" w:cs="Times New Roman"/>
                  <w:i/>
                  <w:szCs w:val="20"/>
                  <w:lang w:eastAsia="ru-RU"/>
                </w:rPr>
                <w:fldChar w:fldCharType="end"/>
              </w:r>
            </w:hyperlink>
          </w:p>
        </w:tc>
        <w:tc>
          <w:tcPr>
            <w:tcW w:w="688" w:type="dxa"/>
          </w:tcPr>
          <w:p w:rsidR="00707A5D" w:rsidRDefault="00707A5D">
            <w:pPr>
              <w:widowControl w:val="0"/>
              <w:ind w:firstLine="0"/>
              <w:cnfStyle w:val="000000000000"/>
              <w:rPr>
                <w:rFonts w:eastAsia="Times New Roman" w:cs="Times New Roman"/>
                <w:i/>
                <w:szCs w:val="20"/>
                <w:lang w:eastAsia="ru-RU"/>
              </w:rPr>
            </w:pPr>
            <w:hyperlink w:anchor="_Toc64458531" w:tooltip="#_Toc64458531" w:history="1">
              <w:r>
                <w:rPr>
                  <w:rFonts w:eastAsia="Times New Roman" w:cs="Times New Roman"/>
                  <w:i/>
                  <w:szCs w:val="20"/>
                  <w:lang w:eastAsia="ru-RU"/>
                </w:rPr>
                <w:fldChar w:fldCharType="begin"/>
              </w:r>
              <w:r w:rsidR="00D72986">
                <w:rPr>
                  <w:rFonts w:eastAsia="Times New Roman" w:cs="Times New Roman"/>
                  <w:i/>
                  <w:szCs w:val="20"/>
                  <w:lang w:eastAsia="ru-RU"/>
                </w:rPr>
                <w:instrText>PAGER</w:instrText>
              </w:r>
              <w:r w:rsidR="00D72986">
                <w:rPr>
                  <w:rFonts w:eastAsia="Times New Roman" w:cs="Times New Roman"/>
                  <w:i/>
                  <w:szCs w:val="20"/>
                  <w:lang w:eastAsia="ru-RU"/>
                </w:rPr>
                <w:instrText>EF _Toc64458531 \h</w:instrText>
              </w:r>
              <w:r>
                <w:rPr>
                  <w:rFonts w:eastAsia="Times New Roman" w:cs="Times New Roman"/>
                  <w:i/>
                  <w:szCs w:val="20"/>
                  <w:lang w:eastAsia="ru-RU"/>
                </w:rPr>
              </w:r>
              <w:r>
                <w:rPr>
                  <w:rFonts w:eastAsia="Times New Roman" w:cs="Times New Roman"/>
                  <w:i/>
                  <w:szCs w:val="20"/>
                  <w:lang w:eastAsia="ru-RU"/>
                </w:rPr>
                <w:fldChar w:fldCharType="end"/>
              </w:r>
            </w:hyperlink>
          </w:p>
        </w:tc>
        <w:tc>
          <w:tcPr>
            <w:tcW w:w="689" w:type="dxa"/>
          </w:tcPr>
          <w:p w:rsidR="00707A5D" w:rsidRDefault="00707A5D">
            <w:pPr>
              <w:widowControl w:val="0"/>
              <w:ind w:firstLine="0"/>
              <w:cnfStyle w:val="000000000000"/>
              <w:rPr>
                <w:rFonts w:eastAsia="Times New Roman" w:cs="Times New Roman"/>
                <w:i/>
                <w:szCs w:val="20"/>
                <w:lang w:eastAsia="ru-RU"/>
              </w:rPr>
            </w:pPr>
            <w:hyperlink w:anchor="_Toc64458531" w:tooltip="#_Toc64458531" w:history="1">
              <w:r>
                <w:rPr>
                  <w:rFonts w:eastAsia="Times New Roman" w:cs="Times New Roman"/>
                  <w:i/>
                  <w:szCs w:val="20"/>
                  <w:lang w:eastAsia="ru-RU"/>
                </w:rPr>
                <w:fldChar w:fldCharType="begin"/>
              </w:r>
              <w:r w:rsidR="00D72986">
                <w:rPr>
                  <w:rFonts w:eastAsia="Times New Roman" w:cs="Times New Roman"/>
                  <w:i/>
                  <w:szCs w:val="20"/>
                  <w:lang w:eastAsia="ru-RU"/>
                </w:rPr>
                <w:instrText>PAGEREF _Toc64458531 \h</w:instrText>
              </w:r>
              <w:r>
                <w:rPr>
                  <w:rFonts w:eastAsia="Times New Roman" w:cs="Times New Roman"/>
                  <w:i/>
                  <w:szCs w:val="20"/>
                  <w:lang w:eastAsia="ru-RU"/>
                </w:rPr>
              </w:r>
              <w:r>
                <w:rPr>
                  <w:rFonts w:eastAsia="Times New Roman" w:cs="Times New Roman"/>
                  <w:i/>
                  <w:szCs w:val="20"/>
                  <w:lang w:eastAsia="ru-RU"/>
                </w:rPr>
                <w:fldChar w:fldCharType="end"/>
              </w:r>
            </w:hyperlink>
          </w:p>
        </w:tc>
        <w:tc>
          <w:tcPr>
            <w:tcW w:w="689" w:type="dxa"/>
          </w:tcPr>
          <w:p w:rsidR="00707A5D" w:rsidRDefault="00707A5D">
            <w:pPr>
              <w:widowControl w:val="0"/>
              <w:ind w:firstLine="0"/>
              <w:cnfStyle w:val="000000000000"/>
              <w:rPr>
                <w:rFonts w:eastAsia="Times New Roman" w:cs="Times New Roman"/>
                <w:i/>
                <w:szCs w:val="20"/>
                <w:lang w:eastAsia="ru-RU"/>
              </w:rPr>
            </w:pPr>
            <w:hyperlink w:anchor="_Toc64458531" w:tooltip="#_Toc64458531" w:history="1">
              <w:r>
                <w:rPr>
                  <w:rFonts w:eastAsia="Times New Roman" w:cs="Times New Roman"/>
                  <w:i/>
                  <w:szCs w:val="20"/>
                  <w:lang w:eastAsia="ru-RU"/>
                </w:rPr>
                <w:fldChar w:fldCharType="begin"/>
              </w:r>
              <w:r w:rsidR="00D72986">
                <w:rPr>
                  <w:rFonts w:eastAsia="Times New Roman" w:cs="Times New Roman"/>
                  <w:i/>
                  <w:szCs w:val="20"/>
                  <w:lang w:eastAsia="ru-RU"/>
                </w:rPr>
                <w:instrText>PAGEREF _Toc64458531 \h</w:instrText>
              </w:r>
              <w:r>
                <w:rPr>
                  <w:rFonts w:eastAsia="Times New Roman" w:cs="Times New Roman"/>
                  <w:i/>
                  <w:szCs w:val="20"/>
                  <w:lang w:eastAsia="ru-RU"/>
                </w:rPr>
              </w:r>
              <w:r>
                <w:rPr>
                  <w:rFonts w:eastAsia="Times New Roman" w:cs="Times New Roman"/>
                  <w:i/>
                  <w:szCs w:val="20"/>
                  <w:lang w:eastAsia="ru-RU"/>
                </w:rPr>
                <w:fldChar w:fldCharType="end"/>
              </w:r>
            </w:hyperlink>
          </w:p>
        </w:tc>
        <w:tc>
          <w:tcPr>
            <w:tcW w:w="688" w:type="dxa"/>
          </w:tcPr>
          <w:p w:rsidR="00707A5D" w:rsidRDefault="00707A5D">
            <w:pPr>
              <w:widowControl w:val="0"/>
              <w:ind w:firstLine="0"/>
              <w:cnfStyle w:val="000000000000"/>
              <w:rPr>
                <w:rFonts w:eastAsia="Times New Roman" w:cs="Times New Roman"/>
                <w:i/>
                <w:szCs w:val="20"/>
                <w:lang w:eastAsia="ru-RU"/>
              </w:rPr>
            </w:pPr>
            <w:hyperlink w:anchor="_Toc64458531" w:tooltip="#_Toc64458531" w:history="1">
              <w:r>
                <w:rPr>
                  <w:rFonts w:eastAsia="Times New Roman" w:cs="Times New Roman"/>
                  <w:i/>
                  <w:szCs w:val="20"/>
                  <w:lang w:eastAsia="ru-RU"/>
                </w:rPr>
                <w:fldChar w:fldCharType="begin"/>
              </w:r>
              <w:r w:rsidR="00D72986">
                <w:rPr>
                  <w:rFonts w:eastAsia="Times New Roman" w:cs="Times New Roman"/>
                  <w:i/>
                  <w:szCs w:val="20"/>
                  <w:lang w:eastAsia="ru-RU"/>
                </w:rPr>
                <w:instrText>PAGEREF _Toc64458531 \h</w:instrText>
              </w:r>
              <w:r>
                <w:rPr>
                  <w:rFonts w:eastAsia="Times New Roman" w:cs="Times New Roman"/>
                  <w:i/>
                  <w:szCs w:val="20"/>
                  <w:lang w:eastAsia="ru-RU"/>
                </w:rPr>
              </w:r>
              <w:r>
                <w:rPr>
                  <w:rFonts w:eastAsia="Times New Roman" w:cs="Times New Roman"/>
                  <w:i/>
                  <w:szCs w:val="20"/>
                  <w:lang w:eastAsia="ru-RU"/>
                </w:rPr>
                <w:fldChar w:fldCharType="end"/>
              </w:r>
            </w:hyperlink>
          </w:p>
        </w:tc>
        <w:tc>
          <w:tcPr>
            <w:tcW w:w="689" w:type="dxa"/>
          </w:tcPr>
          <w:p w:rsidR="00707A5D" w:rsidRDefault="00707A5D">
            <w:pPr>
              <w:widowControl w:val="0"/>
              <w:ind w:firstLine="0"/>
              <w:cnfStyle w:val="000000000000"/>
              <w:rPr>
                <w:rFonts w:eastAsia="Times New Roman" w:cs="Times New Roman"/>
                <w:i/>
                <w:szCs w:val="20"/>
                <w:lang w:eastAsia="ru-RU"/>
              </w:rPr>
            </w:pPr>
            <w:hyperlink w:anchor="_Toc64458531" w:tooltip="#_Toc64458531" w:history="1">
              <w:r>
                <w:rPr>
                  <w:rFonts w:eastAsia="Times New Roman" w:cs="Times New Roman"/>
                  <w:i/>
                  <w:szCs w:val="20"/>
                  <w:lang w:eastAsia="ru-RU"/>
                </w:rPr>
                <w:fldChar w:fldCharType="begin"/>
              </w:r>
              <w:r w:rsidR="00D72986">
                <w:rPr>
                  <w:rFonts w:eastAsia="Times New Roman" w:cs="Times New Roman"/>
                  <w:i/>
                  <w:szCs w:val="20"/>
                  <w:lang w:eastAsia="ru-RU"/>
                </w:rPr>
                <w:instrText>PAGEREF _Toc64458531 \h</w:instrText>
              </w:r>
              <w:r>
                <w:rPr>
                  <w:rFonts w:eastAsia="Times New Roman" w:cs="Times New Roman"/>
                  <w:i/>
                  <w:szCs w:val="20"/>
                  <w:lang w:eastAsia="ru-RU"/>
                </w:rPr>
              </w:r>
              <w:r>
                <w:rPr>
                  <w:rFonts w:eastAsia="Times New Roman" w:cs="Times New Roman"/>
                  <w:i/>
                  <w:szCs w:val="20"/>
                  <w:lang w:eastAsia="ru-RU"/>
                </w:rPr>
                <w:fldChar w:fldCharType="end"/>
              </w:r>
            </w:hyperlink>
          </w:p>
        </w:tc>
        <w:tc>
          <w:tcPr>
            <w:tcW w:w="688" w:type="dxa"/>
          </w:tcPr>
          <w:p w:rsidR="00707A5D" w:rsidRDefault="00707A5D">
            <w:pPr>
              <w:widowControl w:val="0"/>
              <w:ind w:firstLine="0"/>
              <w:cnfStyle w:val="000000000000"/>
              <w:rPr>
                <w:rFonts w:eastAsia="Times New Roman" w:cs="Times New Roman"/>
                <w:i/>
                <w:szCs w:val="20"/>
                <w:lang w:eastAsia="ru-RU"/>
              </w:rPr>
            </w:pPr>
            <w:hyperlink w:anchor="_Toc64458531" w:tooltip="#_Toc64458531" w:history="1">
              <w:r>
                <w:rPr>
                  <w:rFonts w:eastAsia="Times New Roman" w:cs="Times New Roman"/>
                  <w:i/>
                  <w:szCs w:val="20"/>
                  <w:lang w:eastAsia="ru-RU"/>
                </w:rPr>
                <w:fldChar w:fldCharType="begin"/>
              </w:r>
              <w:r w:rsidR="00D72986">
                <w:rPr>
                  <w:rFonts w:eastAsia="Times New Roman" w:cs="Times New Roman"/>
                  <w:i/>
                  <w:szCs w:val="20"/>
                  <w:lang w:eastAsia="ru-RU"/>
                </w:rPr>
                <w:instrText>PAGEREF _Toc64458531 \h</w:instrText>
              </w:r>
              <w:r>
                <w:rPr>
                  <w:rFonts w:eastAsia="Times New Roman" w:cs="Times New Roman"/>
                  <w:i/>
                  <w:szCs w:val="20"/>
                  <w:lang w:eastAsia="ru-RU"/>
                </w:rPr>
              </w:r>
              <w:r>
                <w:rPr>
                  <w:rFonts w:eastAsia="Times New Roman" w:cs="Times New Roman"/>
                  <w:i/>
                  <w:szCs w:val="20"/>
                  <w:lang w:eastAsia="ru-RU"/>
                </w:rPr>
                <w:fldChar w:fldCharType="end"/>
              </w:r>
            </w:hyperlink>
          </w:p>
        </w:tc>
        <w:tc>
          <w:tcPr>
            <w:tcW w:w="689" w:type="dxa"/>
          </w:tcPr>
          <w:p w:rsidR="00707A5D" w:rsidRDefault="00707A5D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rPr>
                  <w:rFonts w:eastAsia="Times New Roman" w:cs="Times New Roman"/>
                  <w:szCs w:val="20"/>
                  <w:lang w:eastAsia="ru-RU"/>
                </w:rPr>
                <w:fldChar w:fldCharType="begin"/>
              </w:r>
              <w:r w:rsidR="00D72986">
                <w:rPr>
                  <w:rFonts w:eastAsia="Times New Roman" w:cs="Times New Roman"/>
                  <w:szCs w:val="20"/>
                  <w:lang w:eastAsia="ru-RU"/>
                </w:rPr>
                <w:instrText>PAGEREF _Toc64458531 \h</w:instrText>
              </w:r>
              <w:r>
                <w:rPr>
                  <w:rFonts w:eastAsia="Times New Roman" w:cs="Times New Roman"/>
                  <w:szCs w:val="20"/>
                  <w:lang w:eastAsia="ru-RU"/>
                </w:rPr>
              </w:r>
              <w:r>
                <w:rPr>
                  <w:rFonts w:eastAsia="Times New Roman" w:cs="Times New Roman"/>
                  <w:szCs w:val="20"/>
                  <w:lang w:eastAsia="ru-RU"/>
                </w:rPr>
                <w:fldChar w:fldCharType="end"/>
              </w:r>
            </w:hyperlink>
          </w:p>
        </w:tc>
        <w:tc>
          <w:tcPr>
            <w:tcW w:w="689" w:type="dxa"/>
          </w:tcPr>
          <w:p w:rsidR="00707A5D" w:rsidRDefault="00707A5D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rPr>
                  <w:rFonts w:eastAsia="Times New Roman" w:cs="Times New Roman"/>
                  <w:szCs w:val="20"/>
                  <w:lang w:eastAsia="ru-RU"/>
                </w:rPr>
                <w:fldChar w:fldCharType="begin"/>
              </w:r>
              <w:r w:rsidR="00D72986">
                <w:rPr>
                  <w:rFonts w:eastAsia="Times New Roman" w:cs="Times New Roman"/>
                  <w:szCs w:val="20"/>
                  <w:lang w:eastAsia="ru-RU"/>
                </w:rPr>
                <w:instrText>PAGEREF _Toc64458531 \h</w:instrText>
              </w:r>
              <w:r>
                <w:rPr>
                  <w:rFonts w:eastAsia="Times New Roman" w:cs="Times New Roman"/>
                  <w:szCs w:val="20"/>
                  <w:lang w:eastAsia="ru-RU"/>
                </w:rPr>
              </w:r>
              <w:r>
                <w:rPr>
                  <w:rFonts w:eastAsia="Times New Roman" w:cs="Times New Roman"/>
                  <w:szCs w:val="20"/>
                  <w:lang w:eastAsia="ru-RU"/>
                </w:rPr>
                <w:fldChar w:fldCharType="end"/>
              </w:r>
            </w:hyperlink>
          </w:p>
        </w:tc>
        <w:tc>
          <w:tcPr>
            <w:tcW w:w="691" w:type="dxa"/>
          </w:tcPr>
          <w:p w:rsidR="00707A5D" w:rsidRDefault="00707A5D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rPr>
                  <w:rFonts w:eastAsia="Times New Roman" w:cs="Times New Roman"/>
                  <w:szCs w:val="20"/>
                  <w:lang w:eastAsia="ru-RU"/>
                </w:rPr>
                <w:fldChar w:fldCharType="begin"/>
              </w:r>
              <w:r w:rsidR="00D72986">
                <w:rPr>
                  <w:rFonts w:eastAsia="Times New Roman" w:cs="Times New Roman"/>
                  <w:szCs w:val="20"/>
                  <w:lang w:eastAsia="ru-RU"/>
                </w:rPr>
                <w:instrText>PAGER</w:instrText>
              </w:r>
              <w:r w:rsidR="00D72986">
                <w:rPr>
                  <w:rFonts w:eastAsia="Times New Roman" w:cs="Times New Roman"/>
                  <w:szCs w:val="20"/>
                  <w:lang w:eastAsia="ru-RU"/>
                </w:rPr>
                <w:instrText>EF _Toc64458531 \h</w:instrText>
              </w:r>
              <w:r>
                <w:rPr>
                  <w:rFonts w:eastAsia="Times New Roman" w:cs="Times New Roman"/>
                  <w:szCs w:val="20"/>
                  <w:lang w:eastAsia="ru-RU"/>
                </w:rPr>
              </w:r>
              <w:r>
                <w:rPr>
                  <w:rFonts w:eastAsia="Times New Roman" w:cs="Times New Roman"/>
                  <w:szCs w:val="20"/>
                  <w:lang w:eastAsia="ru-RU"/>
                </w:rPr>
                <w:fldChar w:fldCharType="separate"/>
              </w:r>
              <w:r w:rsidR="00D72986">
                <w:rPr>
                  <w:rFonts w:eastAsia="Times New Roman" w:cs="Times New Roman"/>
                  <w:szCs w:val="20"/>
                  <w:lang w:eastAsia="ru-RU"/>
                </w:rPr>
                <w:t>4,299</w:t>
              </w:r>
              <w:r>
                <w:rPr>
                  <w:rFonts w:eastAsia="Times New Roman" w:cs="Times New Roman"/>
                  <w:szCs w:val="20"/>
                  <w:lang w:eastAsia="ru-RU"/>
                </w:rPr>
                <w:fldChar w:fldCharType="end"/>
              </w:r>
            </w:hyperlink>
          </w:p>
        </w:tc>
        <w:tc>
          <w:tcPr>
            <w:tcW w:w="688" w:type="dxa"/>
          </w:tcPr>
          <w:p w:rsidR="00707A5D" w:rsidRDefault="00707A5D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rPr>
                  <w:rFonts w:eastAsia="Times New Roman" w:cs="Times New Roman"/>
                  <w:szCs w:val="20"/>
                  <w:lang w:eastAsia="ru-RU"/>
                </w:rPr>
                <w:fldChar w:fldCharType="begin"/>
              </w:r>
              <w:r w:rsidR="00D72986">
                <w:rPr>
                  <w:rFonts w:eastAsia="Times New Roman" w:cs="Times New Roman"/>
                  <w:szCs w:val="20"/>
                  <w:lang w:eastAsia="ru-RU"/>
                </w:rPr>
                <w:instrText>PAGEREF _Toc64458531 \h</w:instrText>
              </w:r>
              <w:r>
                <w:rPr>
                  <w:rFonts w:eastAsia="Times New Roman" w:cs="Times New Roman"/>
                  <w:szCs w:val="20"/>
                  <w:lang w:eastAsia="ru-RU"/>
                </w:rPr>
              </w:r>
              <w:r>
                <w:rPr>
                  <w:rFonts w:eastAsia="Times New Roman" w:cs="Times New Roman"/>
                  <w:szCs w:val="20"/>
                  <w:lang w:eastAsia="ru-RU"/>
                </w:rP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cnfStyle w:val="001000000000"/>
            <w:tcW w:w="575" w:type="dxa"/>
          </w:tcPr>
          <w:p w:rsidR="00707A5D" w:rsidRDefault="00D72986">
            <w:pPr>
              <w:widowControl w:val="0"/>
              <w:ind w:firstLine="0"/>
              <w:rPr>
                <w:rFonts w:eastAsia="Times New Roman" w:cs="Times New Roman"/>
                <w:szCs w:val="20"/>
                <w:lang w:eastAsia="ru-RU"/>
              </w:rPr>
            </w:pPr>
            <w:r>
              <w:rPr>
                <w:rFonts w:eastAsia="Times New Roman" w:cs="Times New Roman"/>
                <w:szCs w:val="20"/>
                <w:lang w:eastAsia="ru-RU"/>
              </w:rPr>
              <w:t>21</w:t>
            </w:r>
          </w:p>
        </w:tc>
        <w:tc>
          <w:tcPr>
            <w:tcW w:w="4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07A5D" w:rsidRDefault="00707A5D">
            <w:pPr>
              <w:widowControl w:val="0"/>
              <w:ind w:firstLine="0"/>
              <w:cnfStyle w:val="000000000000"/>
              <w:rPr>
                <w:rFonts w:eastAsia="Times New Roman" w:cs="Courier New"/>
                <w:bCs/>
                <w:i/>
                <w:iCs/>
                <w:color w:val="000000"/>
                <w:szCs w:val="20"/>
                <w:lang w:eastAsia="ru-RU"/>
              </w:rPr>
            </w:pPr>
            <w:hyperlink w:anchor="_Toc64458531" w:tooltip="#_Toc64458531" w:history="1">
              <w:r>
                <w:rPr>
                  <w:rFonts w:eastAsia="Times New Roman" w:cs="Courier New"/>
                  <w:bCs/>
                  <w:i/>
                  <w:iCs/>
                  <w:color w:val="000000"/>
                  <w:szCs w:val="20"/>
                  <w:lang w:eastAsia="ru-RU"/>
                </w:rPr>
                <w:fldChar w:fldCharType="begin"/>
              </w:r>
              <w:r w:rsidR="00D72986">
                <w:rPr>
                  <w:rFonts w:eastAsia="Times New Roman" w:cs="Courier New"/>
                  <w:bCs/>
                  <w:i/>
                  <w:iCs/>
                  <w:color w:val="000000"/>
                  <w:szCs w:val="20"/>
                  <w:lang w:eastAsia="ru-RU"/>
                </w:rPr>
                <w:instrText>PAGEREF _Toc64458531 \h</w:instrText>
              </w:r>
              <w:r>
                <w:rPr>
                  <w:rFonts w:eastAsia="Times New Roman" w:cs="Courier New"/>
                  <w:bCs/>
                  <w:i/>
                  <w:iCs/>
                  <w:color w:val="000000"/>
                  <w:szCs w:val="20"/>
                  <w:lang w:eastAsia="ru-RU"/>
                </w:rPr>
              </w:r>
              <w:r>
                <w:rPr>
                  <w:rFonts w:eastAsia="Times New Roman" w:cs="Courier New"/>
                  <w:bCs/>
                  <w:i/>
                  <w:iCs/>
                  <w:color w:val="000000"/>
                  <w:szCs w:val="20"/>
                  <w:lang w:eastAsia="ru-RU"/>
                </w:rPr>
                <w:fldChar w:fldCharType="separate"/>
              </w:r>
              <w:r w:rsidR="00D72986">
                <w:rPr>
                  <w:rFonts w:eastAsia="Times New Roman" w:cs="Courier New"/>
                  <w:bCs/>
                  <w:i/>
                  <w:iCs/>
                  <w:color w:val="000000"/>
                  <w:szCs w:val="20"/>
                  <w:lang w:eastAsia="ru-RU"/>
                </w:rPr>
                <w:t>-Здание фекальной насосной станциии№8</w:t>
              </w:r>
              <w:r>
                <w:rPr>
                  <w:rFonts w:eastAsia="Times New Roman" w:cs="Courier New"/>
                  <w:bCs/>
                  <w:i/>
                  <w:iCs/>
                  <w:color w:val="000000"/>
                  <w:szCs w:val="20"/>
                  <w:lang w:eastAsia="ru-RU"/>
                </w:rPr>
                <w:fldChar w:fldCharType="end"/>
              </w:r>
            </w:hyperlink>
          </w:p>
        </w:tc>
        <w:tc>
          <w:tcPr>
            <w:tcW w:w="1185" w:type="dxa"/>
          </w:tcPr>
          <w:p w:rsidR="00707A5D" w:rsidRDefault="00707A5D">
            <w:pPr>
              <w:widowControl w:val="0"/>
              <w:ind w:firstLine="0"/>
              <w:cnfStyle w:val="000000000000"/>
              <w:rPr>
                <w:rFonts w:eastAsia="Times New Roman" w:cs="Times New Roman"/>
                <w:i/>
                <w:szCs w:val="20"/>
                <w:lang w:eastAsia="ru-RU"/>
              </w:rPr>
            </w:pPr>
            <w:hyperlink w:anchor="_Toc64458531" w:tooltip="#_Toc64458531" w:history="1">
              <w:r>
                <w:rPr>
                  <w:rFonts w:eastAsia="Times New Roman" w:cs="Times New Roman"/>
                  <w:i/>
                  <w:szCs w:val="20"/>
                  <w:lang w:eastAsia="ru-RU"/>
                </w:rPr>
                <w:fldChar w:fldCharType="begin"/>
              </w:r>
              <w:r w:rsidR="00D72986">
                <w:rPr>
                  <w:rFonts w:eastAsia="Times New Roman" w:cs="Times New Roman"/>
                  <w:i/>
                  <w:szCs w:val="20"/>
                  <w:lang w:eastAsia="ru-RU"/>
                </w:rPr>
                <w:instrText>PAGEREF _Toc64458531 \h</w:instrText>
              </w:r>
              <w:r>
                <w:rPr>
                  <w:rFonts w:eastAsia="Times New Roman" w:cs="Times New Roman"/>
                  <w:i/>
                  <w:szCs w:val="20"/>
                  <w:lang w:eastAsia="ru-RU"/>
                </w:rPr>
              </w:r>
              <w:r>
                <w:rPr>
                  <w:rFonts w:eastAsia="Times New Roman" w:cs="Times New Roman"/>
                  <w:i/>
                  <w:szCs w:val="20"/>
                  <w:lang w:eastAsia="ru-RU"/>
                </w:rPr>
                <w:fldChar w:fldCharType="separate"/>
              </w:r>
              <w:r w:rsidR="00D72986">
                <w:rPr>
                  <w:rFonts w:eastAsia="Times New Roman" w:cs="Times New Roman"/>
                  <w:i/>
                  <w:szCs w:val="20"/>
                  <w:lang w:eastAsia="ru-RU"/>
                </w:rPr>
                <w:t>5,30398</w:t>
              </w:r>
              <w:r>
                <w:rPr>
                  <w:rFonts w:eastAsia="Times New Roman" w:cs="Times New Roman"/>
                  <w:i/>
                  <w:szCs w:val="20"/>
                  <w:lang w:eastAsia="ru-RU"/>
                </w:rPr>
                <w:fldChar w:fldCharType="end"/>
              </w:r>
            </w:hyperlink>
          </w:p>
        </w:tc>
        <w:tc>
          <w:tcPr>
            <w:tcW w:w="685" w:type="dxa"/>
          </w:tcPr>
          <w:p w:rsidR="00707A5D" w:rsidRDefault="00707A5D">
            <w:pPr>
              <w:widowControl w:val="0"/>
              <w:ind w:firstLine="0"/>
              <w:cnfStyle w:val="000000000000"/>
              <w:rPr>
                <w:rFonts w:eastAsia="Times New Roman" w:cs="Times New Roman"/>
                <w:i/>
                <w:szCs w:val="20"/>
                <w:lang w:eastAsia="ru-RU"/>
              </w:rPr>
            </w:pPr>
            <w:hyperlink w:anchor="_Toc64458531" w:tooltip="#_Toc64458531" w:history="1">
              <w:r>
                <w:rPr>
                  <w:rFonts w:eastAsia="Times New Roman" w:cs="Times New Roman"/>
                  <w:i/>
                  <w:szCs w:val="20"/>
                  <w:lang w:eastAsia="ru-RU"/>
                </w:rPr>
                <w:fldChar w:fldCharType="begin"/>
              </w:r>
              <w:r w:rsidR="00D72986">
                <w:rPr>
                  <w:rFonts w:eastAsia="Times New Roman" w:cs="Times New Roman"/>
                  <w:i/>
                  <w:szCs w:val="20"/>
                  <w:lang w:eastAsia="ru-RU"/>
                </w:rPr>
                <w:instrText>PAGEREF _Toc64458531 \h</w:instrText>
              </w:r>
              <w:r>
                <w:rPr>
                  <w:rFonts w:eastAsia="Times New Roman" w:cs="Times New Roman"/>
                  <w:i/>
                  <w:szCs w:val="20"/>
                  <w:lang w:eastAsia="ru-RU"/>
                </w:rPr>
              </w:r>
              <w:r>
                <w:rPr>
                  <w:rFonts w:eastAsia="Times New Roman" w:cs="Times New Roman"/>
                  <w:i/>
                  <w:szCs w:val="20"/>
                  <w:lang w:eastAsia="ru-RU"/>
                </w:rPr>
                <w:fldChar w:fldCharType="end"/>
              </w:r>
            </w:hyperlink>
          </w:p>
        </w:tc>
        <w:tc>
          <w:tcPr>
            <w:tcW w:w="689" w:type="dxa"/>
          </w:tcPr>
          <w:p w:rsidR="00707A5D" w:rsidRDefault="00707A5D">
            <w:pPr>
              <w:widowControl w:val="0"/>
              <w:ind w:firstLine="0"/>
              <w:cnfStyle w:val="000000000000"/>
              <w:rPr>
                <w:rFonts w:eastAsia="Times New Roman" w:cs="Times New Roman"/>
                <w:i/>
                <w:szCs w:val="20"/>
                <w:lang w:eastAsia="ru-RU"/>
              </w:rPr>
            </w:pPr>
            <w:hyperlink w:anchor="_Toc64458531" w:tooltip="#_Toc64458531" w:history="1">
              <w:r>
                <w:rPr>
                  <w:rFonts w:eastAsia="Times New Roman" w:cs="Times New Roman"/>
                  <w:i/>
                  <w:szCs w:val="20"/>
                  <w:lang w:eastAsia="ru-RU"/>
                </w:rPr>
                <w:fldChar w:fldCharType="begin"/>
              </w:r>
              <w:r w:rsidR="00D72986">
                <w:rPr>
                  <w:rFonts w:eastAsia="Times New Roman" w:cs="Times New Roman"/>
                  <w:i/>
                  <w:szCs w:val="20"/>
                  <w:lang w:eastAsia="ru-RU"/>
                </w:rPr>
                <w:instrText>PAGEREF _Toc64458531 \h</w:instrText>
              </w:r>
              <w:r>
                <w:rPr>
                  <w:rFonts w:eastAsia="Times New Roman" w:cs="Times New Roman"/>
                  <w:i/>
                  <w:szCs w:val="20"/>
                  <w:lang w:eastAsia="ru-RU"/>
                </w:rPr>
              </w:r>
              <w:r>
                <w:rPr>
                  <w:rFonts w:eastAsia="Times New Roman" w:cs="Times New Roman"/>
                  <w:i/>
                  <w:szCs w:val="20"/>
                  <w:lang w:eastAsia="ru-RU"/>
                </w:rPr>
                <w:fldChar w:fldCharType="end"/>
              </w:r>
            </w:hyperlink>
          </w:p>
        </w:tc>
        <w:tc>
          <w:tcPr>
            <w:tcW w:w="688" w:type="dxa"/>
          </w:tcPr>
          <w:p w:rsidR="00707A5D" w:rsidRDefault="00707A5D">
            <w:pPr>
              <w:widowControl w:val="0"/>
              <w:ind w:firstLine="0"/>
              <w:cnfStyle w:val="000000000000"/>
              <w:rPr>
                <w:rFonts w:eastAsia="Times New Roman" w:cs="Times New Roman"/>
                <w:i/>
                <w:szCs w:val="20"/>
                <w:lang w:eastAsia="ru-RU"/>
              </w:rPr>
            </w:pPr>
            <w:hyperlink w:anchor="_Toc64458531" w:tooltip="#_Toc64458531" w:history="1">
              <w:r>
                <w:rPr>
                  <w:rFonts w:eastAsia="Times New Roman" w:cs="Times New Roman"/>
                  <w:i/>
                  <w:szCs w:val="20"/>
                  <w:lang w:eastAsia="ru-RU"/>
                </w:rPr>
                <w:fldChar w:fldCharType="begin"/>
              </w:r>
              <w:r w:rsidR="00D72986">
                <w:rPr>
                  <w:rFonts w:eastAsia="Times New Roman" w:cs="Times New Roman"/>
                  <w:i/>
                  <w:szCs w:val="20"/>
                  <w:lang w:eastAsia="ru-RU"/>
                </w:rPr>
                <w:instrText>PAGEREF _Toc64458531 \h</w:instrText>
              </w:r>
              <w:r>
                <w:rPr>
                  <w:rFonts w:eastAsia="Times New Roman" w:cs="Times New Roman"/>
                  <w:i/>
                  <w:szCs w:val="20"/>
                  <w:lang w:eastAsia="ru-RU"/>
                </w:rPr>
              </w:r>
              <w:r>
                <w:rPr>
                  <w:rFonts w:eastAsia="Times New Roman" w:cs="Times New Roman"/>
                  <w:i/>
                  <w:szCs w:val="20"/>
                  <w:lang w:eastAsia="ru-RU"/>
                </w:rPr>
                <w:fldChar w:fldCharType="end"/>
              </w:r>
            </w:hyperlink>
          </w:p>
        </w:tc>
        <w:tc>
          <w:tcPr>
            <w:tcW w:w="689" w:type="dxa"/>
          </w:tcPr>
          <w:p w:rsidR="00707A5D" w:rsidRDefault="00707A5D">
            <w:pPr>
              <w:widowControl w:val="0"/>
              <w:ind w:firstLine="0"/>
              <w:cnfStyle w:val="000000000000"/>
              <w:rPr>
                <w:rFonts w:eastAsia="Times New Roman" w:cs="Times New Roman"/>
                <w:i/>
                <w:szCs w:val="20"/>
                <w:lang w:eastAsia="ru-RU"/>
              </w:rPr>
            </w:pPr>
            <w:hyperlink w:anchor="_Toc64458531" w:tooltip="#_Toc64458531" w:history="1">
              <w:r>
                <w:rPr>
                  <w:rFonts w:eastAsia="Times New Roman" w:cs="Times New Roman"/>
                  <w:i/>
                  <w:szCs w:val="20"/>
                  <w:lang w:eastAsia="ru-RU"/>
                </w:rPr>
                <w:fldChar w:fldCharType="begin"/>
              </w:r>
              <w:r w:rsidR="00D72986">
                <w:rPr>
                  <w:rFonts w:eastAsia="Times New Roman" w:cs="Times New Roman"/>
                  <w:i/>
                  <w:szCs w:val="20"/>
                  <w:lang w:eastAsia="ru-RU"/>
                </w:rPr>
                <w:instrText>PAGEREF _Toc64458531 \h</w:instrText>
              </w:r>
              <w:r>
                <w:rPr>
                  <w:rFonts w:eastAsia="Times New Roman" w:cs="Times New Roman"/>
                  <w:i/>
                  <w:szCs w:val="20"/>
                  <w:lang w:eastAsia="ru-RU"/>
                </w:rPr>
              </w:r>
              <w:r>
                <w:rPr>
                  <w:rFonts w:eastAsia="Times New Roman" w:cs="Times New Roman"/>
                  <w:i/>
                  <w:szCs w:val="20"/>
                  <w:lang w:eastAsia="ru-RU"/>
                </w:rPr>
                <w:fldChar w:fldCharType="end"/>
              </w:r>
            </w:hyperlink>
          </w:p>
        </w:tc>
        <w:tc>
          <w:tcPr>
            <w:tcW w:w="689" w:type="dxa"/>
          </w:tcPr>
          <w:p w:rsidR="00707A5D" w:rsidRDefault="00707A5D">
            <w:pPr>
              <w:widowControl w:val="0"/>
              <w:ind w:firstLine="0"/>
              <w:cnfStyle w:val="000000000000"/>
              <w:rPr>
                <w:rFonts w:eastAsia="Times New Roman" w:cs="Times New Roman"/>
                <w:i/>
                <w:szCs w:val="20"/>
                <w:lang w:eastAsia="ru-RU"/>
              </w:rPr>
            </w:pPr>
            <w:hyperlink w:anchor="_Toc64458531" w:tooltip="#_Toc64458531" w:history="1">
              <w:r>
                <w:rPr>
                  <w:rFonts w:eastAsia="Times New Roman" w:cs="Times New Roman"/>
                  <w:i/>
                  <w:szCs w:val="20"/>
                  <w:lang w:eastAsia="ru-RU"/>
                </w:rPr>
                <w:fldChar w:fldCharType="begin"/>
              </w:r>
              <w:r w:rsidR="00D72986">
                <w:rPr>
                  <w:rFonts w:eastAsia="Times New Roman" w:cs="Times New Roman"/>
                  <w:i/>
                  <w:szCs w:val="20"/>
                  <w:lang w:eastAsia="ru-RU"/>
                </w:rPr>
                <w:instrText>PAGER</w:instrText>
              </w:r>
              <w:r w:rsidR="00D72986">
                <w:rPr>
                  <w:rFonts w:eastAsia="Times New Roman" w:cs="Times New Roman"/>
                  <w:i/>
                  <w:szCs w:val="20"/>
                  <w:lang w:eastAsia="ru-RU"/>
                </w:rPr>
                <w:instrText>EF _Toc64458531 \h</w:instrText>
              </w:r>
              <w:r>
                <w:rPr>
                  <w:rFonts w:eastAsia="Times New Roman" w:cs="Times New Roman"/>
                  <w:i/>
                  <w:szCs w:val="20"/>
                  <w:lang w:eastAsia="ru-RU"/>
                </w:rPr>
              </w:r>
              <w:r>
                <w:rPr>
                  <w:rFonts w:eastAsia="Times New Roman" w:cs="Times New Roman"/>
                  <w:i/>
                  <w:szCs w:val="20"/>
                  <w:lang w:eastAsia="ru-RU"/>
                </w:rPr>
                <w:fldChar w:fldCharType="end"/>
              </w:r>
            </w:hyperlink>
          </w:p>
        </w:tc>
        <w:tc>
          <w:tcPr>
            <w:tcW w:w="688" w:type="dxa"/>
          </w:tcPr>
          <w:p w:rsidR="00707A5D" w:rsidRDefault="00707A5D">
            <w:pPr>
              <w:widowControl w:val="0"/>
              <w:ind w:firstLine="0"/>
              <w:cnfStyle w:val="000000000000"/>
              <w:rPr>
                <w:rFonts w:eastAsia="Times New Roman" w:cs="Times New Roman"/>
                <w:i/>
                <w:szCs w:val="20"/>
                <w:lang w:eastAsia="ru-RU"/>
              </w:rPr>
            </w:pPr>
            <w:hyperlink w:anchor="_Toc64458531" w:tooltip="#_Toc64458531" w:history="1">
              <w:r>
                <w:rPr>
                  <w:rFonts w:eastAsia="Times New Roman" w:cs="Times New Roman"/>
                  <w:i/>
                  <w:szCs w:val="20"/>
                  <w:lang w:eastAsia="ru-RU"/>
                </w:rPr>
                <w:fldChar w:fldCharType="begin"/>
              </w:r>
              <w:r w:rsidR="00D72986">
                <w:rPr>
                  <w:rFonts w:eastAsia="Times New Roman" w:cs="Times New Roman"/>
                  <w:i/>
                  <w:szCs w:val="20"/>
                  <w:lang w:eastAsia="ru-RU"/>
                </w:rPr>
                <w:instrText>PAGEREF _Toc64458531 \h</w:instrText>
              </w:r>
              <w:r>
                <w:rPr>
                  <w:rFonts w:eastAsia="Times New Roman" w:cs="Times New Roman"/>
                  <w:i/>
                  <w:szCs w:val="20"/>
                  <w:lang w:eastAsia="ru-RU"/>
                </w:rPr>
              </w:r>
              <w:r>
                <w:rPr>
                  <w:rFonts w:eastAsia="Times New Roman" w:cs="Times New Roman"/>
                  <w:i/>
                  <w:szCs w:val="20"/>
                  <w:lang w:eastAsia="ru-RU"/>
                </w:rPr>
                <w:fldChar w:fldCharType="end"/>
              </w:r>
            </w:hyperlink>
          </w:p>
        </w:tc>
        <w:tc>
          <w:tcPr>
            <w:tcW w:w="689" w:type="dxa"/>
          </w:tcPr>
          <w:p w:rsidR="00707A5D" w:rsidRDefault="00707A5D">
            <w:pPr>
              <w:widowControl w:val="0"/>
              <w:ind w:firstLine="0"/>
              <w:cnfStyle w:val="000000000000"/>
              <w:rPr>
                <w:rFonts w:eastAsia="Times New Roman" w:cs="Times New Roman"/>
                <w:i/>
                <w:szCs w:val="20"/>
                <w:lang w:eastAsia="ru-RU"/>
              </w:rPr>
            </w:pPr>
            <w:hyperlink w:anchor="_Toc64458531" w:tooltip="#_Toc64458531" w:history="1">
              <w:r>
                <w:rPr>
                  <w:rFonts w:eastAsia="Times New Roman" w:cs="Times New Roman"/>
                  <w:i/>
                  <w:szCs w:val="20"/>
                  <w:lang w:eastAsia="ru-RU"/>
                </w:rPr>
                <w:fldChar w:fldCharType="begin"/>
              </w:r>
              <w:r w:rsidR="00D72986">
                <w:rPr>
                  <w:rFonts w:eastAsia="Times New Roman" w:cs="Times New Roman"/>
                  <w:i/>
                  <w:szCs w:val="20"/>
                  <w:lang w:eastAsia="ru-RU"/>
                </w:rPr>
                <w:instrText>PAGEREF _Toc64458531 \h</w:instrText>
              </w:r>
              <w:r>
                <w:rPr>
                  <w:rFonts w:eastAsia="Times New Roman" w:cs="Times New Roman"/>
                  <w:i/>
                  <w:szCs w:val="20"/>
                  <w:lang w:eastAsia="ru-RU"/>
                </w:rPr>
              </w:r>
              <w:r>
                <w:rPr>
                  <w:rFonts w:eastAsia="Times New Roman" w:cs="Times New Roman"/>
                  <w:i/>
                  <w:szCs w:val="20"/>
                  <w:lang w:eastAsia="ru-RU"/>
                </w:rPr>
                <w:fldChar w:fldCharType="end"/>
              </w:r>
            </w:hyperlink>
          </w:p>
        </w:tc>
        <w:tc>
          <w:tcPr>
            <w:tcW w:w="688" w:type="dxa"/>
          </w:tcPr>
          <w:p w:rsidR="00707A5D" w:rsidRDefault="00707A5D">
            <w:pPr>
              <w:widowControl w:val="0"/>
              <w:ind w:firstLine="0"/>
              <w:cnfStyle w:val="000000000000"/>
              <w:rPr>
                <w:rFonts w:eastAsia="Times New Roman" w:cs="Times New Roman"/>
                <w:i/>
                <w:szCs w:val="20"/>
                <w:lang w:eastAsia="ru-RU"/>
              </w:rPr>
            </w:pPr>
            <w:hyperlink w:anchor="_Toc64458531" w:tooltip="#_Toc64458531" w:history="1">
              <w:r>
                <w:rPr>
                  <w:rFonts w:eastAsia="Times New Roman" w:cs="Times New Roman"/>
                  <w:i/>
                  <w:szCs w:val="20"/>
                  <w:lang w:eastAsia="ru-RU"/>
                </w:rPr>
                <w:fldChar w:fldCharType="begin"/>
              </w:r>
              <w:r w:rsidR="00D72986">
                <w:rPr>
                  <w:rFonts w:eastAsia="Times New Roman" w:cs="Times New Roman"/>
                  <w:i/>
                  <w:szCs w:val="20"/>
                  <w:lang w:eastAsia="ru-RU"/>
                </w:rPr>
                <w:instrText>PAGEREF _Toc64458531 \h</w:instrText>
              </w:r>
              <w:r>
                <w:rPr>
                  <w:rFonts w:eastAsia="Times New Roman" w:cs="Times New Roman"/>
                  <w:i/>
                  <w:szCs w:val="20"/>
                  <w:lang w:eastAsia="ru-RU"/>
                </w:rPr>
              </w:r>
              <w:r>
                <w:rPr>
                  <w:rFonts w:eastAsia="Times New Roman" w:cs="Times New Roman"/>
                  <w:i/>
                  <w:szCs w:val="20"/>
                  <w:lang w:eastAsia="ru-RU"/>
                </w:rPr>
                <w:fldChar w:fldCharType="end"/>
              </w:r>
            </w:hyperlink>
          </w:p>
        </w:tc>
        <w:tc>
          <w:tcPr>
            <w:tcW w:w="689" w:type="dxa"/>
          </w:tcPr>
          <w:p w:rsidR="00707A5D" w:rsidRDefault="00707A5D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rPr>
                  <w:rFonts w:eastAsia="Times New Roman" w:cs="Times New Roman"/>
                  <w:szCs w:val="20"/>
                  <w:lang w:eastAsia="ru-RU"/>
                </w:rPr>
                <w:fldChar w:fldCharType="begin"/>
              </w:r>
              <w:r w:rsidR="00D72986">
                <w:rPr>
                  <w:rFonts w:eastAsia="Times New Roman" w:cs="Times New Roman"/>
                  <w:szCs w:val="20"/>
                  <w:lang w:eastAsia="ru-RU"/>
                </w:rPr>
                <w:instrText>PAGER</w:instrText>
              </w:r>
              <w:r w:rsidR="00D72986">
                <w:rPr>
                  <w:rFonts w:eastAsia="Times New Roman" w:cs="Times New Roman"/>
                  <w:szCs w:val="20"/>
                  <w:lang w:eastAsia="ru-RU"/>
                </w:rPr>
                <w:instrText>EF _Toc64458531 \h</w:instrText>
              </w:r>
              <w:r>
                <w:rPr>
                  <w:rFonts w:eastAsia="Times New Roman" w:cs="Times New Roman"/>
                  <w:szCs w:val="20"/>
                  <w:lang w:eastAsia="ru-RU"/>
                </w:rPr>
              </w:r>
              <w:r>
                <w:rPr>
                  <w:rFonts w:eastAsia="Times New Roman" w:cs="Times New Roman"/>
                  <w:szCs w:val="20"/>
                  <w:lang w:eastAsia="ru-RU"/>
                </w:rPr>
                <w:fldChar w:fldCharType="end"/>
              </w:r>
            </w:hyperlink>
          </w:p>
        </w:tc>
        <w:tc>
          <w:tcPr>
            <w:tcW w:w="689" w:type="dxa"/>
          </w:tcPr>
          <w:p w:rsidR="00707A5D" w:rsidRDefault="00707A5D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rPr>
                  <w:rFonts w:eastAsia="Times New Roman" w:cs="Times New Roman"/>
                  <w:szCs w:val="20"/>
                  <w:lang w:eastAsia="ru-RU"/>
                </w:rPr>
                <w:fldChar w:fldCharType="begin"/>
              </w:r>
              <w:r w:rsidR="00D72986">
                <w:rPr>
                  <w:rFonts w:eastAsia="Times New Roman" w:cs="Times New Roman"/>
                  <w:szCs w:val="20"/>
                  <w:lang w:eastAsia="ru-RU"/>
                </w:rPr>
                <w:instrText>PAGEREF _Toc64458531 \h</w:instrText>
              </w:r>
              <w:r>
                <w:rPr>
                  <w:rFonts w:eastAsia="Times New Roman" w:cs="Times New Roman"/>
                  <w:szCs w:val="20"/>
                  <w:lang w:eastAsia="ru-RU"/>
                </w:rPr>
              </w:r>
              <w:r>
                <w:rPr>
                  <w:rFonts w:eastAsia="Times New Roman" w:cs="Times New Roman"/>
                  <w:szCs w:val="20"/>
                  <w:lang w:eastAsia="ru-RU"/>
                </w:rPr>
                <w:fldChar w:fldCharType="end"/>
              </w:r>
            </w:hyperlink>
          </w:p>
        </w:tc>
        <w:tc>
          <w:tcPr>
            <w:tcW w:w="691" w:type="dxa"/>
          </w:tcPr>
          <w:p w:rsidR="00707A5D" w:rsidRDefault="00707A5D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rPr>
                  <w:rFonts w:eastAsia="Times New Roman" w:cs="Times New Roman"/>
                  <w:szCs w:val="20"/>
                  <w:lang w:eastAsia="ru-RU"/>
                </w:rPr>
                <w:fldChar w:fldCharType="begin"/>
              </w:r>
              <w:r w:rsidR="00D72986">
                <w:rPr>
                  <w:rFonts w:eastAsia="Times New Roman" w:cs="Times New Roman"/>
                  <w:szCs w:val="20"/>
                  <w:lang w:eastAsia="ru-RU"/>
                </w:rPr>
                <w:instrText>PAGEREF _Toc64458531 \h</w:instrText>
              </w:r>
              <w:r>
                <w:rPr>
                  <w:rFonts w:eastAsia="Times New Roman" w:cs="Times New Roman"/>
                  <w:szCs w:val="20"/>
                  <w:lang w:eastAsia="ru-RU"/>
                </w:rPr>
              </w:r>
              <w:r>
                <w:rPr>
                  <w:rFonts w:eastAsia="Times New Roman" w:cs="Times New Roman"/>
                  <w:szCs w:val="20"/>
                  <w:lang w:eastAsia="ru-RU"/>
                </w:rPr>
                <w:fldChar w:fldCharType="end"/>
              </w:r>
            </w:hyperlink>
          </w:p>
        </w:tc>
        <w:tc>
          <w:tcPr>
            <w:tcW w:w="688" w:type="dxa"/>
          </w:tcPr>
          <w:p w:rsidR="00707A5D" w:rsidRDefault="00707A5D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rPr>
                  <w:rFonts w:eastAsia="Times New Roman" w:cs="Times New Roman"/>
                  <w:szCs w:val="20"/>
                  <w:lang w:eastAsia="ru-RU"/>
                </w:rPr>
                <w:fldChar w:fldCharType="begin"/>
              </w:r>
              <w:r w:rsidR="00D72986">
                <w:rPr>
                  <w:rFonts w:eastAsia="Times New Roman" w:cs="Times New Roman"/>
                  <w:szCs w:val="20"/>
                  <w:lang w:eastAsia="ru-RU"/>
                </w:rPr>
                <w:instrText>PAGEREF _Toc64458531 \h</w:instrText>
              </w:r>
              <w:r>
                <w:rPr>
                  <w:rFonts w:eastAsia="Times New Roman" w:cs="Times New Roman"/>
                  <w:szCs w:val="20"/>
                  <w:lang w:eastAsia="ru-RU"/>
                </w:rPr>
              </w:r>
              <w:r>
                <w:rPr>
                  <w:rFonts w:eastAsia="Times New Roman" w:cs="Times New Roman"/>
                  <w:szCs w:val="20"/>
                  <w:lang w:eastAsia="ru-RU"/>
                </w:rPr>
                <w:fldChar w:fldCharType="separate"/>
              </w:r>
              <w:r w:rsidR="00D72986">
                <w:rPr>
                  <w:rFonts w:eastAsia="Times New Roman" w:cs="Times New Roman"/>
                  <w:szCs w:val="20"/>
                  <w:lang w:eastAsia="ru-RU"/>
                </w:rPr>
                <w:t>5,304</w:t>
              </w:r>
              <w:r>
                <w:rPr>
                  <w:rFonts w:eastAsia="Times New Roman" w:cs="Times New Roman"/>
                  <w:szCs w:val="20"/>
                  <w:lang w:eastAsia="ru-RU"/>
                </w:rP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cnfStyle w:val="001000000000"/>
            <w:tcW w:w="575" w:type="dxa"/>
          </w:tcPr>
          <w:p w:rsidR="00707A5D" w:rsidRDefault="00D72986">
            <w:pPr>
              <w:widowControl w:val="0"/>
              <w:ind w:firstLine="0"/>
              <w:rPr>
                <w:rFonts w:eastAsia="Times New Roman" w:cs="Times New Roman"/>
                <w:szCs w:val="20"/>
                <w:lang w:eastAsia="ru-RU"/>
              </w:rPr>
            </w:pPr>
            <w:r>
              <w:rPr>
                <w:rFonts w:eastAsia="Times New Roman" w:cs="Times New Roman"/>
                <w:szCs w:val="20"/>
                <w:lang w:eastAsia="ru-RU"/>
              </w:rPr>
              <w:t>22</w:t>
            </w:r>
          </w:p>
        </w:tc>
        <w:tc>
          <w:tcPr>
            <w:tcW w:w="4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07A5D" w:rsidRDefault="00707A5D">
            <w:pPr>
              <w:widowControl w:val="0"/>
              <w:ind w:firstLine="0"/>
              <w:cnfStyle w:val="000000000000"/>
              <w:rPr>
                <w:rFonts w:eastAsia="Times New Roman" w:cs="Courier New"/>
                <w:bCs/>
                <w:i/>
                <w:iCs/>
                <w:color w:val="000000"/>
                <w:szCs w:val="20"/>
                <w:lang w:eastAsia="ru-RU"/>
              </w:rPr>
            </w:pPr>
            <w:hyperlink w:anchor="_Toc64458531" w:tooltip="#_Toc64458531" w:history="1">
              <w:r>
                <w:rPr>
                  <w:rFonts w:eastAsia="Times New Roman" w:cs="Courier New"/>
                  <w:bCs/>
                  <w:i/>
                  <w:iCs/>
                  <w:color w:val="000000"/>
                  <w:szCs w:val="20"/>
                  <w:lang w:eastAsia="ru-RU"/>
                </w:rPr>
                <w:fldChar w:fldCharType="begin"/>
              </w:r>
              <w:r w:rsidR="00D72986">
                <w:rPr>
                  <w:rFonts w:eastAsia="Times New Roman" w:cs="Courier New"/>
                  <w:bCs/>
                  <w:i/>
                  <w:iCs/>
                  <w:color w:val="000000"/>
                  <w:szCs w:val="20"/>
                  <w:lang w:eastAsia="ru-RU"/>
                </w:rPr>
                <w:instrText>PAGEREF _Toc64458531 \h</w:instrText>
              </w:r>
              <w:r>
                <w:rPr>
                  <w:rFonts w:eastAsia="Times New Roman" w:cs="Courier New"/>
                  <w:bCs/>
                  <w:i/>
                  <w:iCs/>
                  <w:color w:val="000000"/>
                  <w:szCs w:val="20"/>
                  <w:lang w:eastAsia="ru-RU"/>
                </w:rPr>
              </w:r>
              <w:r>
                <w:rPr>
                  <w:rFonts w:eastAsia="Times New Roman" w:cs="Courier New"/>
                  <w:bCs/>
                  <w:i/>
                  <w:iCs/>
                  <w:color w:val="000000"/>
                  <w:szCs w:val="20"/>
                  <w:lang w:eastAsia="ru-RU"/>
                </w:rPr>
                <w:fldChar w:fldCharType="separate"/>
              </w:r>
              <w:r w:rsidR="00D72986">
                <w:rPr>
                  <w:rFonts w:eastAsia="Times New Roman" w:cs="Courier New"/>
                  <w:bCs/>
                  <w:i/>
                  <w:iCs/>
                  <w:color w:val="000000"/>
                  <w:szCs w:val="20"/>
                  <w:lang w:eastAsia="ru-RU"/>
                </w:rPr>
                <w:t>- Здание фекальной насосной станции№ 9</w:t>
              </w:r>
              <w:r>
                <w:rPr>
                  <w:rFonts w:eastAsia="Times New Roman" w:cs="Courier New"/>
                  <w:bCs/>
                  <w:i/>
                  <w:iCs/>
                  <w:color w:val="000000"/>
                  <w:szCs w:val="20"/>
                  <w:lang w:eastAsia="ru-RU"/>
                </w:rPr>
                <w:fldChar w:fldCharType="end"/>
              </w:r>
            </w:hyperlink>
          </w:p>
        </w:tc>
        <w:tc>
          <w:tcPr>
            <w:tcW w:w="1185" w:type="dxa"/>
          </w:tcPr>
          <w:p w:rsidR="00707A5D" w:rsidRDefault="00707A5D">
            <w:pPr>
              <w:widowControl w:val="0"/>
              <w:ind w:firstLine="0"/>
              <w:cnfStyle w:val="000000000000"/>
              <w:rPr>
                <w:rFonts w:eastAsia="Times New Roman" w:cs="Times New Roman"/>
                <w:i/>
                <w:szCs w:val="20"/>
                <w:lang w:eastAsia="ru-RU"/>
              </w:rPr>
            </w:pPr>
            <w:hyperlink w:anchor="_Toc64458531" w:tooltip="#_Toc64458531" w:history="1">
              <w:r>
                <w:rPr>
                  <w:rFonts w:eastAsia="Times New Roman" w:cs="Times New Roman"/>
                  <w:i/>
                  <w:szCs w:val="20"/>
                  <w:lang w:eastAsia="ru-RU"/>
                </w:rPr>
                <w:fldChar w:fldCharType="begin"/>
              </w:r>
              <w:r w:rsidR="00D72986">
                <w:rPr>
                  <w:rFonts w:eastAsia="Times New Roman" w:cs="Times New Roman"/>
                  <w:i/>
                  <w:szCs w:val="20"/>
                  <w:lang w:eastAsia="ru-RU"/>
                </w:rPr>
                <w:instrText>PAGEREF _Toc64458531 \h</w:instrText>
              </w:r>
              <w:r>
                <w:rPr>
                  <w:rFonts w:eastAsia="Times New Roman" w:cs="Times New Roman"/>
                  <w:i/>
                  <w:szCs w:val="20"/>
                  <w:lang w:eastAsia="ru-RU"/>
                </w:rPr>
              </w:r>
              <w:r>
                <w:rPr>
                  <w:rFonts w:eastAsia="Times New Roman" w:cs="Times New Roman"/>
                  <w:i/>
                  <w:szCs w:val="20"/>
                  <w:lang w:eastAsia="ru-RU"/>
                </w:rPr>
                <w:fldChar w:fldCharType="separate"/>
              </w:r>
              <w:r w:rsidR="00D72986">
                <w:rPr>
                  <w:rFonts w:eastAsia="Times New Roman" w:cs="Times New Roman"/>
                  <w:i/>
                  <w:szCs w:val="20"/>
                  <w:lang w:eastAsia="ru-RU"/>
                </w:rPr>
                <w:t>5,90252</w:t>
              </w:r>
              <w:r>
                <w:rPr>
                  <w:rFonts w:eastAsia="Times New Roman" w:cs="Times New Roman"/>
                  <w:i/>
                  <w:szCs w:val="20"/>
                  <w:lang w:eastAsia="ru-RU"/>
                </w:rPr>
                <w:fldChar w:fldCharType="end"/>
              </w:r>
            </w:hyperlink>
          </w:p>
        </w:tc>
        <w:tc>
          <w:tcPr>
            <w:tcW w:w="685" w:type="dxa"/>
          </w:tcPr>
          <w:p w:rsidR="00707A5D" w:rsidRDefault="00707A5D">
            <w:pPr>
              <w:widowControl w:val="0"/>
              <w:ind w:firstLine="0"/>
              <w:cnfStyle w:val="000000000000"/>
              <w:rPr>
                <w:rFonts w:eastAsia="Times New Roman" w:cs="Times New Roman"/>
                <w:i/>
                <w:szCs w:val="20"/>
                <w:lang w:eastAsia="ru-RU"/>
              </w:rPr>
            </w:pPr>
            <w:hyperlink w:anchor="_Toc64458531" w:tooltip="#_Toc64458531" w:history="1">
              <w:r>
                <w:rPr>
                  <w:rFonts w:eastAsia="Times New Roman" w:cs="Times New Roman"/>
                  <w:i/>
                  <w:szCs w:val="20"/>
                  <w:lang w:eastAsia="ru-RU"/>
                </w:rPr>
                <w:fldChar w:fldCharType="begin"/>
              </w:r>
              <w:r w:rsidR="00D72986">
                <w:rPr>
                  <w:rFonts w:eastAsia="Times New Roman" w:cs="Times New Roman"/>
                  <w:i/>
                  <w:szCs w:val="20"/>
                  <w:lang w:eastAsia="ru-RU"/>
                </w:rPr>
                <w:instrText>PAGEREF _Toc64458531 \h</w:instrText>
              </w:r>
              <w:r>
                <w:rPr>
                  <w:rFonts w:eastAsia="Times New Roman" w:cs="Times New Roman"/>
                  <w:i/>
                  <w:szCs w:val="20"/>
                  <w:lang w:eastAsia="ru-RU"/>
                </w:rPr>
              </w:r>
              <w:r>
                <w:rPr>
                  <w:rFonts w:eastAsia="Times New Roman" w:cs="Times New Roman"/>
                  <w:i/>
                  <w:szCs w:val="20"/>
                  <w:lang w:eastAsia="ru-RU"/>
                </w:rPr>
                <w:fldChar w:fldCharType="end"/>
              </w:r>
            </w:hyperlink>
          </w:p>
        </w:tc>
        <w:tc>
          <w:tcPr>
            <w:tcW w:w="689" w:type="dxa"/>
          </w:tcPr>
          <w:p w:rsidR="00707A5D" w:rsidRDefault="00707A5D">
            <w:pPr>
              <w:widowControl w:val="0"/>
              <w:ind w:firstLine="0"/>
              <w:cnfStyle w:val="000000000000"/>
              <w:rPr>
                <w:rFonts w:eastAsia="Times New Roman" w:cs="Times New Roman"/>
                <w:i/>
                <w:szCs w:val="20"/>
                <w:lang w:eastAsia="ru-RU"/>
              </w:rPr>
            </w:pPr>
            <w:hyperlink w:anchor="_Toc64458531" w:tooltip="#_Toc64458531" w:history="1">
              <w:r>
                <w:rPr>
                  <w:rFonts w:eastAsia="Times New Roman" w:cs="Times New Roman"/>
                  <w:i/>
                  <w:szCs w:val="20"/>
                  <w:lang w:eastAsia="ru-RU"/>
                </w:rPr>
                <w:fldChar w:fldCharType="begin"/>
              </w:r>
              <w:r w:rsidR="00D72986">
                <w:rPr>
                  <w:rFonts w:eastAsia="Times New Roman" w:cs="Times New Roman"/>
                  <w:i/>
                  <w:szCs w:val="20"/>
                  <w:lang w:eastAsia="ru-RU"/>
                </w:rPr>
                <w:instrText>PAGEREF _Toc64458531 \h</w:instrText>
              </w:r>
              <w:r>
                <w:rPr>
                  <w:rFonts w:eastAsia="Times New Roman" w:cs="Times New Roman"/>
                  <w:i/>
                  <w:szCs w:val="20"/>
                  <w:lang w:eastAsia="ru-RU"/>
                </w:rPr>
              </w:r>
              <w:r>
                <w:rPr>
                  <w:rFonts w:eastAsia="Times New Roman" w:cs="Times New Roman"/>
                  <w:i/>
                  <w:szCs w:val="20"/>
                  <w:lang w:eastAsia="ru-RU"/>
                </w:rPr>
                <w:fldChar w:fldCharType="end"/>
              </w:r>
            </w:hyperlink>
          </w:p>
        </w:tc>
        <w:tc>
          <w:tcPr>
            <w:tcW w:w="688" w:type="dxa"/>
          </w:tcPr>
          <w:p w:rsidR="00707A5D" w:rsidRDefault="00707A5D">
            <w:pPr>
              <w:widowControl w:val="0"/>
              <w:ind w:firstLine="0"/>
              <w:cnfStyle w:val="000000000000"/>
              <w:rPr>
                <w:rFonts w:eastAsia="Times New Roman" w:cs="Times New Roman"/>
                <w:i/>
                <w:szCs w:val="20"/>
                <w:lang w:eastAsia="ru-RU"/>
              </w:rPr>
            </w:pPr>
            <w:hyperlink w:anchor="_Toc64458531" w:tooltip="#_Toc64458531" w:history="1">
              <w:r>
                <w:rPr>
                  <w:rFonts w:eastAsia="Times New Roman" w:cs="Times New Roman"/>
                  <w:i/>
                  <w:szCs w:val="20"/>
                  <w:lang w:eastAsia="ru-RU"/>
                </w:rPr>
                <w:fldChar w:fldCharType="begin"/>
              </w:r>
              <w:r w:rsidR="00D72986">
                <w:rPr>
                  <w:rFonts w:eastAsia="Times New Roman" w:cs="Times New Roman"/>
                  <w:i/>
                  <w:szCs w:val="20"/>
                  <w:lang w:eastAsia="ru-RU"/>
                </w:rPr>
                <w:instrText>PAGER</w:instrText>
              </w:r>
              <w:r w:rsidR="00D72986">
                <w:rPr>
                  <w:rFonts w:eastAsia="Times New Roman" w:cs="Times New Roman"/>
                  <w:i/>
                  <w:szCs w:val="20"/>
                  <w:lang w:eastAsia="ru-RU"/>
                </w:rPr>
                <w:instrText>EF _Toc64458531 \h</w:instrText>
              </w:r>
              <w:r>
                <w:rPr>
                  <w:rFonts w:eastAsia="Times New Roman" w:cs="Times New Roman"/>
                  <w:i/>
                  <w:szCs w:val="20"/>
                  <w:lang w:eastAsia="ru-RU"/>
                </w:rPr>
              </w:r>
              <w:r>
                <w:rPr>
                  <w:rFonts w:eastAsia="Times New Roman" w:cs="Times New Roman"/>
                  <w:i/>
                  <w:szCs w:val="20"/>
                  <w:lang w:eastAsia="ru-RU"/>
                </w:rPr>
                <w:fldChar w:fldCharType="end"/>
              </w:r>
            </w:hyperlink>
          </w:p>
        </w:tc>
        <w:tc>
          <w:tcPr>
            <w:tcW w:w="689" w:type="dxa"/>
          </w:tcPr>
          <w:p w:rsidR="00707A5D" w:rsidRDefault="00707A5D">
            <w:pPr>
              <w:widowControl w:val="0"/>
              <w:ind w:firstLine="0"/>
              <w:cnfStyle w:val="000000000000"/>
              <w:rPr>
                <w:rFonts w:eastAsia="Times New Roman" w:cs="Times New Roman"/>
                <w:i/>
                <w:szCs w:val="20"/>
                <w:lang w:eastAsia="ru-RU"/>
              </w:rPr>
            </w:pPr>
            <w:hyperlink w:anchor="_Toc64458531" w:tooltip="#_Toc64458531" w:history="1">
              <w:r>
                <w:rPr>
                  <w:rFonts w:eastAsia="Times New Roman" w:cs="Times New Roman"/>
                  <w:i/>
                  <w:szCs w:val="20"/>
                  <w:lang w:eastAsia="ru-RU"/>
                </w:rPr>
                <w:fldChar w:fldCharType="begin"/>
              </w:r>
              <w:r w:rsidR="00D72986">
                <w:rPr>
                  <w:rFonts w:eastAsia="Times New Roman" w:cs="Times New Roman"/>
                  <w:i/>
                  <w:szCs w:val="20"/>
                  <w:lang w:eastAsia="ru-RU"/>
                </w:rPr>
                <w:instrText>PAGEREF _Toc64458531 \h</w:instrText>
              </w:r>
              <w:r>
                <w:rPr>
                  <w:rFonts w:eastAsia="Times New Roman" w:cs="Times New Roman"/>
                  <w:i/>
                  <w:szCs w:val="20"/>
                  <w:lang w:eastAsia="ru-RU"/>
                </w:rPr>
              </w:r>
              <w:r>
                <w:rPr>
                  <w:rFonts w:eastAsia="Times New Roman" w:cs="Times New Roman"/>
                  <w:i/>
                  <w:szCs w:val="20"/>
                  <w:lang w:eastAsia="ru-RU"/>
                </w:rPr>
                <w:fldChar w:fldCharType="end"/>
              </w:r>
            </w:hyperlink>
          </w:p>
        </w:tc>
        <w:tc>
          <w:tcPr>
            <w:tcW w:w="689" w:type="dxa"/>
          </w:tcPr>
          <w:p w:rsidR="00707A5D" w:rsidRDefault="00707A5D">
            <w:pPr>
              <w:widowControl w:val="0"/>
              <w:ind w:firstLine="0"/>
              <w:cnfStyle w:val="000000000000"/>
              <w:rPr>
                <w:rFonts w:eastAsia="Times New Roman" w:cs="Times New Roman"/>
                <w:i/>
                <w:szCs w:val="20"/>
                <w:lang w:eastAsia="ru-RU"/>
              </w:rPr>
            </w:pPr>
            <w:hyperlink w:anchor="_Toc64458531" w:tooltip="#_Toc64458531" w:history="1">
              <w:r>
                <w:rPr>
                  <w:rFonts w:eastAsia="Times New Roman" w:cs="Times New Roman"/>
                  <w:i/>
                  <w:szCs w:val="20"/>
                  <w:lang w:eastAsia="ru-RU"/>
                </w:rPr>
                <w:fldChar w:fldCharType="begin"/>
              </w:r>
              <w:r w:rsidR="00D72986">
                <w:rPr>
                  <w:rFonts w:eastAsia="Times New Roman" w:cs="Times New Roman"/>
                  <w:i/>
                  <w:szCs w:val="20"/>
                  <w:lang w:eastAsia="ru-RU"/>
                </w:rPr>
                <w:instrText>PAGEREF _Toc64458531 \h</w:instrText>
              </w:r>
              <w:r>
                <w:rPr>
                  <w:rFonts w:eastAsia="Times New Roman" w:cs="Times New Roman"/>
                  <w:i/>
                  <w:szCs w:val="20"/>
                  <w:lang w:eastAsia="ru-RU"/>
                </w:rPr>
              </w:r>
              <w:r>
                <w:rPr>
                  <w:rFonts w:eastAsia="Times New Roman" w:cs="Times New Roman"/>
                  <w:i/>
                  <w:szCs w:val="20"/>
                  <w:lang w:eastAsia="ru-RU"/>
                </w:rPr>
                <w:fldChar w:fldCharType="end"/>
              </w:r>
            </w:hyperlink>
          </w:p>
        </w:tc>
        <w:tc>
          <w:tcPr>
            <w:tcW w:w="688" w:type="dxa"/>
          </w:tcPr>
          <w:p w:rsidR="00707A5D" w:rsidRDefault="00707A5D">
            <w:pPr>
              <w:widowControl w:val="0"/>
              <w:ind w:firstLine="0"/>
              <w:cnfStyle w:val="000000000000"/>
              <w:rPr>
                <w:rFonts w:eastAsia="Times New Roman" w:cs="Times New Roman"/>
                <w:i/>
                <w:szCs w:val="20"/>
                <w:lang w:eastAsia="ru-RU"/>
              </w:rPr>
            </w:pPr>
            <w:hyperlink w:anchor="_Toc64458531" w:tooltip="#_Toc64458531" w:history="1">
              <w:r>
                <w:rPr>
                  <w:rFonts w:eastAsia="Times New Roman" w:cs="Times New Roman"/>
                  <w:i/>
                  <w:szCs w:val="20"/>
                  <w:lang w:eastAsia="ru-RU"/>
                </w:rPr>
                <w:fldChar w:fldCharType="begin"/>
              </w:r>
              <w:r w:rsidR="00D72986">
                <w:rPr>
                  <w:rFonts w:eastAsia="Times New Roman" w:cs="Times New Roman"/>
                  <w:i/>
                  <w:szCs w:val="20"/>
                  <w:lang w:eastAsia="ru-RU"/>
                </w:rPr>
                <w:instrText>PAGEREF _Toc64458531 \h</w:instrText>
              </w:r>
              <w:r>
                <w:rPr>
                  <w:rFonts w:eastAsia="Times New Roman" w:cs="Times New Roman"/>
                  <w:i/>
                  <w:szCs w:val="20"/>
                  <w:lang w:eastAsia="ru-RU"/>
                </w:rPr>
              </w:r>
              <w:r>
                <w:rPr>
                  <w:rFonts w:eastAsia="Times New Roman" w:cs="Times New Roman"/>
                  <w:i/>
                  <w:szCs w:val="20"/>
                  <w:lang w:eastAsia="ru-RU"/>
                </w:rPr>
                <w:fldChar w:fldCharType="end"/>
              </w:r>
            </w:hyperlink>
          </w:p>
        </w:tc>
        <w:tc>
          <w:tcPr>
            <w:tcW w:w="689" w:type="dxa"/>
          </w:tcPr>
          <w:p w:rsidR="00707A5D" w:rsidRDefault="00707A5D">
            <w:pPr>
              <w:widowControl w:val="0"/>
              <w:ind w:firstLine="0"/>
              <w:cnfStyle w:val="000000000000"/>
              <w:rPr>
                <w:rFonts w:eastAsia="Times New Roman" w:cs="Times New Roman"/>
                <w:i/>
                <w:szCs w:val="20"/>
                <w:lang w:eastAsia="ru-RU"/>
              </w:rPr>
            </w:pPr>
            <w:hyperlink w:anchor="_Toc64458531" w:tooltip="#_Toc64458531" w:history="1">
              <w:r>
                <w:rPr>
                  <w:rFonts w:eastAsia="Times New Roman" w:cs="Times New Roman"/>
                  <w:i/>
                  <w:szCs w:val="20"/>
                  <w:lang w:eastAsia="ru-RU"/>
                </w:rPr>
                <w:fldChar w:fldCharType="begin"/>
              </w:r>
              <w:r w:rsidR="00D72986">
                <w:rPr>
                  <w:rFonts w:eastAsia="Times New Roman" w:cs="Times New Roman"/>
                  <w:i/>
                  <w:szCs w:val="20"/>
                  <w:lang w:eastAsia="ru-RU"/>
                </w:rPr>
                <w:instrText>PAGEREF _Toc64458531 \h</w:instrText>
              </w:r>
              <w:r>
                <w:rPr>
                  <w:rFonts w:eastAsia="Times New Roman" w:cs="Times New Roman"/>
                  <w:i/>
                  <w:szCs w:val="20"/>
                  <w:lang w:eastAsia="ru-RU"/>
                </w:rPr>
              </w:r>
              <w:r>
                <w:rPr>
                  <w:rFonts w:eastAsia="Times New Roman" w:cs="Times New Roman"/>
                  <w:i/>
                  <w:szCs w:val="20"/>
                  <w:lang w:eastAsia="ru-RU"/>
                </w:rPr>
                <w:fldChar w:fldCharType="end"/>
              </w:r>
            </w:hyperlink>
          </w:p>
        </w:tc>
        <w:tc>
          <w:tcPr>
            <w:tcW w:w="688" w:type="dxa"/>
          </w:tcPr>
          <w:p w:rsidR="00707A5D" w:rsidRDefault="00707A5D">
            <w:pPr>
              <w:widowControl w:val="0"/>
              <w:ind w:firstLine="0"/>
              <w:cnfStyle w:val="000000000000"/>
              <w:rPr>
                <w:rFonts w:eastAsia="Times New Roman" w:cs="Times New Roman"/>
                <w:i/>
                <w:szCs w:val="20"/>
                <w:lang w:eastAsia="ru-RU"/>
              </w:rPr>
            </w:pPr>
            <w:hyperlink w:anchor="_Toc64458531" w:tooltip="#_Toc64458531" w:history="1">
              <w:r>
                <w:rPr>
                  <w:rFonts w:eastAsia="Times New Roman" w:cs="Times New Roman"/>
                  <w:i/>
                  <w:szCs w:val="20"/>
                  <w:lang w:eastAsia="ru-RU"/>
                </w:rPr>
                <w:fldChar w:fldCharType="begin"/>
              </w:r>
              <w:r w:rsidR="00D72986">
                <w:rPr>
                  <w:rFonts w:eastAsia="Times New Roman" w:cs="Times New Roman"/>
                  <w:i/>
                  <w:szCs w:val="20"/>
                  <w:lang w:eastAsia="ru-RU"/>
                </w:rPr>
                <w:instrText>PAGEREF _Toc64458531 \h</w:instrText>
              </w:r>
              <w:r>
                <w:rPr>
                  <w:rFonts w:eastAsia="Times New Roman" w:cs="Times New Roman"/>
                  <w:i/>
                  <w:szCs w:val="20"/>
                  <w:lang w:eastAsia="ru-RU"/>
                </w:rPr>
              </w:r>
              <w:r>
                <w:rPr>
                  <w:rFonts w:eastAsia="Times New Roman" w:cs="Times New Roman"/>
                  <w:i/>
                  <w:szCs w:val="20"/>
                  <w:lang w:eastAsia="ru-RU"/>
                </w:rPr>
                <w:fldChar w:fldCharType="end"/>
              </w:r>
            </w:hyperlink>
          </w:p>
        </w:tc>
        <w:tc>
          <w:tcPr>
            <w:tcW w:w="689" w:type="dxa"/>
          </w:tcPr>
          <w:p w:rsidR="00707A5D" w:rsidRDefault="00707A5D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rPr>
                  <w:rFonts w:eastAsia="Times New Roman" w:cs="Times New Roman"/>
                  <w:szCs w:val="20"/>
                  <w:lang w:eastAsia="ru-RU"/>
                </w:rPr>
                <w:fldChar w:fldCharType="begin"/>
              </w:r>
              <w:r w:rsidR="00D72986">
                <w:rPr>
                  <w:rFonts w:eastAsia="Times New Roman" w:cs="Times New Roman"/>
                  <w:szCs w:val="20"/>
                  <w:lang w:eastAsia="ru-RU"/>
                </w:rPr>
                <w:instrText>PAGEREF _Toc64458531 \h</w:instrText>
              </w:r>
              <w:r>
                <w:rPr>
                  <w:rFonts w:eastAsia="Times New Roman" w:cs="Times New Roman"/>
                  <w:szCs w:val="20"/>
                  <w:lang w:eastAsia="ru-RU"/>
                </w:rPr>
              </w:r>
              <w:r>
                <w:rPr>
                  <w:rFonts w:eastAsia="Times New Roman" w:cs="Times New Roman"/>
                  <w:szCs w:val="20"/>
                  <w:lang w:eastAsia="ru-RU"/>
                </w:rPr>
                <w:fldChar w:fldCharType="end"/>
              </w:r>
            </w:hyperlink>
          </w:p>
        </w:tc>
        <w:tc>
          <w:tcPr>
            <w:tcW w:w="689" w:type="dxa"/>
          </w:tcPr>
          <w:p w:rsidR="00707A5D" w:rsidRDefault="00707A5D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rPr>
                  <w:rFonts w:eastAsia="Times New Roman" w:cs="Times New Roman"/>
                  <w:szCs w:val="20"/>
                  <w:lang w:eastAsia="ru-RU"/>
                </w:rPr>
                <w:fldChar w:fldCharType="begin"/>
              </w:r>
              <w:r w:rsidR="00D72986">
                <w:rPr>
                  <w:rFonts w:eastAsia="Times New Roman" w:cs="Times New Roman"/>
                  <w:szCs w:val="20"/>
                  <w:lang w:eastAsia="ru-RU"/>
                </w:rPr>
                <w:instrText>PAGEREF _Toc64458531 \h</w:instrText>
              </w:r>
              <w:r>
                <w:rPr>
                  <w:rFonts w:eastAsia="Times New Roman" w:cs="Times New Roman"/>
                  <w:szCs w:val="20"/>
                  <w:lang w:eastAsia="ru-RU"/>
                </w:rPr>
              </w:r>
              <w:r>
                <w:rPr>
                  <w:rFonts w:eastAsia="Times New Roman" w:cs="Times New Roman"/>
                  <w:szCs w:val="20"/>
                  <w:lang w:eastAsia="ru-RU"/>
                </w:rPr>
                <w:fldChar w:fldCharType="end"/>
              </w:r>
            </w:hyperlink>
          </w:p>
        </w:tc>
        <w:tc>
          <w:tcPr>
            <w:tcW w:w="691" w:type="dxa"/>
          </w:tcPr>
          <w:p w:rsidR="00707A5D" w:rsidRDefault="00707A5D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rPr>
                  <w:rFonts w:eastAsia="Times New Roman" w:cs="Times New Roman"/>
                  <w:szCs w:val="20"/>
                  <w:lang w:eastAsia="ru-RU"/>
                </w:rPr>
                <w:fldChar w:fldCharType="begin"/>
              </w:r>
              <w:r w:rsidR="00D72986">
                <w:rPr>
                  <w:rFonts w:eastAsia="Times New Roman" w:cs="Times New Roman"/>
                  <w:szCs w:val="20"/>
                  <w:lang w:eastAsia="ru-RU"/>
                </w:rPr>
                <w:instrText>PAGER</w:instrText>
              </w:r>
              <w:r w:rsidR="00D72986">
                <w:rPr>
                  <w:rFonts w:eastAsia="Times New Roman" w:cs="Times New Roman"/>
                  <w:szCs w:val="20"/>
                  <w:lang w:eastAsia="ru-RU"/>
                </w:rPr>
                <w:instrText>EF _Toc64458531 \h</w:instrText>
              </w:r>
              <w:r>
                <w:rPr>
                  <w:rFonts w:eastAsia="Times New Roman" w:cs="Times New Roman"/>
                  <w:szCs w:val="20"/>
                  <w:lang w:eastAsia="ru-RU"/>
                </w:rPr>
              </w:r>
              <w:r>
                <w:rPr>
                  <w:rFonts w:eastAsia="Times New Roman" w:cs="Times New Roman"/>
                  <w:szCs w:val="20"/>
                  <w:lang w:eastAsia="ru-RU"/>
                </w:rPr>
                <w:fldChar w:fldCharType="end"/>
              </w:r>
            </w:hyperlink>
          </w:p>
        </w:tc>
        <w:tc>
          <w:tcPr>
            <w:tcW w:w="688" w:type="dxa"/>
          </w:tcPr>
          <w:p w:rsidR="00707A5D" w:rsidRDefault="00707A5D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rPr>
                  <w:rFonts w:eastAsia="Times New Roman" w:cs="Times New Roman"/>
                  <w:szCs w:val="20"/>
                  <w:lang w:eastAsia="ru-RU"/>
                </w:rPr>
                <w:fldChar w:fldCharType="begin"/>
              </w:r>
              <w:r w:rsidR="00D72986">
                <w:rPr>
                  <w:rFonts w:eastAsia="Times New Roman" w:cs="Times New Roman"/>
                  <w:szCs w:val="20"/>
                  <w:lang w:eastAsia="ru-RU"/>
                </w:rPr>
                <w:instrText>PAGEREF _Toc64458531 \h</w:instrText>
              </w:r>
              <w:r>
                <w:rPr>
                  <w:rFonts w:eastAsia="Times New Roman" w:cs="Times New Roman"/>
                  <w:szCs w:val="20"/>
                  <w:lang w:eastAsia="ru-RU"/>
                </w:rPr>
              </w:r>
              <w:r>
                <w:rPr>
                  <w:rFonts w:eastAsia="Times New Roman" w:cs="Times New Roman"/>
                  <w:szCs w:val="20"/>
                  <w:lang w:eastAsia="ru-RU"/>
                </w:rPr>
                <w:fldChar w:fldCharType="separate"/>
              </w:r>
              <w:r w:rsidR="00D72986">
                <w:rPr>
                  <w:rFonts w:eastAsia="Times New Roman" w:cs="Times New Roman"/>
                  <w:szCs w:val="20"/>
                  <w:lang w:eastAsia="ru-RU"/>
                </w:rPr>
                <w:t>5,903</w:t>
              </w:r>
              <w:r>
                <w:rPr>
                  <w:rFonts w:eastAsia="Times New Roman" w:cs="Times New Roman"/>
                  <w:szCs w:val="20"/>
                  <w:lang w:eastAsia="ru-RU"/>
                </w:rP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cnfStyle w:val="001000000000"/>
            <w:tcW w:w="575" w:type="dxa"/>
          </w:tcPr>
          <w:p w:rsidR="00707A5D" w:rsidRDefault="00D72986">
            <w:pPr>
              <w:widowControl w:val="0"/>
              <w:ind w:firstLine="0"/>
              <w:rPr>
                <w:rFonts w:eastAsia="Times New Roman" w:cs="Times New Roman"/>
                <w:szCs w:val="20"/>
                <w:lang w:eastAsia="ru-RU"/>
              </w:rPr>
            </w:pPr>
            <w:r>
              <w:rPr>
                <w:rFonts w:eastAsia="Times New Roman" w:cs="Times New Roman"/>
                <w:szCs w:val="20"/>
                <w:lang w:eastAsia="ru-RU"/>
              </w:rPr>
              <w:t>23</w:t>
            </w:r>
          </w:p>
        </w:tc>
        <w:tc>
          <w:tcPr>
            <w:tcW w:w="4821" w:type="dxa"/>
          </w:tcPr>
          <w:p w:rsidR="00707A5D" w:rsidRDefault="00D72986">
            <w:pPr>
              <w:widowControl w:val="0"/>
              <w:ind w:firstLine="0"/>
              <w:cnfStyle w:val="000000000000"/>
              <w:rPr>
                <w:rFonts w:eastAsia="Times New Roman" w:cs="Times New Roman"/>
                <w:i/>
                <w:iCs/>
                <w:szCs w:val="20"/>
                <w:lang w:eastAsia="ru-RU"/>
              </w:rPr>
            </w:pPr>
            <w:r>
              <w:rPr>
                <w:rFonts w:eastAsia="Times New Roman" w:cs="Times New Roman"/>
                <w:i/>
                <w:iCs/>
                <w:szCs w:val="20"/>
                <w:lang w:eastAsia="ru-RU"/>
              </w:rPr>
              <w:t>Строительство наружных инженерных сетей канализации из полиэтиленовых труб в две нити общей протяженностью 17 800 м</w:t>
            </w:r>
          </w:p>
        </w:tc>
        <w:tc>
          <w:tcPr>
            <w:tcW w:w="1185" w:type="dxa"/>
          </w:tcPr>
          <w:p w:rsidR="00707A5D" w:rsidRDefault="00D72986">
            <w:pPr>
              <w:widowControl w:val="0"/>
              <w:ind w:firstLine="0"/>
              <w:cnfStyle w:val="000000000000"/>
              <w:rPr>
                <w:rFonts w:eastAsia="Times New Roman" w:cs="Times New Roman"/>
                <w:i/>
                <w:szCs w:val="20"/>
                <w:lang w:eastAsia="ru-RU"/>
              </w:rPr>
            </w:pPr>
            <w:r>
              <w:rPr>
                <w:rFonts w:eastAsia="Times New Roman" w:cs="Times New Roman"/>
                <w:i/>
                <w:szCs w:val="20"/>
                <w:lang w:eastAsia="ru-RU"/>
              </w:rPr>
              <w:t>680,15134</w:t>
            </w:r>
          </w:p>
        </w:tc>
        <w:tc>
          <w:tcPr>
            <w:tcW w:w="685" w:type="dxa"/>
          </w:tcPr>
          <w:p w:rsidR="00707A5D" w:rsidRDefault="00707A5D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</w:p>
        </w:tc>
        <w:tc>
          <w:tcPr>
            <w:tcW w:w="689" w:type="dxa"/>
          </w:tcPr>
          <w:p w:rsidR="00707A5D" w:rsidRDefault="00707A5D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688" w:type="dxa"/>
          </w:tcPr>
          <w:p w:rsidR="00707A5D" w:rsidRDefault="00707A5D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689" w:type="dxa"/>
          </w:tcPr>
          <w:p w:rsidR="00707A5D" w:rsidRDefault="00707A5D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</w:instrText>
              </w:r>
              <w:r w:rsidR="00D72986">
                <w:instrText>EF _Toc64458531 \h</w:instrText>
              </w:r>
              <w:r>
                <w:fldChar w:fldCharType="end"/>
              </w:r>
            </w:hyperlink>
          </w:p>
        </w:tc>
        <w:tc>
          <w:tcPr>
            <w:tcW w:w="689" w:type="dxa"/>
          </w:tcPr>
          <w:p w:rsidR="00707A5D" w:rsidRDefault="00707A5D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688" w:type="dxa"/>
          </w:tcPr>
          <w:p w:rsidR="00707A5D" w:rsidRDefault="00D72986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r>
              <w:t>5,56504</w:t>
            </w:r>
            <w:hyperlink w:anchor="_Toc64458531" w:tooltip="#_Toc64458531" w:history="1">
              <w:r w:rsidR="00707A5D">
                <w:fldChar w:fldCharType="begin"/>
              </w:r>
              <w:r>
                <w:instrText>PAGEREF _Toc64458531 \h</w:instrText>
              </w:r>
              <w:r w:rsidR="00707A5D">
                <w:fldChar w:fldCharType="end"/>
              </w:r>
            </w:hyperlink>
          </w:p>
        </w:tc>
        <w:tc>
          <w:tcPr>
            <w:tcW w:w="689" w:type="dxa"/>
          </w:tcPr>
          <w:p w:rsidR="00707A5D" w:rsidRDefault="00D72986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r>
              <w:t>275,45013</w:t>
            </w:r>
            <w:hyperlink w:anchor="_Toc64458531" w:tooltip="#_Toc64458531" w:history="1">
              <w:r w:rsidR="00707A5D">
                <w:fldChar w:fldCharType="begin"/>
              </w:r>
              <w:r>
                <w:instrText>PAGEREF _Toc64458531 \h</w:instrText>
              </w:r>
              <w:r w:rsidR="00707A5D">
                <w:fldChar w:fldCharType="end"/>
              </w:r>
            </w:hyperlink>
          </w:p>
        </w:tc>
        <w:tc>
          <w:tcPr>
            <w:tcW w:w="688" w:type="dxa"/>
          </w:tcPr>
          <w:p w:rsidR="00707A5D" w:rsidRDefault="00D72986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r>
              <w:t>399,13617</w:t>
            </w:r>
            <w:hyperlink w:anchor="_Toc64458531" w:tooltip="#_Toc64458531" w:history="1">
              <w:r w:rsidR="00707A5D">
                <w:fldChar w:fldCharType="begin"/>
              </w:r>
              <w:r>
                <w:instrText>PAGEREF _Toc64458531 \h</w:instrText>
              </w:r>
              <w:r w:rsidR="00707A5D">
                <w:fldChar w:fldCharType="end"/>
              </w:r>
            </w:hyperlink>
          </w:p>
        </w:tc>
        <w:tc>
          <w:tcPr>
            <w:tcW w:w="689" w:type="dxa"/>
          </w:tcPr>
          <w:p w:rsidR="00707A5D" w:rsidRDefault="00707A5D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689" w:type="dxa"/>
          </w:tcPr>
          <w:p w:rsidR="00707A5D" w:rsidRDefault="00707A5D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691" w:type="dxa"/>
          </w:tcPr>
          <w:p w:rsidR="00707A5D" w:rsidRDefault="00707A5D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</w:instrText>
              </w:r>
              <w:r w:rsidR="00D72986">
                <w:instrText>EF _Toc64458531 \h</w:instrText>
              </w:r>
              <w:r>
                <w:fldChar w:fldCharType="end"/>
              </w:r>
            </w:hyperlink>
          </w:p>
        </w:tc>
        <w:tc>
          <w:tcPr>
            <w:tcW w:w="688" w:type="dxa"/>
          </w:tcPr>
          <w:p w:rsidR="00707A5D" w:rsidRDefault="00707A5D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cnfStyle w:val="001000000000"/>
            <w:tcW w:w="575" w:type="dxa"/>
          </w:tcPr>
          <w:p w:rsidR="00707A5D" w:rsidRDefault="00D72986">
            <w:pPr>
              <w:widowControl w:val="0"/>
              <w:ind w:firstLine="0"/>
              <w:rPr>
                <w:rFonts w:eastAsia="Times New Roman" w:cs="Times New Roman"/>
                <w:szCs w:val="20"/>
                <w:lang w:eastAsia="ru-RU"/>
              </w:rPr>
            </w:pPr>
            <w:r>
              <w:rPr>
                <w:rFonts w:eastAsia="Times New Roman" w:cs="Times New Roman"/>
                <w:szCs w:val="20"/>
                <w:lang w:eastAsia="ru-RU"/>
              </w:rPr>
              <w:t>24</w:t>
            </w:r>
          </w:p>
        </w:tc>
        <w:tc>
          <w:tcPr>
            <w:tcW w:w="4821" w:type="dxa"/>
          </w:tcPr>
          <w:p w:rsidR="00707A5D" w:rsidRDefault="00D72986">
            <w:pPr>
              <w:widowControl w:val="0"/>
              <w:ind w:firstLine="0"/>
              <w:cnfStyle w:val="000000000000"/>
              <w:rPr>
                <w:rFonts w:eastAsia="Times New Roman" w:cs="Times New Roman"/>
                <w:i/>
                <w:iCs/>
                <w:szCs w:val="20"/>
                <w:lang w:eastAsia="ru-RU"/>
              </w:rPr>
            </w:pPr>
            <w:r>
              <w:rPr>
                <w:rFonts w:eastAsia="Times New Roman" w:cs="Times New Roman"/>
                <w:i/>
                <w:iCs/>
                <w:szCs w:val="20"/>
                <w:lang w:eastAsia="ru-RU"/>
              </w:rPr>
              <w:t>Строительство распределительной камеры</w:t>
            </w:r>
          </w:p>
        </w:tc>
        <w:tc>
          <w:tcPr>
            <w:tcW w:w="1185" w:type="dxa"/>
          </w:tcPr>
          <w:p w:rsidR="00707A5D" w:rsidRDefault="00D72986">
            <w:pPr>
              <w:widowControl w:val="0"/>
              <w:ind w:firstLine="0"/>
              <w:cnfStyle w:val="000000000000"/>
              <w:rPr>
                <w:rFonts w:eastAsia="Times New Roman" w:cs="Times New Roman"/>
                <w:i/>
                <w:szCs w:val="20"/>
                <w:lang w:eastAsia="ru-RU"/>
              </w:rPr>
            </w:pPr>
            <w:r>
              <w:rPr>
                <w:rFonts w:eastAsia="Times New Roman" w:cs="Times New Roman"/>
                <w:i/>
                <w:szCs w:val="20"/>
                <w:lang w:eastAsia="ru-RU"/>
              </w:rPr>
              <w:t>8,88747</w:t>
            </w:r>
          </w:p>
        </w:tc>
        <w:tc>
          <w:tcPr>
            <w:tcW w:w="685" w:type="dxa"/>
          </w:tcPr>
          <w:p w:rsidR="00707A5D" w:rsidRDefault="00707A5D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</w:p>
        </w:tc>
        <w:tc>
          <w:tcPr>
            <w:tcW w:w="689" w:type="dxa"/>
          </w:tcPr>
          <w:p w:rsidR="00707A5D" w:rsidRDefault="00707A5D">
            <w:pPr>
              <w:widowControl w:val="0"/>
              <w:ind w:firstLine="0"/>
              <w:cnfStyle w:val="000000000000"/>
            </w:pPr>
          </w:p>
        </w:tc>
        <w:tc>
          <w:tcPr>
            <w:tcW w:w="688" w:type="dxa"/>
          </w:tcPr>
          <w:p w:rsidR="00707A5D" w:rsidRDefault="00707A5D">
            <w:pPr>
              <w:widowControl w:val="0"/>
              <w:ind w:firstLine="0"/>
              <w:cnfStyle w:val="000000000000"/>
            </w:pPr>
          </w:p>
        </w:tc>
        <w:tc>
          <w:tcPr>
            <w:tcW w:w="689" w:type="dxa"/>
          </w:tcPr>
          <w:p w:rsidR="00707A5D" w:rsidRDefault="00707A5D">
            <w:pPr>
              <w:widowControl w:val="0"/>
              <w:ind w:firstLine="0"/>
              <w:cnfStyle w:val="000000000000"/>
            </w:pPr>
          </w:p>
        </w:tc>
        <w:tc>
          <w:tcPr>
            <w:tcW w:w="689" w:type="dxa"/>
          </w:tcPr>
          <w:p w:rsidR="00707A5D" w:rsidRDefault="00707A5D">
            <w:pPr>
              <w:widowControl w:val="0"/>
              <w:ind w:firstLine="0"/>
              <w:cnfStyle w:val="000000000000"/>
            </w:pPr>
          </w:p>
        </w:tc>
        <w:tc>
          <w:tcPr>
            <w:tcW w:w="688" w:type="dxa"/>
          </w:tcPr>
          <w:p w:rsidR="00707A5D" w:rsidRDefault="00707A5D">
            <w:pPr>
              <w:widowControl w:val="0"/>
              <w:ind w:firstLine="0"/>
              <w:cnfStyle w:val="000000000000"/>
            </w:pPr>
          </w:p>
        </w:tc>
        <w:tc>
          <w:tcPr>
            <w:tcW w:w="689" w:type="dxa"/>
          </w:tcPr>
          <w:p w:rsidR="00707A5D" w:rsidRDefault="00D72986">
            <w:pPr>
              <w:widowControl w:val="0"/>
              <w:ind w:firstLine="0"/>
              <w:cnfStyle w:val="000000000000"/>
            </w:pPr>
            <w:r>
              <w:t>2,46701</w:t>
            </w:r>
          </w:p>
        </w:tc>
        <w:tc>
          <w:tcPr>
            <w:tcW w:w="688" w:type="dxa"/>
          </w:tcPr>
          <w:p w:rsidR="00707A5D" w:rsidRDefault="00D72986">
            <w:pPr>
              <w:widowControl w:val="0"/>
              <w:ind w:firstLine="0"/>
              <w:cnfStyle w:val="000000000000"/>
            </w:pPr>
            <w:r>
              <w:t>6,42047</w:t>
            </w:r>
          </w:p>
        </w:tc>
        <w:tc>
          <w:tcPr>
            <w:tcW w:w="689" w:type="dxa"/>
          </w:tcPr>
          <w:p w:rsidR="00707A5D" w:rsidRDefault="00707A5D">
            <w:pPr>
              <w:widowControl w:val="0"/>
              <w:ind w:firstLine="0"/>
              <w:cnfStyle w:val="000000000000"/>
            </w:pPr>
          </w:p>
        </w:tc>
        <w:tc>
          <w:tcPr>
            <w:tcW w:w="689" w:type="dxa"/>
          </w:tcPr>
          <w:p w:rsidR="00707A5D" w:rsidRDefault="00707A5D">
            <w:pPr>
              <w:widowControl w:val="0"/>
              <w:ind w:firstLine="0"/>
              <w:cnfStyle w:val="000000000000"/>
            </w:pPr>
          </w:p>
        </w:tc>
        <w:tc>
          <w:tcPr>
            <w:tcW w:w="691" w:type="dxa"/>
          </w:tcPr>
          <w:p w:rsidR="00707A5D" w:rsidRDefault="00707A5D">
            <w:pPr>
              <w:widowControl w:val="0"/>
              <w:ind w:firstLine="0"/>
              <w:cnfStyle w:val="000000000000"/>
            </w:pPr>
          </w:p>
        </w:tc>
        <w:tc>
          <w:tcPr>
            <w:tcW w:w="688" w:type="dxa"/>
          </w:tcPr>
          <w:p w:rsidR="00707A5D" w:rsidRDefault="00707A5D">
            <w:pPr>
              <w:widowControl w:val="0"/>
              <w:ind w:firstLine="0"/>
              <w:cnfStyle w:val="000000000000"/>
            </w:pPr>
          </w:p>
        </w:tc>
      </w:tr>
      <w:tr w:rsidR="00707A5D">
        <w:trPr>
          <w:trHeight w:val="20"/>
        </w:trPr>
        <w:tc>
          <w:tcPr>
            <w:cnfStyle w:val="001000000000"/>
            <w:tcW w:w="575" w:type="dxa"/>
          </w:tcPr>
          <w:p w:rsidR="00707A5D" w:rsidRDefault="00D72986">
            <w:pPr>
              <w:widowControl w:val="0"/>
              <w:ind w:firstLine="0"/>
              <w:rPr>
                <w:rFonts w:eastAsia="Times New Roman" w:cs="Times New Roman"/>
                <w:szCs w:val="20"/>
                <w:lang w:eastAsia="ru-RU"/>
              </w:rPr>
            </w:pPr>
            <w:r>
              <w:rPr>
                <w:rFonts w:eastAsia="Times New Roman" w:cs="Times New Roman"/>
                <w:szCs w:val="20"/>
                <w:lang w:eastAsia="ru-RU"/>
              </w:rPr>
              <w:lastRenderedPageBreak/>
              <w:t>25</w:t>
            </w:r>
          </w:p>
        </w:tc>
        <w:tc>
          <w:tcPr>
            <w:tcW w:w="4821" w:type="dxa"/>
          </w:tcPr>
          <w:p w:rsidR="00707A5D" w:rsidRDefault="00D72986">
            <w:pPr>
              <w:widowControl w:val="0"/>
              <w:ind w:firstLine="0"/>
              <w:cnfStyle w:val="000000000000"/>
              <w:rPr>
                <w:rFonts w:eastAsia="Times New Roman" w:cs="Times New Roman"/>
                <w:i/>
                <w:iCs/>
                <w:szCs w:val="20"/>
                <w:lang w:eastAsia="ru-RU"/>
              </w:rPr>
            </w:pPr>
            <w:r>
              <w:rPr>
                <w:rFonts w:eastAsia="Times New Roman" w:cs="Times New Roman"/>
                <w:i/>
                <w:iCs/>
                <w:szCs w:val="20"/>
                <w:lang w:eastAsia="ru-RU"/>
              </w:rPr>
              <w:t>Строительство цеха механической очистки</w:t>
            </w:r>
          </w:p>
        </w:tc>
        <w:tc>
          <w:tcPr>
            <w:tcW w:w="1185" w:type="dxa"/>
          </w:tcPr>
          <w:p w:rsidR="00707A5D" w:rsidRDefault="00D72986">
            <w:pPr>
              <w:widowControl w:val="0"/>
              <w:ind w:firstLine="0"/>
              <w:cnfStyle w:val="000000000000"/>
              <w:rPr>
                <w:rFonts w:eastAsia="Times New Roman" w:cs="Times New Roman"/>
                <w:i/>
                <w:szCs w:val="20"/>
                <w:lang w:eastAsia="ru-RU"/>
              </w:rPr>
            </w:pPr>
            <w:r>
              <w:rPr>
                <w:rFonts w:eastAsia="Times New Roman" w:cs="Times New Roman"/>
                <w:i/>
                <w:szCs w:val="20"/>
                <w:lang w:eastAsia="ru-RU"/>
              </w:rPr>
              <w:t>188,94569</w:t>
            </w:r>
          </w:p>
        </w:tc>
        <w:tc>
          <w:tcPr>
            <w:tcW w:w="685" w:type="dxa"/>
          </w:tcPr>
          <w:p w:rsidR="00707A5D" w:rsidRDefault="00707A5D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</w:p>
        </w:tc>
        <w:tc>
          <w:tcPr>
            <w:tcW w:w="689" w:type="dxa"/>
          </w:tcPr>
          <w:p w:rsidR="00707A5D" w:rsidRDefault="00707A5D">
            <w:pPr>
              <w:widowControl w:val="0"/>
              <w:ind w:firstLine="0"/>
              <w:cnfStyle w:val="000000000000"/>
            </w:pPr>
          </w:p>
        </w:tc>
        <w:tc>
          <w:tcPr>
            <w:tcW w:w="688" w:type="dxa"/>
          </w:tcPr>
          <w:p w:rsidR="00707A5D" w:rsidRDefault="00707A5D">
            <w:pPr>
              <w:widowControl w:val="0"/>
              <w:ind w:firstLine="0"/>
              <w:cnfStyle w:val="000000000000"/>
            </w:pPr>
          </w:p>
        </w:tc>
        <w:tc>
          <w:tcPr>
            <w:tcW w:w="689" w:type="dxa"/>
          </w:tcPr>
          <w:p w:rsidR="00707A5D" w:rsidRDefault="00707A5D">
            <w:pPr>
              <w:widowControl w:val="0"/>
              <w:ind w:firstLine="0"/>
              <w:cnfStyle w:val="000000000000"/>
            </w:pPr>
          </w:p>
        </w:tc>
        <w:tc>
          <w:tcPr>
            <w:tcW w:w="689" w:type="dxa"/>
          </w:tcPr>
          <w:p w:rsidR="00707A5D" w:rsidRDefault="00707A5D">
            <w:pPr>
              <w:widowControl w:val="0"/>
              <w:ind w:firstLine="0"/>
              <w:cnfStyle w:val="000000000000"/>
            </w:pPr>
          </w:p>
        </w:tc>
        <w:tc>
          <w:tcPr>
            <w:tcW w:w="688" w:type="dxa"/>
          </w:tcPr>
          <w:p w:rsidR="00707A5D" w:rsidRDefault="00707A5D">
            <w:pPr>
              <w:widowControl w:val="0"/>
              <w:ind w:firstLine="0"/>
              <w:cnfStyle w:val="000000000000"/>
            </w:pPr>
          </w:p>
        </w:tc>
        <w:tc>
          <w:tcPr>
            <w:tcW w:w="689" w:type="dxa"/>
          </w:tcPr>
          <w:p w:rsidR="00707A5D" w:rsidRDefault="00D72986">
            <w:pPr>
              <w:widowControl w:val="0"/>
              <w:ind w:firstLine="0"/>
              <w:cnfStyle w:val="000000000000"/>
            </w:pPr>
            <w:r>
              <w:t>136,50934</w:t>
            </w:r>
          </w:p>
        </w:tc>
        <w:tc>
          <w:tcPr>
            <w:tcW w:w="688" w:type="dxa"/>
          </w:tcPr>
          <w:p w:rsidR="00707A5D" w:rsidRDefault="00D72986">
            <w:pPr>
              <w:widowControl w:val="0"/>
              <w:ind w:firstLine="0"/>
              <w:cnfStyle w:val="000000000000"/>
            </w:pPr>
            <w:r>
              <w:t>52,43635</w:t>
            </w:r>
          </w:p>
        </w:tc>
        <w:tc>
          <w:tcPr>
            <w:tcW w:w="689" w:type="dxa"/>
          </w:tcPr>
          <w:p w:rsidR="00707A5D" w:rsidRDefault="00707A5D">
            <w:pPr>
              <w:widowControl w:val="0"/>
              <w:ind w:firstLine="0"/>
              <w:cnfStyle w:val="000000000000"/>
            </w:pPr>
          </w:p>
        </w:tc>
        <w:tc>
          <w:tcPr>
            <w:tcW w:w="689" w:type="dxa"/>
          </w:tcPr>
          <w:p w:rsidR="00707A5D" w:rsidRDefault="00707A5D">
            <w:pPr>
              <w:widowControl w:val="0"/>
              <w:ind w:firstLine="0"/>
              <w:cnfStyle w:val="000000000000"/>
            </w:pPr>
          </w:p>
        </w:tc>
        <w:tc>
          <w:tcPr>
            <w:tcW w:w="691" w:type="dxa"/>
          </w:tcPr>
          <w:p w:rsidR="00707A5D" w:rsidRDefault="00707A5D">
            <w:pPr>
              <w:widowControl w:val="0"/>
              <w:ind w:firstLine="0"/>
              <w:cnfStyle w:val="000000000000"/>
            </w:pPr>
          </w:p>
        </w:tc>
        <w:tc>
          <w:tcPr>
            <w:tcW w:w="688" w:type="dxa"/>
          </w:tcPr>
          <w:p w:rsidR="00707A5D" w:rsidRDefault="00707A5D">
            <w:pPr>
              <w:widowControl w:val="0"/>
              <w:ind w:firstLine="0"/>
              <w:cnfStyle w:val="000000000000"/>
            </w:pPr>
          </w:p>
        </w:tc>
      </w:tr>
      <w:tr w:rsidR="00707A5D">
        <w:trPr>
          <w:trHeight w:val="20"/>
        </w:trPr>
        <w:tc>
          <w:tcPr>
            <w:cnfStyle w:val="001000000000"/>
            <w:tcW w:w="575" w:type="dxa"/>
          </w:tcPr>
          <w:p w:rsidR="00707A5D" w:rsidRDefault="00D72986">
            <w:pPr>
              <w:widowControl w:val="0"/>
              <w:ind w:firstLine="0"/>
              <w:rPr>
                <w:rFonts w:eastAsia="Times New Roman" w:cs="Times New Roman"/>
                <w:szCs w:val="20"/>
                <w:lang w:eastAsia="ru-RU"/>
              </w:rPr>
            </w:pPr>
            <w:r>
              <w:rPr>
                <w:rFonts w:eastAsia="Times New Roman" w:cs="Times New Roman"/>
                <w:szCs w:val="20"/>
                <w:lang w:eastAsia="ru-RU"/>
              </w:rPr>
              <w:t>26</w:t>
            </w:r>
          </w:p>
        </w:tc>
        <w:tc>
          <w:tcPr>
            <w:tcW w:w="4821" w:type="dxa"/>
          </w:tcPr>
          <w:p w:rsidR="00707A5D" w:rsidRDefault="00D72986">
            <w:pPr>
              <w:widowControl w:val="0"/>
              <w:ind w:firstLine="0"/>
              <w:cnfStyle w:val="000000000000"/>
              <w:rPr>
                <w:rFonts w:eastAsia="Times New Roman" w:cs="Times New Roman"/>
                <w:i/>
                <w:iCs/>
                <w:szCs w:val="20"/>
                <w:lang w:eastAsia="ru-RU"/>
              </w:rPr>
            </w:pPr>
            <w:r>
              <w:rPr>
                <w:rFonts w:eastAsia="Times New Roman" w:cs="Times New Roman"/>
                <w:i/>
                <w:iCs/>
                <w:szCs w:val="20"/>
                <w:lang w:eastAsia="ru-RU"/>
              </w:rPr>
              <w:t>Строительство воздуходувной станции</w:t>
            </w:r>
          </w:p>
        </w:tc>
        <w:tc>
          <w:tcPr>
            <w:tcW w:w="1185" w:type="dxa"/>
          </w:tcPr>
          <w:p w:rsidR="00707A5D" w:rsidRDefault="00D72986">
            <w:pPr>
              <w:widowControl w:val="0"/>
              <w:ind w:firstLine="0"/>
              <w:cnfStyle w:val="000000000000"/>
              <w:rPr>
                <w:rFonts w:eastAsia="Times New Roman" w:cs="Times New Roman"/>
                <w:i/>
                <w:szCs w:val="20"/>
                <w:lang w:eastAsia="ru-RU"/>
              </w:rPr>
            </w:pPr>
            <w:r>
              <w:rPr>
                <w:rFonts w:eastAsia="Times New Roman" w:cs="Times New Roman"/>
                <w:i/>
                <w:szCs w:val="20"/>
                <w:lang w:eastAsia="ru-RU"/>
              </w:rPr>
              <w:t>41,46487</w:t>
            </w:r>
          </w:p>
        </w:tc>
        <w:tc>
          <w:tcPr>
            <w:tcW w:w="685" w:type="dxa"/>
          </w:tcPr>
          <w:p w:rsidR="00707A5D" w:rsidRDefault="00707A5D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</w:p>
        </w:tc>
        <w:tc>
          <w:tcPr>
            <w:tcW w:w="689" w:type="dxa"/>
          </w:tcPr>
          <w:p w:rsidR="00707A5D" w:rsidRDefault="00707A5D">
            <w:pPr>
              <w:widowControl w:val="0"/>
              <w:ind w:firstLine="0"/>
              <w:cnfStyle w:val="000000000000"/>
            </w:pPr>
          </w:p>
        </w:tc>
        <w:tc>
          <w:tcPr>
            <w:tcW w:w="688" w:type="dxa"/>
          </w:tcPr>
          <w:p w:rsidR="00707A5D" w:rsidRDefault="00707A5D">
            <w:pPr>
              <w:widowControl w:val="0"/>
              <w:ind w:firstLine="0"/>
              <w:cnfStyle w:val="000000000000"/>
            </w:pPr>
          </w:p>
        </w:tc>
        <w:tc>
          <w:tcPr>
            <w:tcW w:w="689" w:type="dxa"/>
          </w:tcPr>
          <w:p w:rsidR="00707A5D" w:rsidRDefault="00707A5D">
            <w:pPr>
              <w:widowControl w:val="0"/>
              <w:ind w:firstLine="0"/>
              <w:cnfStyle w:val="000000000000"/>
            </w:pPr>
          </w:p>
        </w:tc>
        <w:tc>
          <w:tcPr>
            <w:tcW w:w="689" w:type="dxa"/>
          </w:tcPr>
          <w:p w:rsidR="00707A5D" w:rsidRDefault="00707A5D">
            <w:pPr>
              <w:widowControl w:val="0"/>
              <w:ind w:firstLine="0"/>
              <w:cnfStyle w:val="000000000000"/>
            </w:pPr>
          </w:p>
        </w:tc>
        <w:tc>
          <w:tcPr>
            <w:tcW w:w="688" w:type="dxa"/>
          </w:tcPr>
          <w:p w:rsidR="00707A5D" w:rsidRDefault="00707A5D">
            <w:pPr>
              <w:widowControl w:val="0"/>
              <w:ind w:firstLine="0"/>
              <w:cnfStyle w:val="000000000000"/>
            </w:pPr>
          </w:p>
        </w:tc>
        <w:tc>
          <w:tcPr>
            <w:tcW w:w="689" w:type="dxa"/>
          </w:tcPr>
          <w:p w:rsidR="00707A5D" w:rsidRDefault="00D72986">
            <w:pPr>
              <w:widowControl w:val="0"/>
              <w:ind w:firstLine="0"/>
              <w:cnfStyle w:val="000000000000"/>
            </w:pPr>
            <w:r>
              <w:t>4,51484</w:t>
            </w:r>
          </w:p>
        </w:tc>
        <w:tc>
          <w:tcPr>
            <w:tcW w:w="688" w:type="dxa"/>
          </w:tcPr>
          <w:p w:rsidR="00707A5D" w:rsidRDefault="00D72986">
            <w:pPr>
              <w:widowControl w:val="0"/>
              <w:ind w:firstLine="0"/>
              <w:cnfStyle w:val="000000000000"/>
            </w:pPr>
            <w:r>
              <w:t>36,95003</w:t>
            </w:r>
          </w:p>
        </w:tc>
        <w:tc>
          <w:tcPr>
            <w:tcW w:w="689" w:type="dxa"/>
          </w:tcPr>
          <w:p w:rsidR="00707A5D" w:rsidRDefault="00707A5D">
            <w:pPr>
              <w:widowControl w:val="0"/>
              <w:ind w:firstLine="0"/>
              <w:cnfStyle w:val="000000000000"/>
            </w:pPr>
          </w:p>
        </w:tc>
        <w:tc>
          <w:tcPr>
            <w:tcW w:w="689" w:type="dxa"/>
          </w:tcPr>
          <w:p w:rsidR="00707A5D" w:rsidRDefault="00707A5D">
            <w:pPr>
              <w:widowControl w:val="0"/>
              <w:ind w:firstLine="0"/>
              <w:cnfStyle w:val="000000000000"/>
            </w:pPr>
          </w:p>
        </w:tc>
        <w:tc>
          <w:tcPr>
            <w:tcW w:w="691" w:type="dxa"/>
          </w:tcPr>
          <w:p w:rsidR="00707A5D" w:rsidRDefault="00707A5D">
            <w:pPr>
              <w:widowControl w:val="0"/>
              <w:ind w:firstLine="0"/>
              <w:cnfStyle w:val="000000000000"/>
            </w:pPr>
          </w:p>
        </w:tc>
        <w:tc>
          <w:tcPr>
            <w:tcW w:w="688" w:type="dxa"/>
          </w:tcPr>
          <w:p w:rsidR="00707A5D" w:rsidRDefault="00707A5D">
            <w:pPr>
              <w:widowControl w:val="0"/>
              <w:ind w:firstLine="0"/>
              <w:cnfStyle w:val="000000000000"/>
            </w:pPr>
          </w:p>
        </w:tc>
      </w:tr>
      <w:tr w:rsidR="00707A5D">
        <w:trPr>
          <w:trHeight w:val="20"/>
        </w:trPr>
        <w:tc>
          <w:tcPr>
            <w:cnfStyle w:val="001000000000"/>
            <w:tcW w:w="575" w:type="dxa"/>
          </w:tcPr>
          <w:p w:rsidR="00707A5D" w:rsidRDefault="00D72986">
            <w:pPr>
              <w:widowControl w:val="0"/>
              <w:ind w:firstLine="0"/>
              <w:rPr>
                <w:rFonts w:eastAsia="Times New Roman" w:cs="Times New Roman"/>
                <w:szCs w:val="20"/>
                <w:lang w:eastAsia="ru-RU"/>
              </w:rPr>
            </w:pPr>
            <w:r>
              <w:rPr>
                <w:rFonts w:eastAsia="Times New Roman" w:cs="Times New Roman"/>
                <w:szCs w:val="20"/>
                <w:lang w:eastAsia="ru-RU"/>
              </w:rPr>
              <w:t>27</w:t>
            </w:r>
          </w:p>
        </w:tc>
        <w:tc>
          <w:tcPr>
            <w:tcW w:w="4821" w:type="dxa"/>
          </w:tcPr>
          <w:p w:rsidR="00707A5D" w:rsidRDefault="00D72986">
            <w:pPr>
              <w:widowControl w:val="0"/>
              <w:ind w:firstLine="0"/>
              <w:cnfStyle w:val="000000000000"/>
              <w:rPr>
                <w:rFonts w:eastAsia="Times New Roman" w:cs="Times New Roman"/>
                <w:i/>
                <w:iCs/>
                <w:szCs w:val="20"/>
                <w:lang w:eastAsia="ru-RU"/>
              </w:rPr>
            </w:pPr>
            <w:r>
              <w:rPr>
                <w:rFonts w:eastAsia="Times New Roman" w:cs="Times New Roman"/>
                <w:i/>
                <w:iCs/>
                <w:szCs w:val="20"/>
                <w:lang w:eastAsia="ru-RU"/>
              </w:rPr>
              <w:t>Строительство реагентного хозяйства</w:t>
            </w:r>
          </w:p>
        </w:tc>
        <w:tc>
          <w:tcPr>
            <w:tcW w:w="1185" w:type="dxa"/>
          </w:tcPr>
          <w:p w:rsidR="00707A5D" w:rsidRDefault="00D72986">
            <w:pPr>
              <w:widowControl w:val="0"/>
              <w:ind w:firstLine="0"/>
              <w:cnfStyle w:val="000000000000"/>
              <w:rPr>
                <w:rFonts w:eastAsia="Times New Roman" w:cs="Times New Roman"/>
                <w:i/>
                <w:szCs w:val="20"/>
                <w:lang w:eastAsia="ru-RU"/>
              </w:rPr>
            </w:pPr>
            <w:r>
              <w:rPr>
                <w:rFonts w:eastAsia="Times New Roman" w:cs="Times New Roman"/>
                <w:i/>
                <w:szCs w:val="20"/>
                <w:lang w:eastAsia="ru-RU"/>
              </w:rPr>
              <w:t>30,40057</w:t>
            </w:r>
          </w:p>
        </w:tc>
        <w:tc>
          <w:tcPr>
            <w:tcW w:w="685" w:type="dxa"/>
          </w:tcPr>
          <w:p w:rsidR="00707A5D" w:rsidRDefault="00707A5D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</w:p>
        </w:tc>
        <w:tc>
          <w:tcPr>
            <w:tcW w:w="689" w:type="dxa"/>
          </w:tcPr>
          <w:p w:rsidR="00707A5D" w:rsidRDefault="00707A5D">
            <w:pPr>
              <w:widowControl w:val="0"/>
              <w:ind w:firstLine="0"/>
              <w:cnfStyle w:val="000000000000"/>
            </w:pPr>
          </w:p>
        </w:tc>
        <w:tc>
          <w:tcPr>
            <w:tcW w:w="688" w:type="dxa"/>
          </w:tcPr>
          <w:p w:rsidR="00707A5D" w:rsidRDefault="00707A5D">
            <w:pPr>
              <w:widowControl w:val="0"/>
              <w:ind w:firstLine="0"/>
              <w:cnfStyle w:val="000000000000"/>
            </w:pPr>
          </w:p>
        </w:tc>
        <w:tc>
          <w:tcPr>
            <w:tcW w:w="689" w:type="dxa"/>
          </w:tcPr>
          <w:p w:rsidR="00707A5D" w:rsidRDefault="00707A5D">
            <w:pPr>
              <w:widowControl w:val="0"/>
              <w:ind w:firstLine="0"/>
              <w:cnfStyle w:val="000000000000"/>
            </w:pPr>
          </w:p>
        </w:tc>
        <w:tc>
          <w:tcPr>
            <w:tcW w:w="689" w:type="dxa"/>
          </w:tcPr>
          <w:p w:rsidR="00707A5D" w:rsidRDefault="00707A5D">
            <w:pPr>
              <w:widowControl w:val="0"/>
              <w:ind w:firstLine="0"/>
              <w:cnfStyle w:val="000000000000"/>
            </w:pPr>
          </w:p>
        </w:tc>
        <w:tc>
          <w:tcPr>
            <w:tcW w:w="688" w:type="dxa"/>
          </w:tcPr>
          <w:p w:rsidR="00707A5D" w:rsidRDefault="00707A5D">
            <w:pPr>
              <w:widowControl w:val="0"/>
              <w:ind w:firstLine="0"/>
              <w:cnfStyle w:val="000000000000"/>
            </w:pPr>
          </w:p>
        </w:tc>
        <w:tc>
          <w:tcPr>
            <w:tcW w:w="689" w:type="dxa"/>
          </w:tcPr>
          <w:p w:rsidR="00707A5D" w:rsidRDefault="00D72986">
            <w:pPr>
              <w:widowControl w:val="0"/>
              <w:ind w:firstLine="0"/>
              <w:cnfStyle w:val="000000000000"/>
            </w:pPr>
            <w:r>
              <w:t>18,83941</w:t>
            </w:r>
          </w:p>
        </w:tc>
        <w:tc>
          <w:tcPr>
            <w:tcW w:w="688" w:type="dxa"/>
          </w:tcPr>
          <w:p w:rsidR="00707A5D" w:rsidRDefault="00D72986">
            <w:pPr>
              <w:widowControl w:val="0"/>
              <w:ind w:firstLine="0"/>
              <w:cnfStyle w:val="000000000000"/>
            </w:pPr>
            <w:r>
              <w:t>11,56116</w:t>
            </w:r>
          </w:p>
        </w:tc>
        <w:tc>
          <w:tcPr>
            <w:tcW w:w="689" w:type="dxa"/>
          </w:tcPr>
          <w:p w:rsidR="00707A5D" w:rsidRDefault="00707A5D">
            <w:pPr>
              <w:widowControl w:val="0"/>
              <w:ind w:firstLine="0"/>
              <w:cnfStyle w:val="000000000000"/>
            </w:pPr>
          </w:p>
        </w:tc>
        <w:tc>
          <w:tcPr>
            <w:tcW w:w="689" w:type="dxa"/>
          </w:tcPr>
          <w:p w:rsidR="00707A5D" w:rsidRDefault="00707A5D">
            <w:pPr>
              <w:widowControl w:val="0"/>
              <w:ind w:firstLine="0"/>
              <w:cnfStyle w:val="000000000000"/>
            </w:pPr>
          </w:p>
        </w:tc>
        <w:tc>
          <w:tcPr>
            <w:tcW w:w="691" w:type="dxa"/>
          </w:tcPr>
          <w:p w:rsidR="00707A5D" w:rsidRDefault="00707A5D">
            <w:pPr>
              <w:widowControl w:val="0"/>
              <w:ind w:firstLine="0"/>
              <w:cnfStyle w:val="000000000000"/>
            </w:pPr>
          </w:p>
        </w:tc>
        <w:tc>
          <w:tcPr>
            <w:tcW w:w="688" w:type="dxa"/>
          </w:tcPr>
          <w:p w:rsidR="00707A5D" w:rsidRDefault="00707A5D">
            <w:pPr>
              <w:widowControl w:val="0"/>
              <w:ind w:firstLine="0"/>
              <w:cnfStyle w:val="000000000000"/>
            </w:pPr>
          </w:p>
        </w:tc>
      </w:tr>
      <w:tr w:rsidR="00707A5D">
        <w:trPr>
          <w:trHeight w:val="20"/>
        </w:trPr>
        <w:tc>
          <w:tcPr>
            <w:cnfStyle w:val="001000000000"/>
            <w:tcW w:w="575" w:type="dxa"/>
          </w:tcPr>
          <w:p w:rsidR="00707A5D" w:rsidRDefault="00D72986">
            <w:pPr>
              <w:widowControl w:val="0"/>
              <w:ind w:firstLine="0"/>
              <w:rPr>
                <w:rFonts w:eastAsia="Times New Roman" w:cs="Times New Roman"/>
                <w:szCs w:val="20"/>
                <w:lang w:eastAsia="ru-RU"/>
              </w:rPr>
            </w:pPr>
            <w:r>
              <w:rPr>
                <w:rFonts w:eastAsia="Times New Roman" w:cs="Times New Roman"/>
                <w:szCs w:val="20"/>
                <w:lang w:eastAsia="ru-RU"/>
              </w:rPr>
              <w:t>28</w:t>
            </w:r>
          </w:p>
        </w:tc>
        <w:tc>
          <w:tcPr>
            <w:tcW w:w="4821" w:type="dxa"/>
          </w:tcPr>
          <w:p w:rsidR="00707A5D" w:rsidRDefault="00D72986">
            <w:pPr>
              <w:widowControl w:val="0"/>
              <w:ind w:firstLine="0"/>
              <w:cnfStyle w:val="000000000000"/>
              <w:rPr>
                <w:rFonts w:eastAsia="Times New Roman" w:cs="Times New Roman"/>
                <w:i/>
                <w:iCs/>
                <w:szCs w:val="20"/>
                <w:lang w:eastAsia="ru-RU"/>
              </w:rPr>
            </w:pPr>
            <w:r>
              <w:rPr>
                <w:rFonts w:eastAsia="Times New Roman" w:cs="Times New Roman"/>
                <w:i/>
                <w:iCs/>
                <w:szCs w:val="20"/>
                <w:lang w:eastAsia="ru-RU"/>
              </w:rPr>
              <w:t>Строительство здания тонкой доочистки и ультрафиолетового обеззараживания</w:t>
            </w:r>
          </w:p>
        </w:tc>
        <w:tc>
          <w:tcPr>
            <w:tcW w:w="1185" w:type="dxa"/>
          </w:tcPr>
          <w:p w:rsidR="00707A5D" w:rsidRDefault="00D72986">
            <w:pPr>
              <w:widowControl w:val="0"/>
              <w:ind w:firstLine="0"/>
              <w:cnfStyle w:val="000000000000"/>
              <w:rPr>
                <w:rFonts w:eastAsia="Times New Roman" w:cs="Times New Roman"/>
                <w:i/>
                <w:szCs w:val="20"/>
                <w:lang w:eastAsia="ru-RU"/>
              </w:rPr>
            </w:pPr>
            <w:r>
              <w:rPr>
                <w:rFonts w:eastAsia="Times New Roman" w:cs="Times New Roman"/>
                <w:i/>
                <w:szCs w:val="20"/>
                <w:lang w:eastAsia="ru-RU"/>
              </w:rPr>
              <w:t>201,84859</w:t>
            </w:r>
          </w:p>
        </w:tc>
        <w:tc>
          <w:tcPr>
            <w:tcW w:w="685" w:type="dxa"/>
          </w:tcPr>
          <w:p w:rsidR="00707A5D" w:rsidRDefault="00707A5D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</w:p>
        </w:tc>
        <w:tc>
          <w:tcPr>
            <w:tcW w:w="689" w:type="dxa"/>
          </w:tcPr>
          <w:p w:rsidR="00707A5D" w:rsidRDefault="00707A5D">
            <w:pPr>
              <w:widowControl w:val="0"/>
              <w:ind w:firstLine="0"/>
              <w:cnfStyle w:val="000000000000"/>
            </w:pPr>
          </w:p>
        </w:tc>
        <w:tc>
          <w:tcPr>
            <w:tcW w:w="688" w:type="dxa"/>
          </w:tcPr>
          <w:p w:rsidR="00707A5D" w:rsidRDefault="00707A5D">
            <w:pPr>
              <w:widowControl w:val="0"/>
              <w:ind w:firstLine="0"/>
              <w:cnfStyle w:val="000000000000"/>
            </w:pPr>
          </w:p>
        </w:tc>
        <w:tc>
          <w:tcPr>
            <w:tcW w:w="689" w:type="dxa"/>
          </w:tcPr>
          <w:p w:rsidR="00707A5D" w:rsidRDefault="00707A5D">
            <w:pPr>
              <w:widowControl w:val="0"/>
              <w:ind w:firstLine="0"/>
              <w:cnfStyle w:val="000000000000"/>
            </w:pPr>
          </w:p>
        </w:tc>
        <w:tc>
          <w:tcPr>
            <w:tcW w:w="689" w:type="dxa"/>
          </w:tcPr>
          <w:p w:rsidR="00707A5D" w:rsidRDefault="00707A5D">
            <w:pPr>
              <w:widowControl w:val="0"/>
              <w:ind w:firstLine="0"/>
              <w:cnfStyle w:val="000000000000"/>
            </w:pPr>
          </w:p>
        </w:tc>
        <w:tc>
          <w:tcPr>
            <w:tcW w:w="688" w:type="dxa"/>
          </w:tcPr>
          <w:p w:rsidR="00707A5D" w:rsidRDefault="00707A5D">
            <w:pPr>
              <w:widowControl w:val="0"/>
              <w:ind w:firstLine="0"/>
              <w:cnfStyle w:val="000000000000"/>
            </w:pPr>
          </w:p>
        </w:tc>
        <w:tc>
          <w:tcPr>
            <w:tcW w:w="689" w:type="dxa"/>
          </w:tcPr>
          <w:p w:rsidR="00707A5D" w:rsidRDefault="00D72986">
            <w:pPr>
              <w:widowControl w:val="0"/>
              <w:ind w:firstLine="0"/>
              <w:cnfStyle w:val="000000000000"/>
            </w:pPr>
            <w:r>
              <w:t>67,71258</w:t>
            </w:r>
          </w:p>
        </w:tc>
        <w:tc>
          <w:tcPr>
            <w:tcW w:w="688" w:type="dxa"/>
          </w:tcPr>
          <w:p w:rsidR="00707A5D" w:rsidRDefault="00D72986">
            <w:pPr>
              <w:widowControl w:val="0"/>
              <w:ind w:firstLine="0"/>
              <w:cnfStyle w:val="000000000000"/>
            </w:pPr>
            <w:r>
              <w:t>134,13601</w:t>
            </w:r>
          </w:p>
        </w:tc>
        <w:tc>
          <w:tcPr>
            <w:tcW w:w="689" w:type="dxa"/>
          </w:tcPr>
          <w:p w:rsidR="00707A5D" w:rsidRDefault="00707A5D">
            <w:pPr>
              <w:widowControl w:val="0"/>
              <w:ind w:firstLine="0"/>
              <w:cnfStyle w:val="000000000000"/>
            </w:pPr>
          </w:p>
        </w:tc>
        <w:tc>
          <w:tcPr>
            <w:tcW w:w="689" w:type="dxa"/>
          </w:tcPr>
          <w:p w:rsidR="00707A5D" w:rsidRDefault="00707A5D">
            <w:pPr>
              <w:widowControl w:val="0"/>
              <w:ind w:firstLine="0"/>
              <w:cnfStyle w:val="000000000000"/>
            </w:pPr>
          </w:p>
        </w:tc>
        <w:tc>
          <w:tcPr>
            <w:tcW w:w="691" w:type="dxa"/>
          </w:tcPr>
          <w:p w:rsidR="00707A5D" w:rsidRDefault="00707A5D">
            <w:pPr>
              <w:widowControl w:val="0"/>
              <w:ind w:firstLine="0"/>
              <w:cnfStyle w:val="000000000000"/>
            </w:pPr>
          </w:p>
        </w:tc>
        <w:tc>
          <w:tcPr>
            <w:tcW w:w="688" w:type="dxa"/>
          </w:tcPr>
          <w:p w:rsidR="00707A5D" w:rsidRDefault="00707A5D">
            <w:pPr>
              <w:widowControl w:val="0"/>
              <w:ind w:firstLine="0"/>
              <w:cnfStyle w:val="000000000000"/>
            </w:pPr>
          </w:p>
        </w:tc>
      </w:tr>
      <w:tr w:rsidR="00707A5D">
        <w:trPr>
          <w:trHeight w:val="20"/>
        </w:trPr>
        <w:tc>
          <w:tcPr>
            <w:cnfStyle w:val="001000000000"/>
            <w:tcW w:w="575" w:type="dxa"/>
          </w:tcPr>
          <w:p w:rsidR="00707A5D" w:rsidRDefault="00D72986">
            <w:pPr>
              <w:widowControl w:val="0"/>
              <w:ind w:firstLine="0"/>
              <w:rPr>
                <w:rFonts w:eastAsia="Times New Roman" w:cs="Times New Roman"/>
                <w:szCs w:val="20"/>
                <w:lang w:eastAsia="ru-RU"/>
              </w:rPr>
            </w:pPr>
            <w:r>
              <w:rPr>
                <w:rFonts w:eastAsia="Times New Roman" w:cs="Times New Roman"/>
                <w:szCs w:val="20"/>
                <w:lang w:eastAsia="ru-RU"/>
              </w:rPr>
              <w:t>29</w:t>
            </w:r>
          </w:p>
        </w:tc>
        <w:tc>
          <w:tcPr>
            <w:tcW w:w="4821" w:type="dxa"/>
          </w:tcPr>
          <w:p w:rsidR="00707A5D" w:rsidRDefault="00D72986">
            <w:pPr>
              <w:widowControl w:val="0"/>
              <w:ind w:firstLine="0"/>
              <w:cnfStyle w:val="000000000000"/>
              <w:rPr>
                <w:rFonts w:eastAsia="Times New Roman" w:cs="Times New Roman"/>
                <w:i/>
                <w:iCs/>
                <w:szCs w:val="20"/>
                <w:lang w:eastAsia="ru-RU"/>
              </w:rPr>
            </w:pPr>
            <w:r>
              <w:rPr>
                <w:rFonts w:eastAsia="Times New Roman" w:cs="Times New Roman"/>
                <w:i/>
                <w:iCs/>
                <w:szCs w:val="20"/>
                <w:lang w:eastAsia="ru-RU"/>
              </w:rPr>
              <w:t>Строительство цеха механического обезвоживания осадка</w:t>
            </w:r>
          </w:p>
        </w:tc>
        <w:tc>
          <w:tcPr>
            <w:tcW w:w="1185" w:type="dxa"/>
          </w:tcPr>
          <w:p w:rsidR="00707A5D" w:rsidRDefault="00D72986">
            <w:pPr>
              <w:widowControl w:val="0"/>
              <w:ind w:firstLine="0"/>
              <w:cnfStyle w:val="000000000000"/>
              <w:rPr>
                <w:rFonts w:eastAsia="Times New Roman" w:cs="Times New Roman"/>
                <w:i/>
                <w:szCs w:val="20"/>
                <w:lang w:eastAsia="ru-RU"/>
              </w:rPr>
            </w:pPr>
            <w:r>
              <w:rPr>
                <w:rFonts w:eastAsia="Times New Roman" w:cs="Times New Roman"/>
                <w:i/>
                <w:szCs w:val="20"/>
                <w:lang w:eastAsia="ru-RU"/>
              </w:rPr>
              <w:t>222,69828</w:t>
            </w:r>
          </w:p>
        </w:tc>
        <w:tc>
          <w:tcPr>
            <w:tcW w:w="685" w:type="dxa"/>
          </w:tcPr>
          <w:p w:rsidR="00707A5D" w:rsidRDefault="00707A5D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</w:p>
        </w:tc>
        <w:tc>
          <w:tcPr>
            <w:tcW w:w="689" w:type="dxa"/>
          </w:tcPr>
          <w:p w:rsidR="00707A5D" w:rsidRDefault="00707A5D">
            <w:pPr>
              <w:widowControl w:val="0"/>
              <w:ind w:firstLine="0"/>
              <w:cnfStyle w:val="000000000000"/>
            </w:pPr>
          </w:p>
        </w:tc>
        <w:tc>
          <w:tcPr>
            <w:tcW w:w="688" w:type="dxa"/>
          </w:tcPr>
          <w:p w:rsidR="00707A5D" w:rsidRDefault="00707A5D">
            <w:pPr>
              <w:widowControl w:val="0"/>
              <w:ind w:firstLine="0"/>
              <w:cnfStyle w:val="000000000000"/>
            </w:pPr>
          </w:p>
        </w:tc>
        <w:tc>
          <w:tcPr>
            <w:tcW w:w="689" w:type="dxa"/>
          </w:tcPr>
          <w:p w:rsidR="00707A5D" w:rsidRDefault="00707A5D">
            <w:pPr>
              <w:widowControl w:val="0"/>
              <w:ind w:firstLine="0"/>
              <w:cnfStyle w:val="000000000000"/>
            </w:pPr>
          </w:p>
        </w:tc>
        <w:tc>
          <w:tcPr>
            <w:tcW w:w="689" w:type="dxa"/>
          </w:tcPr>
          <w:p w:rsidR="00707A5D" w:rsidRDefault="00707A5D">
            <w:pPr>
              <w:widowControl w:val="0"/>
              <w:ind w:firstLine="0"/>
              <w:cnfStyle w:val="000000000000"/>
            </w:pPr>
          </w:p>
        </w:tc>
        <w:tc>
          <w:tcPr>
            <w:tcW w:w="688" w:type="dxa"/>
          </w:tcPr>
          <w:p w:rsidR="00707A5D" w:rsidRDefault="00707A5D">
            <w:pPr>
              <w:widowControl w:val="0"/>
              <w:ind w:firstLine="0"/>
              <w:cnfStyle w:val="000000000000"/>
            </w:pPr>
          </w:p>
        </w:tc>
        <w:tc>
          <w:tcPr>
            <w:tcW w:w="689" w:type="dxa"/>
          </w:tcPr>
          <w:p w:rsidR="00707A5D" w:rsidRDefault="00D72986">
            <w:pPr>
              <w:widowControl w:val="0"/>
              <w:ind w:firstLine="0"/>
              <w:cnfStyle w:val="000000000000"/>
            </w:pPr>
            <w:r>
              <w:t>66,38558</w:t>
            </w:r>
          </w:p>
        </w:tc>
        <w:tc>
          <w:tcPr>
            <w:tcW w:w="688" w:type="dxa"/>
          </w:tcPr>
          <w:p w:rsidR="00707A5D" w:rsidRDefault="00D72986">
            <w:pPr>
              <w:widowControl w:val="0"/>
              <w:ind w:firstLine="0"/>
              <w:cnfStyle w:val="000000000000"/>
            </w:pPr>
            <w:r>
              <w:t>156,3127</w:t>
            </w:r>
          </w:p>
        </w:tc>
        <w:tc>
          <w:tcPr>
            <w:tcW w:w="689" w:type="dxa"/>
          </w:tcPr>
          <w:p w:rsidR="00707A5D" w:rsidRDefault="00707A5D">
            <w:pPr>
              <w:widowControl w:val="0"/>
              <w:ind w:firstLine="0"/>
              <w:cnfStyle w:val="000000000000"/>
            </w:pPr>
          </w:p>
        </w:tc>
        <w:tc>
          <w:tcPr>
            <w:tcW w:w="689" w:type="dxa"/>
          </w:tcPr>
          <w:p w:rsidR="00707A5D" w:rsidRDefault="00707A5D">
            <w:pPr>
              <w:widowControl w:val="0"/>
              <w:ind w:firstLine="0"/>
              <w:cnfStyle w:val="000000000000"/>
            </w:pPr>
          </w:p>
        </w:tc>
        <w:tc>
          <w:tcPr>
            <w:tcW w:w="691" w:type="dxa"/>
          </w:tcPr>
          <w:p w:rsidR="00707A5D" w:rsidRDefault="00707A5D">
            <w:pPr>
              <w:widowControl w:val="0"/>
              <w:ind w:firstLine="0"/>
              <w:cnfStyle w:val="000000000000"/>
            </w:pPr>
          </w:p>
        </w:tc>
        <w:tc>
          <w:tcPr>
            <w:tcW w:w="688" w:type="dxa"/>
          </w:tcPr>
          <w:p w:rsidR="00707A5D" w:rsidRDefault="00707A5D">
            <w:pPr>
              <w:widowControl w:val="0"/>
              <w:ind w:firstLine="0"/>
              <w:cnfStyle w:val="000000000000"/>
            </w:pPr>
          </w:p>
        </w:tc>
      </w:tr>
      <w:tr w:rsidR="00707A5D">
        <w:trPr>
          <w:trHeight w:val="20"/>
        </w:trPr>
        <w:tc>
          <w:tcPr>
            <w:cnfStyle w:val="001000000000"/>
            <w:tcW w:w="575" w:type="dxa"/>
          </w:tcPr>
          <w:p w:rsidR="00707A5D" w:rsidRDefault="00D72986">
            <w:pPr>
              <w:widowControl w:val="0"/>
              <w:ind w:firstLine="0"/>
              <w:rPr>
                <w:rFonts w:eastAsia="Times New Roman" w:cs="Times New Roman"/>
                <w:szCs w:val="20"/>
                <w:lang w:eastAsia="ru-RU"/>
              </w:rPr>
            </w:pPr>
            <w:r>
              <w:rPr>
                <w:rFonts w:eastAsia="Times New Roman" w:cs="Times New Roman"/>
                <w:szCs w:val="20"/>
                <w:lang w:eastAsia="ru-RU"/>
              </w:rPr>
              <w:t>30</w:t>
            </w:r>
          </w:p>
        </w:tc>
        <w:tc>
          <w:tcPr>
            <w:tcW w:w="4821" w:type="dxa"/>
          </w:tcPr>
          <w:p w:rsidR="00707A5D" w:rsidRDefault="00D72986">
            <w:pPr>
              <w:widowControl w:val="0"/>
              <w:ind w:firstLine="0"/>
              <w:cnfStyle w:val="000000000000"/>
              <w:rPr>
                <w:rFonts w:eastAsia="Times New Roman" w:cs="Times New Roman"/>
                <w:i/>
                <w:iCs/>
                <w:szCs w:val="20"/>
                <w:lang w:eastAsia="ru-RU"/>
              </w:rPr>
            </w:pPr>
            <w:r>
              <w:rPr>
                <w:rFonts w:eastAsia="Times New Roman" w:cs="Times New Roman"/>
                <w:i/>
                <w:iCs/>
                <w:szCs w:val="20"/>
                <w:lang w:eastAsia="ru-RU"/>
              </w:rPr>
              <w:t>Строительство иловых карт</w:t>
            </w:r>
          </w:p>
        </w:tc>
        <w:tc>
          <w:tcPr>
            <w:tcW w:w="1185" w:type="dxa"/>
          </w:tcPr>
          <w:p w:rsidR="00707A5D" w:rsidRDefault="00D72986">
            <w:pPr>
              <w:widowControl w:val="0"/>
              <w:ind w:firstLine="0"/>
              <w:cnfStyle w:val="000000000000"/>
              <w:rPr>
                <w:rFonts w:eastAsia="Times New Roman" w:cs="Times New Roman"/>
                <w:i/>
                <w:szCs w:val="20"/>
                <w:lang w:eastAsia="ru-RU"/>
              </w:rPr>
            </w:pPr>
            <w:r>
              <w:rPr>
                <w:rFonts w:eastAsia="Times New Roman" w:cs="Times New Roman"/>
                <w:i/>
                <w:szCs w:val="20"/>
                <w:lang w:eastAsia="ru-RU"/>
              </w:rPr>
              <w:t>155,81018</w:t>
            </w:r>
          </w:p>
        </w:tc>
        <w:tc>
          <w:tcPr>
            <w:tcW w:w="685" w:type="dxa"/>
          </w:tcPr>
          <w:p w:rsidR="00707A5D" w:rsidRDefault="00707A5D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</w:p>
        </w:tc>
        <w:tc>
          <w:tcPr>
            <w:tcW w:w="689" w:type="dxa"/>
          </w:tcPr>
          <w:p w:rsidR="00707A5D" w:rsidRDefault="00707A5D">
            <w:pPr>
              <w:widowControl w:val="0"/>
              <w:ind w:firstLine="0"/>
              <w:cnfStyle w:val="000000000000"/>
            </w:pPr>
          </w:p>
        </w:tc>
        <w:tc>
          <w:tcPr>
            <w:tcW w:w="688" w:type="dxa"/>
          </w:tcPr>
          <w:p w:rsidR="00707A5D" w:rsidRDefault="00707A5D">
            <w:pPr>
              <w:widowControl w:val="0"/>
              <w:ind w:firstLine="0"/>
              <w:cnfStyle w:val="000000000000"/>
            </w:pPr>
          </w:p>
        </w:tc>
        <w:tc>
          <w:tcPr>
            <w:tcW w:w="689" w:type="dxa"/>
          </w:tcPr>
          <w:p w:rsidR="00707A5D" w:rsidRDefault="00707A5D">
            <w:pPr>
              <w:widowControl w:val="0"/>
              <w:ind w:firstLine="0"/>
              <w:cnfStyle w:val="000000000000"/>
            </w:pPr>
          </w:p>
        </w:tc>
        <w:tc>
          <w:tcPr>
            <w:tcW w:w="689" w:type="dxa"/>
          </w:tcPr>
          <w:p w:rsidR="00707A5D" w:rsidRDefault="00707A5D">
            <w:pPr>
              <w:widowControl w:val="0"/>
              <w:ind w:firstLine="0"/>
              <w:cnfStyle w:val="000000000000"/>
            </w:pPr>
          </w:p>
        </w:tc>
        <w:tc>
          <w:tcPr>
            <w:tcW w:w="688" w:type="dxa"/>
          </w:tcPr>
          <w:p w:rsidR="00707A5D" w:rsidRDefault="00707A5D">
            <w:pPr>
              <w:widowControl w:val="0"/>
              <w:ind w:firstLine="0"/>
              <w:cnfStyle w:val="000000000000"/>
            </w:pPr>
          </w:p>
        </w:tc>
        <w:tc>
          <w:tcPr>
            <w:tcW w:w="689" w:type="dxa"/>
          </w:tcPr>
          <w:p w:rsidR="00707A5D" w:rsidRDefault="00707A5D">
            <w:pPr>
              <w:widowControl w:val="0"/>
              <w:ind w:firstLine="0"/>
              <w:cnfStyle w:val="000000000000"/>
            </w:pPr>
          </w:p>
        </w:tc>
        <w:tc>
          <w:tcPr>
            <w:tcW w:w="688" w:type="dxa"/>
          </w:tcPr>
          <w:p w:rsidR="00707A5D" w:rsidRDefault="00D72986">
            <w:pPr>
              <w:widowControl w:val="0"/>
              <w:ind w:firstLine="0"/>
              <w:cnfStyle w:val="000000000000"/>
            </w:pPr>
            <w:r>
              <w:t>155,81018</w:t>
            </w:r>
          </w:p>
        </w:tc>
        <w:tc>
          <w:tcPr>
            <w:tcW w:w="689" w:type="dxa"/>
          </w:tcPr>
          <w:p w:rsidR="00707A5D" w:rsidRDefault="00707A5D">
            <w:pPr>
              <w:widowControl w:val="0"/>
              <w:ind w:firstLine="0"/>
              <w:cnfStyle w:val="000000000000"/>
            </w:pPr>
          </w:p>
        </w:tc>
        <w:tc>
          <w:tcPr>
            <w:tcW w:w="689" w:type="dxa"/>
          </w:tcPr>
          <w:p w:rsidR="00707A5D" w:rsidRDefault="00707A5D">
            <w:pPr>
              <w:widowControl w:val="0"/>
              <w:ind w:firstLine="0"/>
              <w:cnfStyle w:val="000000000000"/>
            </w:pPr>
          </w:p>
        </w:tc>
        <w:tc>
          <w:tcPr>
            <w:tcW w:w="691" w:type="dxa"/>
          </w:tcPr>
          <w:p w:rsidR="00707A5D" w:rsidRDefault="00707A5D">
            <w:pPr>
              <w:widowControl w:val="0"/>
              <w:ind w:firstLine="0"/>
              <w:cnfStyle w:val="000000000000"/>
            </w:pPr>
          </w:p>
        </w:tc>
        <w:tc>
          <w:tcPr>
            <w:tcW w:w="688" w:type="dxa"/>
          </w:tcPr>
          <w:p w:rsidR="00707A5D" w:rsidRDefault="00707A5D">
            <w:pPr>
              <w:widowControl w:val="0"/>
              <w:ind w:firstLine="0"/>
              <w:cnfStyle w:val="000000000000"/>
            </w:pPr>
          </w:p>
        </w:tc>
      </w:tr>
      <w:tr w:rsidR="00707A5D">
        <w:trPr>
          <w:trHeight w:val="20"/>
        </w:trPr>
        <w:tc>
          <w:tcPr>
            <w:cnfStyle w:val="001000000000"/>
            <w:tcW w:w="575" w:type="dxa"/>
          </w:tcPr>
          <w:p w:rsidR="00707A5D" w:rsidRDefault="00D72986">
            <w:pPr>
              <w:widowControl w:val="0"/>
              <w:ind w:firstLine="0"/>
              <w:rPr>
                <w:rFonts w:eastAsia="Times New Roman" w:cs="Times New Roman"/>
                <w:szCs w:val="20"/>
                <w:lang w:eastAsia="ru-RU"/>
              </w:rPr>
            </w:pPr>
            <w:r>
              <w:rPr>
                <w:rFonts w:eastAsia="Times New Roman" w:cs="Times New Roman"/>
                <w:szCs w:val="20"/>
                <w:lang w:eastAsia="ru-RU"/>
              </w:rPr>
              <w:t>31</w:t>
            </w:r>
          </w:p>
        </w:tc>
        <w:tc>
          <w:tcPr>
            <w:tcW w:w="4821" w:type="dxa"/>
          </w:tcPr>
          <w:p w:rsidR="00707A5D" w:rsidRDefault="00D72986">
            <w:pPr>
              <w:widowControl w:val="0"/>
              <w:ind w:firstLine="0"/>
              <w:jc w:val="left"/>
              <w:cnfStyle w:val="000000000000"/>
              <w:rPr>
                <w:rFonts w:eastAsia="Times New Roman" w:cs="Times New Roman"/>
                <w:i/>
                <w:iCs/>
                <w:szCs w:val="20"/>
                <w:lang w:eastAsia="ru-RU"/>
              </w:rPr>
            </w:pPr>
            <w:r>
              <w:rPr>
                <w:rFonts w:eastAsia="Times New Roman" w:cs="Times New Roman"/>
                <w:i/>
                <w:iCs/>
                <w:szCs w:val="20"/>
                <w:lang w:eastAsia="ru-RU"/>
              </w:rPr>
              <w:t>Строительство блочно-модульной комплектной трансформаторной подстанции</w:t>
            </w:r>
          </w:p>
        </w:tc>
        <w:tc>
          <w:tcPr>
            <w:tcW w:w="1185" w:type="dxa"/>
          </w:tcPr>
          <w:p w:rsidR="00707A5D" w:rsidRDefault="00D72986">
            <w:pPr>
              <w:widowControl w:val="0"/>
              <w:ind w:firstLine="0"/>
              <w:cnfStyle w:val="000000000000"/>
              <w:rPr>
                <w:rFonts w:eastAsia="Times New Roman" w:cs="Times New Roman"/>
                <w:i/>
                <w:szCs w:val="20"/>
                <w:lang w:eastAsia="ru-RU"/>
              </w:rPr>
            </w:pPr>
            <w:r>
              <w:rPr>
                <w:rFonts w:eastAsia="Times New Roman" w:cs="Times New Roman"/>
                <w:i/>
                <w:szCs w:val="20"/>
                <w:lang w:eastAsia="ru-RU"/>
              </w:rPr>
              <w:t>17,67932</w:t>
            </w:r>
          </w:p>
        </w:tc>
        <w:tc>
          <w:tcPr>
            <w:tcW w:w="685" w:type="dxa"/>
          </w:tcPr>
          <w:p w:rsidR="00707A5D" w:rsidRDefault="00707A5D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</w:p>
        </w:tc>
        <w:tc>
          <w:tcPr>
            <w:tcW w:w="689" w:type="dxa"/>
          </w:tcPr>
          <w:p w:rsidR="00707A5D" w:rsidRDefault="00707A5D">
            <w:pPr>
              <w:widowControl w:val="0"/>
              <w:ind w:firstLine="0"/>
              <w:cnfStyle w:val="000000000000"/>
            </w:pPr>
          </w:p>
        </w:tc>
        <w:tc>
          <w:tcPr>
            <w:tcW w:w="688" w:type="dxa"/>
          </w:tcPr>
          <w:p w:rsidR="00707A5D" w:rsidRDefault="00707A5D">
            <w:pPr>
              <w:widowControl w:val="0"/>
              <w:ind w:firstLine="0"/>
              <w:cnfStyle w:val="000000000000"/>
            </w:pPr>
          </w:p>
        </w:tc>
        <w:tc>
          <w:tcPr>
            <w:tcW w:w="689" w:type="dxa"/>
          </w:tcPr>
          <w:p w:rsidR="00707A5D" w:rsidRDefault="00707A5D">
            <w:pPr>
              <w:widowControl w:val="0"/>
              <w:ind w:firstLine="0"/>
              <w:cnfStyle w:val="000000000000"/>
            </w:pPr>
          </w:p>
        </w:tc>
        <w:tc>
          <w:tcPr>
            <w:tcW w:w="689" w:type="dxa"/>
          </w:tcPr>
          <w:p w:rsidR="00707A5D" w:rsidRDefault="00707A5D">
            <w:pPr>
              <w:widowControl w:val="0"/>
              <w:ind w:firstLine="0"/>
              <w:cnfStyle w:val="000000000000"/>
            </w:pPr>
          </w:p>
        </w:tc>
        <w:tc>
          <w:tcPr>
            <w:tcW w:w="688" w:type="dxa"/>
          </w:tcPr>
          <w:p w:rsidR="00707A5D" w:rsidRDefault="00707A5D">
            <w:pPr>
              <w:widowControl w:val="0"/>
              <w:ind w:firstLine="0"/>
              <w:cnfStyle w:val="000000000000"/>
            </w:pPr>
          </w:p>
        </w:tc>
        <w:tc>
          <w:tcPr>
            <w:tcW w:w="689" w:type="dxa"/>
          </w:tcPr>
          <w:p w:rsidR="00707A5D" w:rsidRDefault="00707A5D">
            <w:pPr>
              <w:widowControl w:val="0"/>
              <w:ind w:firstLine="0"/>
              <w:cnfStyle w:val="000000000000"/>
            </w:pPr>
          </w:p>
        </w:tc>
        <w:tc>
          <w:tcPr>
            <w:tcW w:w="688" w:type="dxa"/>
          </w:tcPr>
          <w:p w:rsidR="00707A5D" w:rsidRDefault="00D72986">
            <w:pPr>
              <w:widowControl w:val="0"/>
              <w:ind w:firstLine="0"/>
              <w:cnfStyle w:val="000000000000"/>
            </w:pPr>
            <w:r>
              <w:t>17,67932</w:t>
            </w:r>
          </w:p>
        </w:tc>
        <w:tc>
          <w:tcPr>
            <w:tcW w:w="689" w:type="dxa"/>
          </w:tcPr>
          <w:p w:rsidR="00707A5D" w:rsidRDefault="00707A5D">
            <w:pPr>
              <w:widowControl w:val="0"/>
              <w:ind w:firstLine="0"/>
              <w:cnfStyle w:val="000000000000"/>
            </w:pPr>
          </w:p>
        </w:tc>
        <w:tc>
          <w:tcPr>
            <w:tcW w:w="689" w:type="dxa"/>
          </w:tcPr>
          <w:p w:rsidR="00707A5D" w:rsidRDefault="00707A5D">
            <w:pPr>
              <w:widowControl w:val="0"/>
              <w:ind w:firstLine="0"/>
              <w:cnfStyle w:val="000000000000"/>
            </w:pPr>
          </w:p>
        </w:tc>
        <w:tc>
          <w:tcPr>
            <w:tcW w:w="691" w:type="dxa"/>
          </w:tcPr>
          <w:p w:rsidR="00707A5D" w:rsidRDefault="00707A5D">
            <w:pPr>
              <w:widowControl w:val="0"/>
              <w:ind w:firstLine="0"/>
              <w:cnfStyle w:val="000000000000"/>
            </w:pPr>
          </w:p>
        </w:tc>
        <w:tc>
          <w:tcPr>
            <w:tcW w:w="688" w:type="dxa"/>
          </w:tcPr>
          <w:p w:rsidR="00707A5D" w:rsidRDefault="00707A5D">
            <w:pPr>
              <w:widowControl w:val="0"/>
              <w:ind w:firstLine="0"/>
              <w:cnfStyle w:val="000000000000"/>
            </w:pPr>
          </w:p>
        </w:tc>
      </w:tr>
      <w:tr w:rsidR="00707A5D">
        <w:trPr>
          <w:trHeight w:val="20"/>
        </w:trPr>
        <w:tc>
          <w:tcPr>
            <w:cnfStyle w:val="001000000000"/>
            <w:tcW w:w="575" w:type="dxa"/>
          </w:tcPr>
          <w:p w:rsidR="00707A5D" w:rsidRDefault="00D72986">
            <w:pPr>
              <w:widowControl w:val="0"/>
              <w:ind w:firstLine="0"/>
              <w:rPr>
                <w:rFonts w:eastAsia="Times New Roman" w:cs="Times New Roman"/>
                <w:szCs w:val="20"/>
                <w:lang w:eastAsia="ru-RU"/>
              </w:rPr>
            </w:pPr>
            <w:r>
              <w:rPr>
                <w:rFonts w:eastAsia="Times New Roman" w:cs="Times New Roman"/>
                <w:szCs w:val="20"/>
                <w:lang w:eastAsia="ru-RU"/>
              </w:rPr>
              <w:t>32</w:t>
            </w:r>
          </w:p>
        </w:tc>
        <w:tc>
          <w:tcPr>
            <w:tcW w:w="4821" w:type="dxa"/>
          </w:tcPr>
          <w:p w:rsidR="00707A5D" w:rsidRDefault="00D72986">
            <w:pPr>
              <w:widowControl w:val="0"/>
              <w:ind w:firstLine="0"/>
              <w:cnfStyle w:val="000000000000"/>
              <w:rPr>
                <w:rFonts w:eastAsia="Times New Roman" w:cs="Times New Roman"/>
                <w:i/>
                <w:iCs/>
                <w:szCs w:val="20"/>
                <w:lang w:eastAsia="ru-RU"/>
              </w:rPr>
            </w:pPr>
            <w:r>
              <w:rPr>
                <w:rFonts w:eastAsia="Times New Roman" w:cs="Times New Roman"/>
                <w:i/>
                <w:iCs/>
                <w:szCs w:val="20"/>
                <w:lang w:eastAsia="ru-RU"/>
              </w:rPr>
              <w:t>Реконструкция распределительной канализационной сети (асбестоцемент, сталь) общей протяженностью 2 800 м.</w:t>
            </w:r>
          </w:p>
        </w:tc>
        <w:tc>
          <w:tcPr>
            <w:tcW w:w="1185" w:type="dxa"/>
          </w:tcPr>
          <w:p w:rsidR="00707A5D" w:rsidRDefault="00D72986">
            <w:pPr>
              <w:widowControl w:val="0"/>
              <w:ind w:firstLine="0"/>
              <w:cnfStyle w:val="000000000000"/>
              <w:rPr>
                <w:rFonts w:eastAsia="Times New Roman" w:cs="Times New Roman"/>
                <w:i/>
                <w:szCs w:val="20"/>
                <w:lang w:eastAsia="ru-RU"/>
              </w:rPr>
            </w:pPr>
            <w:r>
              <w:rPr>
                <w:rFonts w:eastAsia="Times New Roman" w:cs="Times New Roman"/>
                <w:i/>
                <w:szCs w:val="20"/>
                <w:lang w:eastAsia="ru-RU"/>
              </w:rPr>
              <w:t>291,57816</w:t>
            </w:r>
          </w:p>
        </w:tc>
        <w:tc>
          <w:tcPr>
            <w:tcW w:w="685" w:type="dxa"/>
          </w:tcPr>
          <w:p w:rsidR="00707A5D" w:rsidRDefault="00707A5D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</w:p>
        </w:tc>
        <w:tc>
          <w:tcPr>
            <w:tcW w:w="689" w:type="dxa"/>
          </w:tcPr>
          <w:p w:rsidR="00707A5D" w:rsidRDefault="00707A5D">
            <w:pPr>
              <w:widowControl w:val="0"/>
              <w:ind w:firstLine="0"/>
              <w:cnfStyle w:val="000000000000"/>
            </w:pPr>
          </w:p>
        </w:tc>
        <w:tc>
          <w:tcPr>
            <w:tcW w:w="688" w:type="dxa"/>
          </w:tcPr>
          <w:p w:rsidR="00707A5D" w:rsidRDefault="00707A5D">
            <w:pPr>
              <w:widowControl w:val="0"/>
              <w:ind w:firstLine="0"/>
              <w:cnfStyle w:val="000000000000"/>
            </w:pPr>
          </w:p>
        </w:tc>
        <w:tc>
          <w:tcPr>
            <w:tcW w:w="689" w:type="dxa"/>
          </w:tcPr>
          <w:p w:rsidR="00707A5D" w:rsidRDefault="00707A5D">
            <w:pPr>
              <w:widowControl w:val="0"/>
              <w:ind w:firstLine="0"/>
              <w:cnfStyle w:val="000000000000"/>
            </w:pPr>
          </w:p>
        </w:tc>
        <w:tc>
          <w:tcPr>
            <w:tcW w:w="689" w:type="dxa"/>
          </w:tcPr>
          <w:p w:rsidR="00707A5D" w:rsidRDefault="00707A5D">
            <w:pPr>
              <w:widowControl w:val="0"/>
              <w:ind w:firstLine="0"/>
              <w:cnfStyle w:val="000000000000"/>
            </w:pPr>
          </w:p>
        </w:tc>
        <w:tc>
          <w:tcPr>
            <w:tcW w:w="688" w:type="dxa"/>
          </w:tcPr>
          <w:p w:rsidR="00707A5D" w:rsidRDefault="00D72986">
            <w:pPr>
              <w:widowControl w:val="0"/>
              <w:ind w:firstLine="0"/>
              <w:cnfStyle w:val="000000000000"/>
            </w:pPr>
            <w:r>
              <w:t>1,65101</w:t>
            </w:r>
          </w:p>
        </w:tc>
        <w:tc>
          <w:tcPr>
            <w:tcW w:w="689" w:type="dxa"/>
          </w:tcPr>
          <w:p w:rsidR="00707A5D" w:rsidRDefault="00D72986">
            <w:pPr>
              <w:widowControl w:val="0"/>
              <w:ind w:firstLine="0"/>
              <w:cnfStyle w:val="000000000000"/>
            </w:pPr>
            <w:r>
              <w:t>120,78442</w:t>
            </w:r>
          </w:p>
        </w:tc>
        <w:tc>
          <w:tcPr>
            <w:tcW w:w="688" w:type="dxa"/>
          </w:tcPr>
          <w:p w:rsidR="00707A5D" w:rsidRDefault="00D72986">
            <w:pPr>
              <w:widowControl w:val="0"/>
              <w:ind w:firstLine="0"/>
              <w:cnfStyle w:val="000000000000"/>
            </w:pPr>
            <w:r>
              <w:t>169,14272</w:t>
            </w:r>
          </w:p>
        </w:tc>
        <w:tc>
          <w:tcPr>
            <w:tcW w:w="689" w:type="dxa"/>
          </w:tcPr>
          <w:p w:rsidR="00707A5D" w:rsidRDefault="00707A5D">
            <w:pPr>
              <w:widowControl w:val="0"/>
              <w:ind w:firstLine="0"/>
              <w:cnfStyle w:val="000000000000"/>
            </w:pPr>
          </w:p>
        </w:tc>
        <w:tc>
          <w:tcPr>
            <w:tcW w:w="689" w:type="dxa"/>
          </w:tcPr>
          <w:p w:rsidR="00707A5D" w:rsidRDefault="00707A5D">
            <w:pPr>
              <w:widowControl w:val="0"/>
              <w:ind w:firstLine="0"/>
              <w:cnfStyle w:val="000000000000"/>
            </w:pPr>
          </w:p>
        </w:tc>
        <w:tc>
          <w:tcPr>
            <w:tcW w:w="691" w:type="dxa"/>
          </w:tcPr>
          <w:p w:rsidR="00707A5D" w:rsidRDefault="00707A5D">
            <w:pPr>
              <w:widowControl w:val="0"/>
              <w:ind w:firstLine="0"/>
              <w:cnfStyle w:val="000000000000"/>
            </w:pPr>
          </w:p>
        </w:tc>
        <w:tc>
          <w:tcPr>
            <w:tcW w:w="688" w:type="dxa"/>
          </w:tcPr>
          <w:p w:rsidR="00707A5D" w:rsidRDefault="00707A5D">
            <w:pPr>
              <w:widowControl w:val="0"/>
              <w:ind w:firstLine="0"/>
              <w:cnfStyle w:val="000000000000"/>
            </w:pPr>
          </w:p>
        </w:tc>
      </w:tr>
      <w:tr w:rsidR="00707A5D">
        <w:trPr>
          <w:trHeight w:val="20"/>
        </w:trPr>
        <w:tc>
          <w:tcPr>
            <w:cnfStyle w:val="001000000000"/>
            <w:tcW w:w="575" w:type="dxa"/>
          </w:tcPr>
          <w:p w:rsidR="00707A5D" w:rsidRDefault="00D72986">
            <w:pPr>
              <w:widowControl w:val="0"/>
              <w:ind w:firstLine="0"/>
              <w:rPr>
                <w:rFonts w:eastAsia="Times New Roman" w:cs="Times New Roman"/>
                <w:szCs w:val="20"/>
                <w:lang w:eastAsia="ru-RU"/>
              </w:rPr>
            </w:pPr>
            <w:r>
              <w:rPr>
                <w:rFonts w:eastAsia="Times New Roman" w:cs="Times New Roman"/>
                <w:szCs w:val="20"/>
                <w:lang w:eastAsia="ru-RU"/>
              </w:rPr>
              <w:t>33</w:t>
            </w:r>
          </w:p>
        </w:tc>
        <w:tc>
          <w:tcPr>
            <w:tcW w:w="4821" w:type="dxa"/>
          </w:tcPr>
          <w:p w:rsidR="00707A5D" w:rsidRDefault="00D72986">
            <w:pPr>
              <w:widowControl w:val="0"/>
              <w:ind w:firstLine="0"/>
              <w:cnfStyle w:val="000000000000"/>
              <w:rPr>
                <w:rFonts w:eastAsia="Times New Roman" w:cs="Times New Roman"/>
                <w:i/>
                <w:iCs/>
                <w:szCs w:val="20"/>
                <w:lang w:eastAsia="ru-RU"/>
              </w:rPr>
            </w:pPr>
            <w:r>
              <w:rPr>
                <w:rFonts w:eastAsia="Times New Roman" w:cs="Times New Roman"/>
                <w:i/>
                <w:iCs/>
                <w:szCs w:val="20"/>
                <w:lang w:eastAsia="ru-RU"/>
              </w:rPr>
              <w:t>Реконструкция первичных отстойников</w:t>
            </w:r>
          </w:p>
        </w:tc>
        <w:tc>
          <w:tcPr>
            <w:tcW w:w="1185" w:type="dxa"/>
          </w:tcPr>
          <w:p w:rsidR="00707A5D" w:rsidRDefault="00D72986">
            <w:pPr>
              <w:widowControl w:val="0"/>
              <w:ind w:firstLine="0"/>
              <w:cnfStyle w:val="000000000000"/>
              <w:rPr>
                <w:rFonts w:eastAsia="Times New Roman" w:cs="Times New Roman"/>
                <w:i/>
                <w:szCs w:val="20"/>
                <w:lang w:eastAsia="ru-RU"/>
              </w:rPr>
            </w:pPr>
            <w:r>
              <w:rPr>
                <w:rFonts w:eastAsia="Times New Roman" w:cs="Times New Roman"/>
                <w:i/>
                <w:szCs w:val="20"/>
                <w:lang w:eastAsia="ru-RU"/>
              </w:rPr>
              <w:t>21,99842</w:t>
            </w:r>
          </w:p>
        </w:tc>
        <w:tc>
          <w:tcPr>
            <w:tcW w:w="685" w:type="dxa"/>
          </w:tcPr>
          <w:p w:rsidR="00707A5D" w:rsidRDefault="00707A5D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</w:p>
        </w:tc>
        <w:tc>
          <w:tcPr>
            <w:tcW w:w="689" w:type="dxa"/>
          </w:tcPr>
          <w:p w:rsidR="00707A5D" w:rsidRDefault="00707A5D">
            <w:pPr>
              <w:widowControl w:val="0"/>
              <w:ind w:firstLine="0"/>
              <w:cnfStyle w:val="000000000000"/>
            </w:pPr>
          </w:p>
        </w:tc>
        <w:tc>
          <w:tcPr>
            <w:tcW w:w="688" w:type="dxa"/>
          </w:tcPr>
          <w:p w:rsidR="00707A5D" w:rsidRDefault="00707A5D">
            <w:pPr>
              <w:widowControl w:val="0"/>
              <w:ind w:firstLine="0"/>
              <w:cnfStyle w:val="000000000000"/>
            </w:pPr>
          </w:p>
        </w:tc>
        <w:tc>
          <w:tcPr>
            <w:tcW w:w="689" w:type="dxa"/>
          </w:tcPr>
          <w:p w:rsidR="00707A5D" w:rsidRDefault="00707A5D">
            <w:pPr>
              <w:widowControl w:val="0"/>
              <w:ind w:firstLine="0"/>
              <w:cnfStyle w:val="000000000000"/>
            </w:pPr>
          </w:p>
        </w:tc>
        <w:tc>
          <w:tcPr>
            <w:tcW w:w="689" w:type="dxa"/>
          </w:tcPr>
          <w:p w:rsidR="00707A5D" w:rsidRDefault="00707A5D">
            <w:pPr>
              <w:widowControl w:val="0"/>
              <w:ind w:firstLine="0"/>
              <w:cnfStyle w:val="000000000000"/>
            </w:pPr>
          </w:p>
        </w:tc>
        <w:tc>
          <w:tcPr>
            <w:tcW w:w="688" w:type="dxa"/>
          </w:tcPr>
          <w:p w:rsidR="00707A5D" w:rsidRDefault="00707A5D">
            <w:pPr>
              <w:widowControl w:val="0"/>
              <w:ind w:firstLine="0"/>
              <w:cnfStyle w:val="000000000000"/>
            </w:pPr>
          </w:p>
        </w:tc>
        <w:tc>
          <w:tcPr>
            <w:tcW w:w="689" w:type="dxa"/>
          </w:tcPr>
          <w:p w:rsidR="00707A5D" w:rsidRDefault="00D72986">
            <w:pPr>
              <w:widowControl w:val="0"/>
              <w:ind w:firstLine="0"/>
              <w:cnfStyle w:val="000000000000"/>
            </w:pPr>
            <w:r>
              <w:t>4,27907</w:t>
            </w:r>
          </w:p>
        </w:tc>
        <w:tc>
          <w:tcPr>
            <w:tcW w:w="688" w:type="dxa"/>
          </w:tcPr>
          <w:p w:rsidR="00707A5D" w:rsidRDefault="00D72986">
            <w:pPr>
              <w:widowControl w:val="0"/>
              <w:ind w:firstLine="0"/>
              <w:cnfStyle w:val="000000000000"/>
            </w:pPr>
            <w:r>
              <w:t>17,71935</w:t>
            </w:r>
          </w:p>
        </w:tc>
        <w:tc>
          <w:tcPr>
            <w:tcW w:w="689" w:type="dxa"/>
          </w:tcPr>
          <w:p w:rsidR="00707A5D" w:rsidRDefault="00707A5D">
            <w:pPr>
              <w:widowControl w:val="0"/>
              <w:ind w:firstLine="0"/>
              <w:cnfStyle w:val="000000000000"/>
            </w:pPr>
          </w:p>
        </w:tc>
        <w:tc>
          <w:tcPr>
            <w:tcW w:w="689" w:type="dxa"/>
          </w:tcPr>
          <w:p w:rsidR="00707A5D" w:rsidRDefault="00707A5D">
            <w:pPr>
              <w:widowControl w:val="0"/>
              <w:ind w:firstLine="0"/>
              <w:cnfStyle w:val="000000000000"/>
            </w:pPr>
          </w:p>
        </w:tc>
        <w:tc>
          <w:tcPr>
            <w:tcW w:w="691" w:type="dxa"/>
          </w:tcPr>
          <w:p w:rsidR="00707A5D" w:rsidRDefault="00707A5D">
            <w:pPr>
              <w:widowControl w:val="0"/>
              <w:ind w:firstLine="0"/>
              <w:cnfStyle w:val="000000000000"/>
            </w:pPr>
          </w:p>
        </w:tc>
        <w:tc>
          <w:tcPr>
            <w:tcW w:w="688" w:type="dxa"/>
          </w:tcPr>
          <w:p w:rsidR="00707A5D" w:rsidRDefault="00707A5D">
            <w:pPr>
              <w:widowControl w:val="0"/>
              <w:ind w:firstLine="0"/>
              <w:cnfStyle w:val="000000000000"/>
            </w:pPr>
          </w:p>
        </w:tc>
      </w:tr>
      <w:tr w:rsidR="00707A5D">
        <w:trPr>
          <w:trHeight w:val="20"/>
        </w:trPr>
        <w:tc>
          <w:tcPr>
            <w:cnfStyle w:val="001000000000"/>
            <w:tcW w:w="575" w:type="dxa"/>
          </w:tcPr>
          <w:p w:rsidR="00707A5D" w:rsidRDefault="00D72986">
            <w:pPr>
              <w:widowControl w:val="0"/>
              <w:ind w:firstLine="0"/>
              <w:rPr>
                <w:rFonts w:eastAsia="Times New Roman" w:cs="Times New Roman"/>
                <w:szCs w:val="20"/>
                <w:lang w:eastAsia="ru-RU"/>
              </w:rPr>
            </w:pPr>
            <w:r>
              <w:rPr>
                <w:rFonts w:eastAsia="Times New Roman" w:cs="Times New Roman"/>
                <w:szCs w:val="20"/>
                <w:lang w:eastAsia="ru-RU"/>
              </w:rPr>
              <w:t>34</w:t>
            </w:r>
          </w:p>
        </w:tc>
        <w:tc>
          <w:tcPr>
            <w:tcW w:w="4821" w:type="dxa"/>
          </w:tcPr>
          <w:p w:rsidR="00707A5D" w:rsidRDefault="00D72986">
            <w:pPr>
              <w:widowControl w:val="0"/>
              <w:ind w:firstLine="0"/>
              <w:cnfStyle w:val="000000000000"/>
              <w:rPr>
                <w:rFonts w:eastAsia="Times New Roman" w:cs="Times New Roman"/>
                <w:i/>
                <w:iCs/>
                <w:szCs w:val="20"/>
                <w:lang w:eastAsia="ru-RU"/>
              </w:rPr>
            </w:pPr>
            <w:r>
              <w:rPr>
                <w:rFonts w:eastAsia="Times New Roman" w:cs="Times New Roman"/>
                <w:i/>
                <w:iCs/>
                <w:szCs w:val="20"/>
                <w:lang w:eastAsia="ru-RU"/>
              </w:rPr>
              <w:t>Реконструкция вторичных отстойников</w:t>
            </w:r>
          </w:p>
        </w:tc>
        <w:tc>
          <w:tcPr>
            <w:tcW w:w="1185" w:type="dxa"/>
          </w:tcPr>
          <w:p w:rsidR="00707A5D" w:rsidRDefault="00D72986">
            <w:pPr>
              <w:widowControl w:val="0"/>
              <w:ind w:firstLine="0"/>
              <w:cnfStyle w:val="000000000000"/>
              <w:rPr>
                <w:rFonts w:eastAsia="Times New Roman" w:cs="Times New Roman"/>
                <w:i/>
                <w:szCs w:val="20"/>
                <w:lang w:eastAsia="ru-RU"/>
              </w:rPr>
            </w:pPr>
            <w:r>
              <w:rPr>
                <w:rFonts w:eastAsia="Times New Roman" w:cs="Times New Roman"/>
                <w:i/>
                <w:szCs w:val="20"/>
                <w:lang w:eastAsia="ru-RU"/>
              </w:rPr>
              <w:t>99,84468</w:t>
            </w:r>
          </w:p>
        </w:tc>
        <w:tc>
          <w:tcPr>
            <w:tcW w:w="685" w:type="dxa"/>
          </w:tcPr>
          <w:p w:rsidR="00707A5D" w:rsidRDefault="00707A5D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</w:p>
        </w:tc>
        <w:tc>
          <w:tcPr>
            <w:tcW w:w="689" w:type="dxa"/>
          </w:tcPr>
          <w:p w:rsidR="00707A5D" w:rsidRDefault="00707A5D">
            <w:pPr>
              <w:widowControl w:val="0"/>
              <w:ind w:firstLine="0"/>
              <w:cnfStyle w:val="000000000000"/>
            </w:pPr>
          </w:p>
        </w:tc>
        <w:tc>
          <w:tcPr>
            <w:tcW w:w="688" w:type="dxa"/>
          </w:tcPr>
          <w:p w:rsidR="00707A5D" w:rsidRDefault="00707A5D">
            <w:pPr>
              <w:widowControl w:val="0"/>
              <w:ind w:firstLine="0"/>
              <w:cnfStyle w:val="000000000000"/>
            </w:pPr>
          </w:p>
        </w:tc>
        <w:tc>
          <w:tcPr>
            <w:tcW w:w="689" w:type="dxa"/>
          </w:tcPr>
          <w:p w:rsidR="00707A5D" w:rsidRDefault="00707A5D">
            <w:pPr>
              <w:widowControl w:val="0"/>
              <w:ind w:firstLine="0"/>
              <w:cnfStyle w:val="000000000000"/>
            </w:pPr>
          </w:p>
        </w:tc>
        <w:tc>
          <w:tcPr>
            <w:tcW w:w="689" w:type="dxa"/>
          </w:tcPr>
          <w:p w:rsidR="00707A5D" w:rsidRDefault="00707A5D">
            <w:pPr>
              <w:widowControl w:val="0"/>
              <w:ind w:firstLine="0"/>
              <w:cnfStyle w:val="000000000000"/>
            </w:pPr>
          </w:p>
        </w:tc>
        <w:tc>
          <w:tcPr>
            <w:tcW w:w="688" w:type="dxa"/>
          </w:tcPr>
          <w:p w:rsidR="00707A5D" w:rsidRDefault="00707A5D">
            <w:pPr>
              <w:widowControl w:val="0"/>
              <w:ind w:firstLine="0"/>
              <w:cnfStyle w:val="000000000000"/>
            </w:pPr>
          </w:p>
        </w:tc>
        <w:tc>
          <w:tcPr>
            <w:tcW w:w="689" w:type="dxa"/>
          </w:tcPr>
          <w:p w:rsidR="00707A5D" w:rsidRDefault="00D72986">
            <w:pPr>
              <w:widowControl w:val="0"/>
              <w:ind w:firstLine="0"/>
              <w:cnfStyle w:val="000000000000"/>
            </w:pPr>
            <w:r>
              <w:t>45,72677</w:t>
            </w:r>
          </w:p>
        </w:tc>
        <w:tc>
          <w:tcPr>
            <w:tcW w:w="688" w:type="dxa"/>
          </w:tcPr>
          <w:p w:rsidR="00707A5D" w:rsidRDefault="00D72986">
            <w:pPr>
              <w:widowControl w:val="0"/>
              <w:ind w:firstLine="0"/>
              <w:cnfStyle w:val="000000000000"/>
            </w:pPr>
            <w:r>
              <w:t>54,11791</w:t>
            </w:r>
          </w:p>
        </w:tc>
        <w:tc>
          <w:tcPr>
            <w:tcW w:w="689" w:type="dxa"/>
          </w:tcPr>
          <w:p w:rsidR="00707A5D" w:rsidRDefault="00707A5D">
            <w:pPr>
              <w:widowControl w:val="0"/>
              <w:ind w:firstLine="0"/>
              <w:cnfStyle w:val="000000000000"/>
            </w:pPr>
          </w:p>
        </w:tc>
        <w:tc>
          <w:tcPr>
            <w:tcW w:w="689" w:type="dxa"/>
          </w:tcPr>
          <w:p w:rsidR="00707A5D" w:rsidRDefault="00707A5D">
            <w:pPr>
              <w:widowControl w:val="0"/>
              <w:ind w:firstLine="0"/>
              <w:cnfStyle w:val="000000000000"/>
            </w:pPr>
          </w:p>
        </w:tc>
        <w:tc>
          <w:tcPr>
            <w:tcW w:w="691" w:type="dxa"/>
          </w:tcPr>
          <w:p w:rsidR="00707A5D" w:rsidRDefault="00707A5D">
            <w:pPr>
              <w:widowControl w:val="0"/>
              <w:ind w:firstLine="0"/>
              <w:cnfStyle w:val="000000000000"/>
            </w:pPr>
          </w:p>
        </w:tc>
        <w:tc>
          <w:tcPr>
            <w:tcW w:w="688" w:type="dxa"/>
          </w:tcPr>
          <w:p w:rsidR="00707A5D" w:rsidRDefault="00707A5D">
            <w:pPr>
              <w:widowControl w:val="0"/>
              <w:ind w:firstLine="0"/>
              <w:cnfStyle w:val="000000000000"/>
            </w:pPr>
          </w:p>
        </w:tc>
      </w:tr>
      <w:tr w:rsidR="00707A5D">
        <w:trPr>
          <w:trHeight w:val="20"/>
        </w:trPr>
        <w:tc>
          <w:tcPr>
            <w:cnfStyle w:val="001000000000"/>
            <w:tcW w:w="575" w:type="dxa"/>
          </w:tcPr>
          <w:p w:rsidR="00707A5D" w:rsidRDefault="00D72986">
            <w:pPr>
              <w:widowControl w:val="0"/>
              <w:ind w:firstLine="0"/>
              <w:rPr>
                <w:rFonts w:eastAsia="Times New Roman" w:cs="Times New Roman"/>
                <w:szCs w:val="20"/>
                <w:lang w:eastAsia="ru-RU"/>
              </w:rPr>
            </w:pPr>
            <w:r>
              <w:rPr>
                <w:rFonts w:eastAsia="Times New Roman" w:cs="Times New Roman"/>
                <w:szCs w:val="20"/>
                <w:lang w:eastAsia="ru-RU"/>
              </w:rPr>
              <w:t>35</w:t>
            </w:r>
          </w:p>
        </w:tc>
        <w:tc>
          <w:tcPr>
            <w:tcW w:w="4821" w:type="dxa"/>
          </w:tcPr>
          <w:p w:rsidR="00707A5D" w:rsidRDefault="00D72986">
            <w:pPr>
              <w:widowControl w:val="0"/>
              <w:ind w:firstLine="0"/>
              <w:cnfStyle w:val="000000000000"/>
              <w:rPr>
                <w:rFonts w:eastAsia="Times New Roman" w:cs="Times New Roman"/>
                <w:i/>
                <w:iCs/>
                <w:szCs w:val="20"/>
                <w:lang w:eastAsia="ru-RU"/>
              </w:rPr>
            </w:pPr>
            <w:r>
              <w:rPr>
                <w:rFonts w:eastAsia="Times New Roman" w:cs="Times New Roman"/>
                <w:i/>
                <w:iCs/>
                <w:szCs w:val="20"/>
                <w:lang w:eastAsia="ru-RU"/>
              </w:rPr>
              <w:t>Реконструкция аэротенка</w:t>
            </w:r>
          </w:p>
        </w:tc>
        <w:tc>
          <w:tcPr>
            <w:tcW w:w="1185" w:type="dxa"/>
          </w:tcPr>
          <w:p w:rsidR="00707A5D" w:rsidRDefault="00D72986">
            <w:pPr>
              <w:widowControl w:val="0"/>
              <w:ind w:firstLine="0"/>
              <w:cnfStyle w:val="000000000000"/>
              <w:rPr>
                <w:rFonts w:eastAsia="Times New Roman" w:cs="Times New Roman"/>
                <w:i/>
                <w:szCs w:val="20"/>
                <w:lang w:eastAsia="ru-RU"/>
              </w:rPr>
            </w:pPr>
            <w:r>
              <w:rPr>
                <w:rFonts w:eastAsia="Times New Roman" w:cs="Times New Roman"/>
                <w:i/>
                <w:szCs w:val="20"/>
                <w:lang w:eastAsia="ru-RU"/>
              </w:rPr>
              <w:t>135,70427</w:t>
            </w:r>
          </w:p>
        </w:tc>
        <w:tc>
          <w:tcPr>
            <w:tcW w:w="685" w:type="dxa"/>
          </w:tcPr>
          <w:p w:rsidR="00707A5D" w:rsidRDefault="00707A5D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</w:p>
        </w:tc>
        <w:tc>
          <w:tcPr>
            <w:tcW w:w="689" w:type="dxa"/>
          </w:tcPr>
          <w:p w:rsidR="00707A5D" w:rsidRDefault="00707A5D">
            <w:pPr>
              <w:widowControl w:val="0"/>
              <w:ind w:firstLine="0"/>
              <w:cnfStyle w:val="000000000000"/>
            </w:pPr>
          </w:p>
        </w:tc>
        <w:tc>
          <w:tcPr>
            <w:tcW w:w="688" w:type="dxa"/>
          </w:tcPr>
          <w:p w:rsidR="00707A5D" w:rsidRDefault="00707A5D">
            <w:pPr>
              <w:widowControl w:val="0"/>
              <w:ind w:firstLine="0"/>
              <w:cnfStyle w:val="000000000000"/>
            </w:pPr>
          </w:p>
        </w:tc>
        <w:tc>
          <w:tcPr>
            <w:tcW w:w="689" w:type="dxa"/>
          </w:tcPr>
          <w:p w:rsidR="00707A5D" w:rsidRDefault="00707A5D">
            <w:pPr>
              <w:widowControl w:val="0"/>
              <w:ind w:firstLine="0"/>
              <w:cnfStyle w:val="000000000000"/>
            </w:pPr>
          </w:p>
        </w:tc>
        <w:tc>
          <w:tcPr>
            <w:tcW w:w="689" w:type="dxa"/>
          </w:tcPr>
          <w:p w:rsidR="00707A5D" w:rsidRDefault="00707A5D">
            <w:pPr>
              <w:widowControl w:val="0"/>
              <w:ind w:firstLine="0"/>
              <w:cnfStyle w:val="000000000000"/>
            </w:pPr>
          </w:p>
        </w:tc>
        <w:tc>
          <w:tcPr>
            <w:tcW w:w="688" w:type="dxa"/>
          </w:tcPr>
          <w:p w:rsidR="00707A5D" w:rsidRDefault="00707A5D">
            <w:pPr>
              <w:widowControl w:val="0"/>
              <w:ind w:firstLine="0"/>
              <w:cnfStyle w:val="000000000000"/>
            </w:pPr>
          </w:p>
        </w:tc>
        <w:tc>
          <w:tcPr>
            <w:tcW w:w="689" w:type="dxa"/>
          </w:tcPr>
          <w:p w:rsidR="00707A5D" w:rsidRDefault="00D72986">
            <w:pPr>
              <w:widowControl w:val="0"/>
              <w:ind w:firstLine="0"/>
              <w:cnfStyle w:val="000000000000"/>
            </w:pPr>
            <w:r>
              <w:t>135,70427</w:t>
            </w:r>
          </w:p>
        </w:tc>
        <w:tc>
          <w:tcPr>
            <w:tcW w:w="688" w:type="dxa"/>
          </w:tcPr>
          <w:p w:rsidR="00707A5D" w:rsidRDefault="00707A5D">
            <w:pPr>
              <w:widowControl w:val="0"/>
              <w:ind w:firstLine="0"/>
              <w:cnfStyle w:val="000000000000"/>
            </w:pPr>
          </w:p>
        </w:tc>
        <w:tc>
          <w:tcPr>
            <w:tcW w:w="689" w:type="dxa"/>
          </w:tcPr>
          <w:p w:rsidR="00707A5D" w:rsidRDefault="00707A5D">
            <w:pPr>
              <w:widowControl w:val="0"/>
              <w:ind w:firstLine="0"/>
              <w:cnfStyle w:val="000000000000"/>
            </w:pPr>
          </w:p>
        </w:tc>
        <w:tc>
          <w:tcPr>
            <w:tcW w:w="689" w:type="dxa"/>
          </w:tcPr>
          <w:p w:rsidR="00707A5D" w:rsidRDefault="00707A5D">
            <w:pPr>
              <w:widowControl w:val="0"/>
              <w:ind w:firstLine="0"/>
              <w:cnfStyle w:val="000000000000"/>
            </w:pPr>
          </w:p>
        </w:tc>
        <w:tc>
          <w:tcPr>
            <w:tcW w:w="691" w:type="dxa"/>
          </w:tcPr>
          <w:p w:rsidR="00707A5D" w:rsidRDefault="00707A5D">
            <w:pPr>
              <w:widowControl w:val="0"/>
              <w:ind w:firstLine="0"/>
              <w:cnfStyle w:val="000000000000"/>
            </w:pPr>
          </w:p>
        </w:tc>
        <w:tc>
          <w:tcPr>
            <w:tcW w:w="688" w:type="dxa"/>
          </w:tcPr>
          <w:p w:rsidR="00707A5D" w:rsidRDefault="00707A5D">
            <w:pPr>
              <w:widowControl w:val="0"/>
              <w:ind w:firstLine="0"/>
              <w:cnfStyle w:val="000000000000"/>
            </w:pPr>
          </w:p>
        </w:tc>
      </w:tr>
      <w:tr w:rsidR="00707A5D">
        <w:trPr>
          <w:trHeight w:val="20"/>
        </w:trPr>
        <w:tc>
          <w:tcPr>
            <w:cnfStyle w:val="001000000000"/>
            <w:tcW w:w="575" w:type="dxa"/>
          </w:tcPr>
          <w:p w:rsidR="00707A5D" w:rsidRDefault="00D72986">
            <w:pPr>
              <w:widowControl w:val="0"/>
              <w:ind w:firstLine="0"/>
              <w:rPr>
                <w:rFonts w:eastAsia="Times New Roman" w:cs="Times New Roman"/>
                <w:szCs w:val="20"/>
                <w:lang w:eastAsia="ru-RU"/>
              </w:rPr>
            </w:pPr>
            <w:r>
              <w:rPr>
                <w:rFonts w:eastAsia="Times New Roman" w:cs="Times New Roman"/>
                <w:szCs w:val="20"/>
                <w:lang w:eastAsia="ru-RU"/>
              </w:rPr>
              <w:t>36</w:t>
            </w:r>
          </w:p>
        </w:tc>
        <w:tc>
          <w:tcPr>
            <w:tcW w:w="4821" w:type="dxa"/>
          </w:tcPr>
          <w:p w:rsidR="00707A5D" w:rsidRDefault="00D72986">
            <w:pPr>
              <w:widowControl w:val="0"/>
              <w:ind w:firstLine="0"/>
              <w:cnfStyle w:val="000000000000"/>
              <w:rPr>
                <w:rFonts w:eastAsia="Times New Roman" w:cs="Times New Roman"/>
                <w:i/>
                <w:iCs/>
                <w:szCs w:val="20"/>
                <w:lang w:eastAsia="ru-RU"/>
              </w:rPr>
            </w:pPr>
            <w:r>
              <w:rPr>
                <w:rFonts w:eastAsia="Times New Roman" w:cs="Times New Roman"/>
                <w:i/>
                <w:iCs/>
                <w:szCs w:val="20"/>
                <w:lang w:eastAsia="ru-RU"/>
              </w:rPr>
              <w:t>Реконструкция отстойников (контактных резервуаров)</w:t>
            </w:r>
          </w:p>
        </w:tc>
        <w:tc>
          <w:tcPr>
            <w:tcW w:w="1185" w:type="dxa"/>
          </w:tcPr>
          <w:p w:rsidR="00707A5D" w:rsidRDefault="00D72986">
            <w:pPr>
              <w:widowControl w:val="0"/>
              <w:ind w:firstLine="0"/>
              <w:cnfStyle w:val="000000000000"/>
              <w:rPr>
                <w:rFonts w:eastAsia="Times New Roman" w:cs="Times New Roman"/>
                <w:i/>
                <w:szCs w:val="20"/>
                <w:lang w:eastAsia="ru-RU"/>
              </w:rPr>
            </w:pPr>
            <w:r>
              <w:rPr>
                <w:rFonts w:eastAsia="Times New Roman" w:cs="Times New Roman"/>
                <w:i/>
                <w:szCs w:val="20"/>
                <w:lang w:eastAsia="ru-RU"/>
              </w:rPr>
              <w:t>65,65401</w:t>
            </w:r>
          </w:p>
        </w:tc>
        <w:tc>
          <w:tcPr>
            <w:tcW w:w="685" w:type="dxa"/>
          </w:tcPr>
          <w:p w:rsidR="00707A5D" w:rsidRDefault="00707A5D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</w:p>
        </w:tc>
        <w:tc>
          <w:tcPr>
            <w:tcW w:w="689" w:type="dxa"/>
          </w:tcPr>
          <w:p w:rsidR="00707A5D" w:rsidRDefault="00707A5D">
            <w:pPr>
              <w:widowControl w:val="0"/>
              <w:ind w:firstLine="0"/>
              <w:cnfStyle w:val="000000000000"/>
            </w:pPr>
          </w:p>
        </w:tc>
        <w:tc>
          <w:tcPr>
            <w:tcW w:w="688" w:type="dxa"/>
          </w:tcPr>
          <w:p w:rsidR="00707A5D" w:rsidRDefault="00707A5D">
            <w:pPr>
              <w:widowControl w:val="0"/>
              <w:ind w:firstLine="0"/>
              <w:cnfStyle w:val="000000000000"/>
            </w:pPr>
          </w:p>
        </w:tc>
        <w:tc>
          <w:tcPr>
            <w:tcW w:w="689" w:type="dxa"/>
          </w:tcPr>
          <w:p w:rsidR="00707A5D" w:rsidRDefault="00707A5D">
            <w:pPr>
              <w:widowControl w:val="0"/>
              <w:ind w:firstLine="0"/>
              <w:cnfStyle w:val="000000000000"/>
            </w:pPr>
          </w:p>
        </w:tc>
        <w:tc>
          <w:tcPr>
            <w:tcW w:w="689" w:type="dxa"/>
          </w:tcPr>
          <w:p w:rsidR="00707A5D" w:rsidRDefault="00707A5D">
            <w:pPr>
              <w:widowControl w:val="0"/>
              <w:ind w:firstLine="0"/>
              <w:cnfStyle w:val="000000000000"/>
            </w:pPr>
          </w:p>
        </w:tc>
        <w:tc>
          <w:tcPr>
            <w:tcW w:w="688" w:type="dxa"/>
          </w:tcPr>
          <w:p w:rsidR="00707A5D" w:rsidRDefault="00707A5D">
            <w:pPr>
              <w:widowControl w:val="0"/>
              <w:ind w:firstLine="0"/>
              <w:cnfStyle w:val="000000000000"/>
            </w:pPr>
          </w:p>
        </w:tc>
        <w:tc>
          <w:tcPr>
            <w:tcW w:w="689" w:type="dxa"/>
          </w:tcPr>
          <w:p w:rsidR="00707A5D" w:rsidRDefault="00D72986">
            <w:pPr>
              <w:widowControl w:val="0"/>
              <w:ind w:firstLine="0"/>
              <w:cnfStyle w:val="000000000000"/>
            </w:pPr>
            <w:r>
              <w:t>19,70178</w:t>
            </w:r>
          </w:p>
        </w:tc>
        <w:tc>
          <w:tcPr>
            <w:tcW w:w="688" w:type="dxa"/>
          </w:tcPr>
          <w:p w:rsidR="00707A5D" w:rsidRDefault="00D72986">
            <w:pPr>
              <w:widowControl w:val="0"/>
              <w:ind w:firstLine="0"/>
              <w:cnfStyle w:val="000000000000"/>
            </w:pPr>
            <w:r>
              <w:t>45,95223</w:t>
            </w:r>
          </w:p>
        </w:tc>
        <w:tc>
          <w:tcPr>
            <w:tcW w:w="689" w:type="dxa"/>
          </w:tcPr>
          <w:p w:rsidR="00707A5D" w:rsidRDefault="00707A5D">
            <w:pPr>
              <w:widowControl w:val="0"/>
              <w:ind w:firstLine="0"/>
              <w:cnfStyle w:val="000000000000"/>
            </w:pPr>
          </w:p>
        </w:tc>
        <w:tc>
          <w:tcPr>
            <w:tcW w:w="689" w:type="dxa"/>
          </w:tcPr>
          <w:p w:rsidR="00707A5D" w:rsidRDefault="00707A5D">
            <w:pPr>
              <w:widowControl w:val="0"/>
              <w:ind w:firstLine="0"/>
              <w:cnfStyle w:val="000000000000"/>
            </w:pPr>
          </w:p>
        </w:tc>
        <w:tc>
          <w:tcPr>
            <w:tcW w:w="691" w:type="dxa"/>
          </w:tcPr>
          <w:p w:rsidR="00707A5D" w:rsidRDefault="00707A5D">
            <w:pPr>
              <w:widowControl w:val="0"/>
              <w:ind w:firstLine="0"/>
              <w:cnfStyle w:val="000000000000"/>
            </w:pPr>
          </w:p>
        </w:tc>
        <w:tc>
          <w:tcPr>
            <w:tcW w:w="688" w:type="dxa"/>
          </w:tcPr>
          <w:p w:rsidR="00707A5D" w:rsidRDefault="00707A5D">
            <w:pPr>
              <w:widowControl w:val="0"/>
              <w:ind w:firstLine="0"/>
              <w:cnfStyle w:val="000000000000"/>
            </w:pPr>
          </w:p>
        </w:tc>
      </w:tr>
      <w:tr w:rsidR="00707A5D">
        <w:trPr>
          <w:trHeight w:val="20"/>
        </w:trPr>
        <w:tc>
          <w:tcPr>
            <w:cnfStyle w:val="001000000000"/>
            <w:tcW w:w="575" w:type="dxa"/>
          </w:tcPr>
          <w:p w:rsidR="00707A5D" w:rsidRDefault="00D72986">
            <w:pPr>
              <w:widowControl w:val="0"/>
              <w:ind w:firstLine="0"/>
              <w:rPr>
                <w:rFonts w:eastAsia="Times New Roman" w:cs="Times New Roman"/>
                <w:szCs w:val="20"/>
                <w:lang w:eastAsia="ru-RU"/>
              </w:rPr>
            </w:pPr>
            <w:r>
              <w:rPr>
                <w:rFonts w:eastAsia="Times New Roman" w:cs="Times New Roman"/>
                <w:szCs w:val="20"/>
                <w:lang w:eastAsia="ru-RU"/>
              </w:rPr>
              <w:t>37</w:t>
            </w:r>
          </w:p>
        </w:tc>
        <w:tc>
          <w:tcPr>
            <w:tcW w:w="4821" w:type="dxa"/>
          </w:tcPr>
          <w:p w:rsidR="00707A5D" w:rsidRDefault="00D72986">
            <w:pPr>
              <w:widowControl w:val="0"/>
              <w:ind w:firstLine="0"/>
              <w:cnfStyle w:val="000000000000"/>
              <w:rPr>
                <w:rFonts w:eastAsia="Times New Roman" w:cs="Times New Roman"/>
                <w:i/>
                <w:iCs/>
                <w:szCs w:val="20"/>
                <w:lang w:eastAsia="ru-RU"/>
              </w:rPr>
            </w:pPr>
            <w:r>
              <w:rPr>
                <w:rFonts w:eastAsia="Times New Roman" w:cs="Times New Roman"/>
                <w:i/>
                <w:iCs/>
                <w:szCs w:val="20"/>
                <w:lang w:eastAsia="ru-RU"/>
              </w:rPr>
              <w:t>Реконструкция насосной станции №1</w:t>
            </w:r>
          </w:p>
        </w:tc>
        <w:tc>
          <w:tcPr>
            <w:tcW w:w="1185" w:type="dxa"/>
          </w:tcPr>
          <w:p w:rsidR="00707A5D" w:rsidRDefault="00D72986">
            <w:pPr>
              <w:widowControl w:val="0"/>
              <w:ind w:firstLine="0"/>
              <w:cnfStyle w:val="000000000000"/>
              <w:rPr>
                <w:rFonts w:eastAsia="Times New Roman" w:cs="Times New Roman"/>
                <w:i/>
                <w:szCs w:val="20"/>
                <w:lang w:eastAsia="ru-RU"/>
              </w:rPr>
            </w:pPr>
            <w:r>
              <w:rPr>
                <w:rFonts w:eastAsia="Times New Roman" w:cs="Times New Roman"/>
                <w:i/>
                <w:szCs w:val="20"/>
                <w:lang w:eastAsia="ru-RU"/>
              </w:rPr>
              <w:t>103,721</w:t>
            </w:r>
          </w:p>
        </w:tc>
        <w:tc>
          <w:tcPr>
            <w:tcW w:w="685" w:type="dxa"/>
          </w:tcPr>
          <w:p w:rsidR="00707A5D" w:rsidRDefault="00707A5D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</w:p>
        </w:tc>
        <w:tc>
          <w:tcPr>
            <w:tcW w:w="689" w:type="dxa"/>
          </w:tcPr>
          <w:p w:rsidR="00707A5D" w:rsidRDefault="00707A5D">
            <w:pPr>
              <w:widowControl w:val="0"/>
              <w:ind w:firstLine="0"/>
              <w:cnfStyle w:val="000000000000"/>
            </w:pPr>
          </w:p>
        </w:tc>
        <w:tc>
          <w:tcPr>
            <w:tcW w:w="688" w:type="dxa"/>
          </w:tcPr>
          <w:p w:rsidR="00707A5D" w:rsidRDefault="00707A5D">
            <w:pPr>
              <w:widowControl w:val="0"/>
              <w:ind w:firstLine="0"/>
              <w:cnfStyle w:val="000000000000"/>
            </w:pPr>
          </w:p>
        </w:tc>
        <w:tc>
          <w:tcPr>
            <w:tcW w:w="689" w:type="dxa"/>
          </w:tcPr>
          <w:p w:rsidR="00707A5D" w:rsidRDefault="00707A5D">
            <w:pPr>
              <w:widowControl w:val="0"/>
              <w:ind w:firstLine="0"/>
              <w:cnfStyle w:val="000000000000"/>
            </w:pPr>
          </w:p>
        </w:tc>
        <w:tc>
          <w:tcPr>
            <w:tcW w:w="689" w:type="dxa"/>
          </w:tcPr>
          <w:p w:rsidR="00707A5D" w:rsidRDefault="00707A5D">
            <w:pPr>
              <w:widowControl w:val="0"/>
              <w:ind w:firstLine="0"/>
              <w:cnfStyle w:val="000000000000"/>
            </w:pPr>
          </w:p>
        </w:tc>
        <w:tc>
          <w:tcPr>
            <w:tcW w:w="688" w:type="dxa"/>
          </w:tcPr>
          <w:p w:rsidR="00707A5D" w:rsidRDefault="00707A5D">
            <w:pPr>
              <w:widowControl w:val="0"/>
              <w:ind w:firstLine="0"/>
              <w:cnfStyle w:val="000000000000"/>
            </w:pPr>
          </w:p>
        </w:tc>
        <w:tc>
          <w:tcPr>
            <w:tcW w:w="689" w:type="dxa"/>
          </w:tcPr>
          <w:p w:rsidR="00707A5D" w:rsidRDefault="00D72986">
            <w:pPr>
              <w:widowControl w:val="0"/>
              <w:ind w:firstLine="0"/>
              <w:cnfStyle w:val="000000000000"/>
            </w:pPr>
            <w:r>
              <w:t>50,10277</w:t>
            </w:r>
          </w:p>
        </w:tc>
        <w:tc>
          <w:tcPr>
            <w:tcW w:w="688" w:type="dxa"/>
          </w:tcPr>
          <w:p w:rsidR="00707A5D" w:rsidRDefault="00D72986">
            <w:pPr>
              <w:widowControl w:val="0"/>
              <w:ind w:firstLine="0"/>
              <w:cnfStyle w:val="000000000000"/>
            </w:pPr>
            <w:r>
              <w:t>53,61823</w:t>
            </w:r>
          </w:p>
        </w:tc>
        <w:tc>
          <w:tcPr>
            <w:tcW w:w="689" w:type="dxa"/>
          </w:tcPr>
          <w:p w:rsidR="00707A5D" w:rsidRDefault="00707A5D">
            <w:pPr>
              <w:widowControl w:val="0"/>
              <w:ind w:firstLine="0"/>
              <w:cnfStyle w:val="000000000000"/>
            </w:pPr>
          </w:p>
        </w:tc>
        <w:tc>
          <w:tcPr>
            <w:tcW w:w="689" w:type="dxa"/>
          </w:tcPr>
          <w:p w:rsidR="00707A5D" w:rsidRDefault="00707A5D">
            <w:pPr>
              <w:widowControl w:val="0"/>
              <w:ind w:firstLine="0"/>
              <w:cnfStyle w:val="000000000000"/>
            </w:pPr>
          </w:p>
        </w:tc>
        <w:tc>
          <w:tcPr>
            <w:tcW w:w="691" w:type="dxa"/>
          </w:tcPr>
          <w:p w:rsidR="00707A5D" w:rsidRDefault="00707A5D">
            <w:pPr>
              <w:widowControl w:val="0"/>
              <w:ind w:firstLine="0"/>
              <w:cnfStyle w:val="000000000000"/>
            </w:pPr>
          </w:p>
        </w:tc>
        <w:tc>
          <w:tcPr>
            <w:tcW w:w="688" w:type="dxa"/>
          </w:tcPr>
          <w:p w:rsidR="00707A5D" w:rsidRDefault="00707A5D">
            <w:pPr>
              <w:widowControl w:val="0"/>
              <w:ind w:firstLine="0"/>
              <w:cnfStyle w:val="000000000000"/>
            </w:pPr>
          </w:p>
        </w:tc>
      </w:tr>
      <w:tr w:rsidR="00707A5D">
        <w:trPr>
          <w:trHeight w:val="20"/>
        </w:trPr>
        <w:tc>
          <w:tcPr>
            <w:cnfStyle w:val="001000000000"/>
            <w:tcW w:w="575" w:type="dxa"/>
          </w:tcPr>
          <w:p w:rsidR="00707A5D" w:rsidRDefault="00D72986">
            <w:pPr>
              <w:widowControl w:val="0"/>
              <w:ind w:firstLine="0"/>
              <w:rPr>
                <w:rFonts w:eastAsia="Times New Roman" w:cs="Times New Roman"/>
                <w:szCs w:val="20"/>
                <w:lang w:eastAsia="ru-RU"/>
              </w:rPr>
            </w:pPr>
            <w:r>
              <w:rPr>
                <w:rFonts w:eastAsia="Times New Roman" w:cs="Times New Roman"/>
                <w:szCs w:val="20"/>
                <w:lang w:eastAsia="ru-RU"/>
              </w:rPr>
              <w:t>38</w:t>
            </w:r>
          </w:p>
        </w:tc>
        <w:tc>
          <w:tcPr>
            <w:tcW w:w="4821" w:type="dxa"/>
          </w:tcPr>
          <w:p w:rsidR="00707A5D" w:rsidRDefault="00707A5D">
            <w:pPr>
              <w:widowControl w:val="0"/>
              <w:ind w:firstLine="0"/>
              <w:cnfStyle w:val="000000000000"/>
              <w:rPr>
                <w:rFonts w:eastAsia="Times New Roman" w:cs="Times New Roman"/>
                <w:i/>
                <w:iCs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i/>
                  <w:iCs/>
                  <w:szCs w:val="20"/>
                  <w:lang w:eastAsia="ru-RU"/>
                </w:rPr>
                <w:t>Строительство канализационной сети по объекту: "</w:t>
              </w:r>
              <w:r w:rsidR="00D72986">
                <w:rPr>
                  <w:rFonts w:eastAsia="Times New Roman" w:cs="Times New Roman"/>
                  <w:i/>
                  <w:iCs/>
                  <w:szCs w:val="20"/>
                  <w:lang w:eastAsia="ru-RU"/>
                </w:rPr>
                <w:t xml:space="preserve">Строительство малоэтажных и индивидуальных жилых домов по улицам: Привольной, Библиотечной, Тверской, Ямской, 1-й Тупик, Станционной и переулку </w:t>
              </w:r>
              <w:r w:rsidR="00D72986">
                <w:rPr>
                  <w:rFonts w:eastAsia="Times New Roman" w:cs="Times New Roman"/>
                  <w:i/>
                  <w:iCs/>
                  <w:szCs w:val="20"/>
                  <w:lang w:eastAsia="ru-RU"/>
                </w:rPr>
                <w:lastRenderedPageBreak/>
                <w:t>Водному" протяженностью L=2 583,5 м</w:t>
              </w:r>
              <w:r>
                <w:fldChar w:fldCharType="end"/>
              </w:r>
            </w:hyperlink>
          </w:p>
        </w:tc>
        <w:tc>
          <w:tcPr>
            <w:tcW w:w="1185" w:type="dxa"/>
          </w:tcPr>
          <w:p w:rsidR="00707A5D" w:rsidRDefault="00707A5D">
            <w:pPr>
              <w:widowControl w:val="0"/>
              <w:ind w:firstLine="0"/>
              <w:cnfStyle w:val="000000000000"/>
              <w:rPr>
                <w:rFonts w:eastAsia="Times New Roman" w:cs="Times New Roman"/>
                <w:i/>
                <w:szCs w:val="20"/>
                <w:lang w:eastAsia="ru-RU"/>
              </w:rPr>
            </w:pPr>
          </w:p>
        </w:tc>
        <w:tc>
          <w:tcPr>
            <w:tcW w:w="685" w:type="dxa"/>
          </w:tcPr>
          <w:p w:rsidR="00707A5D" w:rsidRDefault="00707A5D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Cs w:val="20"/>
                  <w:lang w:eastAsia="ru-RU"/>
                </w:rPr>
                <w:t>17,00</w:t>
              </w:r>
              <w:r>
                <w:fldChar w:fldCharType="end"/>
              </w:r>
            </w:hyperlink>
          </w:p>
        </w:tc>
        <w:tc>
          <w:tcPr>
            <w:tcW w:w="689" w:type="dxa"/>
          </w:tcPr>
          <w:p w:rsidR="00707A5D" w:rsidRDefault="00707A5D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688" w:type="dxa"/>
          </w:tcPr>
          <w:p w:rsidR="00707A5D" w:rsidRDefault="00707A5D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689" w:type="dxa"/>
          </w:tcPr>
          <w:p w:rsidR="00707A5D" w:rsidRDefault="00707A5D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689" w:type="dxa"/>
          </w:tcPr>
          <w:p w:rsidR="00707A5D" w:rsidRDefault="00707A5D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688" w:type="dxa"/>
          </w:tcPr>
          <w:p w:rsidR="00707A5D" w:rsidRDefault="00707A5D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</w:instrText>
              </w:r>
              <w:r w:rsidR="00D72986">
                <w:instrText>EF _Toc64458531 \h</w:instrText>
              </w:r>
              <w:r>
                <w:fldChar w:fldCharType="end"/>
              </w:r>
            </w:hyperlink>
          </w:p>
        </w:tc>
        <w:tc>
          <w:tcPr>
            <w:tcW w:w="689" w:type="dxa"/>
          </w:tcPr>
          <w:p w:rsidR="00707A5D" w:rsidRDefault="00707A5D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688" w:type="dxa"/>
          </w:tcPr>
          <w:p w:rsidR="00707A5D" w:rsidRDefault="00707A5D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689" w:type="dxa"/>
          </w:tcPr>
          <w:p w:rsidR="00707A5D" w:rsidRDefault="00707A5D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689" w:type="dxa"/>
          </w:tcPr>
          <w:p w:rsidR="00707A5D" w:rsidRDefault="00707A5D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691" w:type="dxa"/>
          </w:tcPr>
          <w:p w:rsidR="00707A5D" w:rsidRDefault="00707A5D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688" w:type="dxa"/>
          </w:tcPr>
          <w:p w:rsidR="00707A5D" w:rsidRDefault="00707A5D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cnfStyle w:val="001000000000"/>
            <w:tcW w:w="575" w:type="dxa"/>
          </w:tcPr>
          <w:p w:rsidR="00707A5D" w:rsidRDefault="00D72986">
            <w:pPr>
              <w:widowControl w:val="0"/>
              <w:ind w:firstLine="0"/>
              <w:rPr>
                <w:rFonts w:eastAsia="Times New Roman" w:cs="Times New Roman"/>
                <w:szCs w:val="20"/>
                <w:lang w:eastAsia="ru-RU"/>
              </w:rPr>
            </w:pPr>
            <w:r>
              <w:rPr>
                <w:rFonts w:eastAsia="Times New Roman" w:cs="Times New Roman"/>
                <w:szCs w:val="20"/>
                <w:lang w:eastAsia="ru-RU"/>
              </w:rPr>
              <w:lastRenderedPageBreak/>
              <w:t>39</w:t>
            </w:r>
          </w:p>
        </w:tc>
        <w:tc>
          <w:tcPr>
            <w:tcW w:w="4821" w:type="dxa"/>
          </w:tcPr>
          <w:p w:rsidR="00707A5D" w:rsidRDefault="00707A5D">
            <w:pPr>
              <w:widowControl w:val="0"/>
              <w:ind w:firstLine="0"/>
              <w:cnfStyle w:val="000000000000"/>
              <w:rPr>
                <w:rFonts w:eastAsia="Times New Roman" w:cs="Times New Roman"/>
                <w:i/>
                <w:iCs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i/>
                  <w:iCs/>
                  <w:szCs w:val="20"/>
                  <w:lang w:eastAsia="ru-RU"/>
                </w:rPr>
                <w:t xml:space="preserve">Капитальный ремонт канализационной линии от ул. Городская по ул. Нерушимая, ул. </w:t>
              </w:r>
              <w:r w:rsidR="00D72986">
                <w:rPr>
                  <w:rFonts w:eastAsia="Times New Roman" w:cs="Times New Roman"/>
                  <w:i/>
                  <w:iCs/>
                  <w:szCs w:val="20"/>
                  <w:lang w:eastAsia="ru-RU"/>
                </w:rPr>
                <w:t>Уральская, ул. 60 лет Октября, ул. Придорожная, ул. Садовая до ул. Фрунзе в г. Новошахтинске, протяженность L=1 623,15 м</w:t>
              </w:r>
              <w:r>
                <w:fldChar w:fldCharType="end"/>
              </w:r>
            </w:hyperlink>
          </w:p>
        </w:tc>
        <w:tc>
          <w:tcPr>
            <w:tcW w:w="1185" w:type="dxa"/>
          </w:tcPr>
          <w:p w:rsidR="00707A5D" w:rsidRDefault="00707A5D">
            <w:pPr>
              <w:widowControl w:val="0"/>
              <w:ind w:firstLine="0"/>
              <w:cnfStyle w:val="000000000000"/>
              <w:rPr>
                <w:rFonts w:eastAsia="Times New Roman" w:cs="Times New Roman"/>
                <w:i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</w:instrText>
              </w:r>
              <w:r w:rsidR="00D72986">
                <w:instrText>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i/>
                  <w:szCs w:val="20"/>
                  <w:lang w:eastAsia="ru-RU"/>
                </w:rPr>
                <w:t>20,1029</w:t>
              </w:r>
              <w:r>
                <w:fldChar w:fldCharType="end"/>
              </w:r>
            </w:hyperlink>
          </w:p>
        </w:tc>
        <w:tc>
          <w:tcPr>
            <w:tcW w:w="685" w:type="dxa"/>
          </w:tcPr>
          <w:p w:rsidR="00707A5D" w:rsidRDefault="00707A5D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689" w:type="dxa"/>
          </w:tcPr>
          <w:p w:rsidR="00707A5D" w:rsidRDefault="00707A5D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688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Cs w:val="20"/>
                  <w:lang w:eastAsia="ru-RU"/>
                </w:rPr>
                <w:t>20,10</w:t>
              </w:r>
              <w:r>
                <w:fldChar w:fldCharType="end"/>
              </w:r>
            </w:hyperlink>
          </w:p>
        </w:tc>
        <w:tc>
          <w:tcPr>
            <w:tcW w:w="689" w:type="dxa"/>
          </w:tcPr>
          <w:p w:rsidR="00707A5D" w:rsidRDefault="00707A5D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689" w:type="dxa"/>
          </w:tcPr>
          <w:p w:rsidR="00707A5D" w:rsidRDefault="00707A5D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688" w:type="dxa"/>
          </w:tcPr>
          <w:p w:rsidR="00707A5D" w:rsidRDefault="00707A5D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</w:instrText>
              </w:r>
              <w:r w:rsidR="00D72986">
                <w:instrText>EF _Toc64458531 \h</w:instrText>
              </w:r>
              <w:r>
                <w:fldChar w:fldCharType="end"/>
              </w:r>
            </w:hyperlink>
          </w:p>
        </w:tc>
        <w:tc>
          <w:tcPr>
            <w:tcW w:w="689" w:type="dxa"/>
          </w:tcPr>
          <w:p w:rsidR="00707A5D" w:rsidRDefault="00707A5D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688" w:type="dxa"/>
          </w:tcPr>
          <w:p w:rsidR="00707A5D" w:rsidRDefault="00707A5D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689" w:type="dxa"/>
          </w:tcPr>
          <w:p w:rsidR="00707A5D" w:rsidRDefault="00707A5D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689" w:type="dxa"/>
          </w:tcPr>
          <w:p w:rsidR="00707A5D" w:rsidRDefault="00707A5D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691" w:type="dxa"/>
          </w:tcPr>
          <w:p w:rsidR="00707A5D" w:rsidRDefault="00707A5D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688" w:type="dxa"/>
          </w:tcPr>
          <w:p w:rsidR="00707A5D" w:rsidRDefault="00707A5D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cnfStyle w:val="001000000000"/>
            <w:tcW w:w="5396" w:type="dxa"/>
            <w:gridSpan w:val="2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Cs w:val="20"/>
                  <w:lang w:eastAsia="ru-RU"/>
                </w:rPr>
                <w:t>Итого:</w:t>
              </w:r>
              <w:r>
                <w:fldChar w:fldCharType="end"/>
              </w:r>
            </w:hyperlink>
          </w:p>
        </w:tc>
        <w:tc>
          <w:tcPr>
            <w:tcW w:w="1185" w:type="dxa"/>
          </w:tcPr>
          <w:p w:rsidR="00707A5D" w:rsidRDefault="00D72986">
            <w:pPr>
              <w:widowControl w:val="0"/>
              <w:ind w:firstLine="0"/>
              <w:cnfStyle w:val="000000000000"/>
              <w:rPr>
                <w:rFonts w:eastAsia="Times New Roman" w:cs="Times New Roman"/>
                <w:i/>
                <w:szCs w:val="20"/>
                <w:lang w:eastAsia="ru-RU"/>
              </w:rPr>
            </w:pPr>
            <w:r>
              <w:rPr>
                <w:rFonts w:eastAsia="Times New Roman" w:cs="Times New Roman"/>
                <w:i/>
                <w:szCs w:val="20"/>
                <w:lang w:eastAsia="ru-RU"/>
              </w:rPr>
              <w:t>5394,657</w:t>
            </w:r>
          </w:p>
        </w:tc>
        <w:tc>
          <w:tcPr>
            <w:tcW w:w="685" w:type="dxa"/>
          </w:tcPr>
          <w:p w:rsidR="00707A5D" w:rsidRDefault="00D72986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r>
              <w:t>17,00</w:t>
            </w:r>
          </w:p>
        </w:tc>
        <w:tc>
          <w:tcPr>
            <w:tcW w:w="689" w:type="dxa"/>
          </w:tcPr>
          <w:p w:rsidR="00707A5D" w:rsidRDefault="00D72986">
            <w:pPr>
              <w:widowControl w:val="0"/>
              <w:ind w:firstLine="0"/>
              <w:cnfStyle w:val="000000000000"/>
              <w:rPr>
                <w:szCs w:val="20"/>
              </w:rPr>
            </w:pPr>
            <w:r>
              <w:t>87,20</w:t>
            </w:r>
          </w:p>
        </w:tc>
        <w:tc>
          <w:tcPr>
            <w:tcW w:w="688" w:type="dxa"/>
          </w:tcPr>
          <w:p w:rsidR="00707A5D" w:rsidRDefault="00D72986">
            <w:pPr>
              <w:widowControl w:val="0"/>
              <w:ind w:firstLine="0"/>
              <w:cnfStyle w:val="000000000000"/>
              <w:rPr>
                <w:szCs w:val="20"/>
              </w:rPr>
            </w:pPr>
            <w:r>
              <w:t>175,69</w:t>
            </w:r>
          </w:p>
        </w:tc>
        <w:tc>
          <w:tcPr>
            <w:tcW w:w="689" w:type="dxa"/>
          </w:tcPr>
          <w:p w:rsidR="00707A5D" w:rsidRDefault="00D72986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r>
              <w:t>163,20</w:t>
            </w:r>
          </w:p>
        </w:tc>
        <w:tc>
          <w:tcPr>
            <w:tcW w:w="689" w:type="dxa"/>
          </w:tcPr>
          <w:p w:rsidR="00707A5D" w:rsidRDefault="00D72986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r>
              <w:t>195,48</w:t>
            </w:r>
          </w:p>
        </w:tc>
        <w:tc>
          <w:tcPr>
            <w:tcW w:w="688" w:type="dxa"/>
          </w:tcPr>
          <w:p w:rsidR="00707A5D" w:rsidRDefault="00D72986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r>
              <w:t>189,43</w:t>
            </w:r>
          </w:p>
        </w:tc>
        <w:tc>
          <w:tcPr>
            <w:tcW w:w="689" w:type="dxa"/>
          </w:tcPr>
          <w:p w:rsidR="00707A5D" w:rsidRDefault="00707A5D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 w:rsidR="00D72986">
                <w:t>1110,48</w:t>
              </w:r>
            </w:hyperlink>
          </w:p>
        </w:tc>
        <w:tc>
          <w:tcPr>
            <w:tcW w:w="688" w:type="dxa"/>
          </w:tcPr>
          <w:p w:rsidR="00707A5D" w:rsidRDefault="00707A5D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 w:rsidR="00D72986">
                <w:t>1479,18</w:t>
              </w:r>
            </w:hyperlink>
          </w:p>
        </w:tc>
        <w:tc>
          <w:tcPr>
            <w:tcW w:w="689" w:type="dxa"/>
          </w:tcPr>
          <w:p w:rsidR="00707A5D" w:rsidRDefault="00707A5D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 w:rsidR="00D72986">
                <w:t>166,95</w:t>
              </w:r>
            </w:hyperlink>
          </w:p>
        </w:tc>
        <w:tc>
          <w:tcPr>
            <w:tcW w:w="689" w:type="dxa"/>
          </w:tcPr>
          <w:p w:rsidR="00707A5D" w:rsidRDefault="00707A5D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 w:rsidR="00D72986">
                <w:t>149,61</w:t>
              </w:r>
            </w:hyperlink>
          </w:p>
        </w:tc>
        <w:tc>
          <w:tcPr>
            <w:tcW w:w="691" w:type="dxa"/>
          </w:tcPr>
          <w:p w:rsidR="00707A5D" w:rsidRDefault="00707A5D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Cs w:val="20"/>
                  <w:lang w:eastAsia="ru-RU"/>
                </w:rPr>
                <w:t>146,3</w:t>
              </w:r>
              <w:r>
                <w:fldChar w:fldCharType="end"/>
              </w:r>
            </w:hyperlink>
          </w:p>
        </w:tc>
        <w:tc>
          <w:tcPr>
            <w:tcW w:w="688" w:type="dxa"/>
          </w:tcPr>
          <w:p w:rsidR="00707A5D" w:rsidRDefault="00707A5D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 w:rsidR="00D72986">
                <w:t>150,75</w:t>
              </w:r>
            </w:hyperlink>
          </w:p>
        </w:tc>
      </w:tr>
    </w:tbl>
    <w:p w:rsidR="00707A5D" w:rsidRDefault="00707A5D">
      <w:pPr>
        <w:sectPr w:rsidR="00707A5D">
          <w:footerReference w:type="default" r:id="rId48"/>
          <w:pgSz w:w="16838" w:h="11906" w:orient="landscape"/>
          <w:pgMar w:top="1134" w:right="851" w:bottom="851" w:left="1134" w:header="0" w:footer="709" w:gutter="0"/>
          <w:cols w:space="720"/>
          <w:docGrid w:linePitch="360"/>
        </w:sectPr>
      </w:pPr>
    </w:p>
    <w:bookmarkStart w:id="93" w:name="_Toc86"/>
    <w:p w:rsidR="00707A5D" w:rsidRDefault="00707A5D">
      <w:pPr>
        <w:keepNext/>
        <w:keepLines/>
        <w:outlineLvl w:val="1"/>
        <w:rPr>
          <w:rFonts w:eastAsiaTheme="majorEastAsia" w:cstheme="majorBidi"/>
          <w:b/>
          <w:bCs/>
          <w:szCs w:val="26"/>
        </w:rPr>
      </w:pPr>
      <w:r>
        <w:lastRenderedPageBreak/>
        <w:fldChar w:fldCharType="begin"/>
      </w:r>
      <w:r w:rsidR="00D72986">
        <w:instrText xml:space="preserve"> HYPERLINK \l "_Toc64458531" \o "#_Toc64458531" </w:instrText>
      </w:r>
      <w:r>
        <w:fldChar w:fldCharType="separate"/>
      </w:r>
      <w:r>
        <w:fldChar w:fldCharType="begin"/>
      </w:r>
      <w:r w:rsidR="00D72986">
        <w:instrText>PAGEREF _Toc64458531 \h</w:instrText>
      </w:r>
      <w:r>
        <w:fldChar w:fldCharType="separate"/>
      </w:r>
      <w:r w:rsidR="00D72986">
        <w:rPr>
          <w:rFonts w:eastAsiaTheme="majorEastAsia" w:cstheme="majorBidi"/>
          <w:b/>
          <w:bCs/>
          <w:szCs w:val="26"/>
        </w:rPr>
        <w:t>Раздел 2.7 «Целевые показатели развития централизованной системы водоотведения»</w:t>
      </w:r>
      <w:r>
        <w:fldChar w:fldCharType="end"/>
      </w:r>
      <w:r>
        <w:fldChar w:fldCharType="end"/>
      </w:r>
      <w:bookmarkEnd w:id="93"/>
    </w:p>
    <w:p w:rsidR="00707A5D" w:rsidRDefault="00707A5D">
      <w:pPr>
        <w:ind w:firstLine="708"/>
        <w:rPr>
          <w:rFonts w:cs="Times New Roman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end"/>
        </w:r>
      </w:hyperlink>
    </w:p>
    <w:p w:rsidR="00707A5D" w:rsidRDefault="00707A5D">
      <w:pPr>
        <w:rPr>
          <w:rFonts w:cs="Times New Roman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cs="Times New Roman"/>
          </w:rPr>
          <w:t>Целевые показатели реализации мероприятий, предусмотренных схемой водоотведения, и их значения с разбивкой по годам.</w:t>
        </w:r>
        <w:r>
          <w:fldChar w:fldCharType="end"/>
        </w:r>
      </w:hyperlink>
    </w:p>
    <w:p w:rsidR="00707A5D" w:rsidRDefault="00707A5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4"/>
          <w:lang w:eastAsia="ru-RU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eastAsia="Times New Roman" w:cs="Times New Roman"/>
            <w:szCs w:val="24"/>
            <w:lang w:eastAsia="ru-RU"/>
          </w:rPr>
          <w:t>В соответствии с постановлением Правительства Российской Федерации от 05.09.2013 №782 «О схемах водоснабжения и водоотведения» к целевым показателям развития централизованных систем водоотведения относятся:</w:t>
        </w:r>
        <w:r>
          <w:fldChar w:fldCharType="end"/>
        </w:r>
      </w:hyperlink>
    </w:p>
    <w:p w:rsidR="00707A5D" w:rsidRDefault="00707A5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4"/>
          <w:lang w:eastAsia="ru-RU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eastAsia="Times New Roman" w:cs="Times New Roman"/>
            <w:szCs w:val="24"/>
            <w:lang w:eastAsia="ru-RU"/>
          </w:rPr>
          <w:t>-показатели надежности и бесперебойности водоотведения;</w:t>
        </w:r>
        <w:r>
          <w:fldChar w:fldCharType="end"/>
        </w:r>
      </w:hyperlink>
    </w:p>
    <w:p w:rsidR="00707A5D" w:rsidRDefault="00707A5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4"/>
          <w:lang w:eastAsia="ru-RU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eastAsia="Times New Roman" w:cs="Times New Roman"/>
            <w:szCs w:val="24"/>
            <w:lang w:eastAsia="ru-RU"/>
          </w:rPr>
          <w:t>-показатели качеств обслуживания абонентов;</w:t>
        </w:r>
        <w:r>
          <w:fldChar w:fldCharType="end"/>
        </w:r>
      </w:hyperlink>
    </w:p>
    <w:p w:rsidR="00707A5D" w:rsidRDefault="00707A5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4"/>
          <w:lang w:eastAsia="ru-RU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eastAsia="Times New Roman" w:cs="Times New Roman"/>
            <w:szCs w:val="24"/>
            <w:lang w:eastAsia="ru-RU"/>
          </w:rPr>
          <w:t>-показатели качества очистки сточных вод;</w:t>
        </w:r>
        <w:r>
          <w:fldChar w:fldCharType="end"/>
        </w:r>
      </w:hyperlink>
    </w:p>
    <w:p w:rsidR="00707A5D" w:rsidRDefault="00707A5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4"/>
          <w:lang w:eastAsia="ru-RU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eastAsia="Times New Roman" w:cs="Times New Roman"/>
            <w:szCs w:val="24"/>
            <w:lang w:eastAsia="ru-RU"/>
          </w:rPr>
          <w:t>-показатели эф</w:t>
        </w:r>
        <w:r w:rsidR="00D72986">
          <w:rPr>
            <w:rFonts w:eastAsia="Times New Roman" w:cs="Times New Roman"/>
            <w:szCs w:val="24"/>
            <w:lang w:eastAsia="ru-RU"/>
          </w:rPr>
          <w:t>фективности использования ресурсов при транспортировке сточных вод;</w:t>
        </w:r>
        <w:r>
          <w:fldChar w:fldCharType="end"/>
        </w:r>
      </w:hyperlink>
    </w:p>
    <w:p w:rsidR="00707A5D" w:rsidRDefault="00707A5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4"/>
          <w:lang w:eastAsia="ru-RU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eastAsia="Times New Roman" w:cs="Times New Roman"/>
            <w:szCs w:val="24"/>
            <w:lang w:eastAsia="ru-RU"/>
          </w:rPr>
          <w:t>-иные показатели, установленные федеральным органо</w:t>
        </w:r>
        <w:r w:rsidR="00D72986">
          <w:rPr>
            <w:rFonts w:eastAsia="Times New Roman" w:cs="Times New Roman"/>
            <w:szCs w:val="24"/>
            <w:lang w:eastAsia="ru-RU"/>
          </w:rPr>
          <w:t>м исполнительной власти, осуществляющим функции по выработке государственной политики и нормативно-правовому регулированию в сфере жилищно-коммунального хозяйства.</w:t>
        </w:r>
        <w:r>
          <w:fldChar w:fldCharType="end"/>
        </w:r>
      </w:hyperlink>
    </w:p>
    <w:p w:rsidR="00707A5D" w:rsidRDefault="00707A5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4"/>
          <w:lang w:eastAsia="ru-RU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eastAsia="Times New Roman" w:cs="Times New Roman"/>
            <w:szCs w:val="24"/>
            <w:lang w:eastAsia="ru-RU"/>
          </w:rPr>
          <w:t>Целевые показатели перспективного развития централизованной системы водоотведения г. Новошахтинск представлены в таблице 2.7-1.</w:t>
        </w:r>
        <w:r>
          <w:fldChar w:fldCharType="end"/>
        </w:r>
      </w:hyperlink>
    </w:p>
    <w:p w:rsidR="00707A5D" w:rsidRDefault="00707A5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b/>
          <w:szCs w:val="24"/>
          <w:lang w:eastAsia="ru-RU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end"/>
        </w:r>
      </w:hyperlink>
    </w:p>
    <w:p w:rsidR="00707A5D" w:rsidRDefault="00707A5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color w:val="FF0000"/>
          <w:szCs w:val="24"/>
          <w:lang w:eastAsia="ru-RU"/>
        </w:rPr>
      </w:pPr>
      <w:hyperlink w:anchor="_Toc64458531" w:tooltip="#_Toc64458531" w:history="1">
        <w:r w:rsidR="00D72986">
          <w:rPr>
            <w:rFonts w:eastAsia="Times New Roman" w:cs="Times New Roman"/>
            <w:b/>
            <w:szCs w:val="24"/>
            <w:lang w:eastAsia="ru-RU"/>
          </w:rPr>
          <w:t>Таблица 2.7-1</w:t>
        </w:r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eastAsia="Times New Roman" w:cs="Times New Roman"/>
            <w:szCs w:val="24"/>
            <w:lang w:eastAsia="ru-RU"/>
          </w:rPr>
          <w:t xml:space="preserve">–Целевые показатели перспективного развития централизованной системы водоотведения г. Новошахтинск </w:t>
        </w:r>
        <w:r>
          <w:fldChar w:fldCharType="end"/>
        </w:r>
      </w:hyperlink>
    </w:p>
    <w:p w:rsidR="00707A5D" w:rsidRDefault="00707A5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4"/>
          <w:lang w:eastAsia="ru-RU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end"/>
        </w:r>
      </w:hyperlink>
    </w:p>
    <w:tbl>
      <w:tblPr>
        <w:tblW w:w="5000" w:type="pct"/>
        <w:tblLayout w:type="fixed"/>
        <w:tblLook w:val="04A0"/>
      </w:tblPr>
      <w:tblGrid>
        <w:gridCol w:w="3669"/>
        <w:gridCol w:w="1163"/>
        <w:gridCol w:w="1199"/>
        <w:gridCol w:w="1158"/>
        <w:gridCol w:w="1199"/>
        <w:gridCol w:w="1183"/>
      </w:tblGrid>
      <w:tr w:rsidR="00707A5D">
        <w:trPr>
          <w:trHeight w:val="19"/>
          <w:tblHeader/>
        </w:trPr>
        <w:tc>
          <w:tcPr>
            <w:tcW w:w="38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b/>
                  <w:bCs/>
                  <w:color w:val="000000"/>
                  <w:sz w:val="20"/>
                  <w:szCs w:val="20"/>
                  <w:lang w:eastAsia="ru-RU"/>
                </w:rPr>
                <w:t>Показатели</w:t>
              </w:r>
              <w:r>
                <w:fldChar w:fldCharType="end"/>
              </w:r>
            </w:hyperlink>
          </w:p>
        </w:tc>
        <w:tc>
          <w:tcPr>
            <w:tcW w:w="12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</w:instrText>
              </w:r>
              <w:r w:rsidR="00D72986">
                <w:instrText>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b/>
                  <w:bCs/>
                  <w:color w:val="000000"/>
                  <w:sz w:val="20"/>
                  <w:szCs w:val="20"/>
                  <w:lang w:eastAsia="ru-RU"/>
                </w:rPr>
                <w:t>Единица измерения</w:t>
              </w:r>
              <w:r>
                <w:fldChar w:fldCharType="end"/>
              </w:r>
            </w:hyperlink>
          </w:p>
        </w:tc>
        <w:tc>
          <w:tcPr>
            <w:tcW w:w="12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b/>
                  <w:bCs/>
                  <w:color w:val="000000"/>
                  <w:sz w:val="20"/>
                  <w:szCs w:val="20"/>
                  <w:lang w:eastAsia="ru-RU"/>
                </w:rPr>
                <w:t>Базовый показатель 2021 год</w:t>
              </w:r>
              <w:r>
                <w:fldChar w:fldCharType="end"/>
              </w:r>
            </w:hyperlink>
          </w:p>
        </w:tc>
        <w:tc>
          <w:tcPr>
            <w:tcW w:w="366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b/>
                  <w:bCs/>
                  <w:color w:val="000000"/>
                  <w:sz w:val="20"/>
                  <w:szCs w:val="20"/>
                  <w:lang w:eastAsia="ru-RU"/>
                </w:rPr>
                <w:t>Целевые показатели</w:t>
              </w:r>
              <w:r>
                <w:fldChar w:fldCharType="end"/>
              </w:r>
            </w:hyperlink>
          </w:p>
        </w:tc>
      </w:tr>
      <w:tr w:rsidR="00707A5D">
        <w:trPr>
          <w:trHeight w:val="19"/>
          <w:tblHeader/>
        </w:trPr>
        <w:tc>
          <w:tcPr>
            <w:tcW w:w="38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120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12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</w:instrText>
              </w:r>
              <w:r w:rsidR="00D72986">
                <w:instrText>EF _Toc64458531 \h</w:instrText>
              </w:r>
              <w:r>
                <w:fldChar w:fldCharType="end"/>
              </w:r>
            </w:hyperlink>
          </w:p>
        </w:tc>
        <w:tc>
          <w:tcPr>
            <w:tcW w:w="1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b/>
                  <w:bCs/>
                  <w:color w:val="000000"/>
                  <w:sz w:val="20"/>
                  <w:szCs w:val="20"/>
                  <w:lang w:eastAsia="ru-RU"/>
                </w:rPr>
                <w:t>2022год</w:t>
              </w:r>
              <w:r>
                <w:fldChar w:fldCharType="end"/>
              </w:r>
            </w:hyperlink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b/>
                  <w:bCs/>
                  <w:color w:val="000000"/>
                  <w:sz w:val="20"/>
                  <w:szCs w:val="20"/>
                  <w:lang w:eastAsia="ru-RU"/>
                </w:rPr>
                <w:t>2027год</w:t>
              </w:r>
              <w:r>
                <w:fldChar w:fldCharType="end"/>
              </w:r>
            </w:hyperlink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b/>
                  <w:bCs/>
                  <w:color w:val="000000"/>
                  <w:sz w:val="20"/>
                  <w:szCs w:val="20"/>
                  <w:lang w:eastAsia="ru-RU"/>
                </w:rPr>
                <w:t>2030год</w:t>
              </w:r>
              <w:r>
                <w:fldChar w:fldCharType="end"/>
              </w:r>
            </w:hyperlink>
          </w:p>
        </w:tc>
      </w:tr>
      <w:tr w:rsidR="00707A5D">
        <w:trPr>
          <w:trHeight w:val="19"/>
        </w:trPr>
        <w:tc>
          <w:tcPr>
            <w:tcW w:w="992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i/>
                  <w:color w:val="000000"/>
                  <w:sz w:val="20"/>
                  <w:szCs w:val="20"/>
                  <w:lang w:eastAsia="ru-RU"/>
                </w:rPr>
                <w:t>Показатели качества и надежности централизованных систем водоотведения</w:t>
              </w:r>
              <w:r>
                <w:fldChar w:fldCharType="end"/>
              </w:r>
            </w:hyperlink>
          </w:p>
        </w:tc>
      </w:tr>
      <w:tr w:rsidR="00707A5D">
        <w:trPr>
          <w:trHeight w:val="19"/>
        </w:trPr>
        <w:tc>
          <w:tcPr>
            <w:tcW w:w="3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20"/>
                  <w:szCs w:val="20"/>
                  <w:lang w:eastAsia="ru-RU"/>
                </w:rPr>
                <w:t>Удельное количество инцидентов и засоров в год в расчете на протяженность</w:t>
              </w:r>
              <w:r w:rsidR="00D72986">
                <w:rPr>
                  <w:rFonts w:eastAsia="Times New Roman" w:cs="Times New Roman"/>
                  <w:sz w:val="20"/>
                  <w:szCs w:val="20"/>
                  <w:lang w:eastAsia="ru-RU"/>
                </w:rPr>
                <w:br/>
                <w:t>канализационной сети</w:t>
              </w:r>
              <w:r>
                <w:fldChar w:fldCharType="end"/>
              </w:r>
            </w:hyperlink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20"/>
                  <w:szCs w:val="20"/>
                  <w:lang w:eastAsia="ru-RU"/>
                </w:rPr>
                <w:t>Ед./10 км</w:t>
              </w:r>
              <w:r>
                <w:fldChar w:fldCharType="end"/>
              </w:r>
            </w:hyperlink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20"/>
                  <w:szCs w:val="20"/>
                  <w:lang w:eastAsia="ru-RU"/>
                </w:rPr>
                <w:t>13,2</w:t>
              </w:r>
              <w:r>
                <w:fldChar w:fldCharType="end"/>
              </w:r>
            </w:hyperlink>
          </w:p>
        </w:tc>
        <w:tc>
          <w:tcPr>
            <w:tcW w:w="1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20"/>
                  <w:szCs w:val="20"/>
                  <w:lang w:eastAsia="ru-RU"/>
                </w:rPr>
                <w:t>13,2</w:t>
              </w:r>
              <w:r>
                <w:fldChar w:fldCharType="end"/>
              </w:r>
            </w:hyperlink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20"/>
                  <w:szCs w:val="20"/>
                  <w:lang w:eastAsia="ru-RU"/>
                </w:rPr>
                <w:t>9,8</w:t>
              </w:r>
              <w:r>
                <w:fldChar w:fldCharType="end"/>
              </w:r>
            </w:hyperlink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</w:instrText>
              </w:r>
              <w:r w:rsidR="00D72986">
                <w:instrText>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20"/>
                  <w:szCs w:val="20"/>
                  <w:lang w:eastAsia="ru-RU"/>
                </w:rPr>
                <w:t>5,4</w:t>
              </w:r>
              <w:r>
                <w:fldChar w:fldCharType="end"/>
              </w:r>
            </w:hyperlink>
          </w:p>
        </w:tc>
      </w:tr>
      <w:tr w:rsidR="00707A5D">
        <w:trPr>
          <w:trHeight w:val="19"/>
        </w:trPr>
        <w:tc>
          <w:tcPr>
            <w:tcW w:w="992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i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i/>
                  <w:sz w:val="20"/>
                  <w:szCs w:val="20"/>
                  <w:lang w:eastAsia="ru-RU"/>
                </w:rPr>
                <w:t>Показатели качества очистки сточных вод</w:t>
              </w:r>
              <w:r>
                <w:fldChar w:fldCharType="end"/>
              </w:r>
            </w:hyperlink>
          </w:p>
        </w:tc>
      </w:tr>
      <w:tr w:rsidR="00707A5D">
        <w:trPr>
          <w:trHeight w:val="19"/>
        </w:trPr>
        <w:tc>
          <w:tcPr>
            <w:tcW w:w="3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20"/>
                  <w:szCs w:val="20"/>
                  <w:lang w:eastAsia="ru-RU"/>
                </w:rPr>
                <w:t>Доля сточных вод, проходящих очистку, в общем объеме сточных вод, сбрасываемых в централизованные системы дождевой канализации</w:t>
              </w:r>
              <w:r>
                <w:fldChar w:fldCharType="end"/>
              </w:r>
            </w:hyperlink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20"/>
                  <w:szCs w:val="20"/>
                  <w:lang w:eastAsia="ru-RU"/>
                </w:rPr>
                <w:t>%</w:t>
              </w:r>
              <w:r>
                <w:fldChar w:fldCharType="end"/>
              </w:r>
            </w:hyperlink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20"/>
                  <w:szCs w:val="20"/>
                  <w:lang w:eastAsia="ru-RU"/>
                </w:rPr>
                <w:t>0</w:t>
              </w:r>
              <w:r>
                <w:fldChar w:fldCharType="end"/>
              </w:r>
            </w:hyperlink>
          </w:p>
        </w:tc>
        <w:tc>
          <w:tcPr>
            <w:tcW w:w="1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20"/>
                  <w:szCs w:val="20"/>
                  <w:lang w:eastAsia="ru-RU"/>
                </w:rPr>
                <w:t>0</w:t>
              </w:r>
              <w:r>
                <w:fldChar w:fldCharType="end"/>
              </w:r>
            </w:hyperlink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i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i/>
                  <w:sz w:val="20"/>
                  <w:szCs w:val="20"/>
                  <w:lang w:eastAsia="ru-RU"/>
                </w:rPr>
                <w:t>0</w:t>
              </w:r>
              <w:r>
                <w:fldChar w:fldCharType="end"/>
              </w:r>
            </w:hyperlink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20"/>
                  <w:szCs w:val="20"/>
                  <w:lang w:eastAsia="ru-RU"/>
                </w:rPr>
                <w:t>0</w:t>
              </w:r>
              <w:r>
                <w:fldChar w:fldCharType="end"/>
              </w:r>
            </w:hyperlink>
          </w:p>
        </w:tc>
      </w:tr>
      <w:tr w:rsidR="00707A5D">
        <w:trPr>
          <w:trHeight w:val="19"/>
        </w:trPr>
        <w:tc>
          <w:tcPr>
            <w:tcW w:w="3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20"/>
                  <w:szCs w:val="20"/>
                  <w:lang w:eastAsia="ru-RU"/>
                </w:rPr>
                <w:t>Доля проб сточных вод, не соответствующих НДС</w:t>
              </w:r>
              <w:r>
                <w:fldChar w:fldCharType="end"/>
              </w:r>
            </w:hyperlink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 xml:space="preserve">PAGEREF _Toc64458531 </w:instrText>
              </w:r>
              <w:r w:rsidR="00D72986">
                <w:instrText>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20"/>
                  <w:szCs w:val="20"/>
                  <w:lang w:eastAsia="ru-RU"/>
                </w:rPr>
                <w:t>%</w:t>
              </w:r>
              <w:r>
                <w:fldChar w:fldCharType="end"/>
              </w:r>
            </w:hyperlink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20"/>
                  <w:szCs w:val="20"/>
                  <w:lang w:eastAsia="ru-RU"/>
                </w:rPr>
                <w:t>0</w:t>
              </w:r>
              <w:r>
                <w:fldChar w:fldCharType="end"/>
              </w:r>
            </w:hyperlink>
          </w:p>
        </w:tc>
        <w:tc>
          <w:tcPr>
            <w:tcW w:w="1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</w:instrText>
              </w:r>
              <w:r w:rsidR="00D72986">
                <w:instrText>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20"/>
                  <w:szCs w:val="20"/>
                  <w:lang w:eastAsia="ru-RU"/>
                </w:rPr>
                <w:t>0</w:t>
              </w:r>
              <w:r>
                <w:fldChar w:fldCharType="end"/>
              </w:r>
            </w:hyperlink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20"/>
                  <w:szCs w:val="20"/>
                  <w:lang w:eastAsia="ru-RU"/>
                </w:rPr>
                <w:t>0</w:t>
              </w:r>
              <w:r>
                <w:fldChar w:fldCharType="end"/>
              </w:r>
            </w:hyperlink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20"/>
                  <w:szCs w:val="20"/>
                  <w:lang w:eastAsia="ru-RU"/>
                </w:rPr>
                <w:t>0</w:t>
              </w:r>
              <w:r>
                <w:fldChar w:fldCharType="end"/>
              </w:r>
            </w:hyperlink>
          </w:p>
        </w:tc>
      </w:tr>
      <w:tr w:rsidR="00707A5D">
        <w:trPr>
          <w:trHeight w:val="19"/>
        </w:trPr>
        <w:tc>
          <w:tcPr>
            <w:tcW w:w="992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i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i/>
                  <w:sz w:val="20"/>
                  <w:szCs w:val="20"/>
                  <w:lang w:eastAsia="ru-RU"/>
                </w:rPr>
                <w:t>Показатели эффективности использования ресурсов при транспортировке сто</w:t>
              </w:r>
              <w:r w:rsidR="00D72986">
                <w:rPr>
                  <w:rFonts w:eastAsia="Times New Roman" w:cs="Times New Roman"/>
                  <w:i/>
                  <w:sz w:val="20"/>
                  <w:szCs w:val="20"/>
                  <w:lang w:eastAsia="ru-RU"/>
                </w:rPr>
                <w:t>чных вод</w:t>
              </w:r>
              <w:r>
                <w:fldChar w:fldCharType="end"/>
              </w:r>
            </w:hyperlink>
          </w:p>
        </w:tc>
      </w:tr>
      <w:tr w:rsidR="00707A5D">
        <w:trPr>
          <w:trHeight w:val="19"/>
        </w:trPr>
        <w:tc>
          <w:tcPr>
            <w:tcW w:w="3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20"/>
                  <w:szCs w:val="20"/>
                  <w:lang w:eastAsia="ru-RU"/>
                </w:rPr>
                <w:t>Удельный расход электрической энергии, потребляемой в технологическом процессе транспортировки сточных вод, на единицу объема транспортируемых</w:t>
              </w:r>
              <w:r w:rsidR="00D72986">
                <w:rPr>
                  <w:rFonts w:eastAsia="Times New Roman" w:cs="Times New Roman"/>
                  <w:sz w:val="20"/>
                  <w:szCs w:val="20"/>
                  <w:lang w:eastAsia="ru-RU"/>
                </w:rPr>
                <w:br/>
                <w:t>сточных вод</w:t>
              </w:r>
              <w:r>
                <w:fldChar w:fldCharType="end"/>
              </w:r>
            </w:hyperlink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20"/>
                  <w:szCs w:val="20"/>
                  <w:lang w:eastAsia="ru-RU"/>
                </w:rPr>
                <w:t>кВт*ч\м³</w:t>
              </w:r>
              <w:r>
                <w:fldChar w:fldCharType="end"/>
              </w:r>
            </w:hyperlink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20"/>
                  <w:szCs w:val="20"/>
                  <w:lang w:eastAsia="ru-RU"/>
                </w:rPr>
                <w:t>0,40</w:t>
              </w:r>
              <w:r>
                <w:fldChar w:fldCharType="end"/>
              </w:r>
            </w:hyperlink>
          </w:p>
        </w:tc>
        <w:tc>
          <w:tcPr>
            <w:tcW w:w="1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20"/>
                  <w:szCs w:val="20"/>
                  <w:lang w:eastAsia="ru-RU"/>
                </w:rPr>
                <w:t>0,40</w:t>
              </w:r>
              <w:r>
                <w:fldChar w:fldCharType="end"/>
              </w:r>
            </w:hyperlink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20"/>
                  <w:szCs w:val="20"/>
                  <w:lang w:eastAsia="ru-RU"/>
                </w:rPr>
                <w:t>0,40</w:t>
              </w:r>
              <w:r>
                <w:fldChar w:fldCharType="end"/>
              </w:r>
            </w:hyperlink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20"/>
                  <w:szCs w:val="20"/>
                  <w:lang w:eastAsia="ru-RU"/>
                </w:rPr>
                <w:t>0,40</w:t>
              </w:r>
              <w:r>
                <w:fldChar w:fldCharType="end"/>
              </w:r>
            </w:hyperlink>
          </w:p>
        </w:tc>
      </w:tr>
      <w:tr w:rsidR="00707A5D">
        <w:trPr>
          <w:trHeight w:val="19"/>
        </w:trPr>
        <w:tc>
          <w:tcPr>
            <w:tcW w:w="3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20"/>
                  <w:szCs w:val="20"/>
                  <w:lang w:eastAsia="ru-RU"/>
                </w:rPr>
                <w:t>Доля заявок на подключение, исполненная по итогам года</w:t>
              </w:r>
              <w:r>
                <w:fldChar w:fldCharType="end"/>
              </w:r>
            </w:hyperlink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20"/>
                  <w:szCs w:val="20"/>
                  <w:lang w:eastAsia="ru-RU"/>
                </w:rPr>
                <w:t>%</w:t>
              </w:r>
              <w:r>
                <w:fldChar w:fldCharType="end"/>
              </w:r>
            </w:hyperlink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20"/>
                  <w:szCs w:val="20"/>
                  <w:lang w:eastAsia="ru-RU"/>
                </w:rPr>
                <w:t>100</w:t>
              </w:r>
              <w:r>
                <w:fldChar w:fldCharType="end"/>
              </w:r>
            </w:hyperlink>
          </w:p>
        </w:tc>
        <w:tc>
          <w:tcPr>
            <w:tcW w:w="1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</w:instrText>
              </w:r>
              <w:r w:rsidR="00D72986">
                <w:instrText>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20"/>
                  <w:szCs w:val="20"/>
                  <w:lang w:eastAsia="ru-RU"/>
                </w:rPr>
                <w:t>100</w:t>
              </w:r>
              <w:r>
                <w:fldChar w:fldCharType="end"/>
              </w:r>
            </w:hyperlink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20"/>
                  <w:szCs w:val="20"/>
                  <w:lang w:eastAsia="ru-RU"/>
                </w:rPr>
                <w:t>100</w:t>
              </w:r>
              <w:r>
                <w:fldChar w:fldCharType="end"/>
              </w:r>
            </w:hyperlink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20"/>
                  <w:szCs w:val="20"/>
                  <w:lang w:eastAsia="ru-RU"/>
                </w:rPr>
                <w:t>100</w:t>
              </w:r>
              <w:r>
                <w:fldChar w:fldCharType="end"/>
              </w:r>
            </w:hyperlink>
          </w:p>
        </w:tc>
      </w:tr>
    </w:tbl>
    <w:p w:rsidR="00707A5D" w:rsidRDefault="00707A5D">
      <w:pPr>
        <w:rPr>
          <w:rFonts w:cs="Times New Roman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end"/>
        </w:r>
      </w:hyperlink>
    </w:p>
    <w:bookmarkStart w:id="94" w:name="_Toc87"/>
    <w:p w:rsidR="00707A5D" w:rsidRDefault="00707A5D">
      <w:pPr>
        <w:keepNext/>
        <w:keepLines/>
        <w:outlineLvl w:val="2"/>
        <w:rPr>
          <w:rFonts w:eastAsiaTheme="majorEastAsia" w:cs="Times New Roman"/>
          <w:b/>
          <w:bCs/>
        </w:rPr>
      </w:pPr>
      <w:r>
        <w:fldChar w:fldCharType="begin"/>
      </w:r>
      <w:r w:rsidR="00D72986">
        <w:instrText xml:space="preserve"> HYPERLINK \l "_Toc64458531" \o "#_Toc64458531" </w:instrText>
      </w:r>
      <w:r>
        <w:fldChar w:fldCharType="separate"/>
      </w:r>
      <w:r>
        <w:fldChar w:fldCharType="begin"/>
      </w:r>
      <w:r w:rsidR="00D72986">
        <w:instrText>PAGEREF _Toc64458531 \h</w:instrText>
      </w:r>
      <w:r>
        <w:fldChar w:fldCharType="separate"/>
      </w:r>
      <w:r w:rsidR="00D72986">
        <w:rPr>
          <w:rFonts w:eastAsiaTheme="majorEastAsia" w:cs="Times New Roman"/>
          <w:b/>
          <w:bCs/>
        </w:rPr>
        <w:t>2.7.1 Показатели надежности и бесперебойности водоотведения</w:t>
      </w:r>
      <w:r>
        <w:fldChar w:fldCharType="end"/>
      </w:r>
      <w:r>
        <w:fldChar w:fldCharType="end"/>
      </w:r>
      <w:bookmarkEnd w:id="94"/>
    </w:p>
    <w:p w:rsidR="00707A5D" w:rsidRDefault="00707A5D">
      <w:pPr>
        <w:rPr>
          <w:rFonts w:eastAsia="Calibri" w:cs="Times New Roman"/>
          <w:szCs w:val="24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end"/>
        </w:r>
      </w:hyperlink>
    </w:p>
    <w:p w:rsidR="00707A5D" w:rsidRDefault="00707A5D">
      <w:pPr>
        <w:rPr>
          <w:rFonts w:eastAsia="Calibri" w:cs="Times New Roman"/>
          <w:szCs w:val="24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eastAsia="Calibri" w:cs="Times New Roman"/>
            <w:szCs w:val="24"/>
          </w:rPr>
          <w:t>Показателем надежности и бесперебойности водоотведения является удельное количество аварий и засоров в расчете на протяж</w:t>
        </w:r>
        <w:r w:rsidR="00D72986">
          <w:rPr>
            <w:rFonts w:eastAsia="Calibri" w:cs="Times New Roman"/>
            <w:szCs w:val="24"/>
          </w:rPr>
          <w:t xml:space="preserve">енность канализационной сети в год (ед./ 10 км). </w:t>
        </w:r>
        <w:r>
          <w:fldChar w:fldCharType="end"/>
        </w:r>
      </w:hyperlink>
    </w:p>
    <w:p w:rsidR="00707A5D" w:rsidRDefault="00707A5D">
      <w:pPr>
        <w:rPr>
          <w:rFonts w:eastAsia="Calibri" w:cs="Times New Roman"/>
          <w:szCs w:val="24"/>
        </w:rPr>
      </w:pPr>
      <w:hyperlink w:anchor="_Toc64458531" w:tooltip="#_Toc64458531" w:history="1">
        <w:r w:rsidR="00D72986">
          <w:rPr>
            <w:rFonts w:eastAsia="Calibri" w:cs="Times New Roman"/>
            <w:szCs w:val="24"/>
          </w:rPr>
          <w:t xml:space="preserve">Количество засоров за 2020 г.-2895 ед., за 2021 г. – 2369 ед., за </w:t>
        </w:r>
        <w:bookmarkStart w:id="95" w:name="_Hlk97207764"/>
        <w:r w:rsidR="00D72986">
          <w:rPr>
            <w:rFonts w:eastAsia="Calibri" w:cs="Times New Roman"/>
            <w:szCs w:val="24"/>
          </w:rPr>
          <w:t xml:space="preserve">2022 г.-2267 </w:t>
        </w:r>
        <w:bookmarkEnd w:id="95"/>
        <w:r>
          <w:fldChar w:fldCharType="begin"/>
        </w:r>
        <w:r w:rsidR="00D72986">
          <w:instrText>PAGEREF _Toc</w:instrText>
        </w:r>
        <w:r w:rsidR="00D72986">
          <w:instrText>64458531 \h</w:instrText>
        </w:r>
        <w:r>
          <w:fldChar w:fldCharType="separate"/>
        </w:r>
        <w:r w:rsidR="00D72986">
          <w:rPr>
            <w:rFonts w:eastAsia="Calibri" w:cs="Times New Roman"/>
            <w:szCs w:val="24"/>
          </w:rPr>
          <w:t>ед.</w:t>
        </w:r>
        <w:r>
          <w:fldChar w:fldCharType="end"/>
        </w:r>
      </w:hyperlink>
    </w:p>
    <w:p w:rsidR="00707A5D" w:rsidRDefault="00707A5D">
      <w:pPr>
        <w:ind w:firstLine="708"/>
        <w:rPr>
          <w:rFonts w:eastAsia="Calibri" w:cs="Times New Roman"/>
          <w:szCs w:val="24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eastAsia="Calibri" w:cs="Times New Roman"/>
            <w:szCs w:val="24"/>
          </w:rPr>
          <w:t>Динамика роста количества засоров приведена в таблице 2.7.1-1.</w:t>
        </w:r>
        <w:r>
          <w:fldChar w:fldCharType="end"/>
        </w:r>
      </w:hyperlink>
    </w:p>
    <w:p w:rsidR="00707A5D" w:rsidRDefault="00707A5D">
      <w:pPr>
        <w:rPr>
          <w:rFonts w:eastAsia="Calibri" w:cs="Times New Roman"/>
          <w:b/>
          <w:szCs w:val="24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end"/>
        </w:r>
      </w:hyperlink>
    </w:p>
    <w:p w:rsidR="00707A5D" w:rsidRDefault="00707A5D">
      <w:pPr>
        <w:rPr>
          <w:rFonts w:eastAsia="Calibri" w:cs="Times New Roman"/>
          <w:szCs w:val="24"/>
        </w:rPr>
      </w:pPr>
      <w:hyperlink w:anchor="_Toc64458531" w:tooltip="#_Toc64458531" w:history="1">
        <w:r w:rsidR="00D72986">
          <w:rPr>
            <w:rFonts w:eastAsia="Calibri" w:cs="Times New Roman"/>
            <w:b/>
            <w:szCs w:val="24"/>
          </w:rPr>
          <w:t>Таблица 2.7.1-1</w:t>
        </w:r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eastAsia="Calibri" w:cs="Times New Roman"/>
            <w:szCs w:val="24"/>
          </w:rPr>
          <w:t xml:space="preserve"> - </w:t>
        </w:r>
        <w:r w:rsidR="00D72986">
          <w:rPr>
            <w:rFonts w:eastAsia="Calibri" w:cs="Times New Roman"/>
            <w:szCs w:val="24"/>
          </w:rPr>
          <w:t>Динамика роста снижения количества засоров за 3 года и данные по удельному количеству аварий на 10 км</w:t>
        </w:r>
        <w:r>
          <w:fldChar w:fldCharType="end"/>
        </w:r>
      </w:hyperlink>
    </w:p>
    <w:p w:rsidR="00707A5D" w:rsidRDefault="00707A5D">
      <w:pPr>
        <w:rPr>
          <w:rFonts w:eastAsia="Calibri" w:cs="Times New Roman"/>
          <w:color w:val="FF0000"/>
          <w:szCs w:val="24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end"/>
        </w:r>
      </w:hyperlink>
    </w:p>
    <w:tbl>
      <w:tblPr>
        <w:tblW w:w="3800" w:type="pct"/>
        <w:tblLayout w:type="fixed"/>
        <w:tblLook w:val="04A0"/>
      </w:tblPr>
      <w:tblGrid>
        <w:gridCol w:w="2373"/>
        <w:gridCol w:w="987"/>
        <w:gridCol w:w="846"/>
        <w:gridCol w:w="1129"/>
        <w:gridCol w:w="846"/>
        <w:gridCol w:w="1093"/>
      </w:tblGrid>
      <w:tr w:rsidR="00707A5D">
        <w:trPr>
          <w:trHeight w:val="540"/>
          <w:tblHeader/>
        </w:trPr>
        <w:tc>
          <w:tcPr>
            <w:tcW w:w="2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b/>
                  <w:bCs/>
                  <w:i/>
                  <w:iCs/>
                  <w:sz w:val="20"/>
                  <w:szCs w:val="20"/>
                  <w:lang w:eastAsia="ru-RU"/>
                </w:rPr>
                <w:t>Наименование показателя</w:t>
              </w:r>
              <w:r>
                <w:fldChar w:fldCharType="end"/>
              </w:r>
            </w:hyperlink>
          </w:p>
        </w:tc>
        <w:tc>
          <w:tcPr>
            <w:tcW w:w="102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b/>
                  <w:bCs/>
                  <w:sz w:val="20"/>
                  <w:szCs w:val="20"/>
                  <w:lang w:eastAsia="ru-RU"/>
                </w:rPr>
                <w:t>2020г.</w:t>
              </w:r>
              <w:r>
                <w:fldChar w:fldCharType="end"/>
              </w:r>
            </w:hyperlink>
          </w:p>
        </w:tc>
        <w:tc>
          <w:tcPr>
            <w:tcW w:w="87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b/>
                  <w:bCs/>
                  <w:sz w:val="20"/>
                  <w:szCs w:val="20"/>
                  <w:lang w:eastAsia="ru-RU"/>
                </w:rPr>
                <w:t>2021г.</w:t>
              </w:r>
              <w:r>
                <w:fldChar w:fldCharType="end"/>
              </w:r>
            </w:hyperlink>
          </w:p>
        </w:tc>
        <w:tc>
          <w:tcPr>
            <w:tcW w:w="1169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b/>
                  <w:bCs/>
                  <w:sz w:val="20"/>
                  <w:szCs w:val="20"/>
                  <w:lang w:eastAsia="ru-RU"/>
                </w:rPr>
                <w:t>Рост/ снижение %</w:t>
              </w:r>
              <w:r>
                <w:fldChar w:fldCharType="end"/>
              </w:r>
            </w:hyperlink>
          </w:p>
        </w:tc>
        <w:tc>
          <w:tcPr>
            <w:tcW w:w="87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b/>
                  <w:bCs/>
                  <w:sz w:val="20"/>
                  <w:szCs w:val="20"/>
                  <w:lang w:eastAsia="ru-RU"/>
                </w:rPr>
                <w:t>2022г</w:t>
              </w:r>
              <w:r>
                <w:fldChar w:fldCharType="end"/>
              </w:r>
            </w:hyperlink>
          </w:p>
        </w:tc>
        <w:tc>
          <w:tcPr>
            <w:tcW w:w="1132" w:type="dxa"/>
            <w:tcBorders>
              <w:top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b/>
                  <w:bCs/>
                  <w:sz w:val="20"/>
                  <w:szCs w:val="20"/>
                  <w:lang w:eastAsia="ru-RU"/>
                </w:rPr>
                <w:t>Рост/ снижение %</w:t>
              </w:r>
              <w:r>
                <w:fldChar w:fldCharType="end"/>
              </w:r>
            </w:hyperlink>
          </w:p>
        </w:tc>
      </w:tr>
      <w:tr w:rsidR="00707A5D">
        <w:trPr>
          <w:trHeight w:val="276"/>
        </w:trPr>
        <w:tc>
          <w:tcPr>
            <w:tcW w:w="2468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i/>
                <w:iCs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i/>
                  <w:iCs/>
                  <w:sz w:val="20"/>
                  <w:szCs w:val="20"/>
                  <w:lang w:eastAsia="ru-RU"/>
                </w:rPr>
                <w:t>Количество аварий (засоров) (ед.)</w:t>
              </w:r>
              <w:r>
                <w:fldChar w:fldCharType="end"/>
              </w:r>
            </w:hyperlink>
          </w:p>
        </w:tc>
        <w:tc>
          <w:tcPr>
            <w:tcW w:w="102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20"/>
                  <w:szCs w:val="20"/>
                  <w:lang w:eastAsia="ru-RU"/>
                </w:rPr>
                <w:t>2895</w:t>
              </w:r>
              <w:r>
                <w:fldChar w:fldCharType="end"/>
              </w:r>
            </w:hyperlink>
          </w:p>
        </w:tc>
        <w:tc>
          <w:tcPr>
            <w:tcW w:w="874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20"/>
                  <w:szCs w:val="20"/>
                  <w:lang w:eastAsia="ru-RU"/>
                </w:rPr>
                <w:t>2369</w:t>
              </w:r>
              <w:r>
                <w:fldChar w:fldCharType="end"/>
              </w:r>
            </w:hyperlink>
          </w:p>
        </w:tc>
        <w:tc>
          <w:tcPr>
            <w:tcW w:w="1169" w:type="dxa"/>
            <w:vMerge w:val="restart"/>
            <w:tcBorders>
              <w:right w:val="single" w:sz="8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20"/>
                  <w:szCs w:val="20"/>
                  <w:lang w:eastAsia="ru-RU"/>
                </w:rPr>
                <w:t>-2,2</w:t>
              </w:r>
              <w:r>
                <w:fldChar w:fldCharType="end"/>
              </w:r>
            </w:hyperlink>
          </w:p>
        </w:tc>
        <w:tc>
          <w:tcPr>
            <w:tcW w:w="874" w:type="dxa"/>
            <w:tcBorders>
              <w:bottom w:val="single" w:sz="8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20"/>
                  <w:szCs w:val="20"/>
                  <w:lang w:eastAsia="ru-RU"/>
                </w:rPr>
                <w:t>2267</w:t>
              </w:r>
              <w:r>
                <w:fldChar w:fldCharType="end"/>
              </w:r>
            </w:hyperlink>
          </w:p>
        </w:tc>
        <w:tc>
          <w:tcPr>
            <w:tcW w:w="113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20"/>
                  <w:szCs w:val="20"/>
                  <w:lang w:eastAsia="ru-RU"/>
                </w:rPr>
                <w:t>-2,6</w:t>
              </w:r>
              <w:r>
                <w:fldChar w:fldCharType="end"/>
              </w:r>
            </w:hyperlink>
          </w:p>
        </w:tc>
      </w:tr>
      <w:tr w:rsidR="00707A5D">
        <w:trPr>
          <w:trHeight w:val="276"/>
        </w:trPr>
        <w:tc>
          <w:tcPr>
            <w:tcW w:w="2468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i/>
                <w:iCs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i/>
                  <w:iCs/>
                  <w:sz w:val="20"/>
                  <w:szCs w:val="20"/>
                  <w:lang w:eastAsia="ru-RU"/>
                </w:rPr>
                <w:t>Уровень аварийности на 1 км водопроводных сетей</w:t>
              </w:r>
              <w:r>
                <w:fldChar w:fldCharType="end"/>
              </w:r>
            </w:hyperlink>
          </w:p>
        </w:tc>
        <w:tc>
          <w:tcPr>
            <w:tcW w:w="102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20"/>
                  <w:szCs w:val="20"/>
                  <w:lang w:eastAsia="ru-RU"/>
                </w:rPr>
                <w:t>13,2</w:t>
              </w:r>
              <w:r>
                <w:fldChar w:fldCharType="end"/>
              </w:r>
            </w:hyperlink>
          </w:p>
        </w:tc>
        <w:tc>
          <w:tcPr>
            <w:tcW w:w="874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20"/>
                  <w:szCs w:val="20"/>
                  <w:lang w:eastAsia="ru-RU"/>
                </w:rPr>
                <w:t>13,2</w:t>
              </w:r>
              <w:r>
                <w:fldChar w:fldCharType="end"/>
              </w:r>
            </w:hyperlink>
          </w:p>
        </w:tc>
        <w:tc>
          <w:tcPr>
            <w:tcW w:w="1169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874" w:type="dxa"/>
            <w:tcBorders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</w:instrText>
              </w:r>
              <w:r w:rsidR="00D72986">
                <w:instrText>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20"/>
                  <w:szCs w:val="20"/>
                  <w:lang w:eastAsia="ru-RU"/>
                </w:rPr>
                <w:t>13,2</w:t>
              </w:r>
              <w:r>
                <w:fldChar w:fldCharType="end"/>
              </w:r>
            </w:hyperlink>
          </w:p>
        </w:tc>
        <w:tc>
          <w:tcPr>
            <w:tcW w:w="1132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A5D" w:rsidRDefault="00707A5D">
            <w:pPr>
              <w:widowControl w:val="0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</w:tr>
    </w:tbl>
    <w:p w:rsidR="00707A5D" w:rsidRDefault="00707A5D">
      <w:pPr>
        <w:ind w:firstLine="567"/>
        <w:rPr>
          <w:rFonts w:cs="Times New Roman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end"/>
        </w:r>
      </w:hyperlink>
    </w:p>
    <w:p w:rsidR="00707A5D" w:rsidRDefault="00707A5D">
      <w:pPr>
        <w:rPr>
          <w:rFonts w:eastAsia="Calibri" w:cs="Times New Roman"/>
          <w:szCs w:val="24"/>
        </w:rPr>
      </w:pPr>
      <w:hyperlink w:anchor="_Toc64458531" w:tooltip="#_Toc64458531" w:history="1">
        <w:r w:rsidR="00D72986">
          <w:rPr>
            <w:rFonts w:cs="Times New Roman"/>
          </w:rPr>
          <w:t>Как видно из таблицы после подъема аварийности в 2020 году наметилась т</w:t>
        </w:r>
        <w:r w:rsidR="00D72986">
          <w:rPr>
            <w:rFonts w:cs="Times New Roman"/>
          </w:rPr>
          <w:t xml:space="preserve">енденция к снижению. </w:t>
        </w:r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eastAsia="Calibri" w:cs="Times New Roman"/>
            <w:szCs w:val="24"/>
          </w:rPr>
          <w:t xml:space="preserve">Замена ветхих и аварийных трубопроводов системы канализации, ремонт колодцев, а также автоматизация и диспетчеризация процессов водоотведения позволит снизить количество засоров сети водоотведения к 2030 году до </w:t>
        </w:r>
        <w:r w:rsidR="00D72986">
          <w:rPr>
            <w:rFonts w:eastAsia="Calibri" w:cs="Times New Roman"/>
            <w:szCs w:val="24"/>
          </w:rPr>
          <w:t>5 единиц на 10 км.</w:t>
        </w:r>
        <w:r>
          <w:fldChar w:fldCharType="end"/>
        </w:r>
      </w:hyperlink>
    </w:p>
    <w:p w:rsidR="00707A5D" w:rsidRDefault="00707A5D">
      <w:pPr>
        <w:ind w:firstLine="567"/>
        <w:rPr>
          <w:rFonts w:eastAsia="Calibri" w:cs="Times New Roman"/>
          <w:szCs w:val="24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end"/>
        </w:r>
      </w:hyperlink>
    </w:p>
    <w:bookmarkStart w:id="96" w:name="_Toc88"/>
    <w:p w:rsidR="00707A5D" w:rsidRDefault="00707A5D">
      <w:pPr>
        <w:keepNext/>
        <w:keepLines/>
        <w:outlineLvl w:val="2"/>
        <w:rPr>
          <w:rFonts w:eastAsiaTheme="majorEastAsia" w:cs="Times New Roman"/>
          <w:b/>
          <w:bCs/>
        </w:rPr>
      </w:pPr>
      <w:r>
        <w:fldChar w:fldCharType="begin"/>
      </w:r>
      <w:r w:rsidR="00D72986">
        <w:instrText xml:space="preserve"> HYPERLINK \l "_Toc64458531" \o "#_Toc64458531" </w:instrText>
      </w:r>
      <w:r>
        <w:fldChar w:fldCharType="separate"/>
      </w:r>
      <w:r>
        <w:fldChar w:fldCharType="begin"/>
      </w:r>
      <w:r w:rsidR="00D72986">
        <w:instrText>PAGEREF _Toc64458531 \h</w:instrText>
      </w:r>
      <w:r>
        <w:fldChar w:fldCharType="separate"/>
      </w:r>
      <w:r w:rsidR="00D72986">
        <w:rPr>
          <w:rFonts w:eastAsiaTheme="majorEastAsia" w:cs="Times New Roman"/>
          <w:b/>
          <w:bCs/>
        </w:rPr>
        <w:t>2.7.2 Показатели качества обслуживания абонентов</w:t>
      </w:r>
      <w:r>
        <w:fldChar w:fldCharType="end"/>
      </w:r>
      <w:r>
        <w:fldChar w:fldCharType="end"/>
      </w:r>
      <w:bookmarkEnd w:id="96"/>
    </w:p>
    <w:p w:rsidR="00707A5D" w:rsidRDefault="00707A5D">
      <w:pPr>
        <w:ind w:firstLine="708"/>
        <w:rPr>
          <w:rFonts w:cs="Times New Roman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end"/>
        </w:r>
      </w:hyperlink>
    </w:p>
    <w:p w:rsidR="00707A5D" w:rsidRDefault="00707A5D">
      <w:pPr>
        <w:ind w:firstLine="708"/>
        <w:rPr>
          <w:rFonts w:cs="Times New Roman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cs="Times New Roman"/>
          </w:rPr>
          <w:t>Показателями качества обслуживания абонентов явл</w:t>
        </w:r>
        <w:r w:rsidR="00D72986">
          <w:rPr>
            <w:rFonts w:cs="Times New Roman"/>
          </w:rPr>
          <w:t>яется доля заявок на подключение, исполненная по итогам года.</w:t>
        </w:r>
        <w:r>
          <w:fldChar w:fldCharType="end"/>
        </w:r>
      </w:hyperlink>
    </w:p>
    <w:p w:rsidR="00707A5D" w:rsidRDefault="00707A5D">
      <w:pPr>
        <w:rPr>
          <w:rFonts w:cs="Times New Roman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cs="Times New Roman"/>
          </w:rPr>
          <w:t xml:space="preserve">Доля заявок на подключение, исполненная по итогам года составляет 100%. </w:t>
        </w:r>
        <w:r>
          <w:fldChar w:fldCharType="end"/>
        </w:r>
      </w:hyperlink>
    </w:p>
    <w:p w:rsidR="00707A5D" w:rsidRDefault="00707A5D">
      <w:pPr>
        <w:rPr>
          <w:rFonts w:cs="Times New Roman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end"/>
        </w:r>
      </w:hyperlink>
    </w:p>
    <w:bookmarkStart w:id="97" w:name="_Toc89"/>
    <w:p w:rsidR="00707A5D" w:rsidRDefault="00707A5D">
      <w:pPr>
        <w:keepNext/>
        <w:keepLines/>
        <w:outlineLvl w:val="2"/>
        <w:rPr>
          <w:rFonts w:eastAsiaTheme="majorEastAsia" w:cs="Times New Roman"/>
          <w:b/>
          <w:bCs/>
        </w:rPr>
      </w:pPr>
      <w:r>
        <w:fldChar w:fldCharType="begin"/>
      </w:r>
      <w:r w:rsidR="00D72986">
        <w:instrText xml:space="preserve"> HYPERLINK \l "_Toc64458531" \o "#_Toc64458531" </w:instrText>
      </w:r>
      <w:r>
        <w:fldChar w:fldCharType="separate"/>
      </w:r>
      <w:r>
        <w:fldChar w:fldCharType="begin"/>
      </w:r>
      <w:r w:rsidR="00D72986">
        <w:instrText>PAGEREF _Toc64458531 \h</w:instrText>
      </w:r>
      <w:r>
        <w:fldChar w:fldCharType="separate"/>
      </w:r>
      <w:r w:rsidR="00D72986">
        <w:rPr>
          <w:rFonts w:eastAsiaTheme="majorEastAsia" w:cs="Times New Roman"/>
          <w:b/>
          <w:bCs/>
        </w:rPr>
        <w:t>2.7.3 Показатели качества очистки сточных вод</w:t>
      </w:r>
      <w:r>
        <w:fldChar w:fldCharType="end"/>
      </w:r>
      <w:r>
        <w:fldChar w:fldCharType="end"/>
      </w:r>
      <w:bookmarkEnd w:id="97"/>
    </w:p>
    <w:p w:rsidR="00707A5D" w:rsidRDefault="00707A5D">
      <w:pPr>
        <w:rPr>
          <w:rFonts w:eastAsia="Times New Roman" w:cs="Times New Roman"/>
          <w:szCs w:val="24"/>
          <w:lang w:eastAsia="ru-RU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end"/>
        </w:r>
      </w:hyperlink>
    </w:p>
    <w:p w:rsidR="00707A5D" w:rsidRDefault="00707A5D">
      <w:pPr>
        <w:rPr>
          <w:rFonts w:eastAsia="Times New Roman" w:cs="Times New Roman"/>
          <w:szCs w:val="24"/>
          <w:lang w:eastAsia="ru-RU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eastAsia="Times New Roman" w:cs="Times New Roman"/>
            <w:szCs w:val="24"/>
            <w:lang w:eastAsia="ru-RU"/>
          </w:rPr>
          <w:t>Сточными называются воды, которые были использов</w:t>
        </w:r>
        <w:r w:rsidR="00D72986">
          <w:rPr>
            <w:rFonts w:eastAsia="Times New Roman" w:cs="Times New Roman"/>
            <w:szCs w:val="24"/>
            <w:lang w:eastAsia="ru-RU"/>
          </w:rPr>
          <w:t>аны для тех или иных нужд и получили при этом дополнительные примеси (загрязнения), изменившие их первоначальный химический состав и физические свойства.</w:t>
        </w:r>
        <w:r>
          <w:fldChar w:fldCharType="end"/>
        </w:r>
      </w:hyperlink>
    </w:p>
    <w:p w:rsidR="00707A5D" w:rsidRDefault="00707A5D">
      <w:pPr>
        <w:rPr>
          <w:rFonts w:eastAsia="Times New Roman" w:cs="Times New Roman"/>
          <w:szCs w:val="24"/>
          <w:lang w:eastAsia="ru-RU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eastAsia="Times New Roman" w:cs="Times New Roman"/>
            <w:szCs w:val="24"/>
            <w:lang w:eastAsia="ru-RU"/>
          </w:rPr>
          <w:t>В зависимости от происхождения, вида и качественной характеристики примесей сточные воды подразделяются на три основные категории: бытовые (хозяйственно-фекальные); производственные (промышленные); атмосферные или дождев</w:t>
        </w:r>
        <w:r w:rsidR="00D72986">
          <w:rPr>
            <w:rFonts w:eastAsia="Times New Roman" w:cs="Times New Roman"/>
            <w:szCs w:val="24"/>
            <w:lang w:eastAsia="ru-RU"/>
          </w:rPr>
          <w:t>ые.</w:t>
        </w:r>
        <w:r>
          <w:fldChar w:fldCharType="end"/>
        </w:r>
      </w:hyperlink>
    </w:p>
    <w:p w:rsidR="00707A5D" w:rsidRDefault="00707A5D">
      <w:pPr>
        <w:ind w:firstLine="708"/>
        <w:rPr>
          <w:rFonts w:eastAsia="Times New Roman" w:cs="Times New Roman"/>
          <w:szCs w:val="24"/>
          <w:lang w:eastAsia="ru-RU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eastAsia="Times New Roman" w:cs="Times New Roman"/>
            <w:szCs w:val="24"/>
            <w:lang w:eastAsia="ru-RU"/>
          </w:rPr>
          <w:t xml:space="preserve">Состав и свойства воды, водных объектов должны контролироваться в створе, расположенном на водотоках на 1 км выше </w:t>
        </w:r>
        <w:r w:rsidR="00D72986">
          <w:rPr>
            <w:rFonts w:eastAsia="Times New Roman" w:cs="Times New Roman"/>
            <w:szCs w:val="24"/>
            <w:lang w:eastAsia="ru-RU"/>
          </w:rPr>
          <w:t>ближайших по течению пунктов водопользования (водозабор для хозяйственно-питьевого водоснабжения, места купания, организованного отдыха, населенные пункты и тому подобное), а на непроточных водоемах и водохранилищах – на 1 км в обе стороны от пункта водопо</w:t>
        </w:r>
        <w:r w:rsidR="00D72986">
          <w:rPr>
            <w:rFonts w:eastAsia="Times New Roman" w:cs="Times New Roman"/>
            <w:szCs w:val="24"/>
            <w:lang w:eastAsia="ru-RU"/>
          </w:rPr>
          <w:t>льзования.</w:t>
        </w:r>
        <w:r>
          <w:fldChar w:fldCharType="end"/>
        </w:r>
      </w:hyperlink>
    </w:p>
    <w:p w:rsidR="00707A5D" w:rsidRDefault="00707A5D">
      <w:pPr>
        <w:ind w:firstLine="708"/>
        <w:rPr>
          <w:rFonts w:eastAsia="Times New Roman" w:cs="Times New Roman"/>
          <w:szCs w:val="24"/>
          <w:lang w:eastAsia="ru-RU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eastAsia="Times New Roman" w:cs="Times New Roman"/>
            <w:szCs w:val="24"/>
            <w:lang w:eastAsia="ru-RU"/>
          </w:rPr>
          <w:t>Данные анализов сточных вод после очистки приведены в таблице 2.7.3-1</w:t>
        </w:r>
        <w:r>
          <w:fldChar w:fldCharType="end"/>
        </w:r>
      </w:hyperlink>
    </w:p>
    <w:p w:rsidR="00707A5D" w:rsidRDefault="00707A5D">
      <w:pPr>
        <w:ind w:firstLine="708"/>
        <w:rPr>
          <w:rFonts w:eastAsia="Times New Roman" w:cs="Times New Roman"/>
          <w:b/>
          <w:szCs w:val="24"/>
          <w:lang w:eastAsia="ru-RU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end"/>
        </w:r>
      </w:hyperlink>
    </w:p>
    <w:p w:rsidR="00707A5D" w:rsidRDefault="00707A5D">
      <w:pPr>
        <w:ind w:firstLine="708"/>
        <w:rPr>
          <w:rFonts w:eastAsia="Times New Roman" w:cs="Times New Roman"/>
          <w:szCs w:val="24"/>
          <w:lang w:eastAsia="ru-RU"/>
        </w:rPr>
      </w:pPr>
      <w:hyperlink w:anchor="_Toc64458531" w:tooltip="#_Toc64458531" w:history="1">
        <w:r w:rsidR="00D72986">
          <w:rPr>
            <w:rFonts w:eastAsia="Times New Roman" w:cs="Times New Roman"/>
            <w:b/>
            <w:szCs w:val="24"/>
            <w:lang w:eastAsia="ru-RU"/>
          </w:rPr>
          <w:t>Таблица 2.7.3-1</w:t>
        </w:r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eastAsia="Times New Roman" w:cs="Times New Roman"/>
            <w:szCs w:val="24"/>
            <w:lang w:eastAsia="ru-RU"/>
          </w:rPr>
          <w:t xml:space="preserve"> – Данные анализов сточных вод после очистных сооружений канализации</w:t>
        </w:r>
        <w:r>
          <w:fldChar w:fldCharType="end"/>
        </w:r>
      </w:hyperlink>
    </w:p>
    <w:p w:rsidR="00707A5D" w:rsidRDefault="00707A5D">
      <w:pPr>
        <w:ind w:firstLine="708"/>
        <w:rPr>
          <w:rFonts w:eastAsia="Times New Roman" w:cs="Times New Roman"/>
          <w:szCs w:val="24"/>
          <w:lang w:eastAsia="ru-RU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end"/>
        </w:r>
      </w:hyperlink>
    </w:p>
    <w:tbl>
      <w:tblPr>
        <w:tblStyle w:val="1ff2"/>
        <w:tblW w:w="5000" w:type="pct"/>
        <w:tblLayout w:type="fixed"/>
        <w:tblLook w:val="0000"/>
      </w:tblPr>
      <w:tblGrid>
        <w:gridCol w:w="577"/>
        <w:gridCol w:w="2254"/>
        <w:gridCol w:w="992"/>
        <w:gridCol w:w="2326"/>
        <w:gridCol w:w="1839"/>
        <w:gridCol w:w="1423"/>
      </w:tblGrid>
      <w:tr w:rsidR="00707A5D">
        <w:trPr>
          <w:trHeight w:val="20"/>
          <w:tblHeader/>
        </w:trPr>
        <w:tc>
          <w:tcPr>
            <w:tcW w:w="9920" w:type="dxa"/>
            <w:gridSpan w:val="6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color w:val="00000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b/>
                  <w:color w:val="000000"/>
                  <w:szCs w:val="20"/>
                  <w:lang w:eastAsia="ru-RU" w:bidi="ru-RU"/>
                </w:rPr>
                <w:t>Количественный химический анализ сточных вод: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  <w:tblHeader/>
        </w:trPr>
        <w:tc>
          <w:tcPr>
            <w:tcW w:w="605" w:type="dxa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color w:val="000000"/>
                <w:szCs w:val="20"/>
                <w:lang w:eastAsia="ru-RU" w:bidi="ru-RU"/>
              </w:rPr>
            </w:pPr>
            <w:hyperlink w:anchor="_Toc64458531" w:tooltip="#_Toc64458531" w:history="1">
              <w:r w:rsidR="00D72986">
                <w:rPr>
                  <w:rFonts w:eastAsia="Times New Roman" w:cs="Times New Roman"/>
                  <w:b/>
                  <w:color w:val="000000"/>
                  <w:szCs w:val="20"/>
                  <w:lang w:eastAsia="ru-RU" w:bidi="ru-RU"/>
                </w:rPr>
                <w:t xml:space="preserve">№ </w:t>
              </w:r>
              <w:r>
                <w:fldChar w:fldCharType="begin"/>
              </w:r>
              <w:r w:rsidR="00D72986">
                <w:instrText>PA</w:instrText>
              </w:r>
              <w:r w:rsidR="00D72986">
                <w:instrText>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b/>
                  <w:color w:val="000000"/>
                  <w:szCs w:val="20"/>
                  <w:lang w:eastAsia="ru-RU" w:bidi="ru-RU"/>
                </w:rPr>
                <w:t>п/п</w:t>
              </w:r>
              <w:r>
                <w:fldChar w:fldCharType="end"/>
              </w:r>
            </w:hyperlink>
          </w:p>
        </w:tc>
        <w:tc>
          <w:tcPr>
            <w:tcW w:w="2378" w:type="dxa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color w:val="00000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b/>
                  <w:color w:val="000000"/>
                  <w:szCs w:val="20"/>
                  <w:lang w:eastAsia="ru-RU" w:bidi="ru-RU"/>
                </w:rPr>
                <w:t>Определяемые показатели</w:t>
              </w:r>
              <w:r>
                <w:fldChar w:fldCharType="end"/>
              </w:r>
            </w:hyperlink>
          </w:p>
        </w:tc>
        <w:tc>
          <w:tcPr>
            <w:tcW w:w="1044" w:type="dxa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color w:val="00000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b/>
                  <w:color w:val="000000"/>
                  <w:szCs w:val="20"/>
                  <w:lang w:eastAsia="ru-RU" w:bidi="ru-RU"/>
                </w:rPr>
                <w:t>Ед. изм.</w:t>
              </w:r>
              <w:r>
                <w:fldChar w:fldCharType="end"/>
              </w:r>
            </w:hyperlink>
          </w:p>
        </w:tc>
        <w:tc>
          <w:tcPr>
            <w:tcW w:w="2454" w:type="dxa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color w:val="00000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b/>
                  <w:color w:val="000000"/>
                  <w:spacing w:val="20"/>
                  <w:szCs w:val="24"/>
                  <w:lang w:eastAsia="ru-RU" w:bidi="ru-RU"/>
                </w:rPr>
                <w:t>МВИ</w:t>
              </w:r>
              <w:r>
                <w:fldChar w:fldCharType="end"/>
              </w:r>
            </w:hyperlink>
          </w:p>
        </w:tc>
        <w:tc>
          <w:tcPr>
            <w:tcW w:w="1939" w:type="dxa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color w:val="00000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b/>
                  <w:color w:val="000000"/>
                  <w:szCs w:val="20"/>
                  <w:lang w:eastAsia="ru-RU" w:bidi="ru-RU"/>
                </w:rPr>
                <w:t>Результаты исследований</w:t>
              </w:r>
              <w:r>
                <w:fldChar w:fldCharType="end"/>
              </w:r>
            </w:hyperlink>
          </w:p>
        </w:tc>
        <w:tc>
          <w:tcPr>
            <w:tcW w:w="1500" w:type="dxa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color w:val="000000"/>
                <w:szCs w:val="20"/>
                <w:lang w:eastAsia="ru-RU" w:bidi="ru-RU"/>
              </w:rPr>
            </w:pPr>
            <w:hyperlink w:anchor="_Toc64458531" w:tooltip="#_Toc64458531" w:history="1">
              <w:r w:rsidR="00D72986">
                <w:rPr>
                  <w:rFonts w:eastAsia="Times New Roman" w:cs="Times New Roman"/>
                  <w:b/>
                  <w:color w:val="000000"/>
                  <w:szCs w:val="20"/>
                  <w:lang w:eastAsia="ru-RU" w:bidi="ru-RU"/>
                </w:rPr>
                <w:t>Погрешность, мг/дм</w:t>
              </w:r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b/>
                  <w:color w:val="000000"/>
                  <w:szCs w:val="20"/>
                  <w:vertAlign w:val="superscript"/>
                  <w:lang w:eastAsia="ru-RU" w:bidi="ru-RU"/>
                </w:rPr>
                <w:t>3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tcW w:w="605" w:type="dxa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Cs w:val="20"/>
                  <w:lang w:eastAsia="ru-RU" w:bidi="ru-RU"/>
                </w:rPr>
                <w:t>1</w:t>
              </w:r>
              <w:r>
                <w:fldChar w:fldCharType="end"/>
              </w:r>
            </w:hyperlink>
          </w:p>
        </w:tc>
        <w:tc>
          <w:tcPr>
            <w:tcW w:w="2378" w:type="dxa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Cs w:val="20"/>
                  <w:lang w:eastAsia="ru-RU" w:bidi="ru-RU"/>
                </w:rPr>
                <w:t>Взвешенные вещества</w:t>
              </w:r>
              <w:r>
                <w:fldChar w:fldCharType="end"/>
              </w:r>
            </w:hyperlink>
          </w:p>
        </w:tc>
        <w:tc>
          <w:tcPr>
            <w:tcW w:w="1044" w:type="dxa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Cs w:val="20"/>
                  <w:lang w:eastAsia="ru-RU" w:bidi="ru-RU"/>
                </w:rPr>
                <w:t>мг/дмЗ</w:t>
              </w:r>
              <w:r>
                <w:fldChar w:fldCharType="end"/>
              </w:r>
            </w:hyperlink>
          </w:p>
        </w:tc>
        <w:tc>
          <w:tcPr>
            <w:tcW w:w="2454" w:type="dxa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Cs w:val="20"/>
                  <w:lang w:eastAsia="ru-RU" w:bidi="ru-RU"/>
                </w:rPr>
                <w:t>ПНДФ 14.1:2:3.110-97</w:t>
              </w:r>
              <w:r>
                <w:fldChar w:fldCharType="end"/>
              </w:r>
            </w:hyperlink>
          </w:p>
        </w:tc>
        <w:tc>
          <w:tcPr>
            <w:tcW w:w="1939" w:type="dxa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Cs w:val="20"/>
                  <w:lang w:eastAsia="ru-RU" w:bidi="ru-RU"/>
                </w:rPr>
                <w:t>5,322</w:t>
              </w:r>
              <w:r>
                <w:fldChar w:fldCharType="end"/>
              </w:r>
            </w:hyperlink>
          </w:p>
        </w:tc>
        <w:tc>
          <w:tcPr>
            <w:tcW w:w="1500" w:type="dxa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Cs w:val="20"/>
                  <w:lang w:eastAsia="ru-RU" w:bidi="ru-RU"/>
                </w:rPr>
                <w:t>1,75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tcW w:w="605" w:type="dxa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Cs w:val="20"/>
                  <w:lang w:eastAsia="ru-RU" w:bidi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2378" w:type="dxa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Cs w:val="20"/>
                <w:lang w:eastAsia="ru-RU" w:bidi="ru-RU"/>
              </w:rPr>
            </w:pPr>
            <w:hyperlink w:anchor="_Toc64458531" w:tooltip="#_Toc64458531" w:history="1">
              <w:r w:rsidR="00D72986">
                <w:rPr>
                  <w:rFonts w:eastAsia="Times New Roman" w:cs="Times New Roman"/>
                  <w:color w:val="000000"/>
                  <w:sz w:val="15"/>
                  <w:szCs w:val="15"/>
                  <w:lang w:eastAsia="ru-RU" w:bidi="ru-RU"/>
                </w:rPr>
                <w:t>БПК</w:t>
              </w:r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Cs w:val="20"/>
                  <w:vertAlign w:val="subscript"/>
                  <w:lang w:eastAsia="ru-RU" w:bidi="ru-RU"/>
                </w:rPr>
                <w:t>5</w:t>
              </w:r>
              <w:r>
                <w:fldChar w:fldCharType="end"/>
              </w:r>
            </w:hyperlink>
          </w:p>
        </w:tc>
        <w:tc>
          <w:tcPr>
            <w:tcW w:w="1044" w:type="dxa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Cs w:val="20"/>
                  <w:lang w:eastAsia="ru-RU" w:bidi="ru-RU"/>
                </w:rPr>
                <w:t>мг/дмЗ</w:t>
              </w:r>
              <w:r>
                <w:fldChar w:fldCharType="end"/>
              </w:r>
            </w:hyperlink>
          </w:p>
        </w:tc>
        <w:tc>
          <w:tcPr>
            <w:tcW w:w="2454" w:type="dxa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Cs w:val="20"/>
                  <w:lang w:eastAsia="ru-RU" w:bidi="ru-RU"/>
                </w:rPr>
                <w:t>ПНДФ 14.1:2:3:4.123-97</w:t>
              </w:r>
              <w:r>
                <w:fldChar w:fldCharType="end"/>
              </w:r>
            </w:hyperlink>
          </w:p>
        </w:tc>
        <w:tc>
          <w:tcPr>
            <w:tcW w:w="1939" w:type="dxa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Cs w:val="20"/>
                  <w:lang w:eastAsia="ru-RU" w:bidi="ru-RU"/>
                </w:rPr>
                <w:t>1,84</w:t>
              </w:r>
              <w:r>
                <w:fldChar w:fldCharType="end"/>
              </w:r>
            </w:hyperlink>
          </w:p>
        </w:tc>
        <w:tc>
          <w:tcPr>
            <w:tcW w:w="1500" w:type="dxa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Cs w:val="20"/>
                  <w:lang w:eastAsia="ru-RU" w:bidi="ru-RU"/>
                </w:rPr>
                <w:t>0,63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tcW w:w="605" w:type="dxa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Cs w:val="20"/>
                  <w:lang w:eastAsia="ru-RU" w:bidi="ru-RU"/>
                </w:rPr>
                <w:t>3</w:t>
              </w:r>
              <w:r>
                <w:fldChar w:fldCharType="end"/>
              </w:r>
            </w:hyperlink>
          </w:p>
        </w:tc>
        <w:tc>
          <w:tcPr>
            <w:tcW w:w="2378" w:type="dxa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15"/>
                  <w:szCs w:val="15"/>
                  <w:lang w:eastAsia="ru-RU" w:bidi="ru-RU"/>
                </w:rPr>
                <w:t>БПКполн</w:t>
              </w:r>
              <w:r>
                <w:fldChar w:fldCharType="end"/>
              </w:r>
            </w:hyperlink>
          </w:p>
        </w:tc>
        <w:tc>
          <w:tcPr>
            <w:tcW w:w="1044" w:type="dxa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Cs w:val="20"/>
                <w:lang w:eastAsia="ru-RU" w:bidi="ru-RU"/>
              </w:rPr>
            </w:pPr>
            <w:hyperlink w:anchor="_Toc64458531" w:tooltip="#_Toc64458531" w:history="1">
              <w:r w:rsidR="00D72986">
                <w:rPr>
                  <w:rFonts w:eastAsia="Times New Roman" w:cs="Times New Roman"/>
                  <w:color w:val="000000"/>
                  <w:szCs w:val="20"/>
                  <w:lang w:eastAsia="ru-RU" w:bidi="ru-RU"/>
                </w:rPr>
                <w:t>мг/дм</w:t>
              </w:r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Cs w:val="20"/>
                  <w:vertAlign w:val="superscript"/>
                  <w:lang w:eastAsia="ru-RU" w:bidi="ru-RU"/>
                </w:rPr>
                <w:t>3</w:t>
              </w:r>
              <w:r>
                <w:fldChar w:fldCharType="end"/>
              </w:r>
            </w:hyperlink>
          </w:p>
        </w:tc>
        <w:tc>
          <w:tcPr>
            <w:tcW w:w="2454" w:type="dxa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Cs w:val="20"/>
                  <w:lang w:eastAsia="ru-RU" w:bidi="ru-RU"/>
                </w:rPr>
                <w:t>Расчетное</w:t>
              </w:r>
              <w:r>
                <w:fldChar w:fldCharType="end"/>
              </w:r>
            </w:hyperlink>
          </w:p>
        </w:tc>
        <w:tc>
          <w:tcPr>
            <w:tcW w:w="1939" w:type="dxa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Cs w:val="20"/>
                  <w:lang w:eastAsia="ru-RU" w:bidi="ru-RU"/>
                </w:rPr>
                <w:t>2,563</w:t>
              </w:r>
              <w:r>
                <w:fldChar w:fldCharType="end"/>
              </w:r>
            </w:hyperlink>
          </w:p>
        </w:tc>
        <w:tc>
          <w:tcPr>
            <w:tcW w:w="1500" w:type="dxa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Cs w:val="20"/>
                  <w:lang w:eastAsia="ru-RU" w:bidi="ru-RU"/>
                </w:rPr>
                <w:t>расч.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tcW w:w="605" w:type="dxa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Cs w:val="20"/>
                  <w:lang w:eastAsia="ru-RU" w:bidi="ru-RU"/>
                </w:rPr>
                <w:t>4</w:t>
              </w:r>
              <w:r>
                <w:fldChar w:fldCharType="end"/>
              </w:r>
            </w:hyperlink>
          </w:p>
        </w:tc>
        <w:tc>
          <w:tcPr>
            <w:tcW w:w="2378" w:type="dxa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Cs w:val="20"/>
                  <w:lang w:eastAsia="ru-RU" w:bidi="ru-RU"/>
                </w:rPr>
                <w:t>Ионы аммония</w:t>
              </w:r>
              <w:r>
                <w:fldChar w:fldCharType="end"/>
              </w:r>
            </w:hyperlink>
          </w:p>
        </w:tc>
        <w:tc>
          <w:tcPr>
            <w:tcW w:w="1044" w:type="dxa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Cs w:val="20"/>
                <w:lang w:eastAsia="ru-RU" w:bidi="ru-RU"/>
              </w:rPr>
            </w:pPr>
            <w:hyperlink w:anchor="_Toc64458531" w:tooltip="#_Toc64458531" w:history="1">
              <w:r w:rsidR="00D72986">
                <w:rPr>
                  <w:rFonts w:eastAsia="Times New Roman" w:cs="Times New Roman"/>
                  <w:color w:val="000000"/>
                  <w:szCs w:val="20"/>
                  <w:lang w:eastAsia="ru-RU" w:bidi="ru-RU"/>
                </w:rPr>
                <w:t>мг/дм</w:t>
              </w:r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Cs w:val="20"/>
                  <w:vertAlign w:val="superscript"/>
                  <w:lang w:eastAsia="ru-RU" w:bidi="ru-RU"/>
                </w:rPr>
                <w:t>3</w:t>
              </w:r>
              <w:r>
                <w:fldChar w:fldCharType="end"/>
              </w:r>
            </w:hyperlink>
          </w:p>
        </w:tc>
        <w:tc>
          <w:tcPr>
            <w:tcW w:w="2454" w:type="dxa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Cs w:val="20"/>
                  <w:lang w:eastAsia="ru-RU" w:bidi="ru-RU"/>
                </w:rPr>
                <w:t>ПНДФ 14.1:2.1-95</w:t>
              </w:r>
              <w:r>
                <w:fldChar w:fldCharType="end"/>
              </w:r>
            </w:hyperlink>
          </w:p>
        </w:tc>
        <w:tc>
          <w:tcPr>
            <w:tcW w:w="1939" w:type="dxa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Cs w:val="20"/>
                  <w:lang w:eastAsia="ru-RU" w:bidi="ru-RU"/>
                </w:rPr>
                <w:t>0,442</w:t>
              </w:r>
              <w:r>
                <w:fldChar w:fldCharType="end"/>
              </w:r>
            </w:hyperlink>
          </w:p>
        </w:tc>
        <w:tc>
          <w:tcPr>
            <w:tcW w:w="1500" w:type="dxa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Cs w:val="20"/>
                  <w:lang w:eastAsia="ru-RU" w:bidi="ru-RU"/>
                </w:rPr>
                <w:t>0,12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tcW w:w="605" w:type="dxa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Cs w:val="20"/>
                  <w:lang w:eastAsia="ru-RU" w:bidi="ru-RU"/>
                </w:rPr>
                <w:t>5</w:t>
              </w:r>
              <w:r>
                <w:fldChar w:fldCharType="end"/>
              </w:r>
            </w:hyperlink>
          </w:p>
        </w:tc>
        <w:tc>
          <w:tcPr>
            <w:tcW w:w="2378" w:type="dxa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Cs w:val="20"/>
                  <w:lang w:eastAsia="ru-RU" w:bidi="ru-RU"/>
                </w:rPr>
                <w:t>Азот аммонийный</w:t>
              </w:r>
              <w:r>
                <w:fldChar w:fldCharType="end"/>
              </w:r>
            </w:hyperlink>
          </w:p>
        </w:tc>
        <w:tc>
          <w:tcPr>
            <w:tcW w:w="1044" w:type="dxa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Cs w:val="20"/>
                <w:lang w:eastAsia="ru-RU" w:bidi="ru-RU"/>
              </w:rPr>
            </w:pPr>
            <w:hyperlink w:anchor="_Toc64458531" w:tooltip="#_Toc64458531" w:history="1">
              <w:r w:rsidR="00D72986">
                <w:rPr>
                  <w:rFonts w:eastAsia="Times New Roman" w:cs="Times New Roman"/>
                  <w:color w:val="000000"/>
                  <w:szCs w:val="20"/>
                  <w:lang w:eastAsia="ru-RU" w:bidi="ru-RU"/>
                </w:rPr>
                <w:t>мг/дм</w:t>
              </w:r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Cs w:val="20"/>
                  <w:vertAlign w:val="superscript"/>
                  <w:lang w:eastAsia="ru-RU" w:bidi="ru-RU"/>
                </w:rPr>
                <w:t>3</w:t>
              </w:r>
              <w:r>
                <w:fldChar w:fldCharType="end"/>
              </w:r>
            </w:hyperlink>
          </w:p>
        </w:tc>
        <w:tc>
          <w:tcPr>
            <w:tcW w:w="2454" w:type="dxa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Cs w:val="20"/>
                  <w:lang w:eastAsia="ru-RU" w:bidi="ru-RU"/>
                </w:rPr>
                <w:t>Расчетное</w:t>
              </w:r>
              <w:r>
                <w:fldChar w:fldCharType="end"/>
              </w:r>
            </w:hyperlink>
          </w:p>
        </w:tc>
        <w:tc>
          <w:tcPr>
            <w:tcW w:w="1939" w:type="dxa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Cs w:val="20"/>
                  <w:lang w:eastAsia="ru-RU" w:bidi="ru-RU"/>
                </w:rPr>
                <w:t>0,338</w:t>
              </w:r>
              <w:r>
                <w:fldChar w:fldCharType="end"/>
              </w:r>
            </w:hyperlink>
          </w:p>
        </w:tc>
        <w:tc>
          <w:tcPr>
            <w:tcW w:w="1500" w:type="dxa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Cs w:val="20"/>
                  <w:lang w:eastAsia="ru-RU" w:bidi="ru-RU"/>
                </w:rPr>
                <w:t>расч.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tcW w:w="605" w:type="dxa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Cs w:val="20"/>
                  <w:lang w:eastAsia="ru-RU" w:bidi="ru-RU"/>
                </w:rPr>
                <w:t>6</w:t>
              </w:r>
              <w:r>
                <w:fldChar w:fldCharType="end"/>
              </w:r>
            </w:hyperlink>
          </w:p>
        </w:tc>
        <w:tc>
          <w:tcPr>
            <w:tcW w:w="2378" w:type="dxa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Cs w:val="20"/>
                  <w:lang w:eastAsia="ru-RU" w:bidi="ru-RU"/>
                </w:rPr>
                <w:t>Нитриты</w:t>
              </w:r>
              <w:r>
                <w:fldChar w:fldCharType="end"/>
              </w:r>
            </w:hyperlink>
          </w:p>
        </w:tc>
        <w:tc>
          <w:tcPr>
            <w:tcW w:w="1044" w:type="dxa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Cs w:val="20"/>
                <w:lang w:eastAsia="ru-RU" w:bidi="ru-RU"/>
              </w:rPr>
            </w:pPr>
            <w:hyperlink w:anchor="_Toc64458531" w:tooltip="#_Toc64458531" w:history="1">
              <w:r w:rsidR="00D72986">
                <w:rPr>
                  <w:rFonts w:eastAsia="Times New Roman" w:cs="Times New Roman"/>
                  <w:color w:val="000000"/>
                  <w:szCs w:val="20"/>
                  <w:lang w:eastAsia="ru-RU" w:bidi="ru-RU"/>
                </w:rPr>
                <w:t>мг/дм</w:t>
              </w:r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Cs w:val="20"/>
                  <w:vertAlign w:val="superscript"/>
                  <w:lang w:eastAsia="ru-RU" w:bidi="ru-RU"/>
                </w:rPr>
                <w:t>3</w:t>
              </w:r>
              <w:r>
                <w:fldChar w:fldCharType="end"/>
              </w:r>
            </w:hyperlink>
          </w:p>
        </w:tc>
        <w:tc>
          <w:tcPr>
            <w:tcW w:w="2454" w:type="dxa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Cs w:val="20"/>
                  <w:lang w:eastAsia="ru-RU" w:bidi="ru-RU"/>
                </w:rPr>
                <w:t>ПНДФ 14.1:2:3-95</w:t>
              </w:r>
              <w:r>
                <w:fldChar w:fldCharType="end"/>
              </w:r>
            </w:hyperlink>
          </w:p>
        </w:tc>
        <w:tc>
          <w:tcPr>
            <w:tcW w:w="1939" w:type="dxa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Cs w:val="20"/>
                  <w:lang w:eastAsia="ru-RU" w:bidi="ru-RU"/>
                </w:rPr>
                <w:t>0,070</w:t>
              </w:r>
              <w:r>
                <w:fldChar w:fldCharType="end"/>
              </w:r>
            </w:hyperlink>
          </w:p>
        </w:tc>
        <w:tc>
          <w:tcPr>
            <w:tcW w:w="1500" w:type="dxa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Cs w:val="20"/>
                  <w:lang w:eastAsia="ru-RU" w:bidi="ru-RU"/>
                </w:rPr>
                <w:t>0,01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tcW w:w="605" w:type="dxa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Cs w:val="20"/>
                  <w:lang w:eastAsia="ru-RU" w:bidi="ru-RU"/>
                </w:rPr>
                <w:t>7</w:t>
              </w:r>
              <w:r>
                <w:fldChar w:fldCharType="end"/>
              </w:r>
            </w:hyperlink>
          </w:p>
        </w:tc>
        <w:tc>
          <w:tcPr>
            <w:tcW w:w="2378" w:type="dxa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</w:instrText>
              </w:r>
              <w:r w:rsidR="00D72986">
                <w:instrText>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Cs w:val="20"/>
                  <w:lang w:eastAsia="ru-RU" w:bidi="ru-RU"/>
                </w:rPr>
                <w:t>Нитраты</w:t>
              </w:r>
              <w:r>
                <w:fldChar w:fldCharType="end"/>
              </w:r>
            </w:hyperlink>
          </w:p>
        </w:tc>
        <w:tc>
          <w:tcPr>
            <w:tcW w:w="1044" w:type="dxa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Cs w:val="20"/>
                <w:lang w:eastAsia="ru-RU" w:bidi="ru-RU"/>
              </w:rPr>
            </w:pPr>
            <w:hyperlink w:anchor="_Toc64458531" w:tooltip="#_Toc64458531" w:history="1">
              <w:r w:rsidR="00D72986">
                <w:rPr>
                  <w:rFonts w:eastAsia="Times New Roman" w:cs="Times New Roman"/>
                  <w:color w:val="000000"/>
                  <w:szCs w:val="20"/>
                  <w:lang w:eastAsia="ru-RU" w:bidi="ru-RU"/>
                </w:rPr>
                <w:t>мг/дм</w:t>
              </w:r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Cs w:val="20"/>
                  <w:vertAlign w:val="superscript"/>
                  <w:lang w:eastAsia="ru-RU" w:bidi="ru-RU"/>
                </w:rPr>
                <w:t>3</w:t>
              </w:r>
              <w:r>
                <w:fldChar w:fldCharType="end"/>
              </w:r>
            </w:hyperlink>
          </w:p>
        </w:tc>
        <w:tc>
          <w:tcPr>
            <w:tcW w:w="2454" w:type="dxa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Cs w:val="20"/>
                  <w:lang w:eastAsia="ru-RU" w:bidi="ru-RU"/>
                </w:rPr>
                <w:t>ПНДФ 14.1:2:4-95</w:t>
              </w:r>
              <w:r>
                <w:fldChar w:fldCharType="end"/>
              </w:r>
            </w:hyperlink>
          </w:p>
        </w:tc>
        <w:tc>
          <w:tcPr>
            <w:tcW w:w="1939" w:type="dxa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Cs w:val="20"/>
                  <w:lang w:eastAsia="ru-RU" w:bidi="ru-RU"/>
                </w:rPr>
                <w:t>33,594</w:t>
              </w:r>
              <w:r>
                <w:fldChar w:fldCharType="end"/>
              </w:r>
            </w:hyperlink>
          </w:p>
        </w:tc>
        <w:tc>
          <w:tcPr>
            <w:tcW w:w="1500" w:type="dxa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Cs w:val="20"/>
                  <w:lang w:eastAsia="ru-RU" w:bidi="ru-RU"/>
                </w:rPr>
                <w:t>5,93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tcW w:w="605" w:type="dxa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Cs w:val="20"/>
                  <w:lang w:eastAsia="ru-RU" w:bidi="ru-RU"/>
                </w:rPr>
                <w:t>8</w:t>
              </w:r>
              <w:r>
                <w:fldChar w:fldCharType="end"/>
              </w:r>
            </w:hyperlink>
          </w:p>
        </w:tc>
        <w:tc>
          <w:tcPr>
            <w:tcW w:w="2378" w:type="dxa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</w:instrText>
              </w:r>
              <w:r w:rsidR="00D72986">
                <w:instrText>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Cs w:val="20"/>
                  <w:lang w:eastAsia="ru-RU" w:bidi="ru-RU"/>
                </w:rPr>
                <w:t>Фосфаты (Р)</w:t>
              </w:r>
              <w:r>
                <w:fldChar w:fldCharType="end"/>
              </w:r>
            </w:hyperlink>
          </w:p>
        </w:tc>
        <w:tc>
          <w:tcPr>
            <w:tcW w:w="1044" w:type="dxa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Cs w:val="20"/>
                <w:lang w:eastAsia="ru-RU" w:bidi="ru-RU"/>
              </w:rPr>
            </w:pPr>
            <w:hyperlink w:anchor="_Toc64458531" w:tooltip="#_Toc64458531" w:history="1">
              <w:r w:rsidR="00D72986">
                <w:rPr>
                  <w:rFonts w:eastAsia="Times New Roman" w:cs="Times New Roman"/>
                  <w:color w:val="000000"/>
                  <w:szCs w:val="20"/>
                  <w:lang w:eastAsia="ru-RU" w:bidi="ru-RU"/>
                </w:rPr>
                <w:t>мг/дм</w:t>
              </w:r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Cs w:val="20"/>
                  <w:vertAlign w:val="superscript"/>
                  <w:lang w:eastAsia="ru-RU" w:bidi="ru-RU"/>
                </w:rPr>
                <w:t>3</w:t>
              </w:r>
              <w:r>
                <w:fldChar w:fldCharType="end"/>
              </w:r>
            </w:hyperlink>
          </w:p>
        </w:tc>
        <w:tc>
          <w:tcPr>
            <w:tcW w:w="2454" w:type="dxa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Cs w:val="20"/>
                  <w:lang w:eastAsia="ru-RU" w:bidi="ru-RU"/>
                </w:rPr>
                <w:t>ПНДФ 14.1:2.112-97</w:t>
              </w:r>
              <w:r>
                <w:fldChar w:fldCharType="end"/>
              </w:r>
            </w:hyperlink>
          </w:p>
        </w:tc>
        <w:tc>
          <w:tcPr>
            <w:tcW w:w="1939" w:type="dxa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Cs w:val="20"/>
                  <w:lang w:eastAsia="ru-RU" w:bidi="ru-RU"/>
                </w:rPr>
                <w:t>0,161</w:t>
              </w:r>
              <w:r>
                <w:fldChar w:fldCharType="end"/>
              </w:r>
            </w:hyperlink>
          </w:p>
        </w:tc>
        <w:tc>
          <w:tcPr>
            <w:tcW w:w="1500" w:type="dxa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Cs w:val="20"/>
                  <w:lang w:eastAsia="ru-RU" w:bidi="ru-RU"/>
                </w:rPr>
                <w:t>0,014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tcW w:w="605" w:type="dxa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Cs w:val="20"/>
                  <w:lang w:eastAsia="ru-RU" w:bidi="ru-RU"/>
                </w:rPr>
                <w:t>9</w:t>
              </w:r>
              <w:r>
                <w:fldChar w:fldCharType="end"/>
              </w:r>
            </w:hyperlink>
          </w:p>
        </w:tc>
        <w:tc>
          <w:tcPr>
            <w:tcW w:w="2378" w:type="dxa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</w:instrText>
              </w:r>
              <w:r w:rsidR="00D72986">
                <w:instrText>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Cs w:val="20"/>
                  <w:lang w:eastAsia="ru-RU" w:bidi="ru-RU"/>
                </w:rPr>
                <w:t>Хлориды</w:t>
              </w:r>
              <w:r>
                <w:fldChar w:fldCharType="end"/>
              </w:r>
            </w:hyperlink>
          </w:p>
        </w:tc>
        <w:tc>
          <w:tcPr>
            <w:tcW w:w="1044" w:type="dxa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Cs w:val="20"/>
                <w:lang w:eastAsia="ru-RU" w:bidi="ru-RU"/>
              </w:rPr>
            </w:pPr>
            <w:hyperlink w:anchor="_Toc64458531" w:tooltip="#_Toc64458531" w:history="1">
              <w:r w:rsidR="00D72986">
                <w:rPr>
                  <w:rFonts w:eastAsia="Times New Roman" w:cs="Times New Roman"/>
                  <w:color w:val="000000"/>
                  <w:szCs w:val="20"/>
                  <w:lang w:eastAsia="ru-RU" w:bidi="ru-RU"/>
                </w:rPr>
                <w:t>мг/дм</w:t>
              </w:r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Cs w:val="20"/>
                  <w:vertAlign w:val="superscript"/>
                  <w:lang w:eastAsia="ru-RU" w:bidi="ru-RU"/>
                </w:rPr>
                <w:t>3</w:t>
              </w:r>
              <w:r>
                <w:fldChar w:fldCharType="end"/>
              </w:r>
            </w:hyperlink>
          </w:p>
        </w:tc>
        <w:tc>
          <w:tcPr>
            <w:tcW w:w="2454" w:type="dxa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Cs w:val="20"/>
                  <w:lang w:eastAsia="ru-RU" w:bidi="ru-RU"/>
                </w:rPr>
                <w:t>ПНДФ 14.1:2.3:96-97</w:t>
              </w:r>
              <w:r>
                <w:fldChar w:fldCharType="end"/>
              </w:r>
            </w:hyperlink>
          </w:p>
        </w:tc>
        <w:tc>
          <w:tcPr>
            <w:tcW w:w="1939" w:type="dxa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Cs w:val="20"/>
                  <w:lang w:eastAsia="ru-RU" w:bidi="ru-RU"/>
                </w:rPr>
                <w:t>275,584</w:t>
              </w:r>
              <w:r>
                <w:fldChar w:fldCharType="end"/>
              </w:r>
            </w:hyperlink>
          </w:p>
        </w:tc>
        <w:tc>
          <w:tcPr>
            <w:tcW w:w="1500" w:type="dxa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Cs w:val="20"/>
                  <w:lang w:eastAsia="ru-RU" w:bidi="ru-RU"/>
                </w:rPr>
                <w:t>16,98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tcW w:w="605" w:type="dxa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Cs w:val="20"/>
                  <w:lang w:eastAsia="ru-RU" w:bidi="ru-RU"/>
                </w:rPr>
                <w:t>10</w:t>
              </w:r>
              <w:r>
                <w:fldChar w:fldCharType="end"/>
              </w:r>
            </w:hyperlink>
          </w:p>
        </w:tc>
        <w:tc>
          <w:tcPr>
            <w:tcW w:w="2378" w:type="dxa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</w:instrText>
              </w:r>
              <w:r w:rsidR="00D72986">
                <w:instrText>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Cs w:val="20"/>
                  <w:lang w:eastAsia="ru-RU" w:bidi="ru-RU"/>
                </w:rPr>
                <w:t>Сульфаты</w:t>
              </w:r>
              <w:r>
                <w:fldChar w:fldCharType="end"/>
              </w:r>
            </w:hyperlink>
          </w:p>
        </w:tc>
        <w:tc>
          <w:tcPr>
            <w:tcW w:w="1044" w:type="dxa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Cs w:val="20"/>
                <w:lang w:eastAsia="ru-RU" w:bidi="ru-RU"/>
              </w:rPr>
            </w:pPr>
            <w:hyperlink w:anchor="_Toc64458531" w:tooltip="#_Toc64458531" w:history="1">
              <w:r w:rsidR="00D72986">
                <w:rPr>
                  <w:rFonts w:eastAsia="Times New Roman" w:cs="Times New Roman"/>
                  <w:color w:val="000000"/>
                  <w:szCs w:val="20"/>
                  <w:lang w:eastAsia="ru-RU" w:bidi="ru-RU"/>
                </w:rPr>
                <w:t>мг/дм</w:t>
              </w:r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Cs w:val="20"/>
                  <w:vertAlign w:val="superscript"/>
                  <w:lang w:eastAsia="ru-RU" w:bidi="ru-RU"/>
                </w:rPr>
                <w:t>3</w:t>
              </w:r>
              <w:r>
                <w:fldChar w:fldCharType="end"/>
              </w:r>
            </w:hyperlink>
          </w:p>
        </w:tc>
        <w:tc>
          <w:tcPr>
            <w:tcW w:w="2454" w:type="dxa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Cs w:val="20"/>
                  <w:lang w:eastAsia="ru-RU" w:bidi="ru-RU"/>
                </w:rPr>
                <w:t>ПНДФ 14.1:2:3.108-97</w:t>
              </w:r>
              <w:r>
                <w:fldChar w:fldCharType="end"/>
              </w:r>
            </w:hyperlink>
          </w:p>
        </w:tc>
        <w:tc>
          <w:tcPr>
            <w:tcW w:w="1939" w:type="dxa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Cs w:val="20"/>
                  <w:lang w:eastAsia="ru-RU" w:bidi="ru-RU"/>
                </w:rPr>
                <w:t>918,677</w:t>
              </w:r>
              <w:r>
                <w:fldChar w:fldCharType="end"/>
              </w:r>
            </w:hyperlink>
          </w:p>
        </w:tc>
        <w:tc>
          <w:tcPr>
            <w:tcW w:w="1500" w:type="dxa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Cs w:val="20"/>
                  <w:lang w:eastAsia="ru-RU" w:bidi="ru-RU"/>
                </w:rPr>
                <w:t>152,78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tcW w:w="605" w:type="dxa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Cs w:val="20"/>
                  <w:lang w:eastAsia="ru-RU" w:bidi="ru-RU"/>
                </w:rPr>
                <w:t>11</w:t>
              </w:r>
              <w:r>
                <w:fldChar w:fldCharType="end"/>
              </w:r>
            </w:hyperlink>
          </w:p>
        </w:tc>
        <w:tc>
          <w:tcPr>
            <w:tcW w:w="2378" w:type="dxa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</w:instrText>
              </w:r>
              <w:r w:rsidR="00D72986">
                <w:instrText>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Cs w:val="20"/>
                  <w:lang w:eastAsia="ru-RU" w:bidi="ru-RU"/>
                </w:rPr>
                <w:t>Сухой остаток</w:t>
              </w:r>
              <w:r>
                <w:fldChar w:fldCharType="end"/>
              </w:r>
            </w:hyperlink>
          </w:p>
        </w:tc>
        <w:tc>
          <w:tcPr>
            <w:tcW w:w="1044" w:type="dxa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Cs w:val="20"/>
                <w:lang w:eastAsia="ru-RU" w:bidi="ru-RU"/>
              </w:rPr>
            </w:pPr>
            <w:hyperlink w:anchor="_Toc64458531" w:tooltip="#_Toc64458531" w:history="1">
              <w:r w:rsidR="00D72986">
                <w:rPr>
                  <w:rFonts w:eastAsia="Times New Roman" w:cs="Times New Roman"/>
                  <w:color w:val="000000"/>
                  <w:szCs w:val="20"/>
                  <w:lang w:eastAsia="ru-RU" w:bidi="ru-RU"/>
                </w:rPr>
                <w:t>мг/дм</w:t>
              </w:r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Cs w:val="20"/>
                  <w:vertAlign w:val="superscript"/>
                  <w:lang w:eastAsia="ru-RU" w:bidi="ru-RU"/>
                </w:rPr>
                <w:t>3</w:t>
              </w:r>
              <w:r>
                <w:fldChar w:fldCharType="end"/>
              </w:r>
            </w:hyperlink>
          </w:p>
        </w:tc>
        <w:tc>
          <w:tcPr>
            <w:tcW w:w="2454" w:type="dxa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Cs w:val="20"/>
                  <w:lang w:eastAsia="ru-RU" w:bidi="ru-RU"/>
                </w:rPr>
                <w:t>ПНДФ 14.1:2.114-97</w:t>
              </w:r>
              <w:r>
                <w:fldChar w:fldCharType="end"/>
              </w:r>
            </w:hyperlink>
          </w:p>
        </w:tc>
        <w:tc>
          <w:tcPr>
            <w:tcW w:w="1939" w:type="dxa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Cs w:val="20"/>
                  <w:lang w:eastAsia="ru-RU" w:bidi="ru-RU"/>
                </w:rPr>
                <w:t>2115,486</w:t>
              </w:r>
              <w:r>
                <w:fldChar w:fldCharType="end"/>
              </w:r>
            </w:hyperlink>
          </w:p>
        </w:tc>
        <w:tc>
          <w:tcPr>
            <w:tcW w:w="1500" w:type="dxa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Cs w:val="20"/>
                  <w:lang w:eastAsia="ru-RU" w:bidi="ru-RU"/>
                </w:rPr>
                <w:t>219,45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tcW w:w="605" w:type="dxa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Cs w:val="20"/>
                  <w:lang w:eastAsia="ru-RU" w:bidi="ru-RU"/>
                </w:rPr>
                <w:t>12</w:t>
              </w:r>
              <w:r>
                <w:fldChar w:fldCharType="end"/>
              </w:r>
            </w:hyperlink>
          </w:p>
        </w:tc>
        <w:tc>
          <w:tcPr>
            <w:tcW w:w="2378" w:type="dxa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</w:instrText>
              </w:r>
              <w:r w:rsidR="00D72986">
                <w:instrText>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Cs w:val="20"/>
                  <w:lang w:eastAsia="ru-RU" w:bidi="ru-RU"/>
                </w:rPr>
                <w:t>Нефтепродукты</w:t>
              </w:r>
              <w:r>
                <w:fldChar w:fldCharType="end"/>
              </w:r>
            </w:hyperlink>
          </w:p>
        </w:tc>
        <w:tc>
          <w:tcPr>
            <w:tcW w:w="1044" w:type="dxa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Cs w:val="20"/>
                <w:lang w:eastAsia="ru-RU" w:bidi="ru-RU"/>
              </w:rPr>
            </w:pPr>
            <w:hyperlink w:anchor="_Toc64458531" w:tooltip="#_Toc64458531" w:history="1">
              <w:r w:rsidR="00D72986">
                <w:rPr>
                  <w:rFonts w:eastAsia="Times New Roman" w:cs="Times New Roman"/>
                  <w:color w:val="000000"/>
                  <w:szCs w:val="20"/>
                  <w:lang w:eastAsia="ru-RU" w:bidi="ru-RU"/>
                </w:rPr>
                <w:t>мг/дм</w:t>
              </w:r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Cs w:val="20"/>
                  <w:vertAlign w:val="superscript"/>
                  <w:lang w:eastAsia="ru-RU" w:bidi="ru-RU"/>
                </w:rPr>
                <w:t>3</w:t>
              </w:r>
              <w:r>
                <w:fldChar w:fldCharType="end"/>
              </w:r>
            </w:hyperlink>
          </w:p>
        </w:tc>
        <w:tc>
          <w:tcPr>
            <w:tcW w:w="2454" w:type="dxa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Cs w:val="20"/>
                  <w:lang w:eastAsia="ru-RU" w:bidi="ru-RU"/>
                </w:rPr>
                <w:t>ПНДФ 14.1:2.5-95</w:t>
              </w:r>
              <w:r>
                <w:fldChar w:fldCharType="end"/>
              </w:r>
            </w:hyperlink>
          </w:p>
        </w:tc>
        <w:tc>
          <w:tcPr>
            <w:tcW w:w="1939" w:type="dxa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Cs w:val="20"/>
                  <w:lang w:eastAsia="ru-RU" w:bidi="ru-RU"/>
                </w:rPr>
                <w:t>&lt;0,05</w:t>
              </w:r>
              <w:r>
                <w:fldChar w:fldCharType="end"/>
              </w:r>
            </w:hyperlink>
          </w:p>
        </w:tc>
        <w:tc>
          <w:tcPr>
            <w:tcW w:w="1500" w:type="dxa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Cs w:val="20"/>
                  <w:lang w:eastAsia="ru-RU" w:bidi="ru-RU"/>
                </w:rPr>
                <w:t>-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tcW w:w="605" w:type="dxa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Cs w:val="20"/>
                  <w:lang w:eastAsia="ru-RU" w:bidi="ru-RU"/>
                </w:rPr>
                <w:t>13</w:t>
              </w:r>
              <w:r>
                <w:fldChar w:fldCharType="end"/>
              </w:r>
            </w:hyperlink>
          </w:p>
        </w:tc>
        <w:tc>
          <w:tcPr>
            <w:tcW w:w="2378" w:type="dxa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</w:instrText>
              </w:r>
              <w:r w:rsidR="00D72986">
                <w:instrText>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Cs w:val="20"/>
                  <w:lang w:eastAsia="ru-RU" w:bidi="ru-RU"/>
                </w:rPr>
                <w:t>СПАВ ан</w:t>
              </w:r>
              <w:r>
                <w:fldChar w:fldCharType="end"/>
              </w:r>
            </w:hyperlink>
          </w:p>
        </w:tc>
        <w:tc>
          <w:tcPr>
            <w:tcW w:w="1044" w:type="dxa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Cs w:val="20"/>
                <w:lang w:eastAsia="ru-RU" w:bidi="ru-RU"/>
              </w:rPr>
            </w:pPr>
            <w:hyperlink w:anchor="_Toc64458531" w:tooltip="#_Toc64458531" w:history="1">
              <w:r w:rsidR="00D72986">
                <w:rPr>
                  <w:rFonts w:eastAsia="Times New Roman" w:cs="Times New Roman"/>
                  <w:color w:val="000000"/>
                  <w:szCs w:val="20"/>
                  <w:lang w:eastAsia="ru-RU" w:bidi="ru-RU"/>
                </w:rPr>
                <w:t>мг/дм</w:t>
              </w:r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Cs w:val="20"/>
                  <w:vertAlign w:val="superscript"/>
                  <w:lang w:eastAsia="ru-RU" w:bidi="ru-RU"/>
                </w:rPr>
                <w:t>3</w:t>
              </w:r>
              <w:r>
                <w:fldChar w:fldCharType="end"/>
              </w:r>
            </w:hyperlink>
          </w:p>
        </w:tc>
        <w:tc>
          <w:tcPr>
            <w:tcW w:w="2454" w:type="dxa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Cs w:val="20"/>
                  <w:lang w:eastAsia="ru-RU" w:bidi="ru-RU"/>
                </w:rPr>
                <w:t>РД 52.24.368-2006</w:t>
              </w:r>
              <w:r>
                <w:fldChar w:fldCharType="end"/>
              </w:r>
            </w:hyperlink>
          </w:p>
        </w:tc>
        <w:tc>
          <w:tcPr>
            <w:tcW w:w="1939" w:type="dxa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Cs w:val="20"/>
                  <w:lang w:eastAsia="ru-RU" w:bidi="ru-RU"/>
                </w:rPr>
                <w:t>0,082</w:t>
              </w:r>
              <w:r>
                <w:fldChar w:fldCharType="end"/>
              </w:r>
            </w:hyperlink>
          </w:p>
        </w:tc>
        <w:tc>
          <w:tcPr>
            <w:tcW w:w="1500" w:type="dxa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Cs w:val="20"/>
                  <w:lang w:eastAsia="ru-RU" w:bidi="ru-RU"/>
                </w:rPr>
                <w:t>0,009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tcW w:w="605" w:type="dxa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Cs w:val="20"/>
                  <w:lang w:eastAsia="ru-RU" w:bidi="ru-RU"/>
                </w:rPr>
                <w:t>14</w:t>
              </w:r>
              <w:r>
                <w:fldChar w:fldCharType="end"/>
              </w:r>
            </w:hyperlink>
          </w:p>
        </w:tc>
        <w:tc>
          <w:tcPr>
            <w:tcW w:w="2378" w:type="dxa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Cs w:val="20"/>
                  <w:lang w:eastAsia="ru-RU" w:bidi="ru-RU"/>
                </w:rPr>
                <w:t>Алюминий</w:t>
              </w:r>
              <w:r>
                <w:fldChar w:fldCharType="end"/>
              </w:r>
            </w:hyperlink>
          </w:p>
        </w:tc>
        <w:tc>
          <w:tcPr>
            <w:tcW w:w="1044" w:type="dxa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Cs w:val="20"/>
                <w:lang w:eastAsia="ru-RU" w:bidi="ru-RU"/>
              </w:rPr>
            </w:pPr>
            <w:hyperlink w:anchor="_Toc64458531" w:tooltip="#_Toc64458531" w:history="1">
              <w:r w:rsidR="00D72986">
                <w:rPr>
                  <w:rFonts w:eastAsia="Times New Roman" w:cs="Times New Roman"/>
                  <w:color w:val="000000"/>
                  <w:szCs w:val="20"/>
                  <w:lang w:eastAsia="ru-RU" w:bidi="ru-RU"/>
                </w:rPr>
                <w:t>мг/дм</w:t>
              </w:r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Cs w:val="20"/>
                  <w:vertAlign w:val="superscript"/>
                  <w:lang w:eastAsia="ru-RU" w:bidi="ru-RU"/>
                </w:rPr>
                <w:t>3</w:t>
              </w:r>
              <w:r>
                <w:fldChar w:fldCharType="end"/>
              </w:r>
            </w:hyperlink>
          </w:p>
        </w:tc>
        <w:tc>
          <w:tcPr>
            <w:tcW w:w="2454" w:type="dxa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Cs w:val="20"/>
                  <w:lang w:eastAsia="ru-RU" w:bidi="ru-RU"/>
                </w:rPr>
                <w:t>ПНДФ 14.1:2:4.166-2000</w:t>
              </w:r>
              <w:r>
                <w:fldChar w:fldCharType="end"/>
              </w:r>
            </w:hyperlink>
          </w:p>
        </w:tc>
        <w:tc>
          <w:tcPr>
            <w:tcW w:w="1939" w:type="dxa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Cs w:val="20"/>
                  <w:lang w:eastAsia="ru-RU" w:bidi="ru-RU"/>
                </w:rPr>
                <w:t>0,014</w:t>
              </w:r>
              <w:r>
                <w:fldChar w:fldCharType="end"/>
              </w:r>
            </w:hyperlink>
          </w:p>
        </w:tc>
        <w:tc>
          <w:tcPr>
            <w:tcW w:w="1500" w:type="dxa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Cs w:val="20"/>
                  <w:lang w:eastAsia="ru-RU" w:bidi="ru-RU"/>
                </w:rPr>
                <w:t>0,0012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tcW w:w="605" w:type="dxa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Cs w:val="20"/>
                  <w:lang w:eastAsia="ru-RU" w:bidi="ru-RU"/>
                </w:rPr>
                <w:t>1</w:t>
              </w:r>
              <w:r>
                <w:fldChar w:fldCharType="end"/>
              </w:r>
            </w:hyperlink>
          </w:p>
        </w:tc>
        <w:tc>
          <w:tcPr>
            <w:tcW w:w="2378" w:type="dxa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</w:instrText>
              </w:r>
              <w:r w:rsidR="00D72986">
                <w:instrText>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Cs w:val="20"/>
                  <w:lang w:eastAsia="ru-RU" w:bidi="ru-RU"/>
                </w:rPr>
                <w:t>Железо общее</w:t>
              </w:r>
              <w:r>
                <w:fldChar w:fldCharType="end"/>
              </w:r>
            </w:hyperlink>
          </w:p>
        </w:tc>
        <w:tc>
          <w:tcPr>
            <w:tcW w:w="1044" w:type="dxa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Cs w:val="20"/>
                <w:lang w:eastAsia="ru-RU" w:bidi="ru-RU"/>
              </w:rPr>
            </w:pPr>
            <w:hyperlink w:anchor="_Toc64458531" w:tooltip="#_Toc64458531" w:history="1">
              <w:r w:rsidR="00D72986">
                <w:rPr>
                  <w:rFonts w:eastAsia="Times New Roman" w:cs="Times New Roman"/>
                  <w:color w:val="000000"/>
                  <w:szCs w:val="20"/>
                  <w:lang w:eastAsia="ru-RU" w:bidi="ru-RU"/>
                </w:rPr>
                <w:t>мг/дм</w:t>
              </w:r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Cs w:val="20"/>
                  <w:vertAlign w:val="superscript"/>
                  <w:lang w:eastAsia="ru-RU" w:bidi="ru-RU"/>
                </w:rPr>
                <w:t>3</w:t>
              </w:r>
              <w:r>
                <w:fldChar w:fldCharType="end"/>
              </w:r>
            </w:hyperlink>
          </w:p>
        </w:tc>
        <w:tc>
          <w:tcPr>
            <w:tcW w:w="2454" w:type="dxa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Cs w:val="20"/>
                  <w:lang w:eastAsia="ru-RU" w:bidi="ru-RU"/>
                </w:rPr>
                <w:t>ПНДФ 14.1:2.50-96</w:t>
              </w:r>
              <w:r>
                <w:fldChar w:fldCharType="end"/>
              </w:r>
            </w:hyperlink>
          </w:p>
        </w:tc>
        <w:tc>
          <w:tcPr>
            <w:tcW w:w="1939" w:type="dxa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Cs w:val="20"/>
                  <w:lang w:eastAsia="ru-RU" w:bidi="ru-RU"/>
                </w:rPr>
                <w:t>0,057</w:t>
              </w:r>
              <w:r>
                <w:fldChar w:fldCharType="end"/>
              </w:r>
            </w:hyperlink>
          </w:p>
        </w:tc>
        <w:tc>
          <w:tcPr>
            <w:tcW w:w="1500" w:type="dxa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Cs w:val="20"/>
                  <w:lang w:eastAsia="ru-RU" w:bidi="ru-RU"/>
                </w:rPr>
                <w:t>0,018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tcW w:w="605" w:type="dxa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Cs w:val="20"/>
                  <w:lang w:eastAsia="ru-RU" w:bidi="ru-RU"/>
                </w:rPr>
                <w:t>15</w:t>
              </w:r>
              <w:r>
                <w:fldChar w:fldCharType="end"/>
              </w:r>
            </w:hyperlink>
          </w:p>
        </w:tc>
        <w:tc>
          <w:tcPr>
            <w:tcW w:w="2378" w:type="dxa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Cs w:val="20"/>
                  <w:lang w:eastAsia="ru-RU" w:bidi="ru-RU"/>
                </w:rPr>
                <w:t>Сульфиды</w:t>
              </w:r>
              <w:r>
                <w:fldChar w:fldCharType="end"/>
              </w:r>
            </w:hyperlink>
          </w:p>
        </w:tc>
        <w:tc>
          <w:tcPr>
            <w:tcW w:w="1044" w:type="dxa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Cs w:val="20"/>
                <w:lang w:eastAsia="ru-RU" w:bidi="ru-RU"/>
              </w:rPr>
            </w:pPr>
            <w:hyperlink w:anchor="_Toc64458531" w:tooltip="#_Toc64458531" w:history="1">
              <w:r w:rsidR="00D72986">
                <w:rPr>
                  <w:rFonts w:eastAsia="Times New Roman" w:cs="Times New Roman"/>
                  <w:color w:val="000000"/>
                  <w:szCs w:val="20"/>
                  <w:lang w:eastAsia="ru-RU" w:bidi="ru-RU"/>
                </w:rPr>
                <w:t>мкг/дм</w:t>
              </w:r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Cs w:val="20"/>
                  <w:vertAlign w:val="superscript"/>
                  <w:lang w:eastAsia="ru-RU" w:bidi="ru-RU"/>
                </w:rPr>
                <w:t>3</w:t>
              </w:r>
              <w:r>
                <w:fldChar w:fldCharType="end"/>
              </w:r>
            </w:hyperlink>
          </w:p>
        </w:tc>
        <w:tc>
          <w:tcPr>
            <w:tcW w:w="2454" w:type="dxa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Cs w:val="20"/>
                  <w:lang w:eastAsia="ru-RU" w:bidi="ru-RU"/>
                </w:rPr>
                <w:t>ПНДФ 14.1:2.109-97</w:t>
              </w:r>
              <w:r>
                <w:fldChar w:fldCharType="end"/>
              </w:r>
            </w:hyperlink>
          </w:p>
        </w:tc>
        <w:tc>
          <w:tcPr>
            <w:tcW w:w="1939" w:type="dxa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Cs w:val="20"/>
                  <w:lang w:eastAsia="ru-RU" w:bidi="ru-RU"/>
                </w:rPr>
                <w:t>&lt;0,002</w:t>
              </w:r>
              <w:r>
                <w:fldChar w:fldCharType="end"/>
              </w:r>
            </w:hyperlink>
          </w:p>
        </w:tc>
        <w:tc>
          <w:tcPr>
            <w:tcW w:w="1500" w:type="dxa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Cs w:val="20"/>
                  <w:lang w:eastAsia="ru-RU" w:bidi="ru-RU"/>
                </w:rPr>
                <w:t>-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tcW w:w="605" w:type="dxa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Cs w:val="20"/>
                  <w:lang w:eastAsia="ru-RU" w:bidi="ru-RU"/>
                </w:rPr>
                <w:t>16</w:t>
              </w:r>
              <w:r>
                <w:fldChar w:fldCharType="end"/>
              </w:r>
            </w:hyperlink>
          </w:p>
        </w:tc>
        <w:tc>
          <w:tcPr>
            <w:tcW w:w="2378" w:type="dxa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pacing w:val="20"/>
                  <w:szCs w:val="24"/>
                  <w:lang w:eastAsia="ru-RU" w:bidi="ru-RU"/>
                </w:rPr>
                <w:t>хпк</w:t>
              </w:r>
              <w:r>
                <w:fldChar w:fldCharType="end"/>
              </w:r>
            </w:hyperlink>
          </w:p>
        </w:tc>
        <w:tc>
          <w:tcPr>
            <w:tcW w:w="1044" w:type="dxa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Cs w:val="20"/>
                <w:lang w:eastAsia="ru-RU" w:bidi="ru-RU"/>
              </w:rPr>
            </w:pPr>
            <w:hyperlink w:anchor="_Toc64458531" w:tooltip="#_Toc64458531" w:history="1">
              <w:r w:rsidR="00D72986">
                <w:rPr>
                  <w:rFonts w:eastAsia="Times New Roman" w:cs="Times New Roman"/>
                  <w:color w:val="000000"/>
                  <w:szCs w:val="20"/>
                  <w:lang w:eastAsia="ru-RU" w:bidi="ru-RU"/>
                </w:rPr>
                <w:t>мг/дм</w:t>
              </w:r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Cs w:val="20"/>
                  <w:vertAlign w:val="superscript"/>
                  <w:lang w:eastAsia="ru-RU" w:bidi="ru-RU"/>
                </w:rPr>
                <w:t>3</w:t>
              </w:r>
              <w:r>
                <w:fldChar w:fldCharType="end"/>
              </w:r>
            </w:hyperlink>
          </w:p>
        </w:tc>
        <w:tc>
          <w:tcPr>
            <w:tcW w:w="2454" w:type="dxa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Cs w:val="20"/>
                  <w:lang w:eastAsia="ru-RU" w:bidi="ru-RU"/>
                </w:rPr>
                <w:t>ПНДФ 14.1:2:4.210-2005</w:t>
              </w:r>
              <w:r>
                <w:fldChar w:fldCharType="end"/>
              </w:r>
            </w:hyperlink>
          </w:p>
        </w:tc>
        <w:tc>
          <w:tcPr>
            <w:tcW w:w="1939" w:type="dxa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Cs w:val="20"/>
                  <w:lang w:eastAsia="ru-RU" w:bidi="ru-RU"/>
                </w:rPr>
                <w:t>26,213</w:t>
              </w:r>
              <w:r>
                <w:fldChar w:fldCharType="end"/>
              </w:r>
            </w:hyperlink>
          </w:p>
        </w:tc>
        <w:tc>
          <w:tcPr>
            <w:tcW w:w="1500" w:type="dxa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Cs w:val="20"/>
                  <w:lang w:eastAsia="ru-RU" w:bidi="ru-RU"/>
                </w:rPr>
                <w:t>5,15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tcW w:w="605" w:type="dxa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Cs w:val="20"/>
                  <w:lang w:eastAsia="ru-RU" w:bidi="ru-RU"/>
                </w:rPr>
                <w:t>17</w:t>
              </w:r>
              <w:r>
                <w:fldChar w:fldCharType="end"/>
              </w:r>
            </w:hyperlink>
          </w:p>
        </w:tc>
        <w:tc>
          <w:tcPr>
            <w:tcW w:w="2378" w:type="dxa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Cs w:val="20"/>
                  <w:lang w:eastAsia="ru-RU" w:bidi="ru-RU"/>
                </w:rPr>
                <w:t>pH</w:t>
              </w:r>
              <w:r>
                <w:fldChar w:fldCharType="end"/>
              </w:r>
            </w:hyperlink>
          </w:p>
        </w:tc>
        <w:tc>
          <w:tcPr>
            <w:tcW w:w="1044" w:type="dxa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Cs w:val="20"/>
                  <w:lang w:eastAsia="ru-RU" w:bidi="ru-RU"/>
                </w:rPr>
                <w:t>ед. pH</w:t>
              </w:r>
              <w:r>
                <w:fldChar w:fldCharType="end"/>
              </w:r>
            </w:hyperlink>
          </w:p>
        </w:tc>
        <w:tc>
          <w:tcPr>
            <w:tcW w:w="2454" w:type="dxa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Cs w:val="20"/>
                  <w:lang w:eastAsia="ru-RU" w:bidi="ru-RU"/>
                </w:rPr>
                <w:t>ПНДФ 14.1:2:3:4.121-97</w:t>
              </w:r>
              <w:r>
                <w:fldChar w:fldCharType="end"/>
              </w:r>
            </w:hyperlink>
          </w:p>
        </w:tc>
        <w:tc>
          <w:tcPr>
            <w:tcW w:w="1939" w:type="dxa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Cs w:val="20"/>
                  <w:lang w:eastAsia="ru-RU" w:bidi="ru-RU"/>
                </w:rPr>
                <w:t>7,74</w:t>
              </w:r>
              <w:r>
                <w:fldChar w:fldCharType="end"/>
              </w:r>
            </w:hyperlink>
          </w:p>
        </w:tc>
        <w:tc>
          <w:tcPr>
            <w:tcW w:w="1500" w:type="dxa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Cs w:val="20"/>
                  <w:lang w:eastAsia="ru-RU" w:bidi="ru-RU"/>
                </w:rPr>
                <w:t>±0,2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tcW w:w="605" w:type="dxa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Cs w:val="20"/>
                  <w:lang w:eastAsia="ru-RU" w:bidi="ru-RU"/>
                </w:rPr>
                <w:t>18</w:t>
              </w:r>
              <w:r>
                <w:fldChar w:fldCharType="end"/>
              </w:r>
            </w:hyperlink>
          </w:p>
        </w:tc>
        <w:tc>
          <w:tcPr>
            <w:tcW w:w="2378" w:type="dxa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Cs w:val="20"/>
                  <w:lang w:eastAsia="ru-RU" w:bidi="ru-RU"/>
                </w:rPr>
                <w:t>Температура</w:t>
              </w:r>
              <w:r>
                <w:fldChar w:fldCharType="end"/>
              </w:r>
            </w:hyperlink>
          </w:p>
        </w:tc>
        <w:tc>
          <w:tcPr>
            <w:tcW w:w="1044" w:type="dxa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pacing w:val="20"/>
                  <w:szCs w:val="24"/>
                  <w:lang w:eastAsia="ru-RU" w:bidi="ru-RU"/>
                </w:rPr>
                <w:t>°с</w:t>
              </w:r>
              <w:r>
                <w:fldChar w:fldCharType="end"/>
              </w:r>
            </w:hyperlink>
          </w:p>
        </w:tc>
        <w:tc>
          <w:tcPr>
            <w:tcW w:w="2454" w:type="dxa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 w:val="10"/>
                <w:szCs w:val="1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1939" w:type="dxa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Cs w:val="20"/>
                  <w:lang w:eastAsia="ru-RU" w:bidi="ru-RU"/>
                </w:rPr>
                <w:t>24,5</w:t>
              </w:r>
              <w:r>
                <w:fldChar w:fldCharType="end"/>
              </w:r>
            </w:hyperlink>
          </w:p>
        </w:tc>
        <w:tc>
          <w:tcPr>
            <w:tcW w:w="1500" w:type="dxa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Cs w:val="20"/>
                  <w:lang w:eastAsia="ru-RU" w:bidi="ru-RU"/>
                </w:rPr>
                <w:t>±1,0</w:t>
              </w:r>
              <w:r>
                <w:fldChar w:fldCharType="end"/>
              </w:r>
            </w:hyperlink>
          </w:p>
        </w:tc>
      </w:tr>
    </w:tbl>
    <w:p w:rsidR="00707A5D" w:rsidRDefault="00707A5D">
      <w:pPr>
        <w:ind w:firstLine="708"/>
        <w:rPr>
          <w:rFonts w:cs="Times New Roman"/>
          <w:szCs w:val="24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end"/>
        </w:r>
      </w:hyperlink>
    </w:p>
    <w:p w:rsidR="00707A5D" w:rsidRDefault="00707A5D">
      <w:pPr>
        <w:ind w:firstLine="708"/>
        <w:rPr>
          <w:rFonts w:eastAsia="Times New Roman" w:cs="Times New Roman"/>
          <w:szCs w:val="24"/>
          <w:lang w:eastAsia="ru-RU"/>
        </w:rPr>
      </w:pPr>
      <w:hyperlink w:anchor="_Toc64458531" w:tooltip="#_Toc64458531" w:history="1">
        <w:r w:rsidR="00D72986">
          <w:rPr>
            <w:rFonts w:eastAsia="Times New Roman" w:cs="Times New Roman"/>
            <w:b/>
            <w:szCs w:val="24"/>
            <w:lang w:eastAsia="ru-RU"/>
          </w:rPr>
          <w:t>Таблица 2.7.3-2</w:t>
        </w:r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eastAsia="Times New Roman" w:cs="Times New Roman"/>
            <w:szCs w:val="24"/>
            <w:lang w:eastAsia="ru-RU"/>
          </w:rPr>
          <w:t xml:space="preserve"> – Нормативные данные по содержанию ПДК вредных веществ в сточных водах после очистных сооружений канализации</w:t>
        </w:r>
        <w:r>
          <w:fldChar w:fldCharType="end"/>
        </w:r>
      </w:hyperlink>
    </w:p>
    <w:p w:rsidR="00707A5D" w:rsidRDefault="00707A5D">
      <w:pPr>
        <w:ind w:firstLine="708"/>
        <w:rPr>
          <w:rFonts w:eastAsia="Times New Roman" w:cs="Times New Roman"/>
          <w:szCs w:val="24"/>
          <w:lang w:eastAsia="ru-RU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end"/>
        </w:r>
      </w:hyperlink>
    </w:p>
    <w:tbl>
      <w:tblPr>
        <w:tblStyle w:val="1ff2"/>
        <w:tblW w:w="5000" w:type="pct"/>
        <w:tblLayout w:type="fixed"/>
        <w:tblLook w:val="0000"/>
      </w:tblPr>
      <w:tblGrid>
        <w:gridCol w:w="3763"/>
        <w:gridCol w:w="4305"/>
        <w:gridCol w:w="1343"/>
      </w:tblGrid>
      <w:tr w:rsidR="00707A5D">
        <w:trPr>
          <w:trHeight w:val="20"/>
        </w:trPr>
        <w:tc>
          <w:tcPr>
            <w:tcW w:w="3968" w:type="dxa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b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b/>
                  <w:sz w:val="18"/>
                  <w:szCs w:val="24"/>
                  <w:lang w:eastAsia="ru-RU"/>
                </w:rPr>
                <w:t>Наименование показателя</w:t>
              </w:r>
              <w:r>
                <w:fldChar w:fldCharType="end"/>
              </w:r>
            </w:hyperlink>
          </w:p>
        </w:tc>
        <w:tc>
          <w:tcPr>
            <w:tcW w:w="4540" w:type="dxa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b/>
                  <w:sz w:val="18"/>
                  <w:szCs w:val="24"/>
                  <w:lang w:eastAsia="ru-RU"/>
                </w:rPr>
                <w:t>Метод контроля</w:t>
              </w:r>
              <w:r>
                <w:fldChar w:fldCharType="end"/>
              </w:r>
            </w:hyperlink>
          </w:p>
        </w:tc>
        <w:tc>
          <w:tcPr>
            <w:tcW w:w="1413" w:type="dxa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b/>
                  <w:sz w:val="18"/>
                  <w:szCs w:val="24"/>
                  <w:lang w:eastAsia="ru-RU"/>
                </w:rPr>
                <w:t>Норматив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tcW w:w="3968" w:type="dxa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18"/>
                  <w:szCs w:val="24"/>
                  <w:lang w:eastAsia="ru-RU"/>
                </w:rPr>
                <w:t>Температура, 0 С</w:t>
              </w:r>
              <w:r>
                <w:fldChar w:fldCharType="end"/>
              </w:r>
            </w:hyperlink>
          </w:p>
        </w:tc>
        <w:tc>
          <w:tcPr>
            <w:tcW w:w="4540" w:type="dxa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18"/>
                  <w:szCs w:val="24"/>
                  <w:lang w:eastAsia="ru-RU"/>
                </w:rPr>
                <w:t>РД 52.24.496-2005</w:t>
              </w:r>
              <w:r>
                <w:fldChar w:fldCharType="end"/>
              </w:r>
            </w:hyperlink>
          </w:p>
        </w:tc>
        <w:tc>
          <w:tcPr>
            <w:tcW w:w="1413" w:type="dxa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18"/>
                  <w:szCs w:val="24"/>
                  <w:lang w:eastAsia="ru-RU"/>
                </w:rPr>
                <w:t>Не нормируется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tcW w:w="3968" w:type="dxa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18"/>
                  <w:szCs w:val="24"/>
                  <w:lang w:eastAsia="ru-RU"/>
                </w:rPr>
                <w:t>Запах, балл</w:t>
              </w:r>
              <w:r>
                <w:fldChar w:fldCharType="end"/>
              </w:r>
            </w:hyperlink>
          </w:p>
        </w:tc>
        <w:tc>
          <w:tcPr>
            <w:tcW w:w="4540" w:type="dxa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18"/>
                  <w:szCs w:val="24"/>
                  <w:lang w:eastAsia="ru-RU"/>
                </w:rPr>
                <w:t>РД 52.24.496-2005</w:t>
              </w:r>
              <w:r>
                <w:fldChar w:fldCharType="end"/>
              </w:r>
            </w:hyperlink>
          </w:p>
        </w:tc>
        <w:tc>
          <w:tcPr>
            <w:tcW w:w="1413" w:type="dxa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18"/>
                  <w:szCs w:val="24"/>
                  <w:lang w:eastAsia="ru-RU"/>
                </w:rPr>
                <w:t>Не нормируется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tcW w:w="3968" w:type="dxa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18"/>
                  <w:szCs w:val="24"/>
                  <w:lang w:eastAsia="ru-RU"/>
                </w:rPr>
                <w:t>Окраска, цвет жидкости</w:t>
              </w:r>
              <w:r>
                <w:fldChar w:fldCharType="end"/>
              </w:r>
            </w:hyperlink>
          </w:p>
        </w:tc>
        <w:tc>
          <w:tcPr>
            <w:tcW w:w="4540" w:type="dxa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18"/>
                  <w:szCs w:val="24"/>
                  <w:lang w:eastAsia="ru-RU"/>
                </w:rPr>
                <w:t>РД 52.24</w:t>
              </w:r>
              <w:r w:rsidR="00D72986">
                <w:rPr>
                  <w:rFonts w:eastAsia="Times New Roman" w:cs="Times New Roman"/>
                  <w:sz w:val="18"/>
                  <w:szCs w:val="24"/>
                  <w:lang w:eastAsia="ru-RU"/>
                </w:rPr>
                <w:t>.496-95</w:t>
              </w:r>
              <w:r>
                <w:fldChar w:fldCharType="end"/>
              </w:r>
            </w:hyperlink>
          </w:p>
        </w:tc>
        <w:tc>
          <w:tcPr>
            <w:tcW w:w="1413" w:type="dxa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18"/>
                  <w:szCs w:val="24"/>
                  <w:lang w:eastAsia="ru-RU"/>
                </w:rPr>
                <w:t>Не нормируется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tcW w:w="3968" w:type="dxa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18"/>
                  <w:szCs w:val="24"/>
                  <w:lang w:eastAsia="ru-RU"/>
                </w:rPr>
                <w:t>Плавающие примеси, отсутствие - наличие</w:t>
              </w:r>
              <w:r>
                <w:fldChar w:fldCharType="end"/>
              </w:r>
            </w:hyperlink>
          </w:p>
        </w:tc>
        <w:tc>
          <w:tcPr>
            <w:tcW w:w="4540" w:type="dxa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18"/>
                  <w:szCs w:val="24"/>
                  <w:lang w:eastAsia="ru-RU"/>
                </w:rPr>
                <w:t>Лурье Ю.</w:t>
              </w:r>
              <w:r w:rsidR="00D72986">
                <w:rPr>
                  <w:rFonts w:eastAsia="Times New Roman" w:cs="Times New Roman"/>
                  <w:sz w:val="18"/>
                  <w:szCs w:val="24"/>
                  <w:lang w:eastAsia="ru-RU"/>
                </w:rPr>
                <w:t>Ю. Измерение объёма, занимаемого осевшими грубодисперсными примесями 4.3.2., изд. 1984 г.</w:t>
              </w:r>
              <w:r>
                <w:fldChar w:fldCharType="end"/>
              </w:r>
            </w:hyperlink>
          </w:p>
        </w:tc>
        <w:tc>
          <w:tcPr>
            <w:tcW w:w="1413" w:type="dxa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18"/>
                  <w:szCs w:val="24"/>
                  <w:lang w:eastAsia="ru-RU"/>
                </w:rPr>
                <w:t>Не нормируется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tcW w:w="3968" w:type="dxa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18"/>
                  <w:szCs w:val="24"/>
                  <w:lang w:eastAsia="ru-RU"/>
                </w:rPr>
                <w:t>Прозрачность, см</w:t>
              </w:r>
              <w:r>
                <w:fldChar w:fldCharType="end"/>
              </w:r>
            </w:hyperlink>
          </w:p>
        </w:tc>
        <w:tc>
          <w:tcPr>
            <w:tcW w:w="4540" w:type="dxa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18"/>
                  <w:szCs w:val="24"/>
                  <w:lang w:eastAsia="ru-RU"/>
                </w:rPr>
                <w:t>РД 52.24.496-2005</w:t>
              </w:r>
              <w:r>
                <w:fldChar w:fldCharType="end"/>
              </w:r>
            </w:hyperlink>
          </w:p>
        </w:tc>
        <w:tc>
          <w:tcPr>
            <w:tcW w:w="1413" w:type="dxa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18"/>
                  <w:szCs w:val="24"/>
                  <w:lang w:eastAsia="ru-RU"/>
                </w:rPr>
                <w:t>Не нормируется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tcW w:w="3968" w:type="dxa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18"/>
                  <w:szCs w:val="24"/>
                  <w:lang w:eastAsia="ru-RU"/>
                </w:rPr>
                <w:t>Взвешенные вещества</w:t>
              </w:r>
              <w:r>
                <w:fldChar w:fldCharType="end"/>
              </w:r>
            </w:hyperlink>
          </w:p>
        </w:tc>
        <w:tc>
          <w:tcPr>
            <w:tcW w:w="4540" w:type="dxa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18"/>
                  <w:szCs w:val="24"/>
                  <w:lang w:eastAsia="ru-RU"/>
                </w:rPr>
                <w:t>ПНД Ф 14.1:2:3.110-97 (изд.2016г.)</w:t>
              </w:r>
              <w:r>
                <w:fldChar w:fldCharType="end"/>
              </w:r>
            </w:hyperlink>
          </w:p>
        </w:tc>
        <w:tc>
          <w:tcPr>
            <w:tcW w:w="1413" w:type="dxa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 w:rsidR="00D72986">
                <w:rPr>
                  <w:rFonts w:eastAsia="Times New Roman" w:cs="Times New Roman"/>
                  <w:sz w:val="18"/>
                  <w:szCs w:val="24"/>
                  <w:lang w:eastAsia="ru-RU"/>
                </w:rPr>
                <w:t>10,11 мг/дм</w:t>
              </w:r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18"/>
                  <w:szCs w:val="24"/>
                  <w:vertAlign w:val="superscript"/>
                  <w:lang w:eastAsia="ru-RU"/>
                </w:rPr>
                <w:t>3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tcW w:w="3968" w:type="dxa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18"/>
                  <w:szCs w:val="24"/>
                  <w:lang w:eastAsia="ru-RU"/>
                </w:rPr>
                <w:t>Водородный показатель (pH)</w:t>
              </w:r>
              <w:r>
                <w:fldChar w:fldCharType="end"/>
              </w:r>
            </w:hyperlink>
          </w:p>
        </w:tc>
        <w:tc>
          <w:tcPr>
            <w:tcW w:w="4540" w:type="dxa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18"/>
                  <w:szCs w:val="24"/>
                  <w:lang w:eastAsia="ru-RU"/>
                </w:rPr>
                <w:t>ПНД Ф 14.1:2:3:4.121-97(изд.2004г.)</w:t>
              </w:r>
              <w:r>
                <w:fldChar w:fldCharType="end"/>
              </w:r>
            </w:hyperlink>
          </w:p>
        </w:tc>
        <w:tc>
          <w:tcPr>
            <w:tcW w:w="1413" w:type="dxa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18"/>
                  <w:szCs w:val="24"/>
                  <w:lang w:eastAsia="ru-RU"/>
                </w:rPr>
                <w:t>6,5 - 8,5 ед pH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tcW w:w="3968" w:type="dxa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18"/>
                  <w:szCs w:val="24"/>
                  <w:lang w:eastAsia="ru-RU"/>
                </w:rPr>
                <w:t>Минерализация (сухой остаток)</w:t>
              </w:r>
              <w:r>
                <w:fldChar w:fldCharType="end"/>
              </w:r>
            </w:hyperlink>
          </w:p>
        </w:tc>
        <w:tc>
          <w:tcPr>
            <w:tcW w:w="4540" w:type="dxa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18"/>
                  <w:szCs w:val="24"/>
                  <w:lang w:eastAsia="ru-RU"/>
                </w:rPr>
                <w:t>ПНДФ 14.1:2.114-97 (изд.2004г.)</w:t>
              </w:r>
              <w:r>
                <w:fldChar w:fldCharType="end"/>
              </w:r>
            </w:hyperlink>
          </w:p>
        </w:tc>
        <w:tc>
          <w:tcPr>
            <w:tcW w:w="1413" w:type="dxa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 w:rsidR="00D72986">
                <w:rPr>
                  <w:rFonts w:eastAsia="Times New Roman" w:cs="Times New Roman"/>
                  <w:sz w:val="18"/>
                  <w:szCs w:val="24"/>
                  <w:lang w:eastAsia="ru-RU"/>
                </w:rPr>
                <w:t>1000 мг/дм</w:t>
              </w:r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18"/>
                  <w:szCs w:val="24"/>
                  <w:vertAlign w:val="superscript"/>
                  <w:lang w:eastAsia="ru-RU"/>
                </w:rPr>
                <w:t>3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tcW w:w="3968" w:type="dxa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18"/>
                  <w:szCs w:val="24"/>
                  <w:lang w:eastAsia="ru-RU"/>
                </w:rPr>
                <w:t>Хлориды</w:t>
              </w:r>
              <w:r>
                <w:fldChar w:fldCharType="end"/>
              </w:r>
            </w:hyperlink>
          </w:p>
        </w:tc>
        <w:tc>
          <w:tcPr>
            <w:tcW w:w="4540" w:type="dxa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18"/>
                  <w:szCs w:val="24"/>
                  <w:lang w:eastAsia="ru-RU"/>
                </w:rPr>
                <w:t>ПНД Ф 14.1:2:3.96-97 (изд.2016г.)</w:t>
              </w:r>
              <w:r>
                <w:fldChar w:fldCharType="end"/>
              </w:r>
            </w:hyperlink>
          </w:p>
        </w:tc>
        <w:tc>
          <w:tcPr>
            <w:tcW w:w="1413" w:type="dxa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 w:rsidR="00D72986">
                <w:rPr>
                  <w:rFonts w:eastAsia="Times New Roman" w:cs="Times New Roman"/>
                  <w:sz w:val="18"/>
                  <w:szCs w:val="24"/>
                  <w:lang w:eastAsia="ru-RU"/>
                </w:rPr>
                <w:t>300 мг/дм</w:t>
              </w:r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18"/>
                  <w:szCs w:val="24"/>
                  <w:vertAlign w:val="superscript"/>
                  <w:lang w:eastAsia="ru-RU"/>
                </w:rPr>
                <w:t>3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tcW w:w="3968" w:type="dxa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18"/>
                  <w:szCs w:val="24"/>
                  <w:lang w:eastAsia="ru-RU"/>
                </w:rPr>
                <w:t>Сульфаты</w:t>
              </w:r>
              <w:r>
                <w:fldChar w:fldCharType="end"/>
              </w:r>
            </w:hyperlink>
          </w:p>
        </w:tc>
        <w:tc>
          <w:tcPr>
            <w:tcW w:w="4540" w:type="dxa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18"/>
                  <w:szCs w:val="24"/>
                  <w:lang w:eastAsia="ru-RU"/>
                </w:rPr>
                <w:t>ПНД Ф 14.1:2:3.108-97 (изд.2016г.)</w:t>
              </w:r>
              <w:r>
                <w:fldChar w:fldCharType="end"/>
              </w:r>
            </w:hyperlink>
          </w:p>
        </w:tc>
        <w:tc>
          <w:tcPr>
            <w:tcW w:w="1413" w:type="dxa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 w:rsidR="00D72986">
                <w:rPr>
                  <w:rFonts w:eastAsia="Times New Roman" w:cs="Times New Roman"/>
                  <w:sz w:val="18"/>
                  <w:szCs w:val="24"/>
                  <w:lang w:eastAsia="ru-RU"/>
                </w:rPr>
                <w:t>100 мг/дм</w:t>
              </w:r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18"/>
                  <w:szCs w:val="24"/>
                  <w:vertAlign w:val="superscript"/>
                  <w:lang w:eastAsia="ru-RU"/>
                </w:rPr>
                <w:t>3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tcW w:w="3968" w:type="dxa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 w:rsidR="00D72986">
                <w:rPr>
                  <w:rFonts w:eastAsia="Times New Roman" w:cs="Times New Roman"/>
                  <w:sz w:val="18"/>
                  <w:szCs w:val="24"/>
                  <w:lang w:eastAsia="ru-RU"/>
                </w:rPr>
                <w:t>БПК</w:t>
              </w:r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18"/>
                  <w:szCs w:val="24"/>
                  <w:vertAlign w:val="subscript"/>
                  <w:lang w:eastAsia="ru-RU"/>
                </w:rPr>
                <w:t>5</w:t>
              </w:r>
              <w:r>
                <w:fldChar w:fldCharType="end"/>
              </w:r>
            </w:hyperlink>
          </w:p>
        </w:tc>
        <w:tc>
          <w:tcPr>
            <w:tcW w:w="4540" w:type="dxa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18"/>
                  <w:szCs w:val="24"/>
                  <w:lang w:eastAsia="ru-RU"/>
                </w:rPr>
                <w:t>ПНД Ф 14.1:2.101-97 (изд.2004г.)</w:t>
              </w:r>
              <w:r>
                <w:fldChar w:fldCharType="end"/>
              </w:r>
            </w:hyperlink>
          </w:p>
        </w:tc>
        <w:tc>
          <w:tcPr>
            <w:tcW w:w="1413" w:type="dxa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 w:rsidR="00D72986">
                <w:rPr>
                  <w:rFonts w:eastAsia="Times New Roman" w:cs="Times New Roman"/>
                  <w:sz w:val="18"/>
                  <w:szCs w:val="24"/>
                  <w:lang w:eastAsia="ru-RU"/>
                </w:rPr>
                <w:t>2 мг О</w:t>
              </w:r>
              <w:r w:rsidR="00D72986">
                <w:rPr>
                  <w:rFonts w:eastAsia="Times New Roman" w:cs="Times New Roman"/>
                  <w:sz w:val="18"/>
                  <w:szCs w:val="24"/>
                  <w:vertAlign w:val="subscript"/>
                  <w:lang w:eastAsia="ru-RU"/>
                </w:rPr>
                <w:t>2</w:t>
              </w:r>
              <w:r w:rsidR="00D72986">
                <w:rPr>
                  <w:rFonts w:eastAsia="Times New Roman" w:cs="Times New Roman"/>
                  <w:sz w:val="18"/>
                  <w:szCs w:val="24"/>
                  <w:lang w:eastAsia="ru-RU"/>
                </w:rPr>
                <w:t xml:space="preserve"> /дм</w:t>
              </w:r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18"/>
                  <w:szCs w:val="24"/>
                  <w:vertAlign w:val="superscript"/>
                  <w:lang w:eastAsia="ru-RU"/>
                </w:rPr>
                <w:t>3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tcW w:w="3968" w:type="dxa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18"/>
                  <w:szCs w:val="24"/>
                  <w:lang w:eastAsia="ru-RU"/>
                </w:rPr>
                <w:t>ХПК</w:t>
              </w:r>
              <w:r>
                <w:fldChar w:fldCharType="end"/>
              </w:r>
            </w:hyperlink>
          </w:p>
        </w:tc>
        <w:tc>
          <w:tcPr>
            <w:tcW w:w="4540" w:type="dxa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18"/>
                  <w:szCs w:val="24"/>
                  <w:lang w:eastAsia="ru-RU"/>
                </w:rPr>
                <w:t>ПНД Ф 14.1:2:4.210-2005 (изд.2013г.)</w:t>
              </w:r>
              <w:r>
                <w:fldChar w:fldCharType="end"/>
              </w:r>
            </w:hyperlink>
          </w:p>
        </w:tc>
        <w:tc>
          <w:tcPr>
            <w:tcW w:w="1413" w:type="dxa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 w:rsidR="00D72986">
                <w:rPr>
                  <w:rFonts w:eastAsia="Times New Roman" w:cs="Times New Roman"/>
                  <w:sz w:val="18"/>
                  <w:szCs w:val="24"/>
                  <w:lang w:eastAsia="ru-RU"/>
                </w:rPr>
                <w:t>30,0 мг/дм</w:t>
              </w:r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18"/>
                  <w:szCs w:val="24"/>
                  <w:vertAlign w:val="superscript"/>
                  <w:lang w:eastAsia="ru-RU"/>
                </w:rPr>
                <w:t>3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tcW w:w="3968" w:type="dxa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18"/>
                  <w:szCs w:val="24"/>
                  <w:lang w:eastAsia="ru-RU"/>
                </w:rPr>
                <w:t>Ион аммония</w:t>
              </w:r>
              <w:r>
                <w:fldChar w:fldCharType="end"/>
              </w:r>
            </w:hyperlink>
          </w:p>
        </w:tc>
        <w:tc>
          <w:tcPr>
            <w:tcW w:w="4540" w:type="dxa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18"/>
                  <w:szCs w:val="24"/>
                  <w:lang w:eastAsia="ru-RU"/>
                </w:rPr>
                <w:t>ПНД Ф 14.1:2.1-95 (изд.2004г.)</w:t>
              </w:r>
              <w:r>
                <w:fldChar w:fldCharType="end"/>
              </w:r>
            </w:hyperlink>
          </w:p>
        </w:tc>
        <w:tc>
          <w:tcPr>
            <w:tcW w:w="1413" w:type="dxa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 w:rsidR="00D72986">
                <w:rPr>
                  <w:rFonts w:eastAsia="Times New Roman" w:cs="Times New Roman"/>
                  <w:sz w:val="18"/>
                  <w:szCs w:val="24"/>
                  <w:lang w:eastAsia="ru-RU"/>
                </w:rPr>
                <w:t>0,5 мг/дм</w:t>
              </w:r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18"/>
                  <w:szCs w:val="24"/>
                  <w:vertAlign w:val="superscript"/>
                  <w:lang w:eastAsia="ru-RU"/>
                </w:rPr>
                <w:t>3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tcW w:w="3968" w:type="dxa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18"/>
                  <w:szCs w:val="24"/>
                  <w:lang w:eastAsia="ru-RU"/>
                </w:rPr>
                <w:t>Нитриты</w:t>
              </w:r>
              <w:r>
                <w:fldChar w:fldCharType="end"/>
              </w:r>
            </w:hyperlink>
          </w:p>
        </w:tc>
        <w:tc>
          <w:tcPr>
            <w:tcW w:w="4540" w:type="dxa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18"/>
                  <w:szCs w:val="24"/>
                  <w:lang w:eastAsia="ru-RU"/>
                </w:rPr>
                <w:t>ПНД Ф 14.1:2..3-95 (изд.2004г.)</w:t>
              </w:r>
              <w:r>
                <w:fldChar w:fldCharType="end"/>
              </w:r>
            </w:hyperlink>
          </w:p>
        </w:tc>
        <w:tc>
          <w:tcPr>
            <w:tcW w:w="1413" w:type="dxa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 w:rsidR="00D72986">
                <w:rPr>
                  <w:rFonts w:eastAsia="Times New Roman" w:cs="Times New Roman"/>
                  <w:sz w:val="18"/>
                  <w:szCs w:val="24"/>
                  <w:lang w:eastAsia="ru-RU"/>
                </w:rPr>
                <w:t>0,08 мг/дм</w:t>
              </w:r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18"/>
                  <w:szCs w:val="24"/>
                  <w:vertAlign w:val="superscript"/>
                  <w:lang w:eastAsia="ru-RU"/>
                </w:rPr>
                <w:t>3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tcW w:w="3968" w:type="dxa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18"/>
                  <w:szCs w:val="24"/>
                  <w:lang w:eastAsia="ru-RU"/>
                </w:rPr>
                <w:t>Нитраты</w:t>
              </w:r>
              <w:r>
                <w:fldChar w:fldCharType="end"/>
              </w:r>
            </w:hyperlink>
          </w:p>
        </w:tc>
        <w:tc>
          <w:tcPr>
            <w:tcW w:w="4540" w:type="dxa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18"/>
                  <w:szCs w:val="24"/>
                  <w:lang w:eastAsia="ru-RU"/>
                </w:rPr>
                <w:t>ПНД Ф 14.1:2.4-95 (изд.2004г.)</w:t>
              </w:r>
              <w:r>
                <w:fldChar w:fldCharType="end"/>
              </w:r>
            </w:hyperlink>
          </w:p>
        </w:tc>
        <w:tc>
          <w:tcPr>
            <w:tcW w:w="1413" w:type="dxa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 w:rsidR="00D72986">
                <w:rPr>
                  <w:rFonts w:eastAsia="Times New Roman" w:cs="Times New Roman"/>
                  <w:sz w:val="18"/>
                  <w:szCs w:val="24"/>
                  <w:lang w:eastAsia="ru-RU"/>
                </w:rPr>
                <w:t>40,0 мг/дм</w:t>
              </w:r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18"/>
                  <w:szCs w:val="24"/>
                  <w:vertAlign w:val="superscript"/>
                  <w:lang w:eastAsia="ru-RU"/>
                </w:rPr>
                <w:t>3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tcW w:w="3968" w:type="dxa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18"/>
                  <w:szCs w:val="24"/>
                  <w:lang w:eastAsia="ru-RU"/>
                </w:rPr>
                <w:t>Фосфаты</w:t>
              </w:r>
              <w:r>
                <w:fldChar w:fldCharType="end"/>
              </w:r>
            </w:hyperlink>
          </w:p>
        </w:tc>
        <w:tc>
          <w:tcPr>
            <w:tcW w:w="4540" w:type="dxa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18"/>
                  <w:szCs w:val="24"/>
                  <w:lang w:eastAsia="ru-RU"/>
                </w:rPr>
                <w:t>ПНД Ф 14.1:2.112-97 (изд.2004г.)</w:t>
              </w:r>
              <w:r>
                <w:fldChar w:fldCharType="end"/>
              </w:r>
            </w:hyperlink>
          </w:p>
        </w:tc>
        <w:tc>
          <w:tcPr>
            <w:tcW w:w="1413" w:type="dxa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 w:rsidR="00D72986">
                <w:rPr>
                  <w:rFonts w:eastAsia="Times New Roman" w:cs="Times New Roman"/>
                  <w:sz w:val="18"/>
                  <w:szCs w:val="24"/>
                  <w:lang w:eastAsia="ru-RU"/>
                </w:rPr>
                <w:t>0,2 мг/дм</w:t>
              </w:r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18"/>
                  <w:szCs w:val="24"/>
                  <w:vertAlign w:val="superscript"/>
                  <w:lang w:eastAsia="ru-RU"/>
                </w:rPr>
                <w:t>3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tcW w:w="3968" w:type="dxa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18"/>
                  <w:szCs w:val="24"/>
                  <w:lang w:eastAsia="ru-RU"/>
                </w:rPr>
                <w:t>Железо общее</w:t>
              </w:r>
              <w:r>
                <w:fldChar w:fldCharType="end"/>
              </w:r>
            </w:hyperlink>
          </w:p>
        </w:tc>
        <w:tc>
          <w:tcPr>
            <w:tcW w:w="4540" w:type="dxa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18"/>
                  <w:szCs w:val="24"/>
                  <w:lang w:eastAsia="ru-RU"/>
                </w:rPr>
                <w:t>ПНД Ф 14.1:2.50-96 (изд.2004г.)</w:t>
              </w:r>
              <w:r>
                <w:fldChar w:fldCharType="end"/>
              </w:r>
            </w:hyperlink>
          </w:p>
        </w:tc>
        <w:tc>
          <w:tcPr>
            <w:tcW w:w="1413" w:type="dxa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 w:rsidR="00D72986">
                <w:rPr>
                  <w:rFonts w:eastAsia="Times New Roman" w:cs="Times New Roman"/>
                  <w:sz w:val="18"/>
                  <w:szCs w:val="24"/>
                  <w:lang w:eastAsia="ru-RU"/>
                </w:rPr>
                <w:t>0,1 мг/дм</w:t>
              </w:r>
              <w:r>
                <w:fldChar w:fldCharType="begin"/>
              </w:r>
              <w:r w:rsidR="00D72986">
                <w:instrText>PA</w:instrText>
              </w:r>
              <w:r w:rsidR="00D72986">
                <w:instrText>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18"/>
                  <w:szCs w:val="24"/>
                  <w:vertAlign w:val="superscript"/>
                  <w:lang w:eastAsia="ru-RU"/>
                </w:rPr>
                <w:t>3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tcW w:w="3968" w:type="dxa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18"/>
                  <w:szCs w:val="24"/>
                  <w:lang w:eastAsia="ru-RU"/>
                </w:rPr>
                <w:t>Алюминий</w:t>
              </w:r>
              <w:r>
                <w:fldChar w:fldCharType="end"/>
              </w:r>
            </w:hyperlink>
          </w:p>
        </w:tc>
        <w:tc>
          <w:tcPr>
            <w:tcW w:w="4540" w:type="dxa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18"/>
                  <w:szCs w:val="24"/>
                  <w:lang w:eastAsia="ru-RU"/>
                </w:rPr>
                <w:t>ПНД Ф 14.1:2:4.166-2000 (изд.2004г.)</w:t>
              </w:r>
              <w:r>
                <w:fldChar w:fldCharType="end"/>
              </w:r>
            </w:hyperlink>
          </w:p>
        </w:tc>
        <w:tc>
          <w:tcPr>
            <w:tcW w:w="1413" w:type="dxa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 w:rsidR="00D72986">
                <w:rPr>
                  <w:rFonts w:eastAsia="Times New Roman" w:cs="Times New Roman"/>
                  <w:sz w:val="18"/>
                  <w:szCs w:val="24"/>
                  <w:lang w:eastAsia="ru-RU"/>
                </w:rPr>
                <w:t>0,2 мг/дм</w:t>
              </w:r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18"/>
                  <w:szCs w:val="24"/>
                  <w:vertAlign w:val="superscript"/>
                  <w:lang w:eastAsia="ru-RU"/>
                </w:rPr>
                <w:t>3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tcW w:w="3968" w:type="dxa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18"/>
                  <w:szCs w:val="24"/>
                  <w:lang w:eastAsia="ru-RU"/>
                </w:rPr>
                <w:t>А-ПАВ</w:t>
              </w:r>
              <w:r>
                <w:fldChar w:fldCharType="end"/>
              </w:r>
            </w:hyperlink>
          </w:p>
        </w:tc>
        <w:tc>
          <w:tcPr>
            <w:tcW w:w="4540" w:type="dxa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18"/>
                  <w:szCs w:val="24"/>
                  <w:lang w:eastAsia="ru-RU"/>
                </w:rPr>
                <w:t>РД 52.24.368-2006</w:t>
              </w:r>
              <w:r>
                <w:fldChar w:fldCharType="end"/>
              </w:r>
            </w:hyperlink>
          </w:p>
        </w:tc>
        <w:tc>
          <w:tcPr>
            <w:tcW w:w="1413" w:type="dxa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 w:rsidR="00D72986">
                <w:rPr>
                  <w:rFonts w:eastAsia="Times New Roman" w:cs="Times New Roman"/>
                  <w:sz w:val="18"/>
                  <w:szCs w:val="24"/>
                  <w:lang w:eastAsia="ru-RU"/>
                </w:rPr>
                <w:t>0,5 мг/дм</w:t>
              </w:r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18"/>
                  <w:szCs w:val="24"/>
                  <w:vertAlign w:val="superscript"/>
                  <w:lang w:eastAsia="ru-RU"/>
                </w:rPr>
                <w:t>3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tcW w:w="3968" w:type="dxa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18"/>
                  <w:szCs w:val="24"/>
                  <w:lang w:eastAsia="ru-RU"/>
                </w:rPr>
                <w:t>Нефтепродукты</w:t>
              </w:r>
              <w:r>
                <w:fldChar w:fldCharType="end"/>
              </w:r>
            </w:hyperlink>
          </w:p>
        </w:tc>
        <w:tc>
          <w:tcPr>
            <w:tcW w:w="4540" w:type="dxa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18"/>
                  <w:szCs w:val="24"/>
                  <w:lang w:eastAsia="ru-RU"/>
                </w:rPr>
                <w:t>ПНД Ф 14.1.272-2012 (изд.2017г.)</w:t>
              </w:r>
              <w:r>
                <w:fldChar w:fldCharType="end"/>
              </w:r>
            </w:hyperlink>
          </w:p>
        </w:tc>
        <w:tc>
          <w:tcPr>
            <w:tcW w:w="1413" w:type="dxa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 w:rsidR="00D72986">
                <w:rPr>
                  <w:rFonts w:eastAsia="Times New Roman" w:cs="Times New Roman"/>
                  <w:sz w:val="18"/>
                  <w:szCs w:val="24"/>
                  <w:lang w:eastAsia="ru-RU"/>
                </w:rPr>
                <w:t>0,05 мг/дм</w:t>
              </w:r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18"/>
                  <w:szCs w:val="24"/>
                  <w:vertAlign w:val="superscript"/>
                  <w:lang w:eastAsia="ru-RU"/>
                </w:rPr>
                <w:t>3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tcW w:w="3968" w:type="dxa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 w:rsidR="00D72986">
                <w:rPr>
                  <w:rFonts w:eastAsia="Times New Roman" w:cs="Times New Roman"/>
                  <w:sz w:val="18"/>
                  <w:szCs w:val="24"/>
                  <w:lang w:eastAsia="ru-RU"/>
                </w:rPr>
                <w:t>Сульфиды, мг/дм</w:t>
              </w:r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18"/>
                  <w:szCs w:val="24"/>
                  <w:vertAlign w:val="superscript"/>
                  <w:lang w:eastAsia="ru-RU"/>
                </w:rPr>
                <w:t>3</w:t>
              </w:r>
              <w:r>
                <w:fldChar w:fldCharType="end"/>
              </w:r>
            </w:hyperlink>
          </w:p>
        </w:tc>
        <w:tc>
          <w:tcPr>
            <w:tcW w:w="4540" w:type="dxa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18"/>
                  <w:szCs w:val="24"/>
                  <w:lang w:eastAsia="ru-RU"/>
                </w:rPr>
                <w:t>ПНД Ф 14.1:2.109-97 (изд.2004г.)</w:t>
              </w:r>
              <w:r>
                <w:fldChar w:fldCharType="end"/>
              </w:r>
            </w:hyperlink>
          </w:p>
        </w:tc>
        <w:tc>
          <w:tcPr>
            <w:tcW w:w="1413" w:type="dxa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 w:rsidR="00D72986">
                <w:rPr>
                  <w:rFonts w:eastAsia="Times New Roman" w:cs="Times New Roman"/>
                  <w:sz w:val="18"/>
                  <w:szCs w:val="24"/>
                  <w:lang w:eastAsia="ru-RU"/>
                </w:rPr>
                <w:t>0,005 мг/дм</w:t>
              </w:r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18"/>
                  <w:szCs w:val="24"/>
                  <w:vertAlign w:val="superscript"/>
                  <w:lang w:eastAsia="ru-RU"/>
                </w:rPr>
                <w:t>3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tcW w:w="3968" w:type="dxa"/>
          </w:tcPr>
          <w:p w:rsidR="00707A5D" w:rsidRDefault="00707A5D">
            <w:pPr>
              <w:widowControl w:val="0"/>
              <w:ind w:firstLine="0"/>
              <w:jc w:val="left"/>
              <w:rPr>
                <w:rFonts w:eastAsia="Times New Roman" w:cs="Times New Roman"/>
                <w:b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b/>
                  <w:sz w:val="18"/>
                  <w:szCs w:val="24"/>
                  <w:lang w:eastAsia="ru-RU"/>
                </w:rPr>
                <w:t>Микробиологические и паразитологические показатели</w:t>
              </w:r>
              <w:r>
                <w:fldChar w:fldCharType="end"/>
              </w:r>
            </w:hyperlink>
          </w:p>
        </w:tc>
        <w:tc>
          <w:tcPr>
            <w:tcW w:w="4540" w:type="dxa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1413" w:type="dxa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tcW w:w="3968" w:type="dxa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18"/>
                  <w:szCs w:val="24"/>
                  <w:lang w:eastAsia="ru-RU"/>
                </w:rPr>
                <w:t>ОКБ</w:t>
              </w:r>
              <w:r>
                <w:fldChar w:fldCharType="end"/>
              </w:r>
            </w:hyperlink>
          </w:p>
        </w:tc>
        <w:tc>
          <w:tcPr>
            <w:tcW w:w="4540" w:type="dxa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18"/>
                  <w:szCs w:val="24"/>
                  <w:lang w:eastAsia="ru-RU"/>
                </w:rPr>
                <w:t>МУ 2.1.5.800-99</w:t>
              </w:r>
              <w:r>
                <w:fldChar w:fldCharType="end"/>
              </w:r>
            </w:hyperlink>
          </w:p>
        </w:tc>
        <w:tc>
          <w:tcPr>
            <w:tcW w:w="1413" w:type="dxa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18"/>
                  <w:szCs w:val="24"/>
                  <w:lang w:eastAsia="ru-RU"/>
                </w:rPr>
                <w:t xml:space="preserve">500 </w:t>
              </w:r>
              <w:r w:rsidR="00D72986">
                <w:rPr>
                  <w:rFonts w:eastAsia="Times New Roman" w:cs="Times New Roman"/>
                  <w:sz w:val="18"/>
                  <w:szCs w:val="24"/>
                  <w:lang w:eastAsia="ru-RU"/>
                </w:rPr>
                <w:t>КОЕ/100 мл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tcW w:w="3968" w:type="dxa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18"/>
                  <w:szCs w:val="24"/>
                  <w:lang w:eastAsia="ru-RU"/>
                </w:rPr>
                <w:t>ТКБ</w:t>
              </w:r>
              <w:r>
                <w:fldChar w:fldCharType="end"/>
              </w:r>
            </w:hyperlink>
          </w:p>
        </w:tc>
        <w:tc>
          <w:tcPr>
            <w:tcW w:w="4540" w:type="dxa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18"/>
                  <w:szCs w:val="24"/>
                  <w:lang w:eastAsia="ru-RU"/>
                </w:rPr>
                <w:t>МУ 2.1.5.800-99</w:t>
              </w:r>
              <w:r>
                <w:fldChar w:fldCharType="end"/>
              </w:r>
            </w:hyperlink>
          </w:p>
        </w:tc>
        <w:tc>
          <w:tcPr>
            <w:tcW w:w="1413" w:type="dxa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18"/>
                  <w:szCs w:val="24"/>
                  <w:lang w:eastAsia="ru-RU"/>
                </w:rPr>
                <w:t>100 КОЕ/100 мл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tcW w:w="3968" w:type="dxa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18"/>
                  <w:szCs w:val="24"/>
                  <w:lang w:eastAsia="ru-RU"/>
                </w:rPr>
                <w:t>Колифаги</w:t>
              </w:r>
              <w:r>
                <w:fldChar w:fldCharType="end"/>
              </w:r>
            </w:hyperlink>
          </w:p>
        </w:tc>
        <w:tc>
          <w:tcPr>
            <w:tcW w:w="4540" w:type="dxa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18"/>
                  <w:szCs w:val="24"/>
                  <w:lang w:eastAsia="ru-RU"/>
                </w:rPr>
                <w:t>МУ 2.1.5.800-99</w:t>
              </w:r>
              <w:r>
                <w:fldChar w:fldCharType="end"/>
              </w:r>
            </w:hyperlink>
          </w:p>
        </w:tc>
        <w:tc>
          <w:tcPr>
            <w:tcW w:w="1413" w:type="dxa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 w:val="18"/>
                  <w:szCs w:val="24"/>
                  <w:lang w:eastAsia="ru-RU"/>
                </w:rPr>
                <w:t>100 БОЕ/100 мл</w:t>
              </w:r>
              <w:r>
                <w:fldChar w:fldCharType="end"/>
              </w:r>
            </w:hyperlink>
          </w:p>
        </w:tc>
      </w:tr>
    </w:tbl>
    <w:p w:rsidR="00707A5D" w:rsidRDefault="00707A5D">
      <w:pPr>
        <w:ind w:firstLine="708"/>
        <w:rPr>
          <w:rFonts w:cs="Times New Roman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end"/>
        </w:r>
      </w:hyperlink>
    </w:p>
    <w:p w:rsidR="00707A5D" w:rsidRDefault="00707A5D">
      <w:pPr>
        <w:ind w:firstLine="708"/>
        <w:rPr>
          <w:rFonts w:cs="Times New Roman"/>
        </w:rPr>
      </w:pPr>
      <w:hyperlink w:anchor="_Toc64458531" w:tooltip="#_Toc64458531" w:history="1">
        <w:r w:rsidR="00D72986">
          <w:rPr>
            <w:rFonts w:cs="Times New Roman"/>
          </w:rPr>
          <w:t xml:space="preserve">Как видно из таблицы данные ПДК в очищенных водах не по всем позициям соответствуют нормативные значения. </w:t>
        </w:r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t xml:space="preserve">Превышение наблюдается по позиции сухой остаток, сульфаты. </w:t>
        </w:r>
        <w:r>
          <w:fldChar w:fldCharType="end"/>
        </w:r>
      </w:hyperlink>
    </w:p>
    <w:p w:rsidR="00707A5D" w:rsidRDefault="00707A5D">
      <w:pPr>
        <w:ind w:firstLine="708"/>
        <w:rPr>
          <w:rFonts w:cs="Times New Roman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cs="Times New Roman"/>
          </w:rPr>
          <w:t xml:space="preserve">Оценка технической возможности канализационных сооружений </w:t>
        </w:r>
        <w:r w:rsidR="00D72986">
          <w:rPr>
            <w:rFonts w:cs="Times New Roman"/>
          </w:rPr>
          <w:t>на соответствие проектным параметрам очистки сточных вод приведена в таблице 2.7.3-2.</w:t>
        </w:r>
        <w:r>
          <w:fldChar w:fldCharType="end"/>
        </w:r>
      </w:hyperlink>
    </w:p>
    <w:p w:rsidR="00707A5D" w:rsidRDefault="00707A5D">
      <w:pPr>
        <w:rPr>
          <w:rFonts w:cs="Times New Roman"/>
          <w:b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end"/>
        </w:r>
      </w:hyperlink>
    </w:p>
    <w:p w:rsidR="00707A5D" w:rsidRDefault="00707A5D">
      <w:pPr>
        <w:rPr>
          <w:rFonts w:cs="Times New Roman"/>
        </w:rPr>
      </w:pPr>
      <w:hyperlink w:anchor="_Toc64458531" w:tooltip="#_Toc64458531" w:history="1">
        <w:r w:rsidR="00D72986">
          <w:rPr>
            <w:rFonts w:cs="Times New Roman"/>
            <w:b/>
          </w:rPr>
          <w:t>Таблица 2.7.3-2</w:t>
        </w:r>
        <w:r w:rsidR="00D72986">
          <w:rPr>
            <w:rFonts w:cs="Times New Roman"/>
          </w:rPr>
          <w:t xml:space="preserve"> - Оценка </w:t>
        </w:r>
        <w:r w:rsidR="00D72986">
          <w:rPr>
            <w:rFonts w:eastAsia="Times New Roman" w:cs="Times New Roman"/>
            <w:color w:val="000000"/>
            <w:sz w:val="26"/>
            <w:szCs w:val="26"/>
            <w:lang w:eastAsia="ru-RU" w:bidi="ru-RU"/>
          </w:rPr>
          <w:t xml:space="preserve">соответствия работы ОСК </w:t>
        </w:r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cs="Times New Roman"/>
          </w:rPr>
          <w:t>на соответствие проектным параметрам очистки сточных вод</w:t>
        </w:r>
        <w:r>
          <w:fldChar w:fldCharType="end"/>
        </w:r>
      </w:hyperlink>
    </w:p>
    <w:p w:rsidR="00707A5D" w:rsidRDefault="00707A5D">
      <w:pPr>
        <w:rPr>
          <w:rFonts w:cs="Times New Roman"/>
          <w:i/>
          <w:color w:val="FF0000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end"/>
        </w:r>
      </w:hyperlink>
    </w:p>
    <w:p w:rsidR="00707A5D" w:rsidRDefault="00707A5D">
      <w:pPr>
        <w:rPr>
          <w:rFonts w:eastAsia="Times New Roman" w:cs="Times New Roman"/>
          <w:color w:val="000000"/>
          <w:sz w:val="2"/>
          <w:szCs w:val="2"/>
          <w:lang w:eastAsia="ru-RU" w:bidi="ru-RU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end"/>
        </w:r>
      </w:hyperlink>
    </w:p>
    <w:tbl>
      <w:tblPr>
        <w:tblStyle w:val="1ff2"/>
        <w:tblW w:w="9992" w:type="dxa"/>
        <w:tblLayout w:type="fixed"/>
        <w:tblLook w:val="0000"/>
      </w:tblPr>
      <w:tblGrid>
        <w:gridCol w:w="904"/>
        <w:gridCol w:w="3438"/>
        <w:gridCol w:w="2981"/>
        <w:gridCol w:w="2669"/>
      </w:tblGrid>
      <w:tr w:rsidR="00707A5D">
        <w:trPr>
          <w:trHeight w:val="20"/>
          <w:tblHeader/>
        </w:trPr>
        <w:tc>
          <w:tcPr>
            <w:tcW w:w="903" w:type="dxa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color w:val="00000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b/>
                  <w:color w:val="000000"/>
                  <w:szCs w:val="20"/>
                  <w:lang w:eastAsia="ru-RU" w:bidi="ru-RU"/>
                </w:rPr>
                <w:t>№</w:t>
              </w:r>
              <w:r>
                <w:fldChar w:fldCharType="end"/>
              </w:r>
            </w:hyperlink>
          </w:p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color w:val="00000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b/>
                  <w:color w:val="000000"/>
                  <w:szCs w:val="20"/>
                  <w:lang w:eastAsia="ru-RU" w:bidi="ru-RU"/>
                </w:rPr>
                <w:t>п/п</w:t>
              </w:r>
              <w:r>
                <w:fldChar w:fldCharType="end"/>
              </w:r>
            </w:hyperlink>
          </w:p>
        </w:tc>
        <w:tc>
          <w:tcPr>
            <w:tcW w:w="3438" w:type="dxa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color w:val="00000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b/>
                  <w:color w:val="000000"/>
                  <w:szCs w:val="20"/>
                  <w:lang w:eastAsia="ru-RU" w:bidi="ru-RU"/>
                </w:rPr>
                <w:t>Наименование</w:t>
              </w:r>
              <w:r>
                <w:fldChar w:fldCharType="end"/>
              </w:r>
            </w:hyperlink>
          </w:p>
        </w:tc>
        <w:tc>
          <w:tcPr>
            <w:tcW w:w="2981" w:type="dxa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color w:val="00000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b/>
                  <w:color w:val="000000"/>
                  <w:szCs w:val="20"/>
                  <w:lang w:eastAsia="ru-RU" w:bidi="ru-RU"/>
                </w:rPr>
                <w:t>Проектная эффективность очистки сточных вод, %</w:t>
              </w:r>
              <w:r>
                <w:fldChar w:fldCharType="end"/>
              </w:r>
            </w:hyperlink>
          </w:p>
        </w:tc>
        <w:tc>
          <w:tcPr>
            <w:tcW w:w="2669" w:type="dxa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color w:val="00000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b/>
                  <w:color w:val="000000"/>
                  <w:szCs w:val="20"/>
                  <w:lang w:eastAsia="ru-RU" w:bidi="ru-RU"/>
                </w:rPr>
                <w:t>Фактическая эффективность очистки сточных вод, %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tcW w:w="903" w:type="dxa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Cs w:val="20"/>
                  <w:lang w:eastAsia="ru-RU" w:bidi="ru-RU"/>
                </w:rPr>
                <w:t>1</w:t>
              </w:r>
              <w:r>
                <w:fldChar w:fldCharType="end"/>
              </w:r>
            </w:hyperlink>
          </w:p>
        </w:tc>
        <w:tc>
          <w:tcPr>
            <w:tcW w:w="3438" w:type="dxa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Cs w:val="20"/>
                  <w:lang w:eastAsia="ru-RU" w:bidi="ru-RU"/>
                </w:rPr>
                <w:t>Взвешенные вещества</w:t>
              </w:r>
              <w:r>
                <w:fldChar w:fldCharType="end"/>
              </w:r>
            </w:hyperlink>
          </w:p>
        </w:tc>
        <w:tc>
          <w:tcPr>
            <w:tcW w:w="2981" w:type="dxa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Cs w:val="20"/>
                  <w:lang w:eastAsia="ru-RU" w:bidi="ru-RU"/>
                </w:rPr>
                <w:t>75</w:t>
              </w:r>
              <w:r>
                <w:fldChar w:fldCharType="end"/>
              </w:r>
            </w:hyperlink>
          </w:p>
        </w:tc>
        <w:tc>
          <w:tcPr>
            <w:tcW w:w="2669" w:type="dxa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Cs w:val="20"/>
                  <w:lang w:eastAsia="ru-RU" w:bidi="ru-RU"/>
                </w:rPr>
                <w:t>89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tcW w:w="903" w:type="dxa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Cs w:val="20"/>
                  <w:lang w:eastAsia="ru-RU" w:bidi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3438" w:type="dxa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Cs w:val="20"/>
                <w:lang w:eastAsia="ru-RU" w:bidi="ru-RU"/>
              </w:rPr>
            </w:pPr>
            <w:hyperlink w:anchor="_Toc64458531" w:tooltip="#_Toc64458531" w:history="1">
              <w:r w:rsidR="00D72986">
                <w:rPr>
                  <w:rFonts w:eastAsia="Times New Roman" w:cs="Times New Roman"/>
                  <w:color w:val="000000"/>
                  <w:szCs w:val="20"/>
                  <w:lang w:eastAsia="ru-RU" w:bidi="ru-RU"/>
                </w:rPr>
                <w:t>БПК</w:t>
              </w:r>
              <w:r w:rsidR="00D72986">
                <w:rPr>
                  <w:rFonts w:eastAsia="Times New Roman" w:cs="Times New Roman"/>
                  <w:color w:val="000000"/>
                  <w:szCs w:val="20"/>
                  <w:vertAlign w:val="subscript"/>
                  <w:lang w:eastAsia="ru-RU" w:bidi="ru-RU"/>
                </w:rPr>
                <w:t>5</w:t>
              </w:r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Cs w:val="20"/>
                  <w:lang w:eastAsia="ru-RU" w:bidi="ru-RU"/>
                </w:rPr>
                <w:t>/БПКполн</w:t>
              </w:r>
              <w:r>
                <w:fldChar w:fldCharType="end"/>
              </w:r>
            </w:hyperlink>
          </w:p>
        </w:tc>
        <w:tc>
          <w:tcPr>
            <w:tcW w:w="2981" w:type="dxa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Cs w:val="20"/>
                  <w:lang w:eastAsia="ru-RU" w:bidi="ru-RU"/>
                </w:rPr>
                <w:t>99,0</w:t>
              </w:r>
              <w:r>
                <w:fldChar w:fldCharType="end"/>
              </w:r>
            </w:hyperlink>
          </w:p>
        </w:tc>
        <w:tc>
          <w:tcPr>
            <w:tcW w:w="2669" w:type="dxa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Cs w:val="20"/>
                  <w:lang w:eastAsia="ru-RU" w:bidi="ru-RU"/>
                </w:rPr>
                <w:t>90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tcW w:w="903" w:type="dxa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Cs w:val="20"/>
                  <w:lang w:eastAsia="ru-RU" w:bidi="ru-RU"/>
                </w:rPr>
                <w:t>3</w:t>
              </w:r>
              <w:r>
                <w:fldChar w:fldCharType="end"/>
              </w:r>
            </w:hyperlink>
          </w:p>
        </w:tc>
        <w:tc>
          <w:tcPr>
            <w:tcW w:w="3438" w:type="dxa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Cs w:val="20"/>
                  <w:lang w:eastAsia="ru-RU" w:bidi="ru-RU"/>
                </w:rPr>
                <w:t>Аммоний-ион</w:t>
              </w:r>
              <w:r>
                <w:fldChar w:fldCharType="end"/>
              </w:r>
            </w:hyperlink>
          </w:p>
        </w:tc>
        <w:tc>
          <w:tcPr>
            <w:tcW w:w="2981" w:type="dxa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Cs w:val="20"/>
                  <w:lang w:eastAsia="ru-RU" w:bidi="ru-RU"/>
                </w:rPr>
                <w:t>97,5</w:t>
              </w:r>
              <w:r>
                <w:fldChar w:fldCharType="end"/>
              </w:r>
            </w:hyperlink>
          </w:p>
        </w:tc>
        <w:tc>
          <w:tcPr>
            <w:tcW w:w="2669" w:type="dxa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Cs w:val="20"/>
                  <w:lang w:eastAsia="ru-RU" w:bidi="ru-RU"/>
                </w:rPr>
                <w:t>98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tcW w:w="903" w:type="dxa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Cs w:val="20"/>
                  <w:lang w:eastAsia="ru-RU" w:bidi="ru-RU"/>
                </w:rPr>
                <w:t>4</w:t>
              </w:r>
              <w:r>
                <w:fldChar w:fldCharType="end"/>
              </w:r>
            </w:hyperlink>
          </w:p>
        </w:tc>
        <w:tc>
          <w:tcPr>
            <w:tcW w:w="3438" w:type="dxa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Cs w:val="20"/>
                  <w:lang w:eastAsia="ru-RU" w:bidi="ru-RU"/>
                </w:rPr>
                <w:t>Фосфаты (по фосфору)</w:t>
              </w:r>
              <w:r>
                <w:fldChar w:fldCharType="end"/>
              </w:r>
            </w:hyperlink>
          </w:p>
        </w:tc>
        <w:tc>
          <w:tcPr>
            <w:tcW w:w="2981" w:type="dxa"/>
            <w:vAlign w:val="bottom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Cs w:val="20"/>
                  <w:lang w:eastAsia="ru-RU" w:bidi="ru-RU"/>
                </w:rPr>
                <w:t>80</w:t>
              </w:r>
              <w:r>
                <w:fldChar w:fldCharType="end"/>
              </w:r>
            </w:hyperlink>
          </w:p>
        </w:tc>
        <w:tc>
          <w:tcPr>
            <w:tcW w:w="2669" w:type="dxa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</w:instrText>
              </w:r>
              <w:r w:rsidR="00D72986">
                <w:instrText>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Cs w:val="20"/>
                  <w:lang w:eastAsia="ru-RU" w:bidi="ru-RU"/>
                </w:rPr>
                <w:t>85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tcW w:w="903" w:type="dxa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Cs w:val="20"/>
                  <w:lang w:eastAsia="ru-RU" w:bidi="ru-RU"/>
                </w:rPr>
                <w:t>5</w:t>
              </w:r>
              <w:r>
                <w:fldChar w:fldCharType="end"/>
              </w:r>
            </w:hyperlink>
          </w:p>
        </w:tc>
        <w:tc>
          <w:tcPr>
            <w:tcW w:w="3438" w:type="dxa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Cs w:val="20"/>
                  <w:lang w:eastAsia="ru-RU" w:bidi="ru-RU"/>
                </w:rPr>
                <w:t>Железо</w:t>
              </w:r>
              <w:r>
                <w:fldChar w:fldCharType="end"/>
              </w:r>
            </w:hyperlink>
          </w:p>
        </w:tc>
        <w:tc>
          <w:tcPr>
            <w:tcW w:w="2981" w:type="dxa"/>
            <w:vAlign w:val="bottom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Cs w:val="20"/>
                  <w:lang w:eastAsia="ru-RU" w:bidi="ru-RU"/>
                </w:rPr>
                <w:t>65</w:t>
              </w:r>
              <w:r>
                <w:fldChar w:fldCharType="end"/>
              </w:r>
            </w:hyperlink>
          </w:p>
        </w:tc>
        <w:tc>
          <w:tcPr>
            <w:tcW w:w="2669" w:type="dxa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Cs w:val="20"/>
                  <w:lang w:eastAsia="ru-RU" w:bidi="ru-RU"/>
                </w:rPr>
                <w:t>56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tcW w:w="903" w:type="dxa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Cs w:val="20"/>
                  <w:lang w:eastAsia="ru-RU" w:bidi="ru-RU"/>
                </w:rPr>
                <w:t>6</w:t>
              </w:r>
              <w:r>
                <w:fldChar w:fldCharType="end"/>
              </w:r>
            </w:hyperlink>
          </w:p>
        </w:tc>
        <w:tc>
          <w:tcPr>
            <w:tcW w:w="3438" w:type="dxa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</w:instrText>
              </w:r>
              <w:r w:rsidR="00D72986">
                <w:instrText>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Cs w:val="20"/>
                  <w:lang w:eastAsia="ru-RU" w:bidi="ru-RU"/>
                </w:rPr>
                <w:t>АСПАВ (алкилсульфонат натрия)</w:t>
              </w:r>
              <w:r>
                <w:fldChar w:fldCharType="end"/>
              </w:r>
            </w:hyperlink>
          </w:p>
        </w:tc>
        <w:tc>
          <w:tcPr>
            <w:tcW w:w="2981" w:type="dxa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Cs w:val="20"/>
                  <w:lang w:eastAsia="ru-RU" w:bidi="ru-RU"/>
                </w:rPr>
                <w:t>80</w:t>
              </w:r>
              <w:r>
                <w:fldChar w:fldCharType="end"/>
              </w:r>
            </w:hyperlink>
          </w:p>
        </w:tc>
        <w:tc>
          <w:tcPr>
            <w:tcW w:w="2669" w:type="dxa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Cs w:val="20"/>
                  <w:lang w:eastAsia="ru-RU" w:bidi="ru-RU"/>
                </w:rPr>
                <w:t>99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</w:trPr>
        <w:tc>
          <w:tcPr>
            <w:tcW w:w="903" w:type="dxa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Cs w:val="20"/>
                  <w:lang w:eastAsia="ru-RU" w:bidi="ru-RU"/>
                </w:rPr>
                <w:t>7</w:t>
              </w:r>
              <w:r>
                <w:fldChar w:fldCharType="end"/>
              </w:r>
            </w:hyperlink>
          </w:p>
        </w:tc>
        <w:tc>
          <w:tcPr>
            <w:tcW w:w="3438" w:type="dxa"/>
          </w:tcPr>
          <w:p w:rsidR="00707A5D" w:rsidRDefault="00707A5D">
            <w:pPr>
              <w:widowControl w:val="0"/>
              <w:ind w:firstLine="0"/>
              <w:rPr>
                <w:rFonts w:eastAsia="Times New Roman" w:cs="Times New Roman"/>
                <w:color w:val="00000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Cs w:val="20"/>
                  <w:lang w:eastAsia="ru-RU" w:bidi="ru-RU"/>
                </w:rPr>
                <w:t>Нефтепродукты (нефть)</w:t>
              </w:r>
              <w:r>
                <w:fldChar w:fldCharType="end"/>
              </w:r>
            </w:hyperlink>
          </w:p>
        </w:tc>
        <w:tc>
          <w:tcPr>
            <w:tcW w:w="2981" w:type="dxa"/>
            <w:vAlign w:val="bottom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Cs w:val="20"/>
                  <w:lang w:eastAsia="ru-RU" w:bidi="ru-RU"/>
                </w:rPr>
                <w:t>95</w:t>
              </w:r>
              <w:r>
                <w:fldChar w:fldCharType="end"/>
              </w:r>
            </w:hyperlink>
          </w:p>
        </w:tc>
        <w:tc>
          <w:tcPr>
            <w:tcW w:w="2669" w:type="dxa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Cs w:val="20"/>
                  <w:lang w:eastAsia="ru-RU" w:bidi="ru-RU"/>
                </w:rPr>
                <w:t>83</w:t>
              </w:r>
              <w:r>
                <w:fldChar w:fldCharType="end"/>
              </w:r>
            </w:hyperlink>
          </w:p>
        </w:tc>
      </w:tr>
    </w:tbl>
    <w:p w:rsidR="00707A5D" w:rsidRDefault="00707A5D">
      <w:pPr>
        <w:rPr>
          <w:rFonts w:cs="Times New Roman"/>
          <w:b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end"/>
        </w:r>
      </w:hyperlink>
    </w:p>
    <w:bookmarkStart w:id="98" w:name="_Toc90"/>
    <w:p w:rsidR="00707A5D" w:rsidRDefault="00707A5D">
      <w:pPr>
        <w:keepNext/>
        <w:keepLines/>
        <w:outlineLvl w:val="2"/>
        <w:rPr>
          <w:rFonts w:eastAsiaTheme="majorEastAsia" w:cs="Times New Roman"/>
          <w:b/>
          <w:bCs/>
        </w:rPr>
      </w:pPr>
      <w:r>
        <w:fldChar w:fldCharType="begin"/>
      </w:r>
      <w:r w:rsidR="00D72986">
        <w:instrText xml:space="preserve"> HYPERLINK \l "_Toc64458531" \o "#_Toc64458531" </w:instrText>
      </w:r>
      <w:r>
        <w:fldChar w:fldCharType="separate"/>
      </w:r>
      <w:r>
        <w:fldChar w:fldCharType="begin"/>
      </w:r>
      <w:r w:rsidR="00D72986">
        <w:instrText>PAGEREF _Toc64458531 \h</w:instrText>
      </w:r>
      <w:r>
        <w:fldChar w:fldCharType="separate"/>
      </w:r>
      <w:r w:rsidR="00D72986">
        <w:rPr>
          <w:rFonts w:eastAsiaTheme="majorEastAsia" w:cs="Times New Roman"/>
          <w:b/>
          <w:bCs/>
        </w:rPr>
        <w:t>2.7.4 Показатели эф</w:t>
      </w:r>
      <w:r w:rsidR="00D72986">
        <w:rPr>
          <w:rFonts w:eastAsiaTheme="majorEastAsia" w:cs="Times New Roman"/>
          <w:b/>
          <w:bCs/>
        </w:rPr>
        <w:t>фективности использования ресурсов при транспортировке сточных вод</w:t>
      </w:r>
      <w:r>
        <w:fldChar w:fldCharType="end"/>
      </w:r>
      <w:r>
        <w:fldChar w:fldCharType="end"/>
      </w:r>
      <w:bookmarkEnd w:id="98"/>
    </w:p>
    <w:p w:rsidR="00707A5D" w:rsidRDefault="00707A5D">
      <w:pPr>
        <w:rPr>
          <w:rFonts w:eastAsia="Calibri" w:cs="Times New Roman"/>
          <w:szCs w:val="24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eastAsia="Calibri" w:cs="Times New Roman"/>
            <w:szCs w:val="24"/>
          </w:rPr>
          <w:t>Удельный расход электрической энергии, потребляемой в технологическом процессе транспортировки сточных вод, на единицу объема транспортируемых сточных вод (кВт*ч/ м³).</w:t>
        </w:r>
        <w:r>
          <w:fldChar w:fldCharType="end"/>
        </w:r>
      </w:hyperlink>
    </w:p>
    <w:p w:rsidR="00707A5D" w:rsidRDefault="00707A5D">
      <w:pPr>
        <w:rPr>
          <w:rFonts w:eastAsia="Calibri" w:cs="Times New Roman"/>
          <w:szCs w:val="24"/>
        </w:rPr>
      </w:pPr>
      <w:hyperlink w:anchor="_Toc64458531" w:tooltip="#_Toc64458531" w:history="1">
        <w:r w:rsidR="00D72986">
          <w:rPr>
            <w:rFonts w:eastAsia="Calibri" w:cs="Times New Roman"/>
            <w:szCs w:val="24"/>
          </w:rPr>
          <w:t xml:space="preserve">Расход электроэнергии на технологический процесс перекачки канализационных вод составил за 2022 год – </w:t>
        </w:r>
        <w:r w:rsidR="00D72986">
          <w:rPr>
            <w:rFonts w:cs="Times New Roman"/>
            <w:iCs/>
            <w:szCs w:val="20"/>
          </w:rPr>
          <w:t>282,384</w:t>
        </w:r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eastAsia="Calibri" w:cs="Times New Roman"/>
            <w:szCs w:val="24"/>
          </w:rPr>
          <w:t>т.кВт*ч. Перекачано стоков КНС за тот же период (по графе реализация) – 1506,</w:t>
        </w:r>
        <w:r w:rsidR="00D72986">
          <w:rPr>
            <w:rFonts w:eastAsia="Calibri" w:cs="Times New Roman"/>
            <w:szCs w:val="24"/>
          </w:rPr>
          <w:t>19 т.м³.</w:t>
        </w:r>
        <w:r>
          <w:fldChar w:fldCharType="end"/>
        </w:r>
      </w:hyperlink>
    </w:p>
    <w:p w:rsidR="00707A5D" w:rsidRDefault="00707A5D">
      <w:pPr>
        <w:rPr>
          <w:rFonts w:eastAsia="Calibri" w:cs="Times New Roman"/>
          <w:szCs w:val="24"/>
          <w:vertAlign w:val="superscript"/>
        </w:rPr>
      </w:pPr>
      <w:hyperlink w:anchor="_Toc64458531" w:tooltip="#_Toc64458531" w:history="1">
        <w:r w:rsidR="00D72986">
          <w:rPr>
            <w:rFonts w:eastAsia="Calibri" w:cs="Times New Roman"/>
            <w:szCs w:val="24"/>
          </w:rPr>
          <w:t xml:space="preserve">Удельный расход электрической энергии, затраченный на транспортировку сточных вод составляет </w:t>
        </w:r>
        <w:r w:rsidR="00D72986">
          <w:rPr>
            <w:color w:val="000000"/>
            <w:szCs w:val="20"/>
          </w:rPr>
          <w:t>0,187</w:t>
        </w:r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eastAsia="Calibri" w:cs="Times New Roman"/>
            <w:szCs w:val="24"/>
          </w:rPr>
          <w:t>кВт*ч/м³</w:t>
        </w:r>
        <w:r>
          <w:fldChar w:fldCharType="end"/>
        </w:r>
      </w:hyperlink>
    </w:p>
    <w:p w:rsidR="00707A5D" w:rsidRDefault="00707A5D">
      <w:pPr>
        <w:ind w:firstLine="708"/>
        <w:rPr>
          <w:rFonts w:cs="Times New Roman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cs="Times New Roman"/>
          </w:rPr>
          <w:t>Данные по потреблению электроэнергии ООО «Водные ресурсы» на нужды водоотведения за 2021 - 2022 годы приведены в табли</w:t>
        </w:r>
        <w:r w:rsidR="00D72986">
          <w:rPr>
            <w:rFonts w:cs="Times New Roman"/>
          </w:rPr>
          <w:t xml:space="preserve">це 2.7.4-1. Данные по показателям эффективности использования ресурсов при транспортировке приведены в таблице 2.7.4-2. </w:t>
        </w:r>
        <w:r>
          <w:fldChar w:fldCharType="end"/>
        </w:r>
      </w:hyperlink>
    </w:p>
    <w:p w:rsidR="00707A5D" w:rsidRDefault="00707A5D">
      <w:pPr>
        <w:rPr>
          <w:rFonts w:cs="Times New Roman"/>
          <w:b/>
        </w:rPr>
      </w:pPr>
      <w:hyperlink w:anchor="_Toc64458531" w:tooltip="#_Toc64458531" w:history="1">
        <w:r>
          <w:fldChar w:fldCharType="begin"/>
        </w:r>
        <w:r w:rsidR="00D72986">
          <w:instrText>PAGEREF _Toc6445853</w:instrText>
        </w:r>
        <w:r w:rsidR="00D72986">
          <w:instrText>1 \h</w:instrText>
        </w:r>
        <w:r>
          <w:fldChar w:fldCharType="end"/>
        </w:r>
      </w:hyperlink>
    </w:p>
    <w:p w:rsidR="00707A5D" w:rsidRDefault="00707A5D">
      <w:pPr>
        <w:rPr>
          <w:rFonts w:cs="Times New Roman"/>
        </w:rPr>
      </w:pPr>
      <w:hyperlink w:anchor="_Toc64458531" w:tooltip="#_Toc64458531" w:history="1">
        <w:r w:rsidR="00D72986">
          <w:rPr>
            <w:rFonts w:cs="Times New Roman"/>
            <w:b/>
          </w:rPr>
          <w:t>Таблица 2.7.4-1</w:t>
        </w:r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cs="Times New Roman"/>
          </w:rPr>
          <w:t>- Данные по потреблению электроэнергии за 2021-2022 годы на нужды водоотведения</w:t>
        </w:r>
        <w:r>
          <w:fldChar w:fldCharType="end"/>
        </w:r>
      </w:hyperlink>
    </w:p>
    <w:tbl>
      <w:tblPr>
        <w:tblStyle w:val="1ff2"/>
        <w:tblW w:w="8452" w:type="dxa"/>
        <w:jc w:val="center"/>
        <w:tblLayout w:type="fixed"/>
        <w:tblLook w:val="04A0"/>
      </w:tblPr>
      <w:tblGrid>
        <w:gridCol w:w="399"/>
        <w:gridCol w:w="5683"/>
        <w:gridCol w:w="797"/>
        <w:gridCol w:w="797"/>
        <w:gridCol w:w="776"/>
      </w:tblGrid>
      <w:tr w:rsidR="00707A5D">
        <w:trPr>
          <w:cnfStyle w:val="100000000000"/>
          <w:trHeight w:val="20"/>
          <w:tblHeader/>
          <w:jc w:val="center"/>
        </w:trPr>
        <w:tc>
          <w:tcPr>
            <w:cnfStyle w:val="001000000000"/>
            <w:tcW w:w="399" w:type="dxa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bCs/>
                <w:iCs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bCs/>
                  <w:iCs/>
                  <w:szCs w:val="20"/>
                  <w:lang w:eastAsia="ru-RU"/>
                </w:rPr>
                <w:t>№</w:t>
              </w:r>
              <w:r>
                <w:fldChar w:fldCharType="end"/>
              </w:r>
            </w:hyperlink>
          </w:p>
        </w:tc>
        <w:tc>
          <w:tcPr>
            <w:tcW w:w="5683" w:type="dxa"/>
          </w:tcPr>
          <w:p w:rsidR="00707A5D" w:rsidRDefault="00707A5D">
            <w:pPr>
              <w:widowControl w:val="0"/>
              <w:ind w:firstLine="0"/>
              <w:jc w:val="center"/>
              <w:cnfStyle w:val="100000000000"/>
              <w:rPr>
                <w:rFonts w:eastAsia="Times New Roman" w:cs="Times New Roman"/>
                <w:bCs/>
                <w:iCs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bCs/>
                  <w:iCs/>
                  <w:szCs w:val="20"/>
                  <w:lang w:eastAsia="ru-RU"/>
                </w:rPr>
                <w:t>Наименование</w:t>
              </w:r>
              <w:r>
                <w:fldChar w:fldCharType="end"/>
              </w:r>
            </w:hyperlink>
          </w:p>
        </w:tc>
        <w:tc>
          <w:tcPr>
            <w:tcW w:w="797" w:type="dxa"/>
          </w:tcPr>
          <w:p w:rsidR="00707A5D" w:rsidRDefault="00D72986">
            <w:pPr>
              <w:widowControl w:val="0"/>
              <w:ind w:firstLine="0"/>
              <w:jc w:val="center"/>
              <w:cnfStyle w:val="100000000000"/>
              <w:rPr>
                <w:bCs/>
                <w:iCs/>
                <w:szCs w:val="20"/>
              </w:rPr>
            </w:pPr>
            <w:r>
              <w:t>2021</w:t>
            </w:r>
          </w:p>
          <w:p w:rsidR="00707A5D" w:rsidRDefault="00D72986">
            <w:pPr>
              <w:widowControl w:val="0"/>
              <w:ind w:firstLine="0"/>
              <w:jc w:val="center"/>
              <w:cnfStyle w:val="100000000000"/>
              <w:rPr>
                <w:rFonts w:eastAsia="Times New Roman" w:cs="Times New Roman"/>
                <w:szCs w:val="20"/>
                <w:lang w:eastAsia="ru-RU"/>
              </w:rPr>
            </w:pPr>
            <w:r>
              <w:t>год</w:t>
            </w:r>
          </w:p>
        </w:tc>
        <w:tc>
          <w:tcPr>
            <w:tcW w:w="797" w:type="dxa"/>
          </w:tcPr>
          <w:p w:rsidR="00707A5D" w:rsidRDefault="00D72986">
            <w:pPr>
              <w:widowControl w:val="0"/>
              <w:ind w:firstLine="0"/>
              <w:jc w:val="center"/>
              <w:cnfStyle w:val="100000000000"/>
              <w:rPr>
                <w:bCs/>
                <w:iCs/>
                <w:szCs w:val="20"/>
              </w:rPr>
            </w:pPr>
            <w:r>
              <w:t xml:space="preserve">2022 </w:t>
            </w:r>
          </w:p>
          <w:p w:rsidR="00707A5D" w:rsidRDefault="00D72986">
            <w:pPr>
              <w:widowControl w:val="0"/>
              <w:ind w:firstLine="0"/>
              <w:jc w:val="center"/>
              <w:cnfStyle w:val="100000000000"/>
              <w:rPr>
                <w:rFonts w:cs="Times New Roman"/>
                <w:szCs w:val="20"/>
              </w:rPr>
            </w:pPr>
            <w:r>
              <w:t>год</w:t>
            </w:r>
          </w:p>
        </w:tc>
        <w:tc>
          <w:tcPr>
            <w:tcW w:w="776" w:type="dxa"/>
          </w:tcPr>
          <w:p w:rsidR="00707A5D" w:rsidRDefault="00707A5D">
            <w:pPr>
              <w:widowControl w:val="0"/>
              <w:ind w:firstLine="0"/>
              <w:jc w:val="center"/>
              <w:cnfStyle w:val="100000000000"/>
              <w:rPr>
                <w:rFonts w:eastAsia="Times New Roman" w:cs="Times New Roman"/>
                <w:bCs/>
                <w:iCs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bCs/>
                  <w:iCs/>
                  <w:szCs w:val="20"/>
                  <w:lang w:eastAsia="ru-RU"/>
                </w:rPr>
                <w:t>Ед. изм.</w:t>
              </w:r>
              <w:r>
                <w:fldChar w:fldCharType="end"/>
              </w:r>
            </w:hyperlink>
          </w:p>
        </w:tc>
      </w:tr>
      <w:tr w:rsidR="00707A5D">
        <w:trPr>
          <w:cnfStyle w:val="100000000000"/>
          <w:trHeight w:val="20"/>
          <w:tblHeader/>
          <w:jc w:val="center"/>
        </w:trPr>
        <w:tc>
          <w:tcPr>
            <w:cnfStyle w:val="001000000000"/>
            <w:tcW w:w="399" w:type="dxa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bCs/>
                <w:iCs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5683" w:type="dxa"/>
          </w:tcPr>
          <w:p w:rsidR="00707A5D" w:rsidRDefault="00707A5D">
            <w:pPr>
              <w:widowControl w:val="0"/>
              <w:ind w:firstLine="0"/>
              <w:jc w:val="center"/>
              <w:cnfStyle w:val="100000000000"/>
              <w:rPr>
                <w:rFonts w:eastAsia="Times New Roman" w:cs="Times New Roman"/>
                <w:iCs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iCs/>
                  <w:szCs w:val="20"/>
                  <w:lang w:eastAsia="ru-RU"/>
                </w:rPr>
                <w:t>Всего электроэнергии</w:t>
              </w:r>
              <w:r>
                <w:fldChar w:fldCharType="end"/>
              </w:r>
            </w:hyperlink>
          </w:p>
        </w:tc>
        <w:tc>
          <w:tcPr>
            <w:tcW w:w="797" w:type="dxa"/>
          </w:tcPr>
          <w:p w:rsidR="00707A5D" w:rsidRDefault="00707A5D">
            <w:pPr>
              <w:widowControl w:val="0"/>
              <w:ind w:firstLine="0"/>
              <w:jc w:val="center"/>
              <w:cnfStyle w:val="100000000000"/>
              <w:rPr>
                <w:rFonts w:eastAsia="Times New Roman" w:cs="Times New Roman"/>
                <w:i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i/>
                  <w:szCs w:val="20"/>
                  <w:lang w:eastAsia="ru-RU"/>
                </w:rPr>
                <w:t>1967676</w:t>
              </w:r>
              <w:r>
                <w:fldChar w:fldCharType="end"/>
              </w:r>
            </w:hyperlink>
          </w:p>
        </w:tc>
        <w:tc>
          <w:tcPr>
            <w:tcW w:w="797" w:type="dxa"/>
          </w:tcPr>
          <w:p w:rsidR="00707A5D" w:rsidRDefault="00707A5D">
            <w:pPr>
              <w:widowControl w:val="0"/>
              <w:ind w:firstLine="0"/>
              <w:jc w:val="center"/>
              <w:cnfStyle w:val="100000000000"/>
              <w:rPr>
                <w:rFonts w:cs="Times New Roman"/>
                <w:i/>
                <w:szCs w:val="2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i/>
                  <w:szCs w:val="20"/>
                </w:rPr>
                <w:t>2100428</w:t>
              </w:r>
              <w:r>
                <w:fldChar w:fldCharType="end"/>
              </w:r>
            </w:hyperlink>
          </w:p>
        </w:tc>
        <w:tc>
          <w:tcPr>
            <w:tcW w:w="776" w:type="dxa"/>
          </w:tcPr>
          <w:p w:rsidR="00707A5D" w:rsidRDefault="00707A5D">
            <w:pPr>
              <w:widowControl w:val="0"/>
              <w:ind w:firstLine="0"/>
              <w:jc w:val="center"/>
              <w:cnfStyle w:val="100000000000"/>
              <w:rPr>
                <w:rFonts w:eastAsia="Times New Roman" w:cs="Times New Roman"/>
                <w:i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iCs/>
                  <w:szCs w:val="20"/>
                  <w:lang w:eastAsia="ru-RU"/>
                </w:rPr>
                <w:t>кВт/ч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  <w:jc w:val="center"/>
        </w:trPr>
        <w:tc>
          <w:tcPr>
            <w:cnfStyle w:val="001000000000"/>
            <w:tcW w:w="399" w:type="dxa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bCs/>
                <w:iCs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b/>
                  <w:bCs/>
                  <w:iCs/>
                  <w:szCs w:val="20"/>
                  <w:lang w:eastAsia="ru-RU"/>
                </w:rPr>
                <w:t>1</w:t>
              </w:r>
              <w:r>
                <w:fldChar w:fldCharType="end"/>
              </w:r>
            </w:hyperlink>
          </w:p>
        </w:tc>
        <w:tc>
          <w:tcPr>
            <w:tcW w:w="5683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b/>
                <w:bCs/>
                <w:iCs/>
                <w:szCs w:val="20"/>
                <w:lang w:eastAsia="ru-RU"/>
              </w:rPr>
            </w:pPr>
            <w:hyperlink w:anchor="_Toc64458531" w:tooltip="#_Toc64458531" w:history="1">
              <w:r w:rsidR="00D72986">
                <w:rPr>
                  <w:rFonts w:eastAsia="Times New Roman" w:cs="Times New Roman"/>
                  <w:b/>
                  <w:bCs/>
                  <w:iCs/>
                  <w:szCs w:val="20"/>
                  <w:lang w:eastAsia="ru-RU"/>
                </w:rPr>
                <w:t xml:space="preserve"> </w:t>
              </w:r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b/>
                  <w:bCs/>
                  <w:iCs/>
                  <w:szCs w:val="20"/>
                  <w:lang w:eastAsia="ru-RU"/>
                </w:rPr>
                <w:t>"</w:t>
              </w:r>
              <w:r w:rsidR="00D72986">
                <w:rPr>
                  <w:rFonts w:eastAsia="Times New Roman" w:cs="Times New Roman"/>
                  <w:b/>
                  <w:bCs/>
                  <w:iCs/>
                  <w:szCs w:val="20"/>
                  <w:lang w:eastAsia="ru-RU"/>
                </w:rPr>
                <w:t>Очистные сооружения канализации" ул. Письменского,32</w:t>
              </w:r>
              <w:r>
                <w:fldChar w:fldCharType="end"/>
              </w:r>
            </w:hyperlink>
          </w:p>
        </w:tc>
        <w:tc>
          <w:tcPr>
            <w:tcW w:w="797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iCs/>
                <w:szCs w:val="20"/>
                <w:lang w:val="en-US"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iCs/>
                  <w:szCs w:val="20"/>
                  <w:lang w:val="en-US" w:eastAsia="ru-RU"/>
                </w:rPr>
                <w:t>1646695</w:t>
              </w:r>
              <w:r>
                <w:fldChar w:fldCharType="end"/>
              </w:r>
            </w:hyperlink>
          </w:p>
        </w:tc>
        <w:tc>
          <w:tcPr>
            <w:tcW w:w="797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iCs/>
                <w:szCs w:val="20"/>
                <w:lang w:val="en-US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iCs/>
                  <w:szCs w:val="20"/>
                  <w:lang w:val="en-US"/>
                </w:rPr>
                <w:t>1809674</w:t>
              </w:r>
              <w:r>
                <w:fldChar w:fldCharType="end"/>
              </w:r>
            </w:hyperlink>
          </w:p>
        </w:tc>
        <w:tc>
          <w:tcPr>
            <w:tcW w:w="776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bCs/>
                <w:iCs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bCs/>
                  <w:iCs/>
                  <w:szCs w:val="20"/>
                  <w:lang w:eastAsia="ru-RU"/>
                </w:rPr>
                <w:t>кВт/ч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  <w:jc w:val="center"/>
        </w:trPr>
        <w:tc>
          <w:tcPr>
            <w:cnfStyle w:val="001000000000"/>
            <w:tcW w:w="399" w:type="dxa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bCs/>
                <w:iCs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b/>
                  <w:bCs/>
                  <w:iCs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5683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b/>
                <w:bCs/>
                <w:iCs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b/>
                  <w:bCs/>
                  <w:iCs/>
                  <w:szCs w:val="20"/>
                  <w:lang w:eastAsia="ru-RU"/>
                </w:rPr>
                <w:t>Очистные сооружения «школа№37»</w:t>
              </w:r>
              <w:r>
                <w:fldChar w:fldCharType="end"/>
              </w:r>
            </w:hyperlink>
          </w:p>
        </w:tc>
        <w:tc>
          <w:tcPr>
            <w:tcW w:w="797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iCs/>
                <w:szCs w:val="20"/>
                <w:lang w:val="en-US"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iCs/>
                  <w:szCs w:val="20"/>
                  <w:lang w:val="en-US" w:eastAsia="ru-RU"/>
                </w:rPr>
                <w:t>7320</w:t>
              </w:r>
              <w:r>
                <w:fldChar w:fldCharType="end"/>
              </w:r>
            </w:hyperlink>
          </w:p>
        </w:tc>
        <w:tc>
          <w:tcPr>
            <w:tcW w:w="797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iCs/>
                <w:szCs w:val="20"/>
                <w:lang w:val="en-US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iCs/>
                  <w:szCs w:val="20"/>
                  <w:lang w:val="en-US"/>
                </w:rPr>
                <w:t>8370</w:t>
              </w:r>
              <w:r>
                <w:fldChar w:fldCharType="end"/>
              </w:r>
            </w:hyperlink>
          </w:p>
        </w:tc>
        <w:tc>
          <w:tcPr>
            <w:tcW w:w="776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bCs/>
                <w:iCs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bCs/>
                  <w:iCs/>
                  <w:szCs w:val="20"/>
                  <w:lang w:eastAsia="ru-RU"/>
                </w:rPr>
                <w:t>кВт/ч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  <w:jc w:val="center"/>
        </w:trPr>
        <w:tc>
          <w:tcPr>
            <w:cnfStyle w:val="001000000000"/>
            <w:tcW w:w="399" w:type="dxa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iCs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5683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b/>
                <w:i/>
                <w:iCs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</w:instrText>
              </w:r>
              <w:r w:rsidR="00D72986">
                <w:instrText>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b/>
                  <w:i/>
                  <w:iCs/>
                  <w:szCs w:val="20"/>
                  <w:lang w:eastAsia="ru-RU"/>
                </w:rPr>
                <w:t>Итого по ОСК</w:t>
              </w:r>
              <w:r>
                <w:fldChar w:fldCharType="end"/>
              </w:r>
            </w:hyperlink>
          </w:p>
        </w:tc>
        <w:tc>
          <w:tcPr>
            <w:tcW w:w="797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b/>
                <w:bCs/>
                <w:iCs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b/>
                  <w:bCs/>
                  <w:iCs/>
                  <w:szCs w:val="20"/>
                  <w:lang w:eastAsia="ru-RU"/>
                </w:rPr>
                <w:t>1654015</w:t>
              </w:r>
              <w:r>
                <w:fldChar w:fldCharType="end"/>
              </w:r>
            </w:hyperlink>
          </w:p>
        </w:tc>
        <w:tc>
          <w:tcPr>
            <w:tcW w:w="797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b/>
                <w:bCs/>
                <w:iCs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b/>
                  <w:bCs/>
                  <w:iCs/>
                  <w:szCs w:val="20"/>
                  <w:lang w:eastAsia="ru-RU"/>
                </w:rPr>
                <w:t>2108798</w:t>
              </w:r>
              <w:r>
                <w:fldChar w:fldCharType="end"/>
              </w:r>
            </w:hyperlink>
          </w:p>
        </w:tc>
        <w:tc>
          <w:tcPr>
            <w:tcW w:w="776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b/>
                <w:iCs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b/>
                  <w:iCs/>
                  <w:szCs w:val="20"/>
                  <w:lang w:eastAsia="ru-RU"/>
                </w:rPr>
                <w:t>кВт/ч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  <w:jc w:val="center"/>
        </w:trPr>
        <w:tc>
          <w:tcPr>
            <w:cnfStyle w:val="001000000000"/>
            <w:tcW w:w="399" w:type="dxa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bCs/>
                <w:iCs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5683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b/>
                <w:bCs/>
                <w:iCs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</w:instrText>
              </w:r>
              <w:r w:rsidR="00D72986">
                <w:instrText>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b/>
                  <w:bCs/>
                  <w:iCs/>
                  <w:szCs w:val="20"/>
                  <w:lang w:eastAsia="ru-RU"/>
                </w:rPr>
                <w:t>Канализационные Фекальные насосные станции</w:t>
              </w:r>
              <w:r>
                <w:fldChar w:fldCharType="end"/>
              </w:r>
            </w:hyperlink>
          </w:p>
        </w:tc>
        <w:tc>
          <w:tcPr>
            <w:tcW w:w="797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b/>
                <w:bCs/>
                <w:iCs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b/>
                  <w:bCs/>
                  <w:iCs/>
                  <w:szCs w:val="20"/>
                  <w:lang w:eastAsia="ru-RU"/>
                </w:rPr>
                <w:t>313661</w:t>
              </w:r>
              <w:r>
                <w:fldChar w:fldCharType="end"/>
              </w:r>
            </w:hyperlink>
          </w:p>
        </w:tc>
        <w:tc>
          <w:tcPr>
            <w:tcW w:w="797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b/>
                <w:bCs/>
                <w:iCs/>
                <w:szCs w:val="2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b/>
                  <w:bCs/>
                  <w:iCs/>
                  <w:szCs w:val="20"/>
                </w:rPr>
                <w:t>282384</w:t>
              </w:r>
              <w:r>
                <w:fldChar w:fldCharType="end"/>
              </w:r>
            </w:hyperlink>
          </w:p>
        </w:tc>
        <w:tc>
          <w:tcPr>
            <w:tcW w:w="776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b/>
                <w:bCs/>
                <w:iCs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b/>
                  <w:bCs/>
                  <w:iCs/>
                  <w:szCs w:val="20"/>
                  <w:lang w:eastAsia="ru-RU"/>
                </w:rPr>
                <w:t>кВт/ч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  <w:jc w:val="center"/>
        </w:trPr>
        <w:tc>
          <w:tcPr>
            <w:cnfStyle w:val="001000000000"/>
            <w:tcW w:w="399" w:type="dxa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Cs w:val="20"/>
                  <w:lang w:eastAsia="ru-RU"/>
                </w:rPr>
                <w:t>1</w:t>
              </w:r>
              <w:r>
                <w:fldChar w:fldCharType="end"/>
              </w:r>
            </w:hyperlink>
          </w:p>
        </w:tc>
        <w:tc>
          <w:tcPr>
            <w:tcW w:w="5683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Cs w:val="20"/>
                  <w:lang w:eastAsia="ru-RU"/>
                </w:rPr>
                <w:t>Здание фекальной насосной станции №1</w:t>
              </w:r>
              <w:r>
                <w:fldChar w:fldCharType="end"/>
              </w:r>
            </w:hyperlink>
          </w:p>
        </w:tc>
        <w:tc>
          <w:tcPr>
            <w:tcW w:w="797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iCs/>
                <w:szCs w:val="20"/>
                <w:lang w:val="en-US"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iCs/>
                  <w:szCs w:val="20"/>
                  <w:lang w:val="en-US" w:eastAsia="ru-RU"/>
                </w:rPr>
                <w:t>81680</w:t>
              </w:r>
              <w:r>
                <w:fldChar w:fldCharType="end"/>
              </w:r>
            </w:hyperlink>
          </w:p>
        </w:tc>
        <w:tc>
          <w:tcPr>
            <w:tcW w:w="797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bCs/>
                <w:iCs/>
                <w:szCs w:val="20"/>
                <w:lang w:val="en-US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bCs/>
                  <w:iCs/>
                  <w:szCs w:val="20"/>
                  <w:lang w:val="en-US"/>
                </w:rPr>
                <w:t>71280</w:t>
              </w:r>
              <w:r>
                <w:fldChar w:fldCharType="end"/>
              </w:r>
            </w:hyperlink>
          </w:p>
        </w:tc>
        <w:tc>
          <w:tcPr>
            <w:tcW w:w="776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Cs w:val="20"/>
                  <w:lang w:eastAsia="ru-RU"/>
                </w:rPr>
                <w:t>кВт/ч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  <w:jc w:val="center"/>
        </w:trPr>
        <w:tc>
          <w:tcPr>
            <w:cnfStyle w:val="001000000000"/>
            <w:tcW w:w="399" w:type="dxa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5683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</w:instrText>
              </w:r>
              <w:r w:rsidR="00D72986">
                <w:instrText>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Cs w:val="20"/>
                  <w:lang w:eastAsia="ru-RU"/>
                </w:rPr>
                <w:t>Фекальная насосная станция №2</w:t>
              </w:r>
              <w:r>
                <w:fldChar w:fldCharType="end"/>
              </w:r>
            </w:hyperlink>
          </w:p>
        </w:tc>
        <w:tc>
          <w:tcPr>
            <w:tcW w:w="797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iCs/>
                <w:szCs w:val="20"/>
                <w:lang w:val="en-US"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iCs/>
                  <w:szCs w:val="20"/>
                  <w:lang w:val="en-US" w:eastAsia="ru-RU"/>
                </w:rPr>
                <w:t>19066</w:t>
              </w:r>
              <w:r>
                <w:fldChar w:fldCharType="end"/>
              </w:r>
            </w:hyperlink>
          </w:p>
        </w:tc>
        <w:tc>
          <w:tcPr>
            <w:tcW w:w="797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bCs/>
                <w:iCs/>
                <w:szCs w:val="20"/>
                <w:lang w:val="en-US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bCs/>
                  <w:iCs/>
                  <w:szCs w:val="20"/>
                  <w:lang w:val="en-US"/>
                </w:rPr>
                <w:t>21879</w:t>
              </w:r>
              <w:r>
                <w:fldChar w:fldCharType="end"/>
              </w:r>
            </w:hyperlink>
          </w:p>
        </w:tc>
        <w:tc>
          <w:tcPr>
            <w:tcW w:w="776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Cs w:val="20"/>
                  <w:lang w:eastAsia="ru-RU"/>
                </w:rPr>
                <w:t>кВт/ч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  <w:jc w:val="center"/>
        </w:trPr>
        <w:tc>
          <w:tcPr>
            <w:cnfStyle w:val="001000000000"/>
            <w:tcW w:w="399" w:type="dxa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Cs w:val="20"/>
                  <w:lang w:eastAsia="ru-RU"/>
                </w:rPr>
                <w:t>3</w:t>
              </w:r>
              <w:r>
                <w:fldChar w:fldCharType="end"/>
              </w:r>
            </w:hyperlink>
          </w:p>
        </w:tc>
        <w:tc>
          <w:tcPr>
            <w:tcW w:w="5683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</w:instrText>
              </w:r>
              <w:r w:rsidR="00D72986">
                <w:instrText>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Cs w:val="20"/>
                  <w:lang w:eastAsia="ru-RU"/>
                </w:rPr>
                <w:t>Здание фекальной насосной станции №3</w:t>
              </w:r>
              <w:r>
                <w:fldChar w:fldCharType="end"/>
              </w:r>
            </w:hyperlink>
          </w:p>
        </w:tc>
        <w:tc>
          <w:tcPr>
            <w:tcW w:w="797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iCs/>
                <w:szCs w:val="20"/>
                <w:lang w:val="en-US"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iCs/>
                  <w:szCs w:val="20"/>
                  <w:lang w:val="en-US" w:eastAsia="ru-RU"/>
                </w:rPr>
                <w:t>20358</w:t>
              </w:r>
              <w:r>
                <w:fldChar w:fldCharType="end"/>
              </w:r>
            </w:hyperlink>
          </w:p>
        </w:tc>
        <w:tc>
          <w:tcPr>
            <w:tcW w:w="797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bCs/>
                <w:iCs/>
                <w:szCs w:val="20"/>
                <w:lang w:val="en-US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bCs/>
                  <w:iCs/>
                  <w:szCs w:val="20"/>
                  <w:lang w:val="en-US"/>
                </w:rPr>
                <w:t>16344</w:t>
              </w:r>
              <w:r>
                <w:fldChar w:fldCharType="end"/>
              </w:r>
            </w:hyperlink>
          </w:p>
        </w:tc>
        <w:tc>
          <w:tcPr>
            <w:tcW w:w="776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Cs w:val="20"/>
                  <w:lang w:eastAsia="ru-RU"/>
                </w:rPr>
                <w:t>кВт/ч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  <w:jc w:val="center"/>
        </w:trPr>
        <w:tc>
          <w:tcPr>
            <w:cnfStyle w:val="001000000000"/>
            <w:tcW w:w="399" w:type="dxa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Cs w:val="20"/>
                  <w:lang w:eastAsia="ru-RU"/>
                </w:rPr>
                <w:t>4</w:t>
              </w:r>
              <w:r>
                <w:fldChar w:fldCharType="end"/>
              </w:r>
            </w:hyperlink>
          </w:p>
        </w:tc>
        <w:tc>
          <w:tcPr>
            <w:tcW w:w="5683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Cs w:val="20"/>
                  <w:lang w:eastAsia="ru-RU"/>
                </w:rPr>
                <w:t>Здание фекальной насосной станции №4</w:t>
              </w:r>
              <w:r>
                <w:fldChar w:fldCharType="end"/>
              </w:r>
            </w:hyperlink>
          </w:p>
        </w:tc>
        <w:tc>
          <w:tcPr>
            <w:tcW w:w="797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iCs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iCs/>
                  <w:szCs w:val="20"/>
                  <w:lang w:eastAsia="ru-RU"/>
                </w:rPr>
                <w:t>0</w:t>
              </w:r>
              <w:r>
                <w:fldChar w:fldCharType="end"/>
              </w:r>
            </w:hyperlink>
          </w:p>
        </w:tc>
        <w:tc>
          <w:tcPr>
            <w:tcW w:w="797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bCs/>
                <w:iCs/>
                <w:szCs w:val="2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bCs/>
                  <w:iCs/>
                  <w:szCs w:val="20"/>
                </w:rPr>
                <w:t>0</w:t>
              </w:r>
              <w:r>
                <w:fldChar w:fldCharType="end"/>
              </w:r>
            </w:hyperlink>
          </w:p>
        </w:tc>
        <w:tc>
          <w:tcPr>
            <w:tcW w:w="776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Cs w:val="20"/>
                  <w:lang w:eastAsia="ru-RU"/>
                </w:rPr>
                <w:t>кВт/ч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  <w:jc w:val="center"/>
        </w:trPr>
        <w:tc>
          <w:tcPr>
            <w:cnfStyle w:val="001000000000"/>
            <w:tcW w:w="399" w:type="dxa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Cs w:val="20"/>
                  <w:lang w:eastAsia="ru-RU"/>
                </w:rPr>
                <w:t>5</w:t>
              </w:r>
              <w:r>
                <w:fldChar w:fldCharType="end"/>
              </w:r>
            </w:hyperlink>
          </w:p>
        </w:tc>
        <w:tc>
          <w:tcPr>
            <w:tcW w:w="5683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</w:instrText>
              </w:r>
              <w:r w:rsidR="00D72986">
                <w:instrText>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Cs w:val="20"/>
                  <w:lang w:eastAsia="ru-RU"/>
                </w:rPr>
                <w:t>Фекальная станция</w:t>
              </w:r>
              <w:r>
                <w:fldChar w:fldCharType="end"/>
              </w:r>
            </w:hyperlink>
          </w:p>
        </w:tc>
        <w:tc>
          <w:tcPr>
            <w:tcW w:w="797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iCs/>
                <w:szCs w:val="20"/>
                <w:lang w:val="en-US"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iCs/>
                  <w:szCs w:val="20"/>
                  <w:lang w:val="en-US" w:eastAsia="ru-RU"/>
                </w:rPr>
                <w:t>54818</w:t>
              </w:r>
              <w:r>
                <w:fldChar w:fldCharType="end"/>
              </w:r>
            </w:hyperlink>
          </w:p>
        </w:tc>
        <w:tc>
          <w:tcPr>
            <w:tcW w:w="797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bCs/>
                <w:iCs/>
                <w:szCs w:val="20"/>
                <w:lang w:val="en-US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bCs/>
                  <w:iCs/>
                  <w:szCs w:val="20"/>
                  <w:lang w:val="en-US"/>
                </w:rPr>
                <w:t>69995</w:t>
              </w:r>
              <w:r>
                <w:fldChar w:fldCharType="end"/>
              </w:r>
            </w:hyperlink>
          </w:p>
        </w:tc>
        <w:tc>
          <w:tcPr>
            <w:tcW w:w="776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Cs w:val="20"/>
                  <w:lang w:eastAsia="ru-RU"/>
                </w:rPr>
                <w:t>кВт/ч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  <w:jc w:val="center"/>
        </w:trPr>
        <w:tc>
          <w:tcPr>
            <w:cnfStyle w:val="001000000000"/>
            <w:tcW w:w="399" w:type="dxa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Cs w:val="20"/>
                  <w:lang w:eastAsia="ru-RU"/>
                </w:rPr>
                <w:t>6</w:t>
              </w:r>
              <w:r>
                <w:fldChar w:fldCharType="end"/>
              </w:r>
            </w:hyperlink>
          </w:p>
        </w:tc>
        <w:tc>
          <w:tcPr>
            <w:tcW w:w="5683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</w:instrText>
              </w:r>
              <w:r w:rsidR="00D72986">
                <w:instrText>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Cs w:val="20"/>
                  <w:lang w:eastAsia="ru-RU"/>
                </w:rPr>
                <w:t>Фекальная насосная станция №6</w:t>
              </w:r>
              <w:r>
                <w:fldChar w:fldCharType="end"/>
              </w:r>
            </w:hyperlink>
          </w:p>
        </w:tc>
        <w:tc>
          <w:tcPr>
            <w:tcW w:w="797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iCs/>
                <w:szCs w:val="20"/>
                <w:lang w:val="en-US"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iCs/>
                  <w:szCs w:val="20"/>
                  <w:lang w:val="en-US" w:eastAsia="ru-RU"/>
                </w:rPr>
                <w:t>14640</w:t>
              </w:r>
              <w:r>
                <w:fldChar w:fldCharType="end"/>
              </w:r>
            </w:hyperlink>
          </w:p>
        </w:tc>
        <w:tc>
          <w:tcPr>
            <w:tcW w:w="797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bCs/>
                <w:iCs/>
                <w:szCs w:val="20"/>
                <w:lang w:val="en-US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bCs/>
                  <w:iCs/>
                  <w:szCs w:val="20"/>
                  <w:lang w:val="en-US"/>
                </w:rPr>
                <w:t>8440</w:t>
              </w:r>
              <w:r>
                <w:fldChar w:fldCharType="end"/>
              </w:r>
            </w:hyperlink>
          </w:p>
        </w:tc>
        <w:tc>
          <w:tcPr>
            <w:tcW w:w="776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Cs w:val="20"/>
                  <w:lang w:eastAsia="ru-RU"/>
                </w:rPr>
                <w:t>кВт/ч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  <w:jc w:val="center"/>
        </w:trPr>
        <w:tc>
          <w:tcPr>
            <w:cnfStyle w:val="001000000000"/>
            <w:tcW w:w="399" w:type="dxa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Cs w:val="20"/>
                  <w:lang w:eastAsia="ru-RU"/>
                </w:rPr>
                <w:t>7</w:t>
              </w:r>
              <w:r>
                <w:fldChar w:fldCharType="end"/>
              </w:r>
            </w:hyperlink>
          </w:p>
        </w:tc>
        <w:tc>
          <w:tcPr>
            <w:tcW w:w="5683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Cs w:val="20"/>
                  <w:lang w:eastAsia="ru-RU"/>
                </w:rPr>
                <w:t>Здание фекальной насосной станции №7</w:t>
              </w:r>
              <w:r>
                <w:fldChar w:fldCharType="end"/>
              </w:r>
            </w:hyperlink>
          </w:p>
        </w:tc>
        <w:tc>
          <w:tcPr>
            <w:tcW w:w="797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iCs/>
                <w:szCs w:val="20"/>
                <w:lang w:val="en-US"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iCs/>
                  <w:szCs w:val="20"/>
                  <w:lang w:val="en-US" w:eastAsia="ru-RU"/>
                </w:rPr>
                <w:t>73980</w:t>
              </w:r>
              <w:r>
                <w:fldChar w:fldCharType="end"/>
              </w:r>
            </w:hyperlink>
          </w:p>
        </w:tc>
        <w:tc>
          <w:tcPr>
            <w:tcW w:w="797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bCs/>
                <w:iCs/>
                <w:szCs w:val="20"/>
                <w:lang w:val="en-US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bCs/>
                  <w:iCs/>
                  <w:szCs w:val="20"/>
                  <w:lang w:val="en-US"/>
                </w:rPr>
                <w:t>45446</w:t>
              </w:r>
              <w:r>
                <w:fldChar w:fldCharType="end"/>
              </w:r>
            </w:hyperlink>
          </w:p>
        </w:tc>
        <w:tc>
          <w:tcPr>
            <w:tcW w:w="776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Cs w:val="20"/>
                  <w:lang w:eastAsia="ru-RU"/>
                </w:rPr>
                <w:t>кВт/ч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  <w:jc w:val="center"/>
        </w:trPr>
        <w:tc>
          <w:tcPr>
            <w:cnfStyle w:val="001000000000"/>
            <w:tcW w:w="399" w:type="dxa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Cs w:val="20"/>
                  <w:lang w:eastAsia="ru-RU"/>
                </w:rPr>
                <w:t>8</w:t>
              </w:r>
              <w:r>
                <w:fldChar w:fldCharType="end"/>
              </w:r>
            </w:hyperlink>
          </w:p>
        </w:tc>
        <w:tc>
          <w:tcPr>
            <w:tcW w:w="5683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</w:instrText>
              </w:r>
              <w:r w:rsidR="00D72986">
                <w:instrText>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Cs w:val="20"/>
                  <w:lang w:eastAsia="ru-RU"/>
                </w:rPr>
                <w:t>Здание фекальной насосной станции №8</w:t>
              </w:r>
              <w:r>
                <w:fldChar w:fldCharType="end"/>
              </w:r>
            </w:hyperlink>
          </w:p>
        </w:tc>
        <w:tc>
          <w:tcPr>
            <w:tcW w:w="797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iCs/>
                <w:szCs w:val="20"/>
                <w:lang w:val="en-US"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iCs/>
                  <w:szCs w:val="20"/>
                  <w:lang w:val="en-US" w:eastAsia="ru-RU"/>
                </w:rPr>
                <w:t>21379</w:t>
              </w:r>
              <w:r>
                <w:fldChar w:fldCharType="end"/>
              </w:r>
            </w:hyperlink>
          </w:p>
        </w:tc>
        <w:tc>
          <w:tcPr>
            <w:tcW w:w="797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bCs/>
                <w:iCs/>
                <w:szCs w:val="20"/>
                <w:lang w:val="en-US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bCs/>
                  <w:iCs/>
                  <w:szCs w:val="20"/>
                  <w:lang w:val="en-US"/>
                </w:rPr>
                <w:t>16647</w:t>
              </w:r>
              <w:r>
                <w:fldChar w:fldCharType="end"/>
              </w:r>
            </w:hyperlink>
          </w:p>
        </w:tc>
        <w:tc>
          <w:tcPr>
            <w:tcW w:w="776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Cs w:val="20"/>
                  <w:lang w:eastAsia="ru-RU"/>
                </w:rPr>
                <w:t>кВт/ч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  <w:jc w:val="center"/>
        </w:trPr>
        <w:tc>
          <w:tcPr>
            <w:cnfStyle w:val="001000000000"/>
            <w:tcW w:w="399" w:type="dxa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Cs w:val="20"/>
                  <w:lang w:eastAsia="ru-RU"/>
                </w:rPr>
                <w:t>9</w:t>
              </w:r>
              <w:r>
                <w:fldChar w:fldCharType="end"/>
              </w:r>
            </w:hyperlink>
          </w:p>
        </w:tc>
        <w:tc>
          <w:tcPr>
            <w:tcW w:w="5683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</w:instrText>
              </w:r>
              <w:r w:rsidR="00D72986">
                <w:instrText>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Cs w:val="20"/>
                  <w:lang w:eastAsia="ru-RU"/>
                </w:rPr>
                <w:t>Здание фекальной насосной станции №9</w:t>
              </w:r>
              <w:r>
                <w:fldChar w:fldCharType="end"/>
              </w:r>
            </w:hyperlink>
          </w:p>
        </w:tc>
        <w:tc>
          <w:tcPr>
            <w:tcW w:w="797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iCs/>
                <w:szCs w:val="20"/>
                <w:lang w:val="en-US"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iCs/>
                  <w:szCs w:val="20"/>
                  <w:lang w:val="en-US" w:eastAsia="ru-RU"/>
                </w:rPr>
                <w:t>6460</w:t>
              </w:r>
              <w:r>
                <w:fldChar w:fldCharType="end"/>
              </w:r>
            </w:hyperlink>
          </w:p>
        </w:tc>
        <w:tc>
          <w:tcPr>
            <w:tcW w:w="797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bCs/>
                <w:iCs/>
                <w:szCs w:val="20"/>
                <w:lang w:val="en-US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bCs/>
                  <w:iCs/>
                  <w:szCs w:val="20"/>
                  <w:lang w:val="en-US"/>
                </w:rPr>
                <w:t>2620</w:t>
              </w:r>
              <w:r>
                <w:fldChar w:fldCharType="end"/>
              </w:r>
            </w:hyperlink>
          </w:p>
        </w:tc>
        <w:tc>
          <w:tcPr>
            <w:tcW w:w="776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Cs w:val="20"/>
                  <w:lang w:eastAsia="ru-RU"/>
                </w:rPr>
                <w:t>кВт/ч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  <w:jc w:val="center"/>
        </w:trPr>
        <w:tc>
          <w:tcPr>
            <w:cnfStyle w:val="001000000000"/>
            <w:tcW w:w="399" w:type="dxa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Cs w:val="20"/>
                  <w:lang w:eastAsia="ru-RU"/>
                </w:rPr>
                <w:t>10</w:t>
              </w:r>
              <w:r>
                <w:fldChar w:fldCharType="end"/>
              </w:r>
            </w:hyperlink>
          </w:p>
        </w:tc>
        <w:tc>
          <w:tcPr>
            <w:tcW w:w="5683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Cs w:val="20"/>
                  <w:lang w:eastAsia="ru-RU"/>
                </w:rPr>
                <w:t>КНС ул. Мира,25</w:t>
              </w:r>
              <w:r>
                <w:fldChar w:fldCharType="end"/>
              </w:r>
            </w:hyperlink>
          </w:p>
        </w:tc>
        <w:tc>
          <w:tcPr>
            <w:tcW w:w="797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iCs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iCs/>
                  <w:szCs w:val="20"/>
                  <w:lang w:eastAsia="ru-RU"/>
                </w:rPr>
                <w:t>0</w:t>
              </w:r>
              <w:r>
                <w:fldChar w:fldCharType="end"/>
              </w:r>
            </w:hyperlink>
          </w:p>
        </w:tc>
        <w:tc>
          <w:tcPr>
            <w:tcW w:w="797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bCs/>
                <w:iCs/>
                <w:szCs w:val="2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bCs/>
                  <w:iCs/>
                  <w:szCs w:val="20"/>
                </w:rPr>
                <w:t>0</w:t>
              </w:r>
              <w:r>
                <w:fldChar w:fldCharType="end"/>
              </w:r>
            </w:hyperlink>
          </w:p>
        </w:tc>
        <w:tc>
          <w:tcPr>
            <w:tcW w:w="776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Cs w:val="20"/>
                  <w:lang w:eastAsia="ru-RU"/>
                </w:rPr>
                <w:t>кВт/ч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  <w:jc w:val="center"/>
        </w:trPr>
        <w:tc>
          <w:tcPr>
            <w:cnfStyle w:val="001000000000"/>
            <w:tcW w:w="399" w:type="dxa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Cs w:val="20"/>
                  <w:lang w:eastAsia="ru-RU"/>
                </w:rPr>
                <w:t>11</w:t>
              </w:r>
              <w:r>
                <w:fldChar w:fldCharType="end"/>
              </w:r>
            </w:hyperlink>
          </w:p>
        </w:tc>
        <w:tc>
          <w:tcPr>
            <w:tcW w:w="5683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Cs w:val="20"/>
                  <w:lang w:eastAsia="ru-RU"/>
                </w:rPr>
                <w:t>Сооружение канализации «Квартал 2»</w:t>
              </w:r>
              <w:r>
                <w:fldChar w:fldCharType="end"/>
              </w:r>
            </w:hyperlink>
          </w:p>
        </w:tc>
        <w:tc>
          <w:tcPr>
            <w:tcW w:w="797" w:type="dxa"/>
            <w:shd w:val="clear" w:color="auto" w:fill="auto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iCs/>
                <w:szCs w:val="20"/>
                <w:lang w:val="en-US"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iCs/>
                  <w:szCs w:val="20"/>
                  <w:lang w:val="en-US" w:eastAsia="ru-RU"/>
                </w:rPr>
                <w:t>21280</w:t>
              </w:r>
              <w:r>
                <w:fldChar w:fldCharType="end"/>
              </w:r>
            </w:hyperlink>
          </w:p>
        </w:tc>
        <w:tc>
          <w:tcPr>
            <w:tcW w:w="797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bCs/>
                <w:iCs/>
                <w:szCs w:val="20"/>
                <w:lang w:val="en-US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bCs/>
                  <w:iCs/>
                  <w:szCs w:val="20"/>
                  <w:lang w:val="en-US"/>
                </w:rPr>
                <w:t>29370</w:t>
              </w:r>
              <w:r>
                <w:fldChar w:fldCharType="end"/>
              </w:r>
            </w:hyperlink>
          </w:p>
        </w:tc>
        <w:tc>
          <w:tcPr>
            <w:tcW w:w="776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Cs w:val="20"/>
                  <w:lang w:eastAsia="ru-RU"/>
                </w:rPr>
                <w:t>кВт/ч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  <w:jc w:val="center"/>
        </w:trPr>
        <w:tc>
          <w:tcPr>
            <w:cnfStyle w:val="001000000000"/>
            <w:tcW w:w="399" w:type="dxa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szCs w:val="20"/>
                <w:lang w:val="en-US"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Cs w:val="20"/>
                  <w:lang w:val="en-US" w:eastAsia="ru-RU"/>
                </w:rPr>
                <w:t>12</w:t>
              </w:r>
              <w:r>
                <w:fldChar w:fldCharType="end"/>
              </w:r>
            </w:hyperlink>
          </w:p>
        </w:tc>
        <w:tc>
          <w:tcPr>
            <w:tcW w:w="5683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Cs w:val="20"/>
                  <w:lang w:eastAsia="ru-RU"/>
                </w:rPr>
                <w:t>Канализационная насосная станция глубиной 5,4м по ул. Радио,42г</w:t>
              </w:r>
              <w:r>
                <w:fldChar w:fldCharType="end"/>
              </w:r>
            </w:hyperlink>
          </w:p>
        </w:tc>
        <w:tc>
          <w:tcPr>
            <w:tcW w:w="797" w:type="dxa"/>
            <w:shd w:val="clear" w:color="auto" w:fill="auto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iCs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iCs/>
                  <w:szCs w:val="20"/>
                  <w:lang w:eastAsia="ru-RU"/>
                </w:rPr>
                <w:t>0</w:t>
              </w:r>
              <w:r>
                <w:fldChar w:fldCharType="end"/>
              </w:r>
            </w:hyperlink>
          </w:p>
        </w:tc>
        <w:tc>
          <w:tcPr>
            <w:tcW w:w="797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bCs/>
                <w:iCs/>
                <w:szCs w:val="2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bCs/>
                  <w:iCs/>
                  <w:szCs w:val="20"/>
                </w:rPr>
                <w:t>363</w:t>
              </w:r>
              <w:r>
                <w:fldChar w:fldCharType="end"/>
              </w:r>
            </w:hyperlink>
          </w:p>
        </w:tc>
        <w:tc>
          <w:tcPr>
            <w:tcW w:w="776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Cs w:val="20"/>
                  <w:lang w:eastAsia="ru-RU"/>
                </w:rPr>
                <w:t>кВт/ч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  <w:jc w:val="center"/>
        </w:trPr>
        <w:tc>
          <w:tcPr>
            <w:cnfStyle w:val="001000000000"/>
            <w:tcW w:w="399" w:type="dxa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Cs w:val="20"/>
                  <w:lang w:eastAsia="ru-RU"/>
                </w:rPr>
                <w:t>13</w:t>
              </w:r>
              <w:r>
                <w:fldChar w:fldCharType="end"/>
              </w:r>
            </w:hyperlink>
          </w:p>
        </w:tc>
        <w:tc>
          <w:tcPr>
            <w:tcW w:w="5683" w:type="dxa"/>
            <w:tcBorders>
              <w:top w:val="none" w:sz="4" w:space="0" w:color="000000"/>
              <w:left w:val="none" w:sz="4" w:space="0" w:color="000000"/>
            </w:tcBorders>
            <w:shd w:val="clear" w:color="auto" w:fill="auto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</w:instrText>
              </w:r>
              <w:r w:rsidR="00D72986">
                <w:instrText>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>Сооружение канализации          (глубина 3,3 м)по ул. Погодина 28-в</w:t>
              </w:r>
              <w:r>
                <w:fldChar w:fldCharType="end"/>
              </w:r>
            </w:hyperlink>
          </w:p>
        </w:tc>
        <w:tc>
          <w:tcPr>
            <w:tcW w:w="797" w:type="dxa"/>
            <w:shd w:val="clear" w:color="auto" w:fill="auto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iCs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iCs/>
                  <w:szCs w:val="20"/>
                  <w:lang w:eastAsia="ru-RU"/>
                </w:rPr>
                <w:t>0</w:t>
              </w:r>
              <w:r>
                <w:fldChar w:fldCharType="end"/>
              </w:r>
            </w:hyperlink>
          </w:p>
        </w:tc>
        <w:tc>
          <w:tcPr>
            <w:tcW w:w="797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bCs/>
                <w:iCs/>
                <w:szCs w:val="2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bCs/>
                  <w:iCs/>
                  <w:szCs w:val="20"/>
                </w:rPr>
                <w:t>0</w:t>
              </w:r>
              <w:r>
                <w:fldChar w:fldCharType="end"/>
              </w:r>
            </w:hyperlink>
          </w:p>
        </w:tc>
        <w:tc>
          <w:tcPr>
            <w:tcW w:w="776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Cs w:val="20"/>
                  <w:lang w:eastAsia="ru-RU"/>
                </w:rPr>
                <w:t>кВт/ч</w:t>
              </w:r>
              <w:r>
                <w:fldChar w:fldCharType="end"/>
              </w:r>
            </w:hyperlink>
          </w:p>
        </w:tc>
      </w:tr>
      <w:tr w:rsidR="00707A5D">
        <w:trPr>
          <w:trHeight w:val="20"/>
          <w:jc w:val="center"/>
        </w:trPr>
        <w:tc>
          <w:tcPr>
            <w:cnfStyle w:val="001000000000"/>
            <w:tcW w:w="399" w:type="dxa"/>
          </w:tcPr>
          <w:p w:rsidR="00707A5D" w:rsidRDefault="00707A5D">
            <w:pPr>
              <w:widowControl w:val="0"/>
              <w:ind w:firstLine="0"/>
              <w:jc w:val="center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Cs w:val="20"/>
                  <w:lang w:eastAsia="ru-RU"/>
                </w:rPr>
                <w:t>14</w:t>
              </w:r>
              <w:r>
                <w:fldChar w:fldCharType="end"/>
              </w:r>
            </w:hyperlink>
          </w:p>
        </w:tc>
        <w:tc>
          <w:tcPr>
            <w:tcW w:w="5683" w:type="dxa"/>
            <w:tcBorders>
              <w:top w:val="none" w:sz="4" w:space="0" w:color="000000"/>
              <w:left w:val="none" w:sz="4" w:space="0" w:color="000000"/>
            </w:tcBorders>
            <w:shd w:val="clear" w:color="auto" w:fill="auto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>Сооружение канализации (глубина 4,5 м)по ул. Франко 25-б</w:t>
              </w:r>
              <w:r>
                <w:fldChar w:fldCharType="end"/>
              </w:r>
            </w:hyperlink>
          </w:p>
        </w:tc>
        <w:tc>
          <w:tcPr>
            <w:tcW w:w="797" w:type="dxa"/>
            <w:shd w:val="clear" w:color="auto" w:fill="auto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iCs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iCs/>
                  <w:szCs w:val="20"/>
                  <w:lang w:eastAsia="ru-RU"/>
                </w:rPr>
                <w:t>0</w:t>
              </w:r>
              <w:r>
                <w:fldChar w:fldCharType="end"/>
              </w:r>
            </w:hyperlink>
          </w:p>
        </w:tc>
        <w:tc>
          <w:tcPr>
            <w:tcW w:w="797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bCs/>
                <w:iCs/>
                <w:szCs w:val="2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bCs/>
                  <w:iCs/>
                  <w:szCs w:val="20"/>
                </w:rPr>
                <w:t>0</w:t>
              </w:r>
              <w:r>
                <w:fldChar w:fldCharType="end"/>
              </w:r>
            </w:hyperlink>
          </w:p>
        </w:tc>
        <w:tc>
          <w:tcPr>
            <w:tcW w:w="776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szCs w:val="20"/>
                  <w:lang w:eastAsia="ru-RU"/>
                </w:rPr>
                <w:t>кВт/ч</w:t>
              </w:r>
              <w:r>
                <w:fldChar w:fldCharType="end"/>
              </w:r>
            </w:hyperlink>
          </w:p>
        </w:tc>
      </w:tr>
    </w:tbl>
    <w:p w:rsidR="00707A5D" w:rsidRDefault="00707A5D">
      <w:pPr>
        <w:rPr>
          <w:rFonts w:cs="Times New Roman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end"/>
        </w:r>
      </w:hyperlink>
    </w:p>
    <w:p w:rsidR="00707A5D" w:rsidRDefault="00707A5D">
      <w:pPr>
        <w:rPr>
          <w:rFonts w:cs="Times New Roman"/>
        </w:rPr>
      </w:pPr>
      <w:hyperlink w:anchor="_Toc64458531" w:tooltip="#_Toc64458531" w:history="1">
        <w:r w:rsidR="00D72986">
          <w:rPr>
            <w:rFonts w:cs="Times New Roman"/>
            <w:b/>
          </w:rPr>
          <w:t>Таб</w:t>
        </w:r>
        <w:r w:rsidR="00D72986">
          <w:rPr>
            <w:rFonts w:cs="Times New Roman"/>
            <w:b/>
          </w:rPr>
          <w:t>лица 2.7.4-2</w:t>
        </w:r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cs="Times New Roman"/>
          </w:rPr>
          <w:t xml:space="preserve"> - Данные по показателям эффективности использования ресурсов при транспортировке и очистке сточных вод за 2021-2022 годы</w:t>
        </w:r>
        <w:r>
          <w:fldChar w:fldCharType="end"/>
        </w:r>
      </w:hyperlink>
    </w:p>
    <w:p w:rsidR="00707A5D" w:rsidRDefault="00707A5D">
      <w:pPr>
        <w:rPr>
          <w:rFonts w:cs="Times New Roman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end"/>
        </w:r>
      </w:hyperlink>
    </w:p>
    <w:tbl>
      <w:tblPr>
        <w:tblStyle w:val="1ff2"/>
        <w:tblW w:w="5000" w:type="pct"/>
        <w:tblLayout w:type="fixed"/>
        <w:tblLook w:val="04A0"/>
      </w:tblPr>
      <w:tblGrid>
        <w:gridCol w:w="1882"/>
        <w:gridCol w:w="1292"/>
        <w:gridCol w:w="1949"/>
        <w:gridCol w:w="2233"/>
        <w:gridCol w:w="2055"/>
      </w:tblGrid>
      <w:tr w:rsidR="00707A5D">
        <w:trPr>
          <w:cnfStyle w:val="100000000000"/>
        </w:trPr>
        <w:tc>
          <w:tcPr>
            <w:cnfStyle w:val="001000000000"/>
            <w:tcW w:w="1983" w:type="dxa"/>
          </w:tcPr>
          <w:p w:rsidR="00707A5D" w:rsidRDefault="00707A5D">
            <w:pPr>
              <w:widowControl w:val="0"/>
              <w:ind w:firstLine="0"/>
              <w:jc w:val="center"/>
              <w:rPr>
                <w:szCs w:val="2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0"/>
                </w:rPr>
                <w:t>Наименование</w:t>
              </w:r>
              <w:r>
                <w:fldChar w:fldCharType="end"/>
              </w:r>
            </w:hyperlink>
          </w:p>
        </w:tc>
        <w:tc>
          <w:tcPr>
            <w:tcW w:w="1361" w:type="dxa"/>
          </w:tcPr>
          <w:p w:rsidR="00707A5D" w:rsidRDefault="00707A5D">
            <w:pPr>
              <w:widowControl w:val="0"/>
              <w:ind w:firstLine="0"/>
              <w:jc w:val="center"/>
              <w:cnfStyle w:val="100000000000"/>
              <w:rPr>
                <w:szCs w:val="2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0"/>
                </w:rPr>
                <w:t>Год</w:t>
              </w:r>
              <w:r>
                <w:fldChar w:fldCharType="end"/>
              </w:r>
            </w:hyperlink>
          </w:p>
        </w:tc>
        <w:tc>
          <w:tcPr>
            <w:tcW w:w="2055" w:type="dxa"/>
          </w:tcPr>
          <w:p w:rsidR="00707A5D" w:rsidRDefault="00707A5D">
            <w:pPr>
              <w:widowControl w:val="0"/>
              <w:ind w:firstLine="0"/>
              <w:jc w:val="center"/>
              <w:cnfStyle w:val="100000000000"/>
              <w:rPr>
                <w:szCs w:val="2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0"/>
                </w:rPr>
                <w:t>Объем стоков, тыс. м³</w:t>
              </w:r>
              <w:r>
                <w:fldChar w:fldCharType="end"/>
              </w:r>
            </w:hyperlink>
          </w:p>
        </w:tc>
        <w:tc>
          <w:tcPr>
            <w:tcW w:w="2355" w:type="dxa"/>
          </w:tcPr>
          <w:p w:rsidR="00707A5D" w:rsidRDefault="00707A5D">
            <w:pPr>
              <w:widowControl w:val="0"/>
              <w:ind w:firstLine="0"/>
              <w:jc w:val="center"/>
              <w:cnfStyle w:val="100000000000"/>
              <w:rPr>
                <w:szCs w:val="2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0"/>
                </w:rPr>
                <w:t>Затраты электроэнергии тыс. кВт*ч</w:t>
              </w:r>
              <w:r>
                <w:fldChar w:fldCharType="end"/>
              </w:r>
            </w:hyperlink>
          </w:p>
        </w:tc>
        <w:tc>
          <w:tcPr>
            <w:tcW w:w="2167" w:type="dxa"/>
          </w:tcPr>
          <w:p w:rsidR="00707A5D" w:rsidRDefault="00707A5D">
            <w:pPr>
              <w:widowControl w:val="0"/>
              <w:ind w:firstLine="0"/>
              <w:jc w:val="center"/>
              <w:cnfStyle w:val="100000000000"/>
              <w:rPr>
                <w:szCs w:val="20"/>
                <w:vertAlign w:val="superscript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0"/>
                </w:rPr>
                <w:t>Удельный расход э/э, кВт*ч/ м³</w:t>
              </w:r>
              <w:r>
                <w:fldChar w:fldCharType="end"/>
              </w:r>
            </w:hyperlink>
          </w:p>
        </w:tc>
      </w:tr>
      <w:tr w:rsidR="00707A5D">
        <w:tc>
          <w:tcPr>
            <w:cnfStyle w:val="001000000000"/>
            <w:tcW w:w="1983" w:type="dxa"/>
          </w:tcPr>
          <w:p w:rsidR="00707A5D" w:rsidRDefault="00707A5D">
            <w:pPr>
              <w:widowControl w:val="0"/>
              <w:ind w:firstLine="0"/>
              <w:jc w:val="center"/>
              <w:rPr>
                <w:szCs w:val="2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0"/>
                </w:rPr>
                <w:t>Транспортировка</w:t>
              </w:r>
              <w:r>
                <w:fldChar w:fldCharType="end"/>
              </w:r>
            </w:hyperlink>
          </w:p>
        </w:tc>
        <w:tc>
          <w:tcPr>
            <w:tcW w:w="1361" w:type="dxa"/>
          </w:tcPr>
          <w:p w:rsidR="00707A5D" w:rsidRDefault="00D72986">
            <w:pPr>
              <w:widowControl w:val="0"/>
              <w:ind w:firstLine="0"/>
              <w:jc w:val="center"/>
              <w:cnfStyle w:val="000000000000"/>
              <w:rPr>
                <w:szCs w:val="20"/>
              </w:rPr>
            </w:pPr>
            <w:r>
              <w:t>2021</w:t>
            </w:r>
          </w:p>
        </w:tc>
        <w:tc>
          <w:tcPr>
            <w:tcW w:w="2055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szCs w:val="2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0"/>
                </w:rPr>
                <w:t>1481,61</w:t>
              </w:r>
              <w:r>
                <w:fldChar w:fldCharType="end"/>
              </w:r>
            </w:hyperlink>
          </w:p>
        </w:tc>
        <w:tc>
          <w:tcPr>
            <w:tcW w:w="2355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szCs w:val="2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iCs/>
                  <w:szCs w:val="20"/>
                  <w:lang w:eastAsia="ru-RU"/>
                </w:rPr>
                <w:t>313661</w:t>
              </w:r>
              <w:r>
                <w:fldChar w:fldCharType="end"/>
              </w:r>
            </w:hyperlink>
          </w:p>
        </w:tc>
        <w:tc>
          <w:tcPr>
            <w:tcW w:w="2167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color w:val="000000"/>
                <w:szCs w:val="2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color w:val="000000"/>
                  <w:szCs w:val="20"/>
                </w:rPr>
                <w:t>0,212</w:t>
              </w:r>
              <w:r>
                <w:fldChar w:fldCharType="end"/>
              </w:r>
            </w:hyperlink>
          </w:p>
        </w:tc>
      </w:tr>
      <w:tr w:rsidR="00707A5D">
        <w:tc>
          <w:tcPr>
            <w:cnfStyle w:val="001000000000"/>
            <w:tcW w:w="1983" w:type="dxa"/>
          </w:tcPr>
          <w:p w:rsidR="00707A5D" w:rsidRDefault="00707A5D">
            <w:pPr>
              <w:widowControl w:val="0"/>
              <w:ind w:firstLine="0"/>
              <w:jc w:val="center"/>
              <w:rPr>
                <w:szCs w:val="2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1361" w:type="dxa"/>
          </w:tcPr>
          <w:p w:rsidR="00707A5D" w:rsidRDefault="00D72986">
            <w:pPr>
              <w:widowControl w:val="0"/>
              <w:ind w:firstLine="0"/>
              <w:jc w:val="center"/>
              <w:cnfStyle w:val="000000000000"/>
              <w:rPr>
                <w:szCs w:val="20"/>
              </w:rPr>
            </w:pPr>
            <w:r>
              <w:t>2022</w:t>
            </w:r>
          </w:p>
        </w:tc>
        <w:tc>
          <w:tcPr>
            <w:tcW w:w="2055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szCs w:val="2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0"/>
                </w:rPr>
                <w:t>1506,19</w:t>
              </w:r>
              <w:r>
                <w:fldChar w:fldCharType="end"/>
              </w:r>
            </w:hyperlink>
          </w:p>
        </w:tc>
        <w:tc>
          <w:tcPr>
            <w:tcW w:w="2355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szCs w:val="2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 w:cs="Times New Roman"/>
                  <w:iCs/>
                  <w:szCs w:val="20"/>
                </w:rPr>
                <w:t>282384</w:t>
              </w:r>
              <w:r>
                <w:fldChar w:fldCharType="end"/>
              </w:r>
            </w:hyperlink>
          </w:p>
        </w:tc>
        <w:tc>
          <w:tcPr>
            <w:tcW w:w="2167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color w:val="000000"/>
                <w:szCs w:val="2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color w:val="000000"/>
                  <w:szCs w:val="20"/>
                </w:rPr>
                <w:t>0,187</w:t>
              </w:r>
              <w:r>
                <w:fldChar w:fldCharType="end"/>
              </w:r>
            </w:hyperlink>
            <w:bookmarkStart w:id="99" w:name="_Hlk97730146"/>
            <w:bookmarkEnd w:id="99"/>
          </w:p>
        </w:tc>
      </w:tr>
      <w:tr w:rsidR="00707A5D">
        <w:tc>
          <w:tcPr>
            <w:cnfStyle w:val="001000000000"/>
            <w:tcW w:w="1983" w:type="dxa"/>
          </w:tcPr>
          <w:p w:rsidR="00707A5D" w:rsidRDefault="00707A5D">
            <w:pPr>
              <w:widowControl w:val="0"/>
              <w:ind w:firstLine="0"/>
              <w:jc w:val="center"/>
              <w:rPr>
                <w:szCs w:val="2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0"/>
                </w:rPr>
                <w:t>Очистка</w:t>
              </w:r>
              <w:r>
                <w:fldChar w:fldCharType="end"/>
              </w:r>
            </w:hyperlink>
          </w:p>
        </w:tc>
        <w:tc>
          <w:tcPr>
            <w:tcW w:w="1361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szCs w:val="20"/>
              </w:rPr>
            </w:pPr>
            <w:hyperlink w:anchor="_Toc64458531" w:tooltip="#_Toc64458531" w:history="1">
              <w:r w:rsidR="00D72986">
                <w:t>2021</w:t>
              </w:r>
            </w:hyperlink>
          </w:p>
        </w:tc>
        <w:tc>
          <w:tcPr>
            <w:tcW w:w="2055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szCs w:val="2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0"/>
                </w:rPr>
                <w:t>2159,61</w:t>
              </w:r>
              <w:r>
                <w:fldChar w:fldCharType="end"/>
              </w:r>
            </w:hyperlink>
          </w:p>
        </w:tc>
        <w:tc>
          <w:tcPr>
            <w:tcW w:w="2355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rFonts w:eastAsia="Times New Roman"/>
                <w:iCs/>
                <w:szCs w:val="2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iCs/>
                  <w:szCs w:val="20"/>
                  <w:lang w:eastAsia="ru-RU"/>
                </w:rPr>
                <w:t>1654015</w:t>
              </w:r>
              <w:r>
                <w:fldChar w:fldCharType="end"/>
              </w:r>
            </w:hyperlink>
          </w:p>
        </w:tc>
        <w:tc>
          <w:tcPr>
            <w:tcW w:w="2167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color w:val="000000"/>
                <w:szCs w:val="2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color w:val="000000"/>
                  <w:szCs w:val="20"/>
                </w:rPr>
                <w:t>0,766</w:t>
              </w:r>
              <w:r>
                <w:fldChar w:fldCharType="end"/>
              </w:r>
            </w:hyperlink>
          </w:p>
        </w:tc>
      </w:tr>
      <w:tr w:rsidR="00707A5D">
        <w:tc>
          <w:tcPr>
            <w:cnfStyle w:val="001000000000"/>
            <w:tcW w:w="1983" w:type="dxa"/>
          </w:tcPr>
          <w:p w:rsidR="00707A5D" w:rsidRDefault="00707A5D">
            <w:pPr>
              <w:widowControl w:val="0"/>
              <w:ind w:firstLine="0"/>
              <w:jc w:val="center"/>
              <w:rPr>
                <w:szCs w:val="2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1361" w:type="dxa"/>
          </w:tcPr>
          <w:p w:rsidR="00707A5D" w:rsidRDefault="00D72986">
            <w:pPr>
              <w:widowControl w:val="0"/>
              <w:ind w:firstLine="0"/>
              <w:jc w:val="center"/>
              <w:cnfStyle w:val="000000000000"/>
              <w:rPr>
                <w:szCs w:val="20"/>
              </w:rPr>
            </w:pPr>
            <w:r>
              <w:t>2022</w:t>
            </w:r>
          </w:p>
        </w:tc>
        <w:tc>
          <w:tcPr>
            <w:tcW w:w="2055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szCs w:val="2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szCs w:val="20"/>
                </w:rPr>
                <w:t>1692,39</w:t>
              </w:r>
              <w:r>
                <w:fldChar w:fldCharType="end"/>
              </w:r>
            </w:hyperlink>
          </w:p>
        </w:tc>
        <w:tc>
          <w:tcPr>
            <w:tcW w:w="2355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szCs w:val="2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Times New Roman" w:cs="Times New Roman"/>
                  <w:iCs/>
                  <w:szCs w:val="20"/>
                  <w:lang w:eastAsia="ru-RU"/>
                </w:rPr>
                <w:t>2108798</w:t>
              </w:r>
              <w:r>
                <w:fldChar w:fldCharType="end"/>
              </w:r>
            </w:hyperlink>
          </w:p>
        </w:tc>
        <w:tc>
          <w:tcPr>
            <w:tcW w:w="2167" w:type="dxa"/>
          </w:tcPr>
          <w:p w:rsidR="00707A5D" w:rsidRDefault="00707A5D">
            <w:pPr>
              <w:widowControl w:val="0"/>
              <w:ind w:firstLine="0"/>
              <w:jc w:val="center"/>
              <w:cnfStyle w:val="000000000000"/>
              <w:rPr>
                <w:color w:val="000000"/>
                <w:szCs w:val="20"/>
              </w:rPr>
            </w:pPr>
            <w:hyperlink w:anchor="_Toc64458531" w:tooltip="#_Toc64458531" w:history="1">
              <w:r>
                <w:fldChar w:fldCharType="begin"/>
              </w:r>
              <w:r w:rsidR="00D72986">
                <w:instrText>PAGEREF _Toc64458531 \h</w:instrText>
              </w:r>
              <w:r>
                <w:fldChar w:fldCharType="separate"/>
              </w:r>
              <w:r w:rsidR="00D72986">
                <w:rPr>
                  <w:rFonts w:eastAsia="Calibri"/>
                  <w:color w:val="000000"/>
                  <w:szCs w:val="20"/>
                </w:rPr>
                <w:t>1,246</w:t>
              </w:r>
              <w:r>
                <w:fldChar w:fldCharType="end"/>
              </w:r>
            </w:hyperlink>
          </w:p>
        </w:tc>
      </w:tr>
    </w:tbl>
    <w:p w:rsidR="00707A5D" w:rsidRDefault="00707A5D">
      <w:pPr>
        <w:ind w:firstLine="0"/>
        <w:rPr>
          <w:rFonts w:cs="Times New Roman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end"/>
        </w:r>
      </w:hyperlink>
      <w:hyperlink w:anchor="_Toc64458531" w:tooltip="#_Toc64458531" w:history="1">
        <w:r>
          <w:fldChar w:fldCharType="begin"/>
        </w:r>
        <w:r w:rsidR="00D72986">
          <w:instrText>PAGE</w:instrText>
        </w:r>
        <w:r w:rsidR="00D72986">
          <w:instrText>REF _Toc64458531 \h</w:instrText>
        </w:r>
        <w:r>
          <w:fldChar w:fldCharType="end"/>
        </w:r>
      </w:hyperlink>
    </w:p>
    <w:bookmarkStart w:id="100" w:name="_Toc91"/>
    <w:p w:rsidR="00707A5D" w:rsidRDefault="00707A5D">
      <w:pPr>
        <w:keepNext/>
        <w:keepLines/>
        <w:ind w:firstLine="708"/>
        <w:outlineLvl w:val="2"/>
        <w:rPr>
          <w:rFonts w:eastAsiaTheme="majorEastAsia" w:cs="Times New Roman"/>
          <w:b/>
          <w:bCs/>
        </w:rPr>
      </w:pPr>
      <w:r>
        <w:fldChar w:fldCharType="begin"/>
      </w:r>
      <w:r w:rsidR="00D72986">
        <w:instrText xml:space="preserve"> HYPERLINK \l "_Toc64458531" \o "#_Toc64458531" </w:instrText>
      </w:r>
      <w:r>
        <w:fldChar w:fldCharType="separate"/>
      </w:r>
      <w:r>
        <w:fldChar w:fldCharType="begin"/>
      </w:r>
      <w:r w:rsidR="00D72986">
        <w:instrText>PAGEREF _Toc64458531 \h</w:instrText>
      </w:r>
      <w:r>
        <w:fldChar w:fldCharType="separate"/>
      </w:r>
      <w:r w:rsidR="00D72986">
        <w:rPr>
          <w:rFonts w:eastAsiaTheme="majorEastAsia" w:cs="Times New Roman"/>
          <w:b/>
          <w:bCs/>
        </w:rPr>
        <w:t>2.7.5 Соотношение цены реализации мероприятий инвестиционной программы и их эффективности - улучшен</w:t>
      </w:r>
      <w:r w:rsidR="00D72986">
        <w:rPr>
          <w:rFonts w:eastAsiaTheme="majorEastAsia" w:cs="Times New Roman"/>
          <w:b/>
          <w:bCs/>
        </w:rPr>
        <w:t>ие качества очистки сточных вод</w:t>
      </w:r>
      <w:r>
        <w:fldChar w:fldCharType="end"/>
      </w:r>
      <w:r>
        <w:fldChar w:fldCharType="end"/>
      </w:r>
      <w:bookmarkEnd w:id="100"/>
    </w:p>
    <w:p w:rsidR="00707A5D" w:rsidRDefault="00707A5D">
      <w:pPr>
        <w:ind w:firstLine="708"/>
        <w:rPr>
          <w:rFonts w:eastAsia="Calibri" w:cs="Times New Roman"/>
          <w:szCs w:val="24"/>
          <w:lang w:eastAsia="ru-RU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end"/>
        </w:r>
      </w:hyperlink>
    </w:p>
    <w:p w:rsidR="00707A5D" w:rsidRDefault="00707A5D">
      <w:pPr>
        <w:ind w:firstLine="708"/>
        <w:rPr>
          <w:rFonts w:eastAsia="Calibri" w:cs="Times New Roman"/>
          <w:szCs w:val="24"/>
          <w:lang w:eastAsia="ru-RU"/>
        </w:rPr>
      </w:pPr>
      <w:hyperlink w:anchor="_Toc64458531" w:tooltip="#_Toc64458531" w:history="1">
        <w:r w:rsidR="00D72986">
          <w:rPr>
            <w:rFonts w:eastAsia="Calibri" w:cs="Times New Roman"/>
            <w:szCs w:val="24"/>
            <w:lang w:eastAsia="ru-RU"/>
          </w:rPr>
          <w:t>Соотношение цены реализации мероприятий инвестиционной программы и их эффективности – улучшение качества очистки сточных вод аутентично можно определить только после проведения проектно - искательских работ с определением о</w:t>
        </w:r>
        <w:r w:rsidR="00D72986">
          <w:rPr>
            <w:rFonts w:eastAsia="Calibri" w:cs="Times New Roman"/>
            <w:szCs w:val="24"/>
            <w:lang w:eastAsia="ru-RU"/>
          </w:rPr>
          <w:t xml:space="preserve">кончательной стоимости работ и составления смет, </w:t>
        </w:r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cs="Times New Roman"/>
          </w:rPr>
          <w:t>после утверждения инвестиционной программы, а также при детальном проектировании и/или получении коммерческих предложений от фирм - производителей тех или иных товаров и услуг.</w:t>
        </w:r>
        <w:r>
          <w:fldChar w:fldCharType="end"/>
        </w:r>
      </w:hyperlink>
    </w:p>
    <w:p w:rsidR="00707A5D" w:rsidRDefault="00707A5D">
      <w:pPr>
        <w:ind w:firstLine="708"/>
        <w:rPr>
          <w:rFonts w:cs="Times New Roman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cs="Times New Roman"/>
          </w:rPr>
          <w:t>Соответственно определять на стадии разработки схемы / актуализации соотношение цены реализации мероприятий и их эффективнос</w:t>
        </w:r>
        <w:r w:rsidR="00D72986">
          <w:rPr>
            <w:rFonts w:cs="Times New Roman"/>
          </w:rPr>
          <w:t>ти не представляется корректным.</w:t>
        </w:r>
        <w:r>
          <w:fldChar w:fldCharType="end"/>
        </w:r>
      </w:hyperlink>
    </w:p>
    <w:p w:rsidR="00707A5D" w:rsidRDefault="00707A5D">
      <w:pPr>
        <w:ind w:firstLine="708"/>
        <w:rPr>
          <w:rFonts w:cs="Times New Roman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end"/>
        </w:r>
      </w:hyperlink>
    </w:p>
    <w:bookmarkStart w:id="101" w:name="_Toc92"/>
    <w:p w:rsidR="00707A5D" w:rsidRDefault="00707A5D">
      <w:pPr>
        <w:keepNext/>
        <w:keepLines/>
        <w:ind w:firstLine="708"/>
        <w:outlineLvl w:val="2"/>
        <w:rPr>
          <w:rFonts w:eastAsiaTheme="majorEastAsia" w:cs="Times New Roman"/>
          <w:b/>
          <w:bCs/>
        </w:rPr>
      </w:pPr>
      <w:r>
        <w:fldChar w:fldCharType="begin"/>
      </w:r>
      <w:r w:rsidR="00D72986">
        <w:instrText xml:space="preserve"> HYPERLINK \l "_Toc64458531" \o "#_Toc64458531" </w:instrText>
      </w:r>
      <w:r>
        <w:fldChar w:fldCharType="separate"/>
      </w:r>
      <w:r>
        <w:fldChar w:fldCharType="begin"/>
      </w:r>
      <w:r w:rsidR="00D72986">
        <w:instrText>PAGERE</w:instrText>
      </w:r>
      <w:r w:rsidR="00D72986">
        <w:instrText>F _Toc64458531 \h</w:instrText>
      </w:r>
      <w:r>
        <w:fldChar w:fldCharType="separate"/>
      </w:r>
      <w:r w:rsidR="00D72986">
        <w:rPr>
          <w:rFonts w:eastAsiaTheme="majorEastAsia" w:cs="Times New Roman"/>
          <w:b/>
          <w:bCs/>
        </w:rPr>
        <w:t>2.7.6 Иные показатели, установленные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жилищно-коммунального хозяйства</w:t>
      </w:r>
      <w:r>
        <w:fldChar w:fldCharType="end"/>
      </w:r>
      <w:r>
        <w:fldChar w:fldCharType="end"/>
      </w:r>
      <w:bookmarkEnd w:id="101"/>
    </w:p>
    <w:p w:rsidR="00707A5D" w:rsidRDefault="00707A5D">
      <w:pPr>
        <w:ind w:firstLine="708"/>
        <w:rPr>
          <w:rFonts w:cs="Times New Roman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end"/>
        </w:r>
      </w:hyperlink>
    </w:p>
    <w:p w:rsidR="00707A5D" w:rsidRDefault="00707A5D">
      <w:pPr>
        <w:ind w:firstLine="708"/>
        <w:rPr>
          <w:rFonts w:cs="Times New Roman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cs="Times New Roman"/>
          </w:rPr>
          <w:t>Иные показатели федеральными органами исполнительной власти, осуществляющим функции по выработке государственной политики и нормативно-правовому регулированию в сфере жилищно-коммунального хозяйства - не установлены.</w:t>
        </w:r>
        <w:r>
          <w:fldChar w:fldCharType="end"/>
        </w:r>
      </w:hyperlink>
    </w:p>
    <w:p w:rsidR="00707A5D" w:rsidRDefault="00707A5D">
      <w:pPr>
        <w:ind w:firstLine="708"/>
        <w:rPr>
          <w:rFonts w:cs="Times New Roman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end"/>
        </w:r>
      </w:hyperlink>
    </w:p>
    <w:bookmarkStart w:id="102" w:name="_Toc93"/>
    <w:p w:rsidR="00707A5D" w:rsidRDefault="00707A5D">
      <w:pPr>
        <w:keepNext/>
        <w:keepLines/>
        <w:ind w:firstLine="708"/>
        <w:outlineLvl w:val="1"/>
        <w:rPr>
          <w:rFonts w:eastAsiaTheme="majorEastAsia" w:cstheme="majorBidi"/>
          <w:b/>
          <w:bCs/>
          <w:szCs w:val="26"/>
        </w:rPr>
      </w:pPr>
      <w:r>
        <w:fldChar w:fldCharType="begin"/>
      </w:r>
      <w:r w:rsidR="00D72986">
        <w:instrText xml:space="preserve"> HYPERLINK \l "_Toc64458531" \o "#_Toc64458531" </w:instrText>
      </w:r>
      <w:r>
        <w:fldChar w:fldCharType="separate"/>
      </w:r>
      <w:r>
        <w:fldChar w:fldCharType="begin"/>
      </w:r>
      <w:r w:rsidR="00D72986">
        <w:instrText>PAGEREF _Toc64458531</w:instrText>
      </w:r>
      <w:r w:rsidR="00D72986">
        <w:instrText xml:space="preserve"> \h</w:instrText>
      </w:r>
      <w:r>
        <w:fldChar w:fldCharType="separate"/>
      </w:r>
      <w:r w:rsidR="00D72986">
        <w:rPr>
          <w:rFonts w:eastAsiaTheme="majorEastAsia" w:cstheme="majorBidi"/>
          <w:b/>
          <w:bCs/>
          <w:szCs w:val="26"/>
        </w:rPr>
        <w:t>Раздел 2.8 «Перечень выявленных бесхозяйных объектов централизованной системы водоотведения и перечень организаций, уполномоченных на их эксплуатацию»</w:t>
      </w:r>
      <w:r>
        <w:fldChar w:fldCharType="end"/>
      </w:r>
      <w:r>
        <w:fldChar w:fldCharType="end"/>
      </w:r>
      <w:bookmarkEnd w:id="102"/>
    </w:p>
    <w:p w:rsidR="00707A5D" w:rsidRDefault="00707A5D">
      <w:pPr>
        <w:ind w:firstLine="708"/>
        <w:rPr>
          <w:rFonts w:cs="Times New Roman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end"/>
        </w:r>
      </w:hyperlink>
    </w:p>
    <w:p w:rsidR="00707A5D" w:rsidRDefault="00707A5D">
      <w:pPr>
        <w:ind w:firstLine="708"/>
        <w:rPr>
          <w:rFonts w:cs="Times New Roman"/>
        </w:rPr>
      </w:pPr>
      <w:hyperlink w:anchor="_Toc64458531" w:tooltip="#_Toc64458531" w:history="1">
        <w:r>
          <w:fldChar w:fldCharType="begin"/>
        </w:r>
        <w:r w:rsidR="00D72986">
          <w:instrText>PAGEREF _Toc64458531 \h</w:instrText>
        </w:r>
        <w:r>
          <w:fldChar w:fldCharType="separate"/>
        </w:r>
        <w:r w:rsidR="00D72986">
          <w:rPr>
            <w:rFonts w:cs="Times New Roman"/>
          </w:rPr>
          <w:t>Бесхозяйные объекты централизованной системы вод</w:t>
        </w:r>
        <w:r w:rsidR="00D72986">
          <w:rPr>
            <w:rFonts w:cs="Times New Roman"/>
          </w:rPr>
          <w:t>оотведения, в том числе канализационных сетей, а также перечень организаций, эксплуатирующих такие объекты - не выявлены.</w:t>
        </w:r>
        <w:r>
          <w:fldChar w:fldCharType="end"/>
        </w:r>
      </w:hyperlink>
    </w:p>
    <w:p w:rsidR="00707A5D" w:rsidRDefault="00707A5D"/>
    <w:sectPr w:rsidR="00707A5D" w:rsidSect="00707A5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72986" w:rsidRDefault="00D72986">
      <w:r>
        <w:separator/>
      </w:r>
    </w:p>
  </w:endnote>
  <w:endnote w:type="continuationSeparator" w:id="0">
    <w:p w:rsidR="00D72986" w:rsidRDefault="00D7298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Garamond">
    <w:charset w:val="00"/>
    <w:family w:val="auto"/>
    <w:pitch w:val="default"/>
    <w:sig w:usb0="00000000" w:usb1="00000000" w:usb2="00000000" w:usb3="00000000" w:csb0="0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Franklin Gothic Heavy">
    <w:charset w:val="00"/>
    <w:family w:val="auto"/>
    <w:pitch w:val="default"/>
    <w:sig w:usb0="00000000" w:usb1="00000000" w:usb2="00000000" w:usb3="00000000" w:csb0="00000000" w:csb1="00000000"/>
  </w:font>
  <w:font w:name="Arial Narrow">
    <w:charset w:val="00"/>
    <w:family w:val="auto"/>
    <w:pitch w:val="default"/>
    <w:sig w:usb0="00000000" w:usb1="00000000" w:usb2="00000000" w:usb3="00000000" w:csb0="0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Liberation Serif">
    <w:panose1 w:val="02020603050405020304"/>
    <w:charset w:val="CC"/>
    <w:family w:val="roman"/>
    <w:pitch w:val="variable"/>
    <w:sig w:usb0="E0000AFF" w:usb1="500078FF" w:usb2="00000021" w:usb3="00000000" w:csb0="000001BF" w:csb1="00000000"/>
  </w:font>
  <w:font w:name="DejaVu Sans">
    <w:panose1 w:val="020B0603030804020204"/>
    <w:charset w:val="CC"/>
    <w:family w:val="swiss"/>
    <w:pitch w:val="variable"/>
    <w:sig w:usb0="E7002EFF" w:usb1="D200FDFF" w:usb2="0A246029" w:usb3="00000000" w:csb0="000001FF" w:csb1="00000000"/>
  </w:font>
  <w:font w:name="Arial CYR">
    <w:panose1 w:val="020B0604020202020204"/>
    <w:charset w:val="00"/>
    <w:family w:val="auto"/>
    <w:pitch w:val="default"/>
    <w:sig w:usb0="00000000" w:usb1="00000000" w:usb2="00000000" w:usb3="00000000" w:csb0="00000000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PTSansRegular">
    <w:altName w:val="Malgun Gothic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07A5D" w:rsidRDefault="00707A5D">
    <w:pPr>
      <w:pStyle w:val="1f3"/>
      <w:jc w:val="right"/>
    </w:pPr>
    <w:r>
      <w:fldChar w:fldCharType="begin"/>
    </w:r>
    <w:r w:rsidR="00D72986">
      <w:instrText>PAGE</w:instrText>
    </w:r>
    <w:r>
      <w:fldChar w:fldCharType="separate"/>
    </w:r>
    <w:r w:rsidR="00F10339">
      <w:rPr>
        <w:noProof/>
      </w:rPr>
      <w:t>2</w:t>
    </w:r>
    <w:r>
      <w:fldChar w:fldCharType="end"/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07A5D" w:rsidRDefault="00707A5D">
    <w:pPr>
      <w:pStyle w:val="1f3"/>
      <w:jc w:val="right"/>
    </w:pPr>
    <w:r>
      <w:fldChar w:fldCharType="begin"/>
    </w:r>
    <w:r w:rsidR="00D72986">
      <w:instrText>PAGE</w:instrText>
    </w:r>
    <w:r>
      <w:fldChar w:fldCharType="separate"/>
    </w:r>
    <w:r w:rsidR="00F10339">
      <w:rPr>
        <w:noProof/>
      </w:rPr>
      <w:t>75</w:t>
    </w:r>
    <w:r>
      <w:fldChar w:fldCharType="end"/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07A5D" w:rsidRDefault="00707A5D">
    <w:pPr>
      <w:pStyle w:val="1f3"/>
      <w:jc w:val="right"/>
    </w:pPr>
    <w:r>
      <w:fldChar w:fldCharType="begin"/>
    </w:r>
    <w:r w:rsidR="00D72986">
      <w:instrText>PAGE</w:instrText>
    </w:r>
    <w:r>
      <w:fldChar w:fldCharType="separate"/>
    </w:r>
    <w:r w:rsidR="00F10339">
      <w:rPr>
        <w:noProof/>
      </w:rPr>
      <w:t>80</w:t>
    </w:r>
    <w:r>
      <w:fldChar w:fldCharType="end"/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07A5D" w:rsidRDefault="00707A5D">
    <w:pPr>
      <w:pStyle w:val="1f3"/>
      <w:jc w:val="right"/>
      <w:rPr>
        <w:sz w:val="22"/>
      </w:rPr>
    </w:pPr>
    <w:r>
      <w:fldChar w:fldCharType="begin"/>
    </w:r>
    <w:r w:rsidR="00D72986">
      <w:instrText>PAGE</w:instrText>
    </w:r>
    <w:r>
      <w:fldChar w:fldCharType="separate"/>
    </w:r>
    <w:r w:rsidR="00F10339">
      <w:rPr>
        <w:noProof/>
      </w:rPr>
      <w:t>84</w:t>
    </w:r>
    <w:r>
      <w:fldChar w:fldCharType="end"/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07A5D" w:rsidRDefault="00707A5D">
    <w:pPr>
      <w:pStyle w:val="1f3"/>
      <w:jc w:val="right"/>
      <w:rPr>
        <w:sz w:val="22"/>
      </w:rPr>
    </w:pPr>
    <w:r>
      <w:fldChar w:fldCharType="begin"/>
    </w:r>
    <w:r w:rsidR="00D72986">
      <w:instrText>PAGE</w:instrText>
    </w:r>
    <w:r>
      <w:fldChar w:fldCharType="separate"/>
    </w:r>
    <w:r w:rsidR="00F10339">
      <w:rPr>
        <w:noProof/>
      </w:rPr>
      <w:t>104</w:t>
    </w:r>
    <w:r>
      <w:fldChar w:fldCharType="end"/>
    </w: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07A5D" w:rsidRDefault="00707A5D">
    <w:pPr>
      <w:pStyle w:val="1f3"/>
      <w:jc w:val="right"/>
      <w:rPr>
        <w:sz w:val="22"/>
      </w:rPr>
    </w:pPr>
    <w:r>
      <w:fldChar w:fldCharType="begin"/>
    </w:r>
    <w:r w:rsidR="00D72986">
      <w:instrText>PAGE</w:instrText>
    </w:r>
    <w:r>
      <w:fldChar w:fldCharType="separate"/>
    </w:r>
    <w:r w:rsidR="00F10339">
      <w:rPr>
        <w:noProof/>
      </w:rPr>
      <w:t>106</w:t>
    </w:r>
    <w:r>
      <w:fldChar w:fldCharType="end"/>
    </w: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07A5D" w:rsidRDefault="00707A5D">
    <w:pPr>
      <w:pStyle w:val="1f3"/>
      <w:jc w:val="right"/>
      <w:rPr>
        <w:sz w:val="22"/>
      </w:rPr>
    </w:pPr>
    <w:r>
      <w:fldChar w:fldCharType="begin"/>
    </w:r>
    <w:r w:rsidR="00D72986">
      <w:instrText>PAGE</w:instrText>
    </w:r>
    <w:r>
      <w:fldChar w:fldCharType="separate"/>
    </w:r>
    <w:r w:rsidR="00F10339">
      <w:rPr>
        <w:noProof/>
      </w:rPr>
      <w:t>109</w:t>
    </w:r>
    <w:r>
      <w:fldChar w:fldCharType="end"/>
    </w: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07A5D" w:rsidRDefault="00707A5D">
    <w:pPr>
      <w:pStyle w:val="1f3"/>
      <w:jc w:val="right"/>
      <w:rPr>
        <w:sz w:val="22"/>
      </w:rPr>
    </w:pPr>
    <w:r>
      <w:fldChar w:fldCharType="begin"/>
    </w:r>
    <w:r w:rsidR="00D72986">
      <w:instrText>PAGE</w:instrText>
    </w:r>
    <w:r>
      <w:fldChar w:fldCharType="separate"/>
    </w:r>
    <w:r w:rsidR="00F10339">
      <w:rPr>
        <w:noProof/>
      </w:rPr>
      <w:t>122</w:t>
    </w:r>
    <w:r>
      <w:fldChar w:fldCharType="end"/>
    </w: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07A5D" w:rsidRDefault="00707A5D">
    <w:pPr>
      <w:pStyle w:val="1f3"/>
      <w:jc w:val="right"/>
      <w:rPr>
        <w:sz w:val="22"/>
      </w:rPr>
    </w:pPr>
    <w:r>
      <w:fldChar w:fldCharType="begin"/>
    </w:r>
    <w:r w:rsidR="00D72986">
      <w:instrText>PAGE</w:instrText>
    </w:r>
    <w:r>
      <w:fldChar w:fldCharType="separate"/>
    </w:r>
    <w:r w:rsidR="00F10339">
      <w:rPr>
        <w:noProof/>
      </w:rPr>
      <w:t>123</w:t>
    </w:r>
    <w:r>
      <w:fldChar w:fldCharType="end"/>
    </w: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07A5D" w:rsidRDefault="00707A5D">
    <w:pPr>
      <w:pStyle w:val="Footer"/>
      <w:jc w:val="right"/>
    </w:pPr>
    <w:fldSimple w:instr="PAGE \* MERGEFORMAT">
      <w:r w:rsidR="00F10339">
        <w:rPr>
          <w:noProof/>
        </w:rPr>
        <w:t>148</w:t>
      </w:r>
    </w:fldSimple>
  </w:p>
  <w:p w:rsidR="00707A5D" w:rsidRDefault="00707A5D">
    <w:pPr>
      <w:pStyle w:val="Footer"/>
    </w:pP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07A5D" w:rsidRDefault="00707A5D">
    <w:pPr>
      <w:pStyle w:val="1f3"/>
      <w:jc w:val="right"/>
      <w:rPr>
        <w:sz w:val="22"/>
      </w:rPr>
    </w:pPr>
    <w:r>
      <w:fldChar w:fldCharType="begin"/>
    </w:r>
    <w:r w:rsidR="00D72986">
      <w:instrText>PAGE</w:instrText>
    </w:r>
    <w:r>
      <w:fldChar w:fldCharType="separate"/>
    </w:r>
    <w:r w:rsidR="00F10339">
      <w:rPr>
        <w:noProof/>
      </w:rPr>
      <w:t>158</w:t>
    </w:r>
    <w:r>
      <w:fldChar w:fldCharType="end"/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07A5D" w:rsidRDefault="00707A5D">
    <w:pPr>
      <w:pStyle w:val="1f3"/>
      <w:jc w:val="right"/>
    </w:pPr>
    <w:r>
      <w:fldChar w:fldCharType="begin"/>
    </w:r>
    <w:r w:rsidR="00D72986">
      <w:instrText>PAGE</w:instrText>
    </w:r>
    <w:r>
      <w:fldChar w:fldCharType="separate"/>
    </w:r>
    <w:r w:rsidR="00F10339">
      <w:rPr>
        <w:noProof/>
      </w:rPr>
      <w:t>12</w:t>
    </w:r>
    <w:r>
      <w:fldChar w:fldCharType="end"/>
    </w: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07A5D" w:rsidRDefault="00707A5D">
    <w:pPr>
      <w:pStyle w:val="1f3"/>
      <w:jc w:val="right"/>
      <w:rPr>
        <w:sz w:val="22"/>
      </w:rPr>
    </w:pPr>
    <w:r>
      <w:fldChar w:fldCharType="begin"/>
    </w:r>
    <w:r w:rsidR="00D72986">
      <w:instrText>PAGE</w:instrText>
    </w:r>
    <w:r>
      <w:fldChar w:fldCharType="separate"/>
    </w:r>
    <w:r w:rsidR="00F10339">
      <w:rPr>
        <w:noProof/>
      </w:rPr>
      <w:t>159</w:t>
    </w:r>
    <w:r>
      <w:fldChar w:fldCharType="end"/>
    </w:r>
  </w:p>
</w:ftr>
</file>

<file path=word/footer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07A5D" w:rsidRDefault="00707A5D">
    <w:pPr>
      <w:pStyle w:val="1f3"/>
      <w:jc w:val="right"/>
      <w:rPr>
        <w:sz w:val="22"/>
      </w:rPr>
    </w:pPr>
    <w:r>
      <w:fldChar w:fldCharType="begin"/>
    </w:r>
    <w:r w:rsidR="00D72986">
      <w:instrText>PAGE</w:instrText>
    </w:r>
    <w:r>
      <w:fldChar w:fldCharType="separate"/>
    </w:r>
    <w:r w:rsidR="00F10339">
      <w:rPr>
        <w:noProof/>
      </w:rPr>
      <w:t>160</w:t>
    </w:r>
    <w:r>
      <w:fldChar w:fldCharType="end"/>
    </w:r>
  </w:p>
</w:ftr>
</file>

<file path=word/footer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07A5D" w:rsidRDefault="00707A5D">
    <w:pPr>
      <w:pStyle w:val="Footer"/>
      <w:jc w:val="right"/>
    </w:pPr>
    <w:fldSimple w:instr="PAGE \* MERGEFORMAT">
      <w:r w:rsidR="00F10339">
        <w:rPr>
          <w:noProof/>
        </w:rPr>
        <w:t>172</w:t>
      </w:r>
    </w:fldSimple>
  </w:p>
  <w:p w:rsidR="00707A5D" w:rsidRDefault="00707A5D">
    <w:pPr>
      <w:pStyle w:val="Footer"/>
    </w:pPr>
  </w:p>
</w:ftr>
</file>

<file path=word/footer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07A5D" w:rsidRDefault="00707A5D">
    <w:pPr>
      <w:pStyle w:val="Footer"/>
      <w:jc w:val="right"/>
    </w:pPr>
    <w:fldSimple w:instr="PAGE \* MERGEFORMAT">
      <w:r w:rsidR="00F10339">
        <w:rPr>
          <w:noProof/>
        </w:rPr>
        <w:t>190</w:t>
      </w:r>
    </w:fldSimple>
  </w:p>
  <w:p w:rsidR="00707A5D" w:rsidRDefault="00707A5D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07A5D" w:rsidRDefault="00707A5D">
    <w:pPr>
      <w:pStyle w:val="1f3"/>
      <w:jc w:val="right"/>
    </w:pPr>
    <w:r>
      <w:fldChar w:fldCharType="begin"/>
    </w:r>
    <w:r w:rsidR="00D72986">
      <w:instrText>PAGE</w:instrText>
    </w:r>
    <w:r>
      <w:fldChar w:fldCharType="separate"/>
    </w:r>
    <w:r w:rsidR="00F10339">
      <w:rPr>
        <w:noProof/>
      </w:rPr>
      <w:t>13</w:t>
    </w:r>
    <w:r>
      <w:fldChar w:fldCharType="end"/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07A5D" w:rsidRDefault="00707A5D">
    <w:pPr>
      <w:pStyle w:val="1f3"/>
      <w:jc w:val="right"/>
    </w:pPr>
    <w:r>
      <w:fldChar w:fldCharType="begin"/>
    </w:r>
    <w:r w:rsidR="00D72986">
      <w:instrText>PAGE</w:instrText>
    </w:r>
    <w:r>
      <w:fldChar w:fldCharType="separate"/>
    </w:r>
    <w:r w:rsidR="00F10339">
      <w:rPr>
        <w:noProof/>
      </w:rPr>
      <w:t>19</w:t>
    </w:r>
    <w:r>
      <w:fldChar w:fldCharType="end"/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07A5D" w:rsidRDefault="00707A5D">
    <w:pPr>
      <w:pStyle w:val="1f3"/>
      <w:jc w:val="right"/>
    </w:pPr>
    <w:r>
      <w:fldChar w:fldCharType="begin"/>
    </w:r>
    <w:r w:rsidR="00D72986">
      <w:instrText>PAGE</w:instrText>
    </w:r>
    <w:r>
      <w:fldChar w:fldCharType="separate"/>
    </w:r>
    <w:r w:rsidR="00F10339">
      <w:rPr>
        <w:noProof/>
      </w:rPr>
      <w:t>20</w:t>
    </w:r>
    <w:r>
      <w:fldChar w:fldCharType="end"/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07A5D" w:rsidRDefault="00707A5D">
    <w:pPr>
      <w:pStyle w:val="1f3"/>
      <w:jc w:val="right"/>
    </w:pPr>
    <w:r>
      <w:fldChar w:fldCharType="begin"/>
    </w:r>
    <w:r w:rsidR="00D72986">
      <w:instrText>PAGE</w:instrText>
    </w:r>
    <w:r>
      <w:fldChar w:fldCharType="separate"/>
    </w:r>
    <w:r w:rsidR="00F10339">
      <w:rPr>
        <w:noProof/>
      </w:rPr>
      <w:t>36</w:t>
    </w:r>
    <w:r>
      <w:fldChar w:fldCharType="end"/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07A5D" w:rsidRDefault="00707A5D">
    <w:pPr>
      <w:pStyle w:val="1f3"/>
      <w:jc w:val="right"/>
    </w:pPr>
    <w:r>
      <w:fldChar w:fldCharType="begin"/>
    </w:r>
    <w:r w:rsidR="00D72986">
      <w:instrText>PAGE</w:instrText>
    </w:r>
    <w:r>
      <w:fldChar w:fldCharType="separate"/>
    </w:r>
    <w:r w:rsidR="00F10339">
      <w:rPr>
        <w:noProof/>
      </w:rPr>
      <w:t>42</w:t>
    </w:r>
    <w:r>
      <w:fldChar w:fldCharType="end"/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07A5D" w:rsidRDefault="00707A5D">
    <w:pPr>
      <w:pStyle w:val="1f3"/>
      <w:jc w:val="right"/>
    </w:pPr>
    <w:r>
      <w:fldChar w:fldCharType="begin"/>
    </w:r>
    <w:r w:rsidR="00D72986">
      <w:instrText>PAGE</w:instrText>
    </w:r>
    <w:r>
      <w:fldChar w:fldCharType="separate"/>
    </w:r>
    <w:r w:rsidR="00F10339">
      <w:rPr>
        <w:noProof/>
      </w:rPr>
      <w:t>43</w:t>
    </w:r>
    <w:r>
      <w:fldChar w:fldCharType="end"/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07A5D" w:rsidRDefault="00707A5D">
    <w:pPr>
      <w:pStyle w:val="1f3"/>
      <w:jc w:val="right"/>
    </w:pPr>
    <w:r>
      <w:fldChar w:fldCharType="begin"/>
    </w:r>
    <w:r w:rsidR="00D72986">
      <w:instrText>PAGE</w:instrText>
    </w:r>
    <w:r>
      <w:fldChar w:fldCharType="separate"/>
    </w:r>
    <w:r w:rsidR="00F10339">
      <w:rPr>
        <w:noProof/>
      </w:rPr>
      <w:t>44</w:t>
    </w:r>
    <w: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72986" w:rsidRDefault="00D72986">
      <w:r>
        <w:separator/>
      </w:r>
    </w:p>
  </w:footnote>
  <w:footnote w:type="continuationSeparator" w:id="0">
    <w:p w:rsidR="00D72986" w:rsidRDefault="00D7298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F7FF0"/>
    <w:multiLevelType w:val="hybridMultilevel"/>
    <w:tmpl w:val="C20E1BDE"/>
    <w:lvl w:ilvl="0" w:tplc="5EF8CD5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 w:tplc="EC32CB52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 w:hint="default"/>
      </w:rPr>
    </w:lvl>
    <w:lvl w:ilvl="2" w:tplc="BFE8E28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 w:tplc="40D0D25A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 w:tplc="8310A15A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 w:tplc="80303E94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 w:tplc="265282C0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 w:tplc="862A8D16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 w:tplc="264EE900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1">
    <w:nsid w:val="011A681B"/>
    <w:multiLevelType w:val="hybridMultilevel"/>
    <w:tmpl w:val="2CA66B50"/>
    <w:lvl w:ilvl="0" w:tplc="6C74FAFA">
      <w:start w:val="1"/>
      <w:numFmt w:val="bullet"/>
      <w:lvlText w:val="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 w:tplc="08225FFC">
      <w:start w:val="1"/>
      <w:numFmt w:val="bullet"/>
      <w:lvlText w:val="•"/>
      <w:lvlJc w:val="left"/>
      <w:pPr>
        <w:tabs>
          <w:tab w:val="num" w:pos="0"/>
        </w:tabs>
        <w:ind w:left="2149" w:hanging="360"/>
      </w:pPr>
      <w:rPr>
        <w:rFonts w:ascii="Times New Roman" w:hAnsi="Times New Roman" w:cs="Times New Roman" w:hint="default"/>
      </w:rPr>
    </w:lvl>
    <w:lvl w:ilvl="2" w:tplc="D4BE1240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 w:tplc="92C89D04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 w:tplc="2BE08FF2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 w:tplc="BEB4A41E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 w:tplc="951E13E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 w:tplc="B8F07744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 w:tplc="E6F83BC6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2">
    <w:nsid w:val="03771EC6"/>
    <w:multiLevelType w:val="hybridMultilevel"/>
    <w:tmpl w:val="8B84EF24"/>
    <w:lvl w:ilvl="0" w:tplc="D2860976">
      <w:start w:val="1"/>
      <w:numFmt w:val="decimal"/>
      <w:lvlText w:val="%1."/>
      <w:lvlJc w:val="left"/>
      <w:pPr>
        <w:tabs>
          <w:tab w:val="num" w:pos="0"/>
        </w:tabs>
        <w:ind w:left="1287" w:hanging="360"/>
      </w:pPr>
    </w:lvl>
    <w:lvl w:ilvl="1" w:tplc="4154AA9C">
      <w:start w:val="1"/>
      <w:numFmt w:val="lowerLetter"/>
      <w:lvlText w:val="%2."/>
      <w:lvlJc w:val="left"/>
      <w:pPr>
        <w:tabs>
          <w:tab w:val="num" w:pos="0"/>
        </w:tabs>
        <w:ind w:left="2007" w:hanging="360"/>
      </w:pPr>
    </w:lvl>
    <w:lvl w:ilvl="2" w:tplc="CFA81372">
      <w:start w:val="1"/>
      <w:numFmt w:val="lowerRoman"/>
      <w:lvlText w:val="%3."/>
      <w:lvlJc w:val="right"/>
      <w:pPr>
        <w:tabs>
          <w:tab w:val="num" w:pos="0"/>
        </w:tabs>
        <w:ind w:left="2727" w:hanging="180"/>
      </w:pPr>
    </w:lvl>
    <w:lvl w:ilvl="3" w:tplc="41B87D6A">
      <w:start w:val="1"/>
      <w:numFmt w:val="decimal"/>
      <w:lvlText w:val="%4."/>
      <w:lvlJc w:val="left"/>
      <w:pPr>
        <w:tabs>
          <w:tab w:val="num" w:pos="0"/>
        </w:tabs>
        <w:ind w:left="3447" w:hanging="360"/>
      </w:pPr>
    </w:lvl>
    <w:lvl w:ilvl="4" w:tplc="C86A0420">
      <w:start w:val="1"/>
      <w:numFmt w:val="lowerLetter"/>
      <w:lvlText w:val="%5."/>
      <w:lvlJc w:val="left"/>
      <w:pPr>
        <w:tabs>
          <w:tab w:val="num" w:pos="0"/>
        </w:tabs>
        <w:ind w:left="4167" w:hanging="360"/>
      </w:pPr>
    </w:lvl>
    <w:lvl w:ilvl="5" w:tplc="B11020A6">
      <w:start w:val="1"/>
      <w:numFmt w:val="lowerRoman"/>
      <w:lvlText w:val="%6."/>
      <w:lvlJc w:val="right"/>
      <w:pPr>
        <w:tabs>
          <w:tab w:val="num" w:pos="0"/>
        </w:tabs>
        <w:ind w:left="4887" w:hanging="180"/>
      </w:pPr>
    </w:lvl>
    <w:lvl w:ilvl="6" w:tplc="E090B0F2">
      <w:start w:val="1"/>
      <w:numFmt w:val="decimal"/>
      <w:lvlText w:val="%7."/>
      <w:lvlJc w:val="left"/>
      <w:pPr>
        <w:tabs>
          <w:tab w:val="num" w:pos="0"/>
        </w:tabs>
        <w:ind w:left="5607" w:hanging="360"/>
      </w:pPr>
    </w:lvl>
    <w:lvl w:ilvl="7" w:tplc="E5F6A906">
      <w:start w:val="1"/>
      <w:numFmt w:val="lowerLetter"/>
      <w:lvlText w:val="%8."/>
      <w:lvlJc w:val="left"/>
      <w:pPr>
        <w:tabs>
          <w:tab w:val="num" w:pos="0"/>
        </w:tabs>
        <w:ind w:left="6327" w:hanging="360"/>
      </w:pPr>
    </w:lvl>
    <w:lvl w:ilvl="8" w:tplc="EF5E9080">
      <w:start w:val="1"/>
      <w:numFmt w:val="lowerRoman"/>
      <w:lvlText w:val="%9."/>
      <w:lvlJc w:val="right"/>
      <w:pPr>
        <w:tabs>
          <w:tab w:val="num" w:pos="0"/>
        </w:tabs>
        <w:ind w:left="7047" w:hanging="180"/>
      </w:pPr>
    </w:lvl>
  </w:abstractNum>
  <w:abstractNum w:abstractNumId="3">
    <w:nsid w:val="086D6486"/>
    <w:multiLevelType w:val="hybridMultilevel"/>
    <w:tmpl w:val="72407F10"/>
    <w:lvl w:ilvl="0" w:tplc="F8081410">
      <w:start w:val="1"/>
      <w:numFmt w:val="bullet"/>
      <w:lvlText w:val="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 w:tplc="13EEDD48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 w:hint="default"/>
      </w:rPr>
    </w:lvl>
    <w:lvl w:ilvl="2" w:tplc="A51ED83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 w:tplc="B10EF102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 w:tplc="89A4EDE8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 w:tplc="A364C6BE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 w:tplc="DFAEB22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 w:tplc="13C6F680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 w:tplc="1882A3D4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4">
    <w:nsid w:val="08CB75E5"/>
    <w:multiLevelType w:val="hybridMultilevel"/>
    <w:tmpl w:val="61488F7E"/>
    <w:lvl w:ilvl="0" w:tplc="662ADABA">
      <w:start w:val="1"/>
      <w:numFmt w:val="bullet"/>
      <w:lvlText w:val="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 w:tplc="BD96BC0C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 w:hint="default"/>
      </w:rPr>
    </w:lvl>
    <w:lvl w:ilvl="2" w:tplc="C7629C1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 w:tplc="FD82F28E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 w:tplc="D84C7E3E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 w:tplc="A0C65336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 w:tplc="C37AAD8C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 w:tplc="60007BC2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 w:tplc="3FA89030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5">
    <w:nsid w:val="0BE9171B"/>
    <w:multiLevelType w:val="hybridMultilevel"/>
    <w:tmpl w:val="3392F7EC"/>
    <w:lvl w:ilvl="0" w:tplc="D4D6BBDC">
      <w:start w:val="1"/>
      <w:numFmt w:val="decimal"/>
      <w:lvlText w:val="%1."/>
      <w:lvlJc w:val="left"/>
      <w:pPr>
        <w:tabs>
          <w:tab w:val="num" w:pos="0"/>
        </w:tabs>
        <w:ind w:left="1287" w:hanging="360"/>
      </w:pPr>
    </w:lvl>
    <w:lvl w:ilvl="1" w:tplc="8C040EEA">
      <w:start w:val="1"/>
      <w:numFmt w:val="lowerLetter"/>
      <w:lvlText w:val="%2."/>
      <w:lvlJc w:val="left"/>
      <w:pPr>
        <w:tabs>
          <w:tab w:val="num" w:pos="0"/>
        </w:tabs>
        <w:ind w:left="2007" w:hanging="360"/>
      </w:pPr>
    </w:lvl>
    <w:lvl w:ilvl="2" w:tplc="7324BB12">
      <w:start w:val="1"/>
      <w:numFmt w:val="lowerRoman"/>
      <w:lvlText w:val="%3."/>
      <w:lvlJc w:val="right"/>
      <w:pPr>
        <w:tabs>
          <w:tab w:val="num" w:pos="0"/>
        </w:tabs>
        <w:ind w:left="2727" w:hanging="180"/>
      </w:pPr>
    </w:lvl>
    <w:lvl w:ilvl="3" w:tplc="3246ECD0">
      <w:start w:val="1"/>
      <w:numFmt w:val="decimal"/>
      <w:lvlText w:val="%4."/>
      <w:lvlJc w:val="left"/>
      <w:pPr>
        <w:tabs>
          <w:tab w:val="num" w:pos="0"/>
        </w:tabs>
        <w:ind w:left="3447" w:hanging="360"/>
      </w:pPr>
    </w:lvl>
    <w:lvl w:ilvl="4" w:tplc="9A1E1B54">
      <w:start w:val="1"/>
      <w:numFmt w:val="lowerLetter"/>
      <w:lvlText w:val="%5."/>
      <w:lvlJc w:val="left"/>
      <w:pPr>
        <w:tabs>
          <w:tab w:val="num" w:pos="0"/>
        </w:tabs>
        <w:ind w:left="4167" w:hanging="360"/>
      </w:pPr>
    </w:lvl>
    <w:lvl w:ilvl="5" w:tplc="AFFC0632">
      <w:start w:val="1"/>
      <w:numFmt w:val="lowerRoman"/>
      <w:lvlText w:val="%6."/>
      <w:lvlJc w:val="right"/>
      <w:pPr>
        <w:tabs>
          <w:tab w:val="num" w:pos="0"/>
        </w:tabs>
        <w:ind w:left="4887" w:hanging="180"/>
      </w:pPr>
    </w:lvl>
    <w:lvl w:ilvl="6" w:tplc="FBDE09C8">
      <w:start w:val="1"/>
      <w:numFmt w:val="decimal"/>
      <w:lvlText w:val="%7."/>
      <w:lvlJc w:val="left"/>
      <w:pPr>
        <w:tabs>
          <w:tab w:val="num" w:pos="0"/>
        </w:tabs>
        <w:ind w:left="5607" w:hanging="360"/>
      </w:pPr>
    </w:lvl>
    <w:lvl w:ilvl="7" w:tplc="863C49AA">
      <w:start w:val="1"/>
      <w:numFmt w:val="lowerLetter"/>
      <w:lvlText w:val="%8."/>
      <w:lvlJc w:val="left"/>
      <w:pPr>
        <w:tabs>
          <w:tab w:val="num" w:pos="0"/>
        </w:tabs>
        <w:ind w:left="6327" w:hanging="360"/>
      </w:pPr>
    </w:lvl>
    <w:lvl w:ilvl="8" w:tplc="5F06E1FC">
      <w:start w:val="1"/>
      <w:numFmt w:val="lowerRoman"/>
      <w:lvlText w:val="%9."/>
      <w:lvlJc w:val="right"/>
      <w:pPr>
        <w:tabs>
          <w:tab w:val="num" w:pos="0"/>
        </w:tabs>
        <w:ind w:left="7047" w:hanging="180"/>
      </w:pPr>
    </w:lvl>
  </w:abstractNum>
  <w:abstractNum w:abstractNumId="6">
    <w:nsid w:val="0E0D41A0"/>
    <w:multiLevelType w:val="hybridMultilevel"/>
    <w:tmpl w:val="BBFC6242"/>
    <w:lvl w:ilvl="0" w:tplc="01C42D8A">
      <w:start w:val="1"/>
      <w:numFmt w:val="decimal"/>
      <w:lvlText w:val="%1."/>
      <w:lvlJc w:val="left"/>
      <w:pPr>
        <w:tabs>
          <w:tab w:val="num" w:pos="0"/>
        </w:tabs>
        <w:ind w:left="1287" w:hanging="360"/>
      </w:pPr>
    </w:lvl>
    <w:lvl w:ilvl="1" w:tplc="58B0DAA8">
      <w:start w:val="1"/>
      <w:numFmt w:val="lowerLetter"/>
      <w:lvlText w:val="%2."/>
      <w:lvlJc w:val="left"/>
      <w:pPr>
        <w:tabs>
          <w:tab w:val="num" w:pos="0"/>
        </w:tabs>
        <w:ind w:left="2007" w:hanging="360"/>
      </w:pPr>
    </w:lvl>
    <w:lvl w:ilvl="2" w:tplc="DB10B266">
      <w:start w:val="1"/>
      <w:numFmt w:val="lowerRoman"/>
      <w:lvlText w:val="%3."/>
      <w:lvlJc w:val="right"/>
      <w:pPr>
        <w:tabs>
          <w:tab w:val="num" w:pos="0"/>
        </w:tabs>
        <w:ind w:left="2727" w:hanging="180"/>
      </w:pPr>
    </w:lvl>
    <w:lvl w:ilvl="3" w:tplc="7EF85D94">
      <w:start w:val="1"/>
      <w:numFmt w:val="decimal"/>
      <w:lvlText w:val="%4."/>
      <w:lvlJc w:val="left"/>
      <w:pPr>
        <w:tabs>
          <w:tab w:val="num" w:pos="0"/>
        </w:tabs>
        <w:ind w:left="3447" w:hanging="360"/>
      </w:pPr>
    </w:lvl>
    <w:lvl w:ilvl="4" w:tplc="690A2B8C">
      <w:start w:val="1"/>
      <w:numFmt w:val="lowerLetter"/>
      <w:lvlText w:val="%5."/>
      <w:lvlJc w:val="left"/>
      <w:pPr>
        <w:tabs>
          <w:tab w:val="num" w:pos="0"/>
        </w:tabs>
        <w:ind w:left="4167" w:hanging="360"/>
      </w:pPr>
    </w:lvl>
    <w:lvl w:ilvl="5" w:tplc="040CB93E">
      <w:start w:val="1"/>
      <w:numFmt w:val="lowerRoman"/>
      <w:lvlText w:val="%6."/>
      <w:lvlJc w:val="right"/>
      <w:pPr>
        <w:tabs>
          <w:tab w:val="num" w:pos="0"/>
        </w:tabs>
        <w:ind w:left="4887" w:hanging="180"/>
      </w:pPr>
    </w:lvl>
    <w:lvl w:ilvl="6" w:tplc="0DD4E97C">
      <w:start w:val="1"/>
      <w:numFmt w:val="decimal"/>
      <w:lvlText w:val="%7."/>
      <w:lvlJc w:val="left"/>
      <w:pPr>
        <w:tabs>
          <w:tab w:val="num" w:pos="0"/>
        </w:tabs>
        <w:ind w:left="5607" w:hanging="360"/>
      </w:pPr>
    </w:lvl>
    <w:lvl w:ilvl="7" w:tplc="BE0415C6">
      <w:start w:val="1"/>
      <w:numFmt w:val="lowerLetter"/>
      <w:lvlText w:val="%8."/>
      <w:lvlJc w:val="left"/>
      <w:pPr>
        <w:tabs>
          <w:tab w:val="num" w:pos="0"/>
        </w:tabs>
        <w:ind w:left="6327" w:hanging="360"/>
      </w:pPr>
    </w:lvl>
    <w:lvl w:ilvl="8" w:tplc="D36A15C4">
      <w:start w:val="1"/>
      <w:numFmt w:val="lowerRoman"/>
      <w:lvlText w:val="%9."/>
      <w:lvlJc w:val="right"/>
      <w:pPr>
        <w:tabs>
          <w:tab w:val="num" w:pos="0"/>
        </w:tabs>
        <w:ind w:left="7047" w:hanging="180"/>
      </w:pPr>
    </w:lvl>
  </w:abstractNum>
  <w:abstractNum w:abstractNumId="7">
    <w:nsid w:val="10611B17"/>
    <w:multiLevelType w:val="hybridMultilevel"/>
    <w:tmpl w:val="0A56E8CA"/>
    <w:lvl w:ilvl="0" w:tplc="164A7222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 w:tplc="FE1C27BC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 w:tplc="DC82ECAC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 w:tplc="10C255A2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 w:tplc="B6AC6482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 w:tplc="5F3E4E3A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 w:tplc="7CCE7952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 w:tplc="9C9C7EF0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 w:tplc="4D5E7AAE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8">
    <w:nsid w:val="12573BD7"/>
    <w:multiLevelType w:val="hybridMultilevel"/>
    <w:tmpl w:val="F3D00BA6"/>
    <w:lvl w:ilvl="0" w:tplc="524A3DF8">
      <w:start w:val="1"/>
      <w:numFmt w:val="bullet"/>
      <w:lvlText w:val="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 w:tplc="B3B8219E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 w:hint="default"/>
      </w:rPr>
    </w:lvl>
    <w:lvl w:ilvl="2" w:tplc="01BA80E4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 w:tplc="11A2E9AE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 w:tplc="442CCDD8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 w:tplc="6194DA20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 w:tplc="9926DDB0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 w:tplc="271CD55E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 w:tplc="F5BA6824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9">
    <w:nsid w:val="15093B89"/>
    <w:multiLevelType w:val="hybridMultilevel"/>
    <w:tmpl w:val="7102D97C"/>
    <w:lvl w:ilvl="0" w:tplc="1700B7DE">
      <w:start w:val="1"/>
      <w:numFmt w:val="bullet"/>
      <w:lvlText w:val="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 w:tplc="463A74E8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 w:hint="default"/>
      </w:rPr>
    </w:lvl>
    <w:lvl w:ilvl="2" w:tplc="6EA4EAF8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 w:tplc="F13299F0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 w:tplc="18A0181A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 w:tplc="24FC5ADC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 w:tplc="47A4EC8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 w:tplc="8DDCBC02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 w:tplc="1AF47410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10">
    <w:nsid w:val="1F024B48"/>
    <w:multiLevelType w:val="multilevel"/>
    <w:tmpl w:val="06A2C69A"/>
    <w:lvl w:ilvl="0">
      <w:start w:val="2"/>
      <w:numFmt w:val="decimal"/>
      <w:lvlText w:val="%1"/>
      <w:lvlJc w:val="left"/>
      <w:pPr>
        <w:tabs>
          <w:tab w:val="num" w:pos="0"/>
        </w:tabs>
        <w:ind w:left="552" w:hanging="552"/>
      </w:pPr>
    </w:lvl>
    <w:lvl w:ilvl="1">
      <w:start w:val="2"/>
      <w:numFmt w:val="decimal"/>
      <w:lvlText w:val="%1.%2"/>
      <w:lvlJc w:val="left"/>
      <w:pPr>
        <w:tabs>
          <w:tab w:val="num" w:pos="0"/>
        </w:tabs>
        <w:ind w:left="1308" w:hanging="552"/>
      </w:pPr>
    </w:lvl>
    <w:lvl w:ilvl="2">
      <w:start w:val="4"/>
      <w:numFmt w:val="decimal"/>
      <w:lvlText w:val="%1.%2.%3"/>
      <w:lvlJc w:val="left"/>
      <w:pPr>
        <w:tabs>
          <w:tab w:val="num" w:pos="0"/>
        </w:tabs>
        <w:ind w:left="2232" w:hanging="720"/>
      </w:p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3348" w:hanging="1080"/>
      </w:p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4104" w:hanging="1080"/>
      </w:p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5220" w:hanging="1440"/>
      </w:p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5976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7092" w:hanging="1800"/>
      </w:p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7848" w:hanging="1800"/>
      </w:pPr>
    </w:lvl>
  </w:abstractNum>
  <w:abstractNum w:abstractNumId="11">
    <w:nsid w:val="23E54CB3"/>
    <w:multiLevelType w:val="hybridMultilevel"/>
    <w:tmpl w:val="5C3263B2"/>
    <w:lvl w:ilvl="0" w:tplc="0EF08E2A">
      <w:start w:val="1"/>
      <w:numFmt w:val="bullet"/>
      <w:pStyle w:val="new"/>
      <w:lvlText w:val=""/>
      <w:lvlJc w:val="left"/>
      <w:pPr>
        <w:tabs>
          <w:tab w:val="num" w:pos="0"/>
        </w:tabs>
        <w:ind w:left="786" w:hanging="360"/>
      </w:pPr>
      <w:rPr>
        <w:rFonts w:ascii="Symbol" w:hAnsi="Symbol" w:cs="Symbol" w:hint="default"/>
      </w:rPr>
    </w:lvl>
    <w:lvl w:ilvl="1" w:tplc="8E98FC24">
      <w:start w:val="1"/>
      <w:numFmt w:val="bullet"/>
      <w:lvlText w:val="o"/>
      <w:lvlJc w:val="left"/>
      <w:pPr>
        <w:tabs>
          <w:tab w:val="num" w:pos="0"/>
        </w:tabs>
        <w:ind w:left="1506" w:hanging="360"/>
      </w:pPr>
      <w:rPr>
        <w:rFonts w:ascii="Courier New" w:hAnsi="Courier New" w:cs="Courier New" w:hint="default"/>
      </w:rPr>
    </w:lvl>
    <w:lvl w:ilvl="2" w:tplc="A3046834">
      <w:start w:val="1"/>
      <w:numFmt w:val="bullet"/>
      <w:lvlText w:val=""/>
      <w:lvlJc w:val="left"/>
      <w:pPr>
        <w:tabs>
          <w:tab w:val="num" w:pos="0"/>
        </w:tabs>
        <w:ind w:left="2226" w:hanging="360"/>
      </w:pPr>
      <w:rPr>
        <w:rFonts w:ascii="Wingdings" w:hAnsi="Wingdings" w:cs="Wingdings" w:hint="default"/>
      </w:rPr>
    </w:lvl>
    <w:lvl w:ilvl="3" w:tplc="0F2A1FFE">
      <w:start w:val="1"/>
      <w:numFmt w:val="bullet"/>
      <w:lvlText w:val=""/>
      <w:lvlJc w:val="left"/>
      <w:pPr>
        <w:tabs>
          <w:tab w:val="num" w:pos="0"/>
        </w:tabs>
        <w:ind w:left="2946" w:hanging="360"/>
      </w:pPr>
      <w:rPr>
        <w:rFonts w:ascii="Symbol" w:hAnsi="Symbol" w:cs="Symbol" w:hint="default"/>
      </w:rPr>
    </w:lvl>
    <w:lvl w:ilvl="4" w:tplc="DF02F918">
      <w:start w:val="1"/>
      <w:numFmt w:val="bullet"/>
      <w:lvlText w:val="o"/>
      <w:lvlJc w:val="left"/>
      <w:pPr>
        <w:tabs>
          <w:tab w:val="num" w:pos="0"/>
        </w:tabs>
        <w:ind w:left="3666" w:hanging="360"/>
      </w:pPr>
      <w:rPr>
        <w:rFonts w:ascii="Courier New" w:hAnsi="Courier New" w:cs="Courier New" w:hint="default"/>
      </w:rPr>
    </w:lvl>
    <w:lvl w:ilvl="5" w:tplc="B7ACBE52">
      <w:start w:val="1"/>
      <w:numFmt w:val="bullet"/>
      <w:lvlText w:val=""/>
      <w:lvlJc w:val="left"/>
      <w:pPr>
        <w:tabs>
          <w:tab w:val="num" w:pos="0"/>
        </w:tabs>
        <w:ind w:left="4386" w:hanging="360"/>
      </w:pPr>
      <w:rPr>
        <w:rFonts w:ascii="Wingdings" w:hAnsi="Wingdings" w:cs="Wingdings" w:hint="default"/>
      </w:rPr>
    </w:lvl>
    <w:lvl w:ilvl="6" w:tplc="D1A2B676">
      <w:start w:val="1"/>
      <w:numFmt w:val="bullet"/>
      <w:lvlText w:val=""/>
      <w:lvlJc w:val="left"/>
      <w:pPr>
        <w:tabs>
          <w:tab w:val="num" w:pos="0"/>
        </w:tabs>
        <w:ind w:left="5106" w:hanging="360"/>
      </w:pPr>
      <w:rPr>
        <w:rFonts w:ascii="Symbol" w:hAnsi="Symbol" w:cs="Symbol" w:hint="default"/>
      </w:rPr>
    </w:lvl>
    <w:lvl w:ilvl="7" w:tplc="6242F138">
      <w:start w:val="1"/>
      <w:numFmt w:val="bullet"/>
      <w:lvlText w:val="o"/>
      <w:lvlJc w:val="left"/>
      <w:pPr>
        <w:tabs>
          <w:tab w:val="num" w:pos="0"/>
        </w:tabs>
        <w:ind w:left="5826" w:hanging="360"/>
      </w:pPr>
      <w:rPr>
        <w:rFonts w:ascii="Courier New" w:hAnsi="Courier New" w:cs="Courier New" w:hint="default"/>
      </w:rPr>
    </w:lvl>
    <w:lvl w:ilvl="8" w:tplc="B90226FC">
      <w:start w:val="1"/>
      <w:numFmt w:val="bullet"/>
      <w:lvlText w:val=""/>
      <w:lvlJc w:val="left"/>
      <w:pPr>
        <w:tabs>
          <w:tab w:val="num" w:pos="0"/>
        </w:tabs>
        <w:ind w:left="6546" w:hanging="360"/>
      </w:pPr>
      <w:rPr>
        <w:rFonts w:ascii="Wingdings" w:hAnsi="Wingdings" w:cs="Wingdings" w:hint="default"/>
      </w:rPr>
    </w:lvl>
  </w:abstractNum>
  <w:abstractNum w:abstractNumId="12">
    <w:nsid w:val="26007F2A"/>
    <w:multiLevelType w:val="hybridMultilevel"/>
    <w:tmpl w:val="A33CB79E"/>
    <w:lvl w:ilvl="0" w:tplc="B3E6216A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 w:tplc="5D726DF8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 w:hint="default"/>
      </w:rPr>
    </w:lvl>
    <w:lvl w:ilvl="2" w:tplc="1B9C9AE0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 w:tplc="2F262AE6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 w:tplc="13761A1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 w:tplc="BA18CF50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 w:tplc="C93C8FC4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 w:tplc="F68CDED0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 w:tplc="618A7CC4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13">
    <w:nsid w:val="2DA715CB"/>
    <w:multiLevelType w:val="multilevel"/>
    <w:tmpl w:val="78C82570"/>
    <w:lvl w:ilvl="0">
      <w:start w:val="1"/>
      <w:numFmt w:val="decimal"/>
      <w:lvlText w:val="%1."/>
      <w:lvlJc w:val="left"/>
      <w:pPr>
        <w:tabs>
          <w:tab w:val="num" w:pos="0"/>
        </w:tabs>
        <w:ind w:left="720" w:hanging="720"/>
      </w:pPr>
    </w:lvl>
    <w:lvl w:ilvl="1">
      <w:start w:val="4"/>
      <w:numFmt w:val="decimal"/>
      <w:lvlText w:val="%1.%2."/>
      <w:lvlJc w:val="left"/>
      <w:pPr>
        <w:tabs>
          <w:tab w:val="num" w:pos="0"/>
        </w:tabs>
        <w:ind w:left="960" w:hanging="720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00" w:hanging="72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440" w:hanging="72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040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2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88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12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3720" w:hanging="1800"/>
      </w:pPr>
    </w:lvl>
  </w:abstractNum>
  <w:abstractNum w:abstractNumId="14">
    <w:nsid w:val="2FA17B3B"/>
    <w:multiLevelType w:val="multilevel"/>
    <w:tmpl w:val="9446D3F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405" w:hanging="360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810" w:hanging="72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855" w:hanging="72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260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305" w:hanging="108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35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755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1800" w:hanging="1440"/>
      </w:pPr>
    </w:lvl>
  </w:abstractNum>
  <w:abstractNum w:abstractNumId="15">
    <w:nsid w:val="31096A08"/>
    <w:multiLevelType w:val="hybridMultilevel"/>
    <w:tmpl w:val="0DA82B2A"/>
    <w:lvl w:ilvl="0" w:tplc="577A4DD0">
      <w:start w:val="1"/>
      <w:numFmt w:val="decimal"/>
      <w:lvlText w:val="%1."/>
      <w:lvlJc w:val="left"/>
      <w:pPr>
        <w:tabs>
          <w:tab w:val="num" w:pos="0"/>
        </w:tabs>
        <w:ind w:left="1287" w:hanging="360"/>
      </w:pPr>
    </w:lvl>
    <w:lvl w:ilvl="1" w:tplc="9710A54A">
      <w:start w:val="1"/>
      <w:numFmt w:val="lowerLetter"/>
      <w:lvlText w:val="%2."/>
      <w:lvlJc w:val="left"/>
      <w:pPr>
        <w:tabs>
          <w:tab w:val="num" w:pos="0"/>
        </w:tabs>
        <w:ind w:left="2007" w:hanging="360"/>
      </w:pPr>
    </w:lvl>
    <w:lvl w:ilvl="2" w:tplc="8302741C">
      <w:start w:val="1"/>
      <w:numFmt w:val="lowerRoman"/>
      <w:lvlText w:val="%3."/>
      <w:lvlJc w:val="right"/>
      <w:pPr>
        <w:tabs>
          <w:tab w:val="num" w:pos="0"/>
        </w:tabs>
        <w:ind w:left="2727" w:hanging="180"/>
      </w:pPr>
    </w:lvl>
    <w:lvl w:ilvl="3" w:tplc="E5824C16">
      <w:start w:val="1"/>
      <w:numFmt w:val="decimal"/>
      <w:lvlText w:val="%4."/>
      <w:lvlJc w:val="left"/>
      <w:pPr>
        <w:tabs>
          <w:tab w:val="num" w:pos="0"/>
        </w:tabs>
        <w:ind w:left="3447" w:hanging="360"/>
      </w:pPr>
    </w:lvl>
    <w:lvl w:ilvl="4" w:tplc="3DF200DC">
      <w:start w:val="1"/>
      <w:numFmt w:val="lowerLetter"/>
      <w:lvlText w:val="%5."/>
      <w:lvlJc w:val="left"/>
      <w:pPr>
        <w:tabs>
          <w:tab w:val="num" w:pos="0"/>
        </w:tabs>
        <w:ind w:left="4167" w:hanging="360"/>
      </w:pPr>
    </w:lvl>
    <w:lvl w:ilvl="5" w:tplc="5D80550A">
      <w:start w:val="1"/>
      <w:numFmt w:val="lowerRoman"/>
      <w:lvlText w:val="%6."/>
      <w:lvlJc w:val="right"/>
      <w:pPr>
        <w:tabs>
          <w:tab w:val="num" w:pos="0"/>
        </w:tabs>
        <w:ind w:left="4887" w:hanging="180"/>
      </w:pPr>
    </w:lvl>
    <w:lvl w:ilvl="6" w:tplc="C4EC218C">
      <w:start w:val="1"/>
      <w:numFmt w:val="decimal"/>
      <w:lvlText w:val="%7."/>
      <w:lvlJc w:val="left"/>
      <w:pPr>
        <w:tabs>
          <w:tab w:val="num" w:pos="0"/>
        </w:tabs>
        <w:ind w:left="5607" w:hanging="360"/>
      </w:pPr>
    </w:lvl>
    <w:lvl w:ilvl="7" w:tplc="46BC0164">
      <w:start w:val="1"/>
      <w:numFmt w:val="lowerLetter"/>
      <w:lvlText w:val="%8."/>
      <w:lvlJc w:val="left"/>
      <w:pPr>
        <w:tabs>
          <w:tab w:val="num" w:pos="0"/>
        </w:tabs>
        <w:ind w:left="6327" w:hanging="360"/>
      </w:pPr>
    </w:lvl>
    <w:lvl w:ilvl="8" w:tplc="DC7E49E2">
      <w:start w:val="1"/>
      <w:numFmt w:val="lowerRoman"/>
      <w:lvlText w:val="%9."/>
      <w:lvlJc w:val="right"/>
      <w:pPr>
        <w:tabs>
          <w:tab w:val="num" w:pos="0"/>
        </w:tabs>
        <w:ind w:left="7047" w:hanging="180"/>
      </w:pPr>
    </w:lvl>
  </w:abstractNum>
  <w:abstractNum w:abstractNumId="16">
    <w:nsid w:val="35ED08DA"/>
    <w:multiLevelType w:val="multilevel"/>
    <w:tmpl w:val="E1A03884"/>
    <w:lvl w:ilvl="0">
      <w:start w:val="1"/>
      <w:numFmt w:val="decimal"/>
      <w:lvlText w:val="%1."/>
      <w:lvlJc w:val="left"/>
      <w:pPr>
        <w:tabs>
          <w:tab w:val="num" w:pos="0"/>
        </w:tabs>
        <w:ind w:left="1068" w:hanging="360"/>
      </w:pPr>
    </w:lvl>
    <w:lvl w:ilvl="1">
      <w:start w:val="3"/>
      <w:numFmt w:val="decimal"/>
      <w:lvlText w:val="%1.%2"/>
      <w:lvlJc w:val="left"/>
      <w:pPr>
        <w:tabs>
          <w:tab w:val="num" w:pos="0"/>
        </w:tabs>
        <w:ind w:left="1428" w:hanging="720"/>
      </w:p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1430" w:hanging="720"/>
      </w:p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1428" w:hanging="720"/>
      </w:p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788" w:hanging="1080"/>
      </w:p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788" w:hanging="1080"/>
      </w:p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2148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2148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2508" w:hanging="1800"/>
      </w:pPr>
    </w:lvl>
  </w:abstractNum>
  <w:abstractNum w:abstractNumId="17">
    <w:nsid w:val="38B53256"/>
    <w:multiLevelType w:val="multilevel"/>
    <w:tmpl w:val="71566636"/>
    <w:lvl w:ilvl="0">
      <w:start w:val="1"/>
      <w:numFmt w:val="decimal"/>
      <w:lvlText w:val="%1."/>
      <w:lvlJc w:val="left"/>
      <w:pPr>
        <w:tabs>
          <w:tab w:val="num" w:pos="0"/>
        </w:tabs>
        <w:ind w:left="720" w:hanging="720"/>
      </w:pPr>
    </w:lvl>
    <w:lvl w:ilvl="1">
      <w:start w:val="4"/>
      <w:numFmt w:val="decimal"/>
      <w:lvlText w:val="%1.%2."/>
      <w:lvlJc w:val="left"/>
      <w:pPr>
        <w:tabs>
          <w:tab w:val="num" w:pos="0"/>
        </w:tabs>
        <w:ind w:left="720" w:hanging="720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720" w:hanging="720"/>
      </w:pPr>
    </w:lvl>
    <w:lvl w:ilvl="3">
      <w:start w:val="2"/>
      <w:numFmt w:val="decimal"/>
      <w:lvlText w:val="%1.%2.%3.%4."/>
      <w:lvlJc w:val="left"/>
      <w:pPr>
        <w:tabs>
          <w:tab w:val="num" w:pos="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1800" w:hanging="1800"/>
      </w:pPr>
    </w:lvl>
  </w:abstractNum>
  <w:abstractNum w:abstractNumId="18">
    <w:nsid w:val="39861175"/>
    <w:multiLevelType w:val="hybridMultilevel"/>
    <w:tmpl w:val="DE4A469E"/>
    <w:lvl w:ilvl="0" w:tplc="7E8AFC52">
      <w:start w:val="5"/>
      <w:numFmt w:val="decimal"/>
      <w:lvlText w:val="%1."/>
      <w:lvlJc w:val="left"/>
      <w:pPr>
        <w:ind w:left="1789" w:hanging="360"/>
      </w:pPr>
      <w:rPr>
        <w:rFonts w:hint="default"/>
      </w:rPr>
    </w:lvl>
    <w:lvl w:ilvl="1" w:tplc="645C9D8A">
      <w:start w:val="1"/>
      <w:numFmt w:val="lowerLetter"/>
      <w:lvlText w:val="%2."/>
      <w:lvlJc w:val="left"/>
      <w:pPr>
        <w:ind w:left="2509" w:hanging="360"/>
      </w:pPr>
    </w:lvl>
    <w:lvl w:ilvl="2" w:tplc="4F3619F8">
      <w:start w:val="1"/>
      <w:numFmt w:val="lowerRoman"/>
      <w:lvlText w:val="%3."/>
      <w:lvlJc w:val="right"/>
      <w:pPr>
        <w:ind w:left="3229" w:hanging="180"/>
      </w:pPr>
    </w:lvl>
    <w:lvl w:ilvl="3" w:tplc="BF082E96">
      <w:start w:val="1"/>
      <w:numFmt w:val="decimal"/>
      <w:lvlText w:val="%4."/>
      <w:lvlJc w:val="left"/>
      <w:pPr>
        <w:ind w:left="3949" w:hanging="360"/>
      </w:pPr>
    </w:lvl>
    <w:lvl w:ilvl="4" w:tplc="8466B316">
      <w:start w:val="1"/>
      <w:numFmt w:val="lowerLetter"/>
      <w:lvlText w:val="%5."/>
      <w:lvlJc w:val="left"/>
      <w:pPr>
        <w:ind w:left="4669" w:hanging="360"/>
      </w:pPr>
    </w:lvl>
    <w:lvl w:ilvl="5" w:tplc="05F4A9B8">
      <w:start w:val="1"/>
      <w:numFmt w:val="lowerRoman"/>
      <w:lvlText w:val="%6."/>
      <w:lvlJc w:val="right"/>
      <w:pPr>
        <w:ind w:left="5389" w:hanging="180"/>
      </w:pPr>
    </w:lvl>
    <w:lvl w:ilvl="6" w:tplc="8C04F6D6">
      <w:start w:val="1"/>
      <w:numFmt w:val="decimal"/>
      <w:lvlText w:val="%7."/>
      <w:lvlJc w:val="left"/>
      <w:pPr>
        <w:ind w:left="6109" w:hanging="360"/>
      </w:pPr>
    </w:lvl>
    <w:lvl w:ilvl="7" w:tplc="397CCAFE">
      <w:start w:val="1"/>
      <w:numFmt w:val="lowerLetter"/>
      <w:lvlText w:val="%8."/>
      <w:lvlJc w:val="left"/>
      <w:pPr>
        <w:ind w:left="6829" w:hanging="360"/>
      </w:pPr>
    </w:lvl>
    <w:lvl w:ilvl="8" w:tplc="20D04448">
      <w:start w:val="1"/>
      <w:numFmt w:val="lowerRoman"/>
      <w:lvlText w:val="%9."/>
      <w:lvlJc w:val="right"/>
      <w:pPr>
        <w:ind w:left="7549" w:hanging="180"/>
      </w:pPr>
    </w:lvl>
  </w:abstractNum>
  <w:abstractNum w:abstractNumId="19">
    <w:nsid w:val="3E6562E6"/>
    <w:multiLevelType w:val="hybridMultilevel"/>
    <w:tmpl w:val="A7784B10"/>
    <w:lvl w:ilvl="0" w:tplc="2E26C2B2">
      <w:start w:val="1"/>
      <w:numFmt w:val="bullet"/>
      <w:lvlText w:val=""/>
      <w:lvlJc w:val="left"/>
      <w:pPr>
        <w:tabs>
          <w:tab w:val="num" w:pos="0"/>
        </w:tabs>
        <w:ind w:left="1778" w:hanging="360"/>
      </w:pPr>
      <w:rPr>
        <w:rFonts w:ascii="Symbol" w:hAnsi="Symbol" w:cs="Symbol" w:hint="default"/>
      </w:rPr>
    </w:lvl>
    <w:lvl w:ilvl="1" w:tplc="ABDED302">
      <w:start w:val="1"/>
      <w:numFmt w:val="bullet"/>
      <w:lvlText w:val="o"/>
      <w:lvlJc w:val="left"/>
      <w:pPr>
        <w:tabs>
          <w:tab w:val="num" w:pos="0"/>
        </w:tabs>
        <w:ind w:left="2498" w:hanging="360"/>
      </w:pPr>
      <w:rPr>
        <w:rFonts w:ascii="Courier New" w:hAnsi="Courier New" w:cs="Courier New" w:hint="default"/>
      </w:rPr>
    </w:lvl>
    <w:lvl w:ilvl="2" w:tplc="93187334">
      <w:start w:val="1"/>
      <w:numFmt w:val="bullet"/>
      <w:lvlText w:val=""/>
      <w:lvlJc w:val="left"/>
      <w:pPr>
        <w:tabs>
          <w:tab w:val="num" w:pos="0"/>
        </w:tabs>
        <w:ind w:left="3218" w:hanging="360"/>
      </w:pPr>
      <w:rPr>
        <w:rFonts w:ascii="Wingdings" w:hAnsi="Wingdings" w:cs="Wingdings" w:hint="default"/>
      </w:rPr>
    </w:lvl>
    <w:lvl w:ilvl="3" w:tplc="FB78CEBE">
      <w:start w:val="1"/>
      <w:numFmt w:val="bullet"/>
      <w:lvlText w:val=""/>
      <w:lvlJc w:val="left"/>
      <w:pPr>
        <w:tabs>
          <w:tab w:val="num" w:pos="0"/>
        </w:tabs>
        <w:ind w:left="3938" w:hanging="360"/>
      </w:pPr>
      <w:rPr>
        <w:rFonts w:ascii="Symbol" w:hAnsi="Symbol" w:cs="Symbol" w:hint="default"/>
      </w:rPr>
    </w:lvl>
    <w:lvl w:ilvl="4" w:tplc="0F860AD6">
      <w:start w:val="1"/>
      <w:numFmt w:val="bullet"/>
      <w:lvlText w:val="o"/>
      <w:lvlJc w:val="left"/>
      <w:pPr>
        <w:tabs>
          <w:tab w:val="num" w:pos="0"/>
        </w:tabs>
        <w:ind w:left="4658" w:hanging="360"/>
      </w:pPr>
      <w:rPr>
        <w:rFonts w:ascii="Courier New" w:hAnsi="Courier New" w:cs="Courier New" w:hint="default"/>
      </w:rPr>
    </w:lvl>
    <w:lvl w:ilvl="5" w:tplc="2CC6F078">
      <w:start w:val="1"/>
      <w:numFmt w:val="bullet"/>
      <w:lvlText w:val=""/>
      <w:lvlJc w:val="left"/>
      <w:pPr>
        <w:tabs>
          <w:tab w:val="num" w:pos="0"/>
        </w:tabs>
        <w:ind w:left="5378" w:hanging="360"/>
      </w:pPr>
      <w:rPr>
        <w:rFonts w:ascii="Wingdings" w:hAnsi="Wingdings" w:cs="Wingdings" w:hint="default"/>
      </w:rPr>
    </w:lvl>
    <w:lvl w:ilvl="6" w:tplc="C8F6206A">
      <w:start w:val="1"/>
      <w:numFmt w:val="bullet"/>
      <w:lvlText w:val=""/>
      <w:lvlJc w:val="left"/>
      <w:pPr>
        <w:tabs>
          <w:tab w:val="num" w:pos="0"/>
        </w:tabs>
        <w:ind w:left="6098" w:hanging="360"/>
      </w:pPr>
      <w:rPr>
        <w:rFonts w:ascii="Symbol" w:hAnsi="Symbol" w:cs="Symbol" w:hint="default"/>
      </w:rPr>
    </w:lvl>
    <w:lvl w:ilvl="7" w:tplc="E96A04EA">
      <w:start w:val="1"/>
      <w:numFmt w:val="bullet"/>
      <w:lvlText w:val="o"/>
      <w:lvlJc w:val="left"/>
      <w:pPr>
        <w:tabs>
          <w:tab w:val="num" w:pos="0"/>
        </w:tabs>
        <w:ind w:left="6818" w:hanging="360"/>
      </w:pPr>
      <w:rPr>
        <w:rFonts w:ascii="Courier New" w:hAnsi="Courier New" w:cs="Courier New" w:hint="default"/>
      </w:rPr>
    </w:lvl>
    <w:lvl w:ilvl="8" w:tplc="D54443BC">
      <w:start w:val="1"/>
      <w:numFmt w:val="bullet"/>
      <w:lvlText w:val=""/>
      <w:lvlJc w:val="left"/>
      <w:pPr>
        <w:tabs>
          <w:tab w:val="num" w:pos="0"/>
        </w:tabs>
        <w:ind w:left="7538" w:hanging="360"/>
      </w:pPr>
      <w:rPr>
        <w:rFonts w:ascii="Wingdings" w:hAnsi="Wingdings" w:cs="Wingdings" w:hint="default"/>
      </w:rPr>
    </w:lvl>
  </w:abstractNum>
  <w:abstractNum w:abstractNumId="20">
    <w:nsid w:val="43D20D3E"/>
    <w:multiLevelType w:val="hybridMultilevel"/>
    <w:tmpl w:val="831077B8"/>
    <w:lvl w:ilvl="0" w:tplc="47AE442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34E81AA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8AA8DA3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94D4055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4" w:tplc="88E40702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</w:rPr>
    </w:lvl>
    <w:lvl w:ilvl="5" w:tplc="19DEC362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5028DFE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7" w:tplc="DCCABBF8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</w:rPr>
    </w:lvl>
    <w:lvl w:ilvl="8" w:tplc="8E920EE2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1">
    <w:nsid w:val="45842AA8"/>
    <w:multiLevelType w:val="hybridMultilevel"/>
    <w:tmpl w:val="69AEA138"/>
    <w:lvl w:ilvl="0" w:tplc="7542EB02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 w:tplc="468E16F2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 w:hint="default"/>
      </w:rPr>
    </w:lvl>
    <w:lvl w:ilvl="2" w:tplc="955A031E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 w:tplc="F7064D86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 w:tplc="7EFADD5A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 w:tplc="76B432FE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 w:tplc="8FECB6D4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 w:tplc="6CAA4778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 w:tplc="2D44E616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22">
    <w:nsid w:val="4F897355"/>
    <w:multiLevelType w:val="hybridMultilevel"/>
    <w:tmpl w:val="9B6E5678"/>
    <w:lvl w:ilvl="0" w:tplc="9B849D50">
      <w:start w:val="1"/>
      <w:numFmt w:val="decimal"/>
      <w:lvlText w:val="%1."/>
      <w:lvlJc w:val="left"/>
      <w:pPr>
        <w:tabs>
          <w:tab w:val="num" w:pos="0"/>
        </w:tabs>
        <w:ind w:left="1287" w:hanging="360"/>
      </w:pPr>
    </w:lvl>
    <w:lvl w:ilvl="1" w:tplc="A1C8F2DE">
      <w:start w:val="1"/>
      <w:numFmt w:val="lowerLetter"/>
      <w:lvlText w:val="%2."/>
      <w:lvlJc w:val="left"/>
      <w:pPr>
        <w:tabs>
          <w:tab w:val="num" w:pos="0"/>
        </w:tabs>
        <w:ind w:left="2007" w:hanging="360"/>
      </w:pPr>
    </w:lvl>
    <w:lvl w:ilvl="2" w:tplc="CD9EE250">
      <w:start w:val="1"/>
      <w:numFmt w:val="lowerRoman"/>
      <w:lvlText w:val="%3."/>
      <w:lvlJc w:val="right"/>
      <w:pPr>
        <w:tabs>
          <w:tab w:val="num" w:pos="0"/>
        </w:tabs>
        <w:ind w:left="2727" w:hanging="180"/>
      </w:pPr>
    </w:lvl>
    <w:lvl w:ilvl="3" w:tplc="CF0C7626">
      <w:start w:val="1"/>
      <w:numFmt w:val="decimal"/>
      <w:lvlText w:val="%4."/>
      <w:lvlJc w:val="left"/>
      <w:pPr>
        <w:tabs>
          <w:tab w:val="num" w:pos="0"/>
        </w:tabs>
        <w:ind w:left="3447" w:hanging="360"/>
      </w:pPr>
    </w:lvl>
    <w:lvl w:ilvl="4" w:tplc="1B24B360">
      <w:start w:val="1"/>
      <w:numFmt w:val="lowerLetter"/>
      <w:lvlText w:val="%5."/>
      <w:lvlJc w:val="left"/>
      <w:pPr>
        <w:tabs>
          <w:tab w:val="num" w:pos="0"/>
        </w:tabs>
        <w:ind w:left="4167" w:hanging="360"/>
      </w:pPr>
    </w:lvl>
    <w:lvl w:ilvl="5" w:tplc="11B232A2">
      <w:start w:val="1"/>
      <w:numFmt w:val="lowerRoman"/>
      <w:lvlText w:val="%6."/>
      <w:lvlJc w:val="right"/>
      <w:pPr>
        <w:tabs>
          <w:tab w:val="num" w:pos="0"/>
        </w:tabs>
        <w:ind w:left="4887" w:hanging="180"/>
      </w:pPr>
    </w:lvl>
    <w:lvl w:ilvl="6" w:tplc="FC889BFE">
      <w:start w:val="1"/>
      <w:numFmt w:val="decimal"/>
      <w:lvlText w:val="%7."/>
      <w:lvlJc w:val="left"/>
      <w:pPr>
        <w:tabs>
          <w:tab w:val="num" w:pos="0"/>
        </w:tabs>
        <w:ind w:left="5607" w:hanging="360"/>
      </w:pPr>
    </w:lvl>
    <w:lvl w:ilvl="7" w:tplc="E026B1DE">
      <w:start w:val="1"/>
      <w:numFmt w:val="lowerLetter"/>
      <w:lvlText w:val="%8."/>
      <w:lvlJc w:val="left"/>
      <w:pPr>
        <w:tabs>
          <w:tab w:val="num" w:pos="0"/>
        </w:tabs>
        <w:ind w:left="6327" w:hanging="360"/>
      </w:pPr>
    </w:lvl>
    <w:lvl w:ilvl="8" w:tplc="12C8C262">
      <w:start w:val="1"/>
      <w:numFmt w:val="lowerRoman"/>
      <w:lvlText w:val="%9."/>
      <w:lvlJc w:val="right"/>
      <w:pPr>
        <w:tabs>
          <w:tab w:val="num" w:pos="0"/>
        </w:tabs>
        <w:ind w:left="7047" w:hanging="180"/>
      </w:pPr>
    </w:lvl>
  </w:abstractNum>
  <w:abstractNum w:abstractNumId="23">
    <w:nsid w:val="53CD2854"/>
    <w:multiLevelType w:val="hybridMultilevel"/>
    <w:tmpl w:val="BD528C74"/>
    <w:lvl w:ilvl="0" w:tplc="B344CC9A">
      <w:start w:val="7"/>
      <w:numFmt w:val="decimal"/>
      <w:lvlText w:val="%1."/>
      <w:lvlJc w:val="left"/>
      <w:pPr>
        <w:ind w:left="1789" w:hanging="360"/>
      </w:pPr>
      <w:rPr>
        <w:rFonts w:hint="default"/>
      </w:rPr>
    </w:lvl>
    <w:lvl w:ilvl="1" w:tplc="BC6E6320">
      <w:start w:val="1"/>
      <w:numFmt w:val="lowerLetter"/>
      <w:lvlText w:val="%2."/>
      <w:lvlJc w:val="left"/>
      <w:pPr>
        <w:ind w:left="2509" w:hanging="360"/>
      </w:pPr>
    </w:lvl>
    <w:lvl w:ilvl="2" w:tplc="46245780">
      <w:start w:val="1"/>
      <w:numFmt w:val="lowerRoman"/>
      <w:lvlText w:val="%3."/>
      <w:lvlJc w:val="right"/>
      <w:pPr>
        <w:ind w:left="3229" w:hanging="180"/>
      </w:pPr>
    </w:lvl>
    <w:lvl w:ilvl="3" w:tplc="36549CC2">
      <w:start w:val="1"/>
      <w:numFmt w:val="decimal"/>
      <w:lvlText w:val="%4."/>
      <w:lvlJc w:val="left"/>
      <w:pPr>
        <w:ind w:left="3949" w:hanging="360"/>
      </w:pPr>
    </w:lvl>
    <w:lvl w:ilvl="4" w:tplc="5F083172">
      <w:start w:val="1"/>
      <w:numFmt w:val="lowerLetter"/>
      <w:lvlText w:val="%5."/>
      <w:lvlJc w:val="left"/>
      <w:pPr>
        <w:ind w:left="4669" w:hanging="360"/>
      </w:pPr>
    </w:lvl>
    <w:lvl w:ilvl="5" w:tplc="5CAE19A8">
      <w:start w:val="1"/>
      <w:numFmt w:val="lowerRoman"/>
      <w:lvlText w:val="%6."/>
      <w:lvlJc w:val="right"/>
      <w:pPr>
        <w:ind w:left="5389" w:hanging="180"/>
      </w:pPr>
    </w:lvl>
    <w:lvl w:ilvl="6" w:tplc="C866AD46">
      <w:start w:val="1"/>
      <w:numFmt w:val="decimal"/>
      <w:lvlText w:val="%7."/>
      <w:lvlJc w:val="left"/>
      <w:pPr>
        <w:ind w:left="6109" w:hanging="360"/>
      </w:pPr>
    </w:lvl>
    <w:lvl w:ilvl="7" w:tplc="FD4A98EA">
      <w:start w:val="1"/>
      <w:numFmt w:val="lowerLetter"/>
      <w:lvlText w:val="%8."/>
      <w:lvlJc w:val="left"/>
      <w:pPr>
        <w:ind w:left="6829" w:hanging="360"/>
      </w:pPr>
    </w:lvl>
    <w:lvl w:ilvl="8" w:tplc="F99C8E7E">
      <w:start w:val="1"/>
      <w:numFmt w:val="lowerRoman"/>
      <w:lvlText w:val="%9."/>
      <w:lvlJc w:val="right"/>
      <w:pPr>
        <w:ind w:left="7549" w:hanging="180"/>
      </w:pPr>
    </w:lvl>
  </w:abstractNum>
  <w:abstractNum w:abstractNumId="24">
    <w:nsid w:val="55247DD0"/>
    <w:multiLevelType w:val="hybridMultilevel"/>
    <w:tmpl w:val="CE587F8C"/>
    <w:lvl w:ilvl="0" w:tplc="84F29B3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6E2E721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D22E25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C6A8D66A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4" w:tplc="5308CFF8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</w:rPr>
    </w:lvl>
    <w:lvl w:ilvl="5" w:tplc="E770360C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5FC4748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7" w:tplc="FE849458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</w:rPr>
    </w:lvl>
    <w:lvl w:ilvl="8" w:tplc="A1142602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5">
    <w:nsid w:val="5C323DAC"/>
    <w:multiLevelType w:val="hybridMultilevel"/>
    <w:tmpl w:val="6F56BABC"/>
    <w:lvl w:ilvl="0" w:tplc="6D2E1462">
      <w:start w:val="6"/>
      <w:numFmt w:val="decimal"/>
      <w:lvlText w:val="%1."/>
      <w:lvlJc w:val="left"/>
      <w:pPr>
        <w:ind w:left="1789" w:hanging="360"/>
      </w:pPr>
      <w:rPr>
        <w:rFonts w:hint="default"/>
      </w:rPr>
    </w:lvl>
    <w:lvl w:ilvl="1" w:tplc="3758AFEA">
      <w:start w:val="1"/>
      <w:numFmt w:val="lowerLetter"/>
      <w:lvlText w:val="%2."/>
      <w:lvlJc w:val="left"/>
      <w:pPr>
        <w:ind w:left="2509" w:hanging="360"/>
      </w:pPr>
    </w:lvl>
    <w:lvl w:ilvl="2" w:tplc="56E0308C">
      <w:start w:val="1"/>
      <w:numFmt w:val="lowerRoman"/>
      <w:lvlText w:val="%3."/>
      <w:lvlJc w:val="right"/>
      <w:pPr>
        <w:ind w:left="3229" w:hanging="180"/>
      </w:pPr>
    </w:lvl>
    <w:lvl w:ilvl="3" w:tplc="D0CE0E60">
      <w:start w:val="1"/>
      <w:numFmt w:val="decimal"/>
      <w:lvlText w:val="%4."/>
      <w:lvlJc w:val="left"/>
      <w:pPr>
        <w:ind w:left="3949" w:hanging="360"/>
      </w:pPr>
    </w:lvl>
    <w:lvl w:ilvl="4" w:tplc="B83A286C">
      <w:start w:val="1"/>
      <w:numFmt w:val="lowerLetter"/>
      <w:lvlText w:val="%5."/>
      <w:lvlJc w:val="left"/>
      <w:pPr>
        <w:ind w:left="4669" w:hanging="360"/>
      </w:pPr>
    </w:lvl>
    <w:lvl w:ilvl="5" w:tplc="03B8F326">
      <w:start w:val="1"/>
      <w:numFmt w:val="lowerRoman"/>
      <w:lvlText w:val="%6."/>
      <w:lvlJc w:val="right"/>
      <w:pPr>
        <w:ind w:left="5389" w:hanging="180"/>
      </w:pPr>
    </w:lvl>
    <w:lvl w:ilvl="6" w:tplc="A80E9B8A">
      <w:start w:val="1"/>
      <w:numFmt w:val="decimal"/>
      <w:lvlText w:val="%7."/>
      <w:lvlJc w:val="left"/>
      <w:pPr>
        <w:ind w:left="6109" w:hanging="360"/>
      </w:pPr>
    </w:lvl>
    <w:lvl w:ilvl="7" w:tplc="9580F27A">
      <w:start w:val="1"/>
      <w:numFmt w:val="lowerLetter"/>
      <w:lvlText w:val="%8."/>
      <w:lvlJc w:val="left"/>
      <w:pPr>
        <w:ind w:left="6829" w:hanging="360"/>
      </w:pPr>
    </w:lvl>
    <w:lvl w:ilvl="8" w:tplc="B2CCBC8A">
      <w:start w:val="1"/>
      <w:numFmt w:val="lowerRoman"/>
      <w:lvlText w:val="%9."/>
      <w:lvlJc w:val="right"/>
      <w:pPr>
        <w:ind w:left="7549" w:hanging="180"/>
      </w:pPr>
    </w:lvl>
  </w:abstractNum>
  <w:abstractNum w:abstractNumId="26">
    <w:nsid w:val="5C7C4018"/>
    <w:multiLevelType w:val="hybridMultilevel"/>
    <w:tmpl w:val="5972DA52"/>
    <w:lvl w:ilvl="0" w:tplc="3272A22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 w:tplc="4D6A4156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 w:tplc="DB30642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 w:tplc="DA56C59A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 w:tplc="19CE61A0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 w:tplc="B55051E0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 w:tplc="80E0B71E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 w:tplc="AA38AA56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 w:tplc="32CAE67C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27">
    <w:nsid w:val="5D391279"/>
    <w:multiLevelType w:val="hybridMultilevel"/>
    <w:tmpl w:val="BFCA1F26"/>
    <w:lvl w:ilvl="0" w:tplc="7EAE38B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470874F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7E44636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B66CC060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4" w:tplc="9B78BD58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</w:rPr>
    </w:lvl>
    <w:lvl w:ilvl="5" w:tplc="72FA6A72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07A280C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7" w:tplc="B47A555A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</w:rPr>
    </w:lvl>
    <w:lvl w:ilvl="8" w:tplc="C3B6A33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8">
    <w:nsid w:val="5F783867"/>
    <w:multiLevelType w:val="hybridMultilevel"/>
    <w:tmpl w:val="0AEC568C"/>
    <w:lvl w:ilvl="0" w:tplc="8E7C9D7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69DC7AAE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5B8A8A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290E40F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4" w:tplc="DE088240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</w:rPr>
    </w:lvl>
    <w:lvl w:ilvl="5" w:tplc="58702748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7192696C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7" w:tplc="F1A00CD8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</w:rPr>
    </w:lvl>
    <w:lvl w:ilvl="8" w:tplc="1226B43E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9">
    <w:nsid w:val="61DA2325"/>
    <w:multiLevelType w:val="hybridMultilevel"/>
    <w:tmpl w:val="1382DCE2"/>
    <w:lvl w:ilvl="0" w:tplc="5BB460AC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 w:tplc="31EC846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 w:tplc="DDDCD58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 w:tplc="BC8004D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 w:tplc="DC72B0DA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 w:tplc="42041EA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 w:tplc="B29EF59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 w:tplc="B53432D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 w:tplc="CB32D90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30">
    <w:nsid w:val="653D2463"/>
    <w:multiLevelType w:val="hybridMultilevel"/>
    <w:tmpl w:val="29201A0A"/>
    <w:lvl w:ilvl="0" w:tplc="743A65AE">
      <w:start w:val="1"/>
      <w:numFmt w:val="bullet"/>
      <w:lvlText w:val=""/>
      <w:lvlJc w:val="left"/>
      <w:pPr>
        <w:tabs>
          <w:tab w:val="num" w:pos="0"/>
        </w:tabs>
        <w:ind w:left="1622" w:hanging="360"/>
      </w:pPr>
      <w:rPr>
        <w:rFonts w:ascii="Symbol" w:hAnsi="Symbol" w:cs="Symbol" w:hint="default"/>
      </w:rPr>
    </w:lvl>
    <w:lvl w:ilvl="1" w:tplc="4F36211C">
      <w:start w:val="1"/>
      <w:numFmt w:val="bullet"/>
      <w:lvlText w:val="o"/>
      <w:lvlJc w:val="left"/>
      <w:pPr>
        <w:tabs>
          <w:tab w:val="num" w:pos="0"/>
        </w:tabs>
        <w:ind w:left="2342" w:hanging="360"/>
      </w:pPr>
      <w:rPr>
        <w:rFonts w:ascii="Courier New" w:hAnsi="Courier New" w:cs="Courier New" w:hint="default"/>
      </w:rPr>
    </w:lvl>
    <w:lvl w:ilvl="2" w:tplc="B174359A">
      <w:start w:val="1"/>
      <w:numFmt w:val="bullet"/>
      <w:lvlText w:val=""/>
      <w:lvlJc w:val="left"/>
      <w:pPr>
        <w:tabs>
          <w:tab w:val="num" w:pos="0"/>
        </w:tabs>
        <w:ind w:left="3062" w:hanging="360"/>
      </w:pPr>
      <w:rPr>
        <w:rFonts w:ascii="Wingdings" w:hAnsi="Wingdings" w:cs="Wingdings" w:hint="default"/>
      </w:rPr>
    </w:lvl>
    <w:lvl w:ilvl="3" w:tplc="CE262894">
      <w:start w:val="1"/>
      <w:numFmt w:val="bullet"/>
      <w:lvlText w:val=""/>
      <w:lvlJc w:val="left"/>
      <w:pPr>
        <w:tabs>
          <w:tab w:val="num" w:pos="0"/>
        </w:tabs>
        <w:ind w:left="3782" w:hanging="360"/>
      </w:pPr>
      <w:rPr>
        <w:rFonts w:ascii="Symbol" w:hAnsi="Symbol" w:cs="Symbol" w:hint="default"/>
      </w:rPr>
    </w:lvl>
    <w:lvl w:ilvl="4" w:tplc="1CECDE14">
      <w:start w:val="1"/>
      <w:numFmt w:val="bullet"/>
      <w:lvlText w:val="o"/>
      <w:lvlJc w:val="left"/>
      <w:pPr>
        <w:tabs>
          <w:tab w:val="num" w:pos="0"/>
        </w:tabs>
        <w:ind w:left="4502" w:hanging="360"/>
      </w:pPr>
      <w:rPr>
        <w:rFonts w:ascii="Courier New" w:hAnsi="Courier New" w:cs="Courier New" w:hint="default"/>
      </w:rPr>
    </w:lvl>
    <w:lvl w:ilvl="5" w:tplc="3432CB06">
      <w:start w:val="1"/>
      <w:numFmt w:val="bullet"/>
      <w:lvlText w:val=""/>
      <w:lvlJc w:val="left"/>
      <w:pPr>
        <w:tabs>
          <w:tab w:val="num" w:pos="0"/>
        </w:tabs>
        <w:ind w:left="5222" w:hanging="360"/>
      </w:pPr>
      <w:rPr>
        <w:rFonts w:ascii="Wingdings" w:hAnsi="Wingdings" w:cs="Wingdings" w:hint="default"/>
      </w:rPr>
    </w:lvl>
    <w:lvl w:ilvl="6" w:tplc="4708527E">
      <w:start w:val="1"/>
      <w:numFmt w:val="bullet"/>
      <w:lvlText w:val=""/>
      <w:lvlJc w:val="left"/>
      <w:pPr>
        <w:tabs>
          <w:tab w:val="num" w:pos="0"/>
        </w:tabs>
        <w:ind w:left="5942" w:hanging="360"/>
      </w:pPr>
      <w:rPr>
        <w:rFonts w:ascii="Symbol" w:hAnsi="Symbol" w:cs="Symbol" w:hint="default"/>
      </w:rPr>
    </w:lvl>
    <w:lvl w:ilvl="7" w:tplc="11CC17D0">
      <w:start w:val="1"/>
      <w:numFmt w:val="bullet"/>
      <w:lvlText w:val="o"/>
      <w:lvlJc w:val="left"/>
      <w:pPr>
        <w:tabs>
          <w:tab w:val="num" w:pos="0"/>
        </w:tabs>
        <w:ind w:left="6662" w:hanging="360"/>
      </w:pPr>
      <w:rPr>
        <w:rFonts w:ascii="Courier New" w:hAnsi="Courier New" w:cs="Courier New" w:hint="default"/>
      </w:rPr>
    </w:lvl>
    <w:lvl w:ilvl="8" w:tplc="05DE4E44">
      <w:start w:val="1"/>
      <w:numFmt w:val="bullet"/>
      <w:lvlText w:val=""/>
      <w:lvlJc w:val="left"/>
      <w:pPr>
        <w:tabs>
          <w:tab w:val="num" w:pos="0"/>
        </w:tabs>
        <w:ind w:left="7382" w:hanging="360"/>
      </w:pPr>
      <w:rPr>
        <w:rFonts w:ascii="Wingdings" w:hAnsi="Wingdings" w:cs="Wingdings" w:hint="default"/>
      </w:rPr>
    </w:lvl>
  </w:abstractNum>
  <w:abstractNum w:abstractNumId="31">
    <w:nsid w:val="68F4259D"/>
    <w:multiLevelType w:val="hybridMultilevel"/>
    <w:tmpl w:val="5412C1CE"/>
    <w:lvl w:ilvl="0" w:tplc="731C5B24">
      <w:start w:val="1"/>
      <w:numFmt w:val="bullet"/>
      <w:lvlText w:val="•"/>
      <w:lvlJc w:val="left"/>
      <w:pPr>
        <w:tabs>
          <w:tab w:val="num" w:pos="0"/>
        </w:tabs>
        <w:ind w:left="2123" w:hanging="705"/>
      </w:pPr>
      <w:rPr>
        <w:rFonts w:ascii="Times New Roman" w:hAnsi="Times New Roman" w:cs="Times New Roman" w:hint="default"/>
      </w:rPr>
    </w:lvl>
    <w:lvl w:ilvl="1" w:tplc="D062EBD0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 w:hint="default"/>
      </w:rPr>
    </w:lvl>
    <w:lvl w:ilvl="2" w:tplc="442253A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 w:tplc="BFCCAB40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 w:tplc="5888E346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 w:tplc="B07E7938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 w:tplc="DFC2C3B8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 w:tplc="DD92B620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 w:tplc="5B5EC22C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32">
    <w:nsid w:val="695E183D"/>
    <w:multiLevelType w:val="hybridMultilevel"/>
    <w:tmpl w:val="FFD2B4B4"/>
    <w:lvl w:ilvl="0" w:tplc="DD4C5D7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B0C64B18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281AF9B4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251AA4F8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4" w:tplc="2C1C8278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</w:rPr>
    </w:lvl>
    <w:lvl w:ilvl="5" w:tplc="C0DAEC1C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93F6C4D0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7" w:tplc="1AEAE2D4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</w:rPr>
    </w:lvl>
    <w:lvl w:ilvl="8" w:tplc="72F4789E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3">
    <w:nsid w:val="6DAD54B0"/>
    <w:multiLevelType w:val="hybridMultilevel"/>
    <w:tmpl w:val="36247AAC"/>
    <w:lvl w:ilvl="0" w:tplc="AB58EF1E">
      <w:start w:val="1"/>
      <w:numFmt w:val="decimal"/>
      <w:lvlText w:val="%1."/>
      <w:lvlJc w:val="left"/>
      <w:pPr>
        <w:tabs>
          <w:tab w:val="num" w:pos="0"/>
        </w:tabs>
        <w:ind w:left="502" w:hanging="360"/>
      </w:pPr>
    </w:lvl>
    <w:lvl w:ilvl="1" w:tplc="F9E8BD3E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 w:tplc="A45CD368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 w:tplc="E8F6EAC2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 w:tplc="A6580FAA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 w:tplc="70781EE8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 w:tplc="F9303358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 w:tplc="136EA9A6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 w:tplc="CFFEF00A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4">
    <w:nsid w:val="6FFA276C"/>
    <w:multiLevelType w:val="hybridMultilevel"/>
    <w:tmpl w:val="3CB42A2E"/>
    <w:lvl w:ilvl="0" w:tplc="9080036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8EE20B1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160002C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E764735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4" w:tplc="AE96404A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</w:rPr>
    </w:lvl>
    <w:lvl w:ilvl="5" w:tplc="B036A0EA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E3443C58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7" w:tplc="56044038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</w:rPr>
    </w:lvl>
    <w:lvl w:ilvl="8" w:tplc="34180A64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5">
    <w:nsid w:val="753E1200"/>
    <w:multiLevelType w:val="hybridMultilevel"/>
    <w:tmpl w:val="927C32C0"/>
    <w:lvl w:ilvl="0" w:tplc="7EE22D72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 w:tplc="F4E0EDE2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 w:tplc="A74A2C04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 w:tplc="E3A015E4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 w:tplc="24FADBDA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 w:tplc="B890E41A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 w:tplc="49FA515E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 w:tplc="105637CC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 w:tplc="DA78A852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36">
    <w:nsid w:val="78A3570B"/>
    <w:multiLevelType w:val="multilevel"/>
    <w:tmpl w:val="954AA23A"/>
    <w:lvl w:ilvl="0">
      <w:start w:val="1"/>
      <w:numFmt w:val="decimal"/>
      <w:lvlText w:val="%1"/>
      <w:lvlJc w:val="left"/>
      <w:pPr>
        <w:tabs>
          <w:tab w:val="num" w:pos="0"/>
        </w:tabs>
        <w:ind w:left="552" w:hanging="552"/>
      </w:pPr>
    </w:lvl>
    <w:lvl w:ilvl="1">
      <w:start w:val="1"/>
      <w:numFmt w:val="decimal"/>
      <w:lvlText w:val="%1.%2"/>
      <w:lvlJc w:val="left"/>
      <w:pPr>
        <w:tabs>
          <w:tab w:val="num" w:pos="0"/>
        </w:tabs>
        <w:ind w:left="936" w:hanging="552"/>
      </w:p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1488" w:hanging="720"/>
      </w:p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2232" w:hanging="1080"/>
      </w:p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2616" w:hanging="1080"/>
      </w:p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3360" w:hanging="1440"/>
      </w:p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3744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4488" w:hanging="1800"/>
      </w:p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4872" w:hanging="1800"/>
      </w:pPr>
    </w:lvl>
  </w:abstractNum>
  <w:abstractNum w:abstractNumId="37">
    <w:nsid w:val="7A7113CA"/>
    <w:multiLevelType w:val="hybridMultilevel"/>
    <w:tmpl w:val="A6101DD6"/>
    <w:lvl w:ilvl="0" w:tplc="F47E065E">
      <w:start w:val="1"/>
      <w:numFmt w:val="bullet"/>
      <w:lvlText w:val="-"/>
      <w:lvlJc w:val="left"/>
      <w:pPr>
        <w:tabs>
          <w:tab w:val="num" w:pos="1155"/>
        </w:tabs>
        <w:ind w:left="1155" w:hanging="360"/>
      </w:pPr>
      <w:rPr>
        <w:rFonts w:ascii="OpenSymbol" w:hAnsi="OpenSymbol" w:cs="OpenSymbol" w:hint="default"/>
      </w:rPr>
    </w:lvl>
    <w:lvl w:ilvl="1" w:tplc="9E56E3E4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23003FE4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 w:tplc="9370AECE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 w:tplc="C8D299CE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 w:tplc="F7529B6E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 w:tplc="541C08B8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 w:tplc="F56CE0F4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 w:tplc="9A3C7DA6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8">
    <w:nsid w:val="7E717AAB"/>
    <w:multiLevelType w:val="hybridMultilevel"/>
    <w:tmpl w:val="A09A9D98"/>
    <w:lvl w:ilvl="0" w:tplc="510A746C">
      <w:start w:val="1"/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Arial" w:hAnsi="Arial" w:cs="Arial" w:hint="default"/>
      </w:rPr>
    </w:lvl>
    <w:lvl w:ilvl="1" w:tplc="E7C4F1F4">
      <w:start w:val="1"/>
      <w:numFmt w:val="decimal"/>
      <w:lvlText w:val=""/>
      <w:lvlJc w:val="left"/>
      <w:pPr>
        <w:tabs>
          <w:tab w:val="num" w:pos="0"/>
        </w:tabs>
        <w:ind w:left="0" w:firstLine="0"/>
      </w:pPr>
    </w:lvl>
    <w:lvl w:ilvl="2" w:tplc="CCA0C632">
      <w:start w:val="1"/>
      <w:numFmt w:val="decimal"/>
      <w:lvlText w:val=""/>
      <w:lvlJc w:val="left"/>
      <w:pPr>
        <w:tabs>
          <w:tab w:val="num" w:pos="0"/>
        </w:tabs>
        <w:ind w:left="0" w:firstLine="0"/>
      </w:pPr>
    </w:lvl>
    <w:lvl w:ilvl="3" w:tplc="DF28BE32">
      <w:start w:val="1"/>
      <w:numFmt w:val="decimal"/>
      <w:lvlText w:val=""/>
      <w:lvlJc w:val="left"/>
      <w:pPr>
        <w:tabs>
          <w:tab w:val="num" w:pos="0"/>
        </w:tabs>
        <w:ind w:left="0" w:firstLine="0"/>
      </w:pPr>
    </w:lvl>
    <w:lvl w:ilvl="4" w:tplc="316C768E">
      <w:start w:val="1"/>
      <w:numFmt w:val="decimal"/>
      <w:lvlText w:val=""/>
      <w:lvlJc w:val="left"/>
      <w:pPr>
        <w:tabs>
          <w:tab w:val="num" w:pos="0"/>
        </w:tabs>
        <w:ind w:left="0" w:firstLine="0"/>
      </w:pPr>
    </w:lvl>
    <w:lvl w:ilvl="5" w:tplc="B790813E">
      <w:start w:val="1"/>
      <w:numFmt w:val="decimal"/>
      <w:lvlText w:val=""/>
      <w:lvlJc w:val="left"/>
      <w:pPr>
        <w:tabs>
          <w:tab w:val="num" w:pos="0"/>
        </w:tabs>
        <w:ind w:left="0" w:firstLine="0"/>
      </w:pPr>
    </w:lvl>
    <w:lvl w:ilvl="6" w:tplc="C2467E32">
      <w:start w:val="1"/>
      <w:numFmt w:val="decimal"/>
      <w:lvlText w:val=""/>
      <w:lvlJc w:val="left"/>
      <w:pPr>
        <w:tabs>
          <w:tab w:val="num" w:pos="0"/>
        </w:tabs>
        <w:ind w:left="0" w:firstLine="0"/>
      </w:pPr>
    </w:lvl>
    <w:lvl w:ilvl="7" w:tplc="DE088920">
      <w:start w:val="1"/>
      <w:numFmt w:val="decimal"/>
      <w:lvlText w:val=""/>
      <w:lvlJc w:val="left"/>
      <w:pPr>
        <w:tabs>
          <w:tab w:val="num" w:pos="0"/>
        </w:tabs>
        <w:ind w:left="0" w:firstLine="0"/>
      </w:pPr>
    </w:lvl>
    <w:lvl w:ilvl="8" w:tplc="1F60FF52">
      <w:start w:val="1"/>
      <w:numFmt w:val="decimal"/>
      <w:lvlText w:val=""/>
      <w:lvlJc w:val="left"/>
      <w:pPr>
        <w:tabs>
          <w:tab w:val="num" w:pos="0"/>
        </w:tabs>
        <w:ind w:left="0" w:firstLine="0"/>
      </w:pPr>
    </w:lvl>
  </w:abstractNum>
  <w:abstractNum w:abstractNumId="39">
    <w:nsid w:val="7ED46A1E"/>
    <w:multiLevelType w:val="hybridMultilevel"/>
    <w:tmpl w:val="92D8D852"/>
    <w:lvl w:ilvl="0" w:tplc="57F49CC4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 w:tplc="B04E0DC4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 w:hint="default"/>
      </w:rPr>
    </w:lvl>
    <w:lvl w:ilvl="2" w:tplc="78A0348C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 w:tplc="2E9EEEB2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 w:tplc="B1301F8A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 w:tplc="61FC618E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 w:tplc="1D7C7884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 w:tplc="CE4816AE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 w:tplc="84B490C4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40">
    <w:nsid w:val="7FD011BA"/>
    <w:multiLevelType w:val="hybridMultilevel"/>
    <w:tmpl w:val="75129ADA"/>
    <w:lvl w:ilvl="0" w:tplc="3226633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 w:tplc="BC8612EE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 w:tplc="9850B184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 w:tplc="8C622F70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 w:tplc="2E4A176E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 w:tplc="31469336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 w:tplc="EABE3110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 w:tplc="A0B26914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 w:tplc="906C1FC0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41">
    <w:nsid w:val="7FE65CBE"/>
    <w:multiLevelType w:val="hybridMultilevel"/>
    <w:tmpl w:val="7152CBCE"/>
    <w:lvl w:ilvl="0" w:tplc="4198B3B2">
      <w:start w:val="1"/>
      <w:numFmt w:val="decimal"/>
      <w:lvlText w:val="%1."/>
      <w:lvlJc w:val="left"/>
      <w:pPr>
        <w:tabs>
          <w:tab w:val="num" w:pos="0"/>
        </w:tabs>
        <w:ind w:left="1287" w:hanging="360"/>
      </w:pPr>
    </w:lvl>
    <w:lvl w:ilvl="1" w:tplc="212281E2">
      <w:start w:val="1"/>
      <w:numFmt w:val="lowerLetter"/>
      <w:lvlText w:val="%2."/>
      <w:lvlJc w:val="left"/>
      <w:pPr>
        <w:tabs>
          <w:tab w:val="num" w:pos="0"/>
        </w:tabs>
        <w:ind w:left="2007" w:hanging="360"/>
      </w:pPr>
    </w:lvl>
    <w:lvl w:ilvl="2" w:tplc="2B7A3D74">
      <w:start w:val="1"/>
      <w:numFmt w:val="lowerRoman"/>
      <w:lvlText w:val="%3."/>
      <w:lvlJc w:val="right"/>
      <w:pPr>
        <w:tabs>
          <w:tab w:val="num" w:pos="0"/>
        </w:tabs>
        <w:ind w:left="2727" w:hanging="180"/>
      </w:pPr>
    </w:lvl>
    <w:lvl w:ilvl="3" w:tplc="099AA478">
      <w:start w:val="1"/>
      <w:numFmt w:val="decimal"/>
      <w:lvlText w:val="%4."/>
      <w:lvlJc w:val="left"/>
      <w:pPr>
        <w:tabs>
          <w:tab w:val="num" w:pos="0"/>
        </w:tabs>
        <w:ind w:left="3447" w:hanging="360"/>
      </w:pPr>
    </w:lvl>
    <w:lvl w:ilvl="4" w:tplc="0F84B5F2">
      <w:start w:val="1"/>
      <w:numFmt w:val="lowerLetter"/>
      <w:lvlText w:val="%5."/>
      <w:lvlJc w:val="left"/>
      <w:pPr>
        <w:tabs>
          <w:tab w:val="num" w:pos="0"/>
        </w:tabs>
        <w:ind w:left="4167" w:hanging="360"/>
      </w:pPr>
    </w:lvl>
    <w:lvl w:ilvl="5" w:tplc="7EC8259A">
      <w:start w:val="1"/>
      <w:numFmt w:val="lowerRoman"/>
      <w:lvlText w:val="%6."/>
      <w:lvlJc w:val="right"/>
      <w:pPr>
        <w:tabs>
          <w:tab w:val="num" w:pos="0"/>
        </w:tabs>
        <w:ind w:left="4887" w:hanging="180"/>
      </w:pPr>
    </w:lvl>
    <w:lvl w:ilvl="6" w:tplc="F3188D0E">
      <w:start w:val="1"/>
      <w:numFmt w:val="decimal"/>
      <w:lvlText w:val="%7."/>
      <w:lvlJc w:val="left"/>
      <w:pPr>
        <w:tabs>
          <w:tab w:val="num" w:pos="0"/>
        </w:tabs>
        <w:ind w:left="5607" w:hanging="360"/>
      </w:pPr>
    </w:lvl>
    <w:lvl w:ilvl="7" w:tplc="CC7AD8A4">
      <w:start w:val="1"/>
      <w:numFmt w:val="lowerLetter"/>
      <w:lvlText w:val="%8."/>
      <w:lvlJc w:val="left"/>
      <w:pPr>
        <w:tabs>
          <w:tab w:val="num" w:pos="0"/>
        </w:tabs>
        <w:ind w:left="6327" w:hanging="360"/>
      </w:pPr>
    </w:lvl>
    <w:lvl w:ilvl="8" w:tplc="A47E0708">
      <w:start w:val="1"/>
      <w:numFmt w:val="lowerRoman"/>
      <w:lvlText w:val="%9."/>
      <w:lvlJc w:val="right"/>
      <w:pPr>
        <w:tabs>
          <w:tab w:val="num" w:pos="0"/>
        </w:tabs>
        <w:ind w:left="7047" w:hanging="180"/>
      </w:pPr>
    </w:lvl>
  </w:abstractNum>
  <w:num w:numId="1">
    <w:abstractNumId w:val="36"/>
  </w:num>
  <w:num w:numId="2">
    <w:abstractNumId w:val="11"/>
  </w:num>
  <w:num w:numId="3">
    <w:abstractNumId w:val="20"/>
  </w:num>
  <w:num w:numId="4">
    <w:abstractNumId w:val="27"/>
  </w:num>
  <w:num w:numId="5">
    <w:abstractNumId w:val="28"/>
  </w:num>
  <w:num w:numId="6">
    <w:abstractNumId w:val="34"/>
  </w:num>
  <w:num w:numId="7">
    <w:abstractNumId w:val="32"/>
  </w:num>
  <w:num w:numId="8">
    <w:abstractNumId w:val="4"/>
  </w:num>
  <w:num w:numId="9">
    <w:abstractNumId w:val="15"/>
  </w:num>
  <w:num w:numId="10">
    <w:abstractNumId w:val="17"/>
  </w:num>
  <w:num w:numId="11">
    <w:abstractNumId w:val="13"/>
  </w:num>
  <w:num w:numId="12">
    <w:abstractNumId w:val="3"/>
  </w:num>
  <w:num w:numId="13">
    <w:abstractNumId w:val="35"/>
  </w:num>
  <w:num w:numId="14">
    <w:abstractNumId w:val="7"/>
  </w:num>
  <w:num w:numId="15">
    <w:abstractNumId w:val="8"/>
  </w:num>
  <w:num w:numId="16">
    <w:abstractNumId w:val="1"/>
  </w:num>
  <w:num w:numId="17">
    <w:abstractNumId w:val="31"/>
  </w:num>
  <w:num w:numId="18">
    <w:abstractNumId w:val="6"/>
  </w:num>
  <w:num w:numId="19">
    <w:abstractNumId w:val="9"/>
  </w:num>
  <w:num w:numId="20">
    <w:abstractNumId w:val="37"/>
  </w:num>
  <w:num w:numId="21">
    <w:abstractNumId w:val="10"/>
  </w:num>
  <w:num w:numId="22">
    <w:abstractNumId w:val="38"/>
  </w:num>
  <w:num w:numId="23">
    <w:abstractNumId w:val="16"/>
  </w:num>
  <w:num w:numId="24">
    <w:abstractNumId w:val="12"/>
  </w:num>
  <w:num w:numId="25">
    <w:abstractNumId w:val="0"/>
  </w:num>
  <w:num w:numId="26">
    <w:abstractNumId w:val="39"/>
  </w:num>
  <w:num w:numId="27">
    <w:abstractNumId w:val="21"/>
  </w:num>
  <w:num w:numId="28">
    <w:abstractNumId w:val="26"/>
  </w:num>
  <w:num w:numId="29">
    <w:abstractNumId w:val="24"/>
  </w:num>
  <w:num w:numId="30">
    <w:abstractNumId w:val="40"/>
  </w:num>
  <w:num w:numId="31">
    <w:abstractNumId w:val="14"/>
  </w:num>
  <w:num w:numId="32">
    <w:abstractNumId w:val="19"/>
  </w:num>
  <w:num w:numId="33">
    <w:abstractNumId w:val="5"/>
  </w:num>
  <w:num w:numId="34">
    <w:abstractNumId w:val="22"/>
  </w:num>
  <w:num w:numId="35">
    <w:abstractNumId w:val="2"/>
  </w:num>
  <w:num w:numId="36">
    <w:abstractNumId w:val="41"/>
  </w:num>
  <w:num w:numId="37">
    <w:abstractNumId w:val="30"/>
  </w:num>
  <w:num w:numId="38">
    <w:abstractNumId w:val="33"/>
  </w:num>
  <w:num w:numId="39">
    <w:abstractNumId w:val="29"/>
  </w:num>
  <w:num w:numId="40">
    <w:abstractNumId w:val="18"/>
  </w:num>
  <w:num w:numId="41">
    <w:abstractNumId w:val="25"/>
  </w:num>
  <w:num w:numId="42">
    <w:abstractNumId w:val="2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hideGrammaticalErrors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07A5D"/>
    <w:rsid w:val="00707A5D"/>
    <w:rsid w:val="00D72986"/>
    <w:rsid w:val="00F103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7A5D"/>
    <w:pPr>
      <w:spacing w:after="0" w:line="240" w:lineRule="auto"/>
      <w:ind w:firstLine="709"/>
      <w:jc w:val="both"/>
    </w:pPr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4Char">
    <w:name w:val="Heading 4 Char"/>
    <w:basedOn w:val="a0"/>
    <w:link w:val="Heading4"/>
    <w:uiPriority w:val="9"/>
    <w:rsid w:val="00707A5D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0"/>
    <w:link w:val="Heading5"/>
    <w:uiPriority w:val="9"/>
    <w:rsid w:val="00707A5D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0"/>
    <w:link w:val="Heading6"/>
    <w:uiPriority w:val="9"/>
    <w:rsid w:val="00707A5D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0"/>
    <w:link w:val="Heading7"/>
    <w:uiPriority w:val="9"/>
    <w:rsid w:val="00707A5D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0"/>
    <w:link w:val="Heading8"/>
    <w:uiPriority w:val="9"/>
    <w:rsid w:val="00707A5D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0"/>
    <w:link w:val="Heading9"/>
    <w:uiPriority w:val="9"/>
    <w:rsid w:val="00707A5D"/>
    <w:rPr>
      <w:rFonts w:ascii="Arial" w:eastAsia="Arial" w:hAnsi="Arial" w:cs="Arial"/>
      <w:i/>
      <w:iCs/>
      <w:sz w:val="21"/>
      <w:szCs w:val="21"/>
    </w:rPr>
  </w:style>
  <w:style w:type="character" w:customStyle="1" w:styleId="HeaderChar">
    <w:name w:val="Header Char"/>
    <w:basedOn w:val="a0"/>
    <w:link w:val="Header"/>
    <w:uiPriority w:val="99"/>
    <w:rsid w:val="00707A5D"/>
  </w:style>
  <w:style w:type="character" w:customStyle="1" w:styleId="CaptionChar">
    <w:name w:val="Caption Char"/>
    <w:link w:val="Footer"/>
    <w:uiPriority w:val="99"/>
    <w:rsid w:val="00707A5D"/>
  </w:style>
  <w:style w:type="character" w:customStyle="1" w:styleId="EndnoteTextChar">
    <w:name w:val="Endnote Text Char"/>
    <w:link w:val="a3"/>
    <w:uiPriority w:val="99"/>
    <w:rsid w:val="00707A5D"/>
    <w:rPr>
      <w:sz w:val="20"/>
    </w:rPr>
  </w:style>
  <w:style w:type="paragraph" w:customStyle="1" w:styleId="Heading1">
    <w:name w:val="Heading 1"/>
    <w:basedOn w:val="a"/>
    <w:next w:val="a"/>
    <w:link w:val="1"/>
    <w:uiPriority w:val="9"/>
    <w:qFormat/>
    <w:rsid w:val="00707A5D"/>
    <w:pPr>
      <w:keepNext/>
      <w:keepLines/>
      <w:jc w:val="center"/>
      <w:outlineLvl w:val="0"/>
    </w:pPr>
    <w:rPr>
      <w:rFonts w:eastAsiaTheme="majorEastAsia" w:cstheme="majorBidi"/>
      <w:b/>
      <w:bCs/>
      <w:szCs w:val="28"/>
    </w:rPr>
  </w:style>
  <w:style w:type="paragraph" w:customStyle="1" w:styleId="Heading2">
    <w:name w:val="Heading 2"/>
    <w:basedOn w:val="a"/>
    <w:next w:val="a"/>
    <w:link w:val="2"/>
    <w:uiPriority w:val="9"/>
    <w:unhideWhenUsed/>
    <w:qFormat/>
    <w:rsid w:val="00707A5D"/>
    <w:pPr>
      <w:keepNext/>
      <w:keepLines/>
      <w:jc w:val="center"/>
      <w:outlineLvl w:val="1"/>
    </w:pPr>
    <w:rPr>
      <w:rFonts w:eastAsiaTheme="majorEastAsia" w:cstheme="majorBidi"/>
      <w:b/>
      <w:bCs/>
      <w:color w:val="000000" w:themeColor="text1"/>
      <w:szCs w:val="26"/>
    </w:rPr>
  </w:style>
  <w:style w:type="paragraph" w:customStyle="1" w:styleId="Heading3">
    <w:name w:val="Heading 3"/>
    <w:basedOn w:val="a"/>
    <w:next w:val="a"/>
    <w:link w:val="3"/>
    <w:unhideWhenUsed/>
    <w:qFormat/>
    <w:rsid w:val="00707A5D"/>
    <w:pPr>
      <w:keepNext/>
      <w:keepLines/>
      <w:outlineLvl w:val="2"/>
    </w:pPr>
    <w:rPr>
      <w:rFonts w:eastAsiaTheme="majorEastAsia" w:cstheme="majorBidi"/>
      <w:b/>
      <w:bCs/>
    </w:rPr>
  </w:style>
  <w:style w:type="paragraph" w:customStyle="1" w:styleId="Heading4">
    <w:name w:val="Heading 4"/>
    <w:basedOn w:val="a"/>
    <w:next w:val="a"/>
    <w:link w:val="41"/>
    <w:uiPriority w:val="9"/>
    <w:unhideWhenUsed/>
    <w:qFormat/>
    <w:rsid w:val="00707A5D"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customStyle="1" w:styleId="Heading5">
    <w:name w:val="Heading 5"/>
    <w:basedOn w:val="a"/>
    <w:next w:val="a"/>
    <w:link w:val="51"/>
    <w:uiPriority w:val="9"/>
    <w:unhideWhenUsed/>
    <w:qFormat/>
    <w:rsid w:val="00707A5D"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Cs w:val="24"/>
    </w:rPr>
  </w:style>
  <w:style w:type="paragraph" w:customStyle="1" w:styleId="Heading6">
    <w:name w:val="Heading 6"/>
    <w:basedOn w:val="a"/>
    <w:next w:val="a"/>
    <w:link w:val="61"/>
    <w:uiPriority w:val="9"/>
    <w:unhideWhenUsed/>
    <w:qFormat/>
    <w:rsid w:val="00707A5D"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</w:rPr>
  </w:style>
  <w:style w:type="paragraph" w:customStyle="1" w:styleId="Heading7">
    <w:name w:val="Heading 7"/>
    <w:basedOn w:val="a"/>
    <w:next w:val="a"/>
    <w:link w:val="71"/>
    <w:uiPriority w:val="9"/>
    <w:unhideWhenUsed/>
    <w:qFormat/>
    <w:rsid w:val="00707A5D"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</w:rPr>
  </w:style>
  <w:style w:type="paragraph" w:customStyle="1" w:styleId="Heading8">
    <w:name w:val="Heading 8"/>
    <w:basedOn w:val="a"/>
    <w:next w:val="a"/>
    <w:link w:val="81"/>
    <w:uiPriority w:val="9"/>
    <w:unhideWhenUsed/>
    <w:qFormat/>
    <w:rsid w:val="00707A5D"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</w:rPr>
  </w:style>
  <w:style w:type="paragraph" w:customStyle="1" w:styleId="Heading9">
    <w:name w:val="Heading 9"/>
    <w:basedOn w:val="a"/>
    <w:next w:val="a"/>
    <w:link w:val="91"/>
    <w:uiPriority w:val="9"/>
    <w:unhideWhenUsed/>
    <w:qFormat/>
    <w:rsid w:val="00707A5D"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customStyle="1" w:styleId="Heading1Char">
    <w:name w:val="Heading 1 Char"/>
    <w:basedOn w:val="a0"/>
    <w:uiPriority w:val="9"/>
    <w:rsid w:val="00707A5D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sid w:val="00707A5D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0"/>
    <w:uiPriority w:val="9"/>
    <w:rsid w:val="00707A5D"/>
    <w:rPr>
      <w:rFonts w:ascii="Arial" w:eastAsia="Arial" w:hAnsi="Arial" w:cs="Arial"/>
      <w:sz w:val="30"/>
      <w:szCs w:val="30"/>
    </w:rPr>
  </w:style>
  <w:style w:type="character" w:customStyle="1" w:styleId="41">
    <w:name w:val="Заголовок 4 Знак1"/>
    <w:basedOn w:val="a0"/>
    <w:link w:val="Heading4"/>
    <w:uiPriority w:val="9"/>
    <w:rsid w:val="00707A5D"/>
    <w:rPr>
      <w:rFonts w:ascii="Arial" w:eastAsia="Arial" w:hAnsi="Arial" w:cs="Arial"/>
      <w:b/>
      <w:bCs/>
      <w:sz w:val="26"/>
      <w:szCs w:val="26"/>
    </w:rPr>
  </w:style>
  <w:style w:type="character" w:customStyle="1" w:styleId="51">
    <w:name w:val="Заголовок 5 Знак1"/>
    <w:basedOn w:val="a0"/>
    <w:link w:val="Heading5"/>
    <w:uiPriority w:val="9"/>
    <w:rsid w:val="00707A5D"/>
    <w:rPr>
      <w:rFonts w:ascii="Arial" w:eastAsia="Arial" w:hAnsi="Arial" w:cs="Arial"/>
      <w:b/>
      <w:bCs/>
      <w:sz w:val="24"/>
      <w:szCs w:val="24"/>
    </w:rPr>
  </w:style>
  <w:style w:type="character" w:customStyle="1" w:styleId="61">
    <w:name w:val="Заголовок 6 Знак1"/>
    <w:basedOn w:val="a0"/>
    <w:link w:val="Heading6"/>
    <w:uiPriority w:val="9"/>
    <w:rsid w:val="00707A5D"/>
    <w:rPr>
      <w:rFonts w:ascii="Arial" w:eastAsia="Arial" w:hAnsi="Arial" w:cs="Arial"/>
      <w:b/>
      <w:bCs/>
      <w:sz w:val="22"/>
      <w:szCs w:val="22"/>
    </w:rPr>
  </w:style>
  <w:style w:type="character" w:customStyle="1" w:styleId="71">
    <w:name w:val="Заголовок 7 Знак1"/>
    <w:basedOn w:val="a0"/>
    <w:link w:val="Heading7"/>
    <w:uiPriority w:val="9"/>
    <w:rsid w:val="00707A5D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1">
    <w:name w:val="Заголовок 8 Знак1"/>
    <w:basedOn w:val="a0"/>
    <w:link w:val="Heading8"/>
    <w:uiPriority w:val="9"/>
    <w:rsid w:val="00707A5D"/>
    <w:rPr>
      <w:rFonts w:ascii="Arial" w:eastAsia="Arial" w:hAnsi="Arial" w:cs="Arial"/>
      <w:i/>
      <w:iCs/>
      <w:sz w:val="22"/>
      <w:szCs w:val="22"/>
    </w:rPr>
  </w:style>
  <w:style w:type="character" w:customStyle="1" w:styleId="91">
    <w:name w:val="Заголовок 9 Знак1"/>
    <w:basedOn w:val="a0"/>
    <w:link w:val="Heading9"/>
    <w:uiPriority w:val="9"/>
    <w:rsid w:val="00707A5D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a0"/>
    <w:uiPriority w:val="10"/>
    <w:rsid w:val="00707A5D"/>
    <w:rPr>
      <w:sz w:val="48"/>
      <w:szCs w:val="48"/>
    </w:rPr>
  </w:style>
  <w:style w:type="character" w:customStyle="1" w:styleId="SubtitleChar">
    <w:name w:val="Subtitle Char"/>
    <w:basedOn w:val="a0"/>
    <w:uiPriority w:val="11"/>
    <w:rsid w:val="00707A5D"/>
    <w:rPr>
      <w:sz w:val="24"/>
      <w:szCs w:val="24"/>
    </w:rPr>
  </w:style>
  <w:style w:type="character" w:customStyle="1" w:styleId="QuoteChar">
    <w:name w:val="Quote Char"/>
    <w:uiPriority w:val="29"/>
    <w:rsid w:val="00707A5D"/>
    <w:rPr>
      <w:i/>
    </w:rPr>
  </w:style>
  <w:style w:type="character" w:customStyle="1" w:styleId="IntenseQuoteChar">
    <w:name w:val="Intense Quote Char"/>
    <w:uiPriority w:val="30"/>
    <w:rsid w:val="00707A5D"/>
    <w:rPr>
      <w:i/>
    </w:rPr>
  </w:style>
  <w:style w:type="paragraph" w:customStyle="1" w:styleId="Header">
    <w:name w:val="Header"/>
    <w:basedOn w:val="a"/>
    <w:link w:val="10"/>
    <w:uiPriority w:val="99"/>
    <w:unhideWhenUsed/>
    <w:rsid w:val="00707A5D"/>
    <w:pPr>
      <w:tabs>
        <w:tab w:val="center" w:pos="7143"/>
        <w:tab w:val="right" w:pos="14287"/>
      </w:tabs>
    </w:pPr>
  </w:style>
  <w:style w:type="character" w:customStyle="1" w:styleId="10">
    <w:name w:val="Верхний колонтитул Знак1"/>
    <w:basedOn w:val="a0"/>
    <w:link w:val="Header"/>
    <w:uiPriority w:val="99"/>
    <w:rsid w:val="00707A5D"/>
  </w:style>
  <w:style w:type="paragraph" w:customStyle="1" w:styleId="Footer">
    <w:name w:val="Footer"/>
    <w:basedOn w:val="a"/>
    <w:link w:val="11"/>
    <w:uiPriority w:val="99"/>
    <w:unhideWhenUsed/>
    <w:rsid w:val="00707A5D"/>
    <w:pPr>
      <w:tabs>
        <w:tab w:val="center" w:pos="7143"/>
        <w:tab w:val="right" w:pos="14287"/>
      </w:tabs>
    </w:pPr>
  </w:style>
  <w:style w:type="character" w:customStyle="1" w:styleId="FooterChar">
    <w:name w:val="Footer Char"/>
    <w:basedOn w:val="a0"/>
    <w:uiPriority w:val="99"/>
    <w:rsid w:val="00707A5D"/>
  </w:style>
  <w:style w:type="character" w:customStyle="1" w:styleId="11">
    <w:name w:val="Нижний колонтитул Знак1"/>
    <w:link w:val="Footer"/>
    <w:uiPriority w:val="99"/>
    <w:rsid w:val="00707A5D"/>
  </w:style>
  <w:style w:type="table" w:customStyle="1" w:styleId="TableGridLight">
    <w:name w:val="Table Grid Light"/>
    <w:basedOn w:val="a1"/>
    <w:uiPriority w:val="59"/>
    <w:rsid w:val="00707A5D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rsid w:val="00707A5D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D" w:fill="F2F2F2" w:themeFill="text1" w:themeFillTint="D"/>
      </w:tcPr>
    </w:tblStylePr>
    <w:tblStylePr w:type="band1Horz">
      <w:tblPr/>
      <w:tcPr>
        <w:shd w:val="clear" w:color="F2F2F2" w:themeColor="text1" w:themeTint="D" w:fill="F2F2F2" w:themeFill="text1" w:themeFillTint="D"/>
      </w:tcPr>
    </w:tblStylePr>
  </w:style>
  <w:style w:type="table" w:customStyle="1" w:styleId="PlainTable2">
    <w:name w:val="Plain Table 2"/>
    <w:basedOn w:val="a1"/>
    <w:uiPriority w:val="59"/>
    <w:rsid w:val="00707A5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rsid w:val="00707A5D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PlainTable4">
    <w:name w:val="Plain Table 4"/>
    <w:basedOn w:val="a1"/>
    <w:uiPriority w:val="99"/>
    <w:rsid w:val="00707A5D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PlainTable5">
    <w:name w:val="Plain Table 5"/>
    <w:basedOn w:val="a1"/>
    <w:uiPriority w:val="99"/>
    <w:rsid w:val="00707A5D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GridTable1Light">
    <w:name w:val="Grid Table 1 Light"/>
    <w:basedOn w:val="a1"/>
    <w:uiPriority w:val="99"/>
    <w:rsid w:val="00707A5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rsid w:val="00707A5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rsid w:val="00707A5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rsid w:val="00707A5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rsid w:val="00707A5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rsid w:val="00707A5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rsid w:val="00707A5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rsid w:val="00707A5D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rsid w:val="00707A5D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rsid w:val="00707A5D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rsid w:val="00707A5D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rsid w:val="00707A5D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rsid w:val="00707A5D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rsid w:val="00707A5D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3">
    <w:name w:val="Grid Table 3"/>
    <w:basedOn w:val="a1"/>
    <w:uiPriority w:val="99"/>
    <w:rsid w:val="00707A5D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rsid w:val="00707A5D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rsid w:val="00707A5D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rsid w:val="00707A5D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rsid w:val="00707A5D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rsid w:val="00707A5D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rsid w:val="00707A5D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4">
    <w:name w:val="Grid Table 4"/>
    <w:basedOn w:val="a1"/>
    <w:uiPriority w:val="59"/>
    <w:rsid w:val="00707A5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rsid w:val="00707A5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rsid w:val="00707A5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rsid w:val="00707A5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rsid w:val="00707A5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rsid w:val="00707A5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rsid w:val="00707A5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5Dark">
    <w:name w:val="Grid Table 5 Dark"/>
    <w:basedOn w:val="a1"/>
    <w:uiPriority w:val="99"/>
    <w:rsid w:val="00707A5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rsid w:val="00707A5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rsid w:val="00707A5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rsid w:val="00707A5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rsid w:val="00707A5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rsid w:val="00707A5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rsid w:val="00707A5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rsid w:val="00707A5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rsid w:val="00707A5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rsid w:val="00707A5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rsid w:val="00707A5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rsid w:val="00707A5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rsid w:val="00707A5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rsid w:val="00707A5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rsid w:val="00707A5D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rsid w:val="00707A5D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CCCEA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CCCEA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rsid w:val="00707A5D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rsid w:val="00707A5D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A5A5A5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rsid w:val="00707A5D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rsid w:val="00707A5D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single" w:sz="4" w:space="0" w:color="95AFDD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rsid w:val="00707A5D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single" w:sz="4" w:space="0" w:color="ADD394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rsid w:val="00707A5D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rsid w:val="00707A5D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rsid w:val="00707A5D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rsid w:val="00707A5D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rsid w:val="00707A5D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rsid w:val="00707A5D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rsid w:val="00707A5D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2">
    <w:name w:val="List Table 2"/>
    <w:basedOn w:val="a1"/>
    <w:uiPriority w:val="99"/>
    <w:rsid w:val="00707A5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rsid w:val="00707A5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rsid w:val="00707A5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rsid w:val="00707A5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rsid w:val="00707A5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rsid w:val="00707A5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rsid w:val="00707A5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3">
    <w:name w:val="List Table 3"/>
    <w:basedOn w:val="a1"/>
    <w:uiPriority w:val="99"/>
    <w:rsid w:val="00707A5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rsid w:val="00707A5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rsid w:val="00707A5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rsid w:val="00707A5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rsid w:val="00707A5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rsid w:val="00707A5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rsid w:val="00707A5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rsid w:val="00707A5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rsid w:val="00707A5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rsid w:val="00707A5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rsid w:val="00707A5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rsid w:val="00707A5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rsid w:val="00707A5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rsid w:val="00707A5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5Dark">
    <w:name w:val="List Table 5 Dark"/>
    <w:basedOn w:val="a1"/>
    <w:uiPriority w:val="99"/>
    <w:rsid w:val="00707A5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rsid w:val="00707A5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a1"/>
    <w:uiPriority w:val="99"/>
    <w:rsid w:val="00707A5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rsid w:val="00707A5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rsid w:val="00707A5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rsid w:val="00707A5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rsid w:val="00707A5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rsid w:val="00707A5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rsid w:val="00707A5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5B9BD5" w:themeColor="accent1"/>
        <w:bottom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rsid w:val="00707A5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bottom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rsid w:val="00707A5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8"/>
        <w:bottom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rsid w:val="00707A5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bottom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rsid w:val="00707A5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DA9DB" w:themeColor="accent5" w:themeTint="9A"/>
        <w:bottom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rsid w:val="00707A5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9D08E" w:themeColor="accent6" w:themeTint="98"/>
        <w:bottom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rsid w:val="00707A5D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rsid w:val="00707A5D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single" w:sz="4" w:space="0" w:color="5B9BD5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rsid w:val="00707A5D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rsid w:val="00707A5D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9C9C9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9C9C9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rsid w:val="00707A5D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rsid w:val="00707A5D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DA9DB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8DA9DB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rsid w:val="00707A5D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9D08E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A9D08E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rsid w:val="00707A5D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Lined-Accent1">
    <w:name w:val="Lined - Accent 1"/>
    <w:basedOn w:val="a1"/>
    <w:uiPriority w:val="99"/>
    <w:rsid w:val="00707A5D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a1"/>
    <w:uiPriority w:val="99"/>
    <w:rsid w:val="00707A5D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rsid w:val="00707A5D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rsid w:val="00707A5D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rsid w:val="00707A5D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a1"/>
    <w:uiPriority w:val="99"/>
    <w:rsid w:val="00707A5D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rsid w:val="00707A5D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BorderedLined-Accent1">
    <w:name w:val="Bordered &amp; Lined - Accent 1"/>
    <w:basedOn w:val="a1"/>
    <w:uiPriority w:val="99"/>
    <w:rsid w:val="00707A5D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rsid w:val="00707A5D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rsid w:val="00707A5D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rsid w:val="00707A5D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rsid w:val="00707A5D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rsid w:val="00707A5D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rsid w:val="00707A5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rsid w:val="00707A5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rsid w:val="00707A5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rsid w:val="00707A5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rsid w:val="00707A5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rsid w:val="00707A5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rsid w:val="00707A5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customStyle="1" w:styleId="FootnoteTextChar">
    <w:name w:val="Footnote Text Char"/>
    <w:uiPriority w:val="99"/>
    <w:rsid w:val="00707A5D"/>
    <w:rPr>
      <w:sz w:val="18"/>
    </w:rPr>
  </w:style>
  <w:style w:type="paragraph" w:styleId="a3">
    <w:name w:val="endnote text"/>
    <w:basedOn w:val="a"/>
    <w:link w:val="20"/>
    <w:uiPriority w:val="99"/>
    <w:semiHidden/>
    <w:unhideWhenUsed/>
    <w:rsid w:val="00707A5D"/>
    <w:rPr>
      <w:sz w:val="20"/>
    </w:rPr>
  </w:style>
  <w:style w:type="character" w:customStyle="1" w:styleId="20">
    <w:name w:val="Текст концевой сноски Знак2"/>
    <w:link w:val="a3"/>
    <w:uiPriority w:val="99"/>
    <w:rsid w:val="00707A5D"/>
    <w:rPr>
      <w:sz w:val="20"/>
    </w:rPr>
  </w:style>
  <w:style w:type="character" w:styleId="a4">
    <w:name w:val="endnote reference"/>
    <w:basedOn w:val="a0"/>
    <w:uiPriority w:val="99"/>
    <w:semiHidden/>
    <w:unhideWhenUsed/>
    <w:rsid w:val="00707A5D"/>
    <w:rPr>
      <w:vertAlign w:val="superscript"/>
    </w:rPr>
  </w:style>
  <w:style w:type="paragraph" w:styleId="a5">
    <w:name w:val="table of figures"/>
    <w:basedOn w:val="a"/>
    <w:next w:val="a"/>
    <w:uiPriority w:val="99"/>
    <w:unhideWhenUsed/>
    <w:rsid w:val="00707A5D"/>
  </w:style>
  <w:style w:type="character" w:customStyle="1" w:styleId="2">
    <w:name w:val="Заголовок 2 Знак"/>
    <w:basedOn w:val="a0"/>
    <w:link w:val="Heading2"/>
    <w:uiPriority w:val="9"/>
    <w:qFormat/>
    <w:rsid w:val="00707A5D"/>
    <w:rPr>
      <w:rFonts w:eastAsiaTheme="majorEastAsia" w:cstheme="majorBidi"/>
      <w:b/>
      <w:bCs/>
      <w:color w:val="000000" w:themeColor="text1"/>
      <w:szCs w:val="26"/>
    </w:rPr>
  </w:style>
  <w:style w:type="character" w:customStyle="1" w:styleId="1">
    <w:name w:val="Заголовок 1 Знак"/>
    <w:basedOn w:val="a0"/>
    <w:link w:val="Heading1"/>
    <w:uiPriority w:val="9"/>
    <w:qFormat/>
    <w:rsid w:val="00707A5D"/>
    <w:rPr>
      <w:rFonts w:eastAsiaTheme="majorEastAsia" w:cstheme="majorBidi"/>
      <w:b/>
      <w:bCs/>
      <w:szCs w:val="28"/>
    </w:rPr>
  </w:style>
  <w:style w:type="character" w:customStyle="1" w:styleId="3">
    <w:name w:val="Заголовок 3 Знак"/>
    <w:basedOn w:val="a0"/>
    <w:link w:val="Heading3"/>
    <w:uiPriority w:val="9"/>
    <w:qFormat/>
    <w:rsid w:val="00707A5D"/>
    <w:rPr>
      <w:rFonts w:eastAsiaTheme="majorEastAsia" w:cstheme="majorBidi"/>
      <w:b/>
      <w:bCs/>
    </w:rPr>
  </w:style>
  <w:style w:type="paragraph" w:customStyle="1" w:styleId="110">
    <w:name w:val="Заголовок 11"/>
    <w:basedOn w:val="a"/>
    <w:next w:val="a"/>
    <w:uiPriority w:val="9"/>
    <w:qFormat/>
    <w:rsid w:val="00707A5D"/>
    <w:pPr>
      <w:keepNext/>
      <w:keepLines/>
      <w:ind w:firstLine="0"/>
      <w:jc w:val="center"/>
      <w:outlineLvl w:val="0"/>
    </w:pPr>
    <w:rPr>
      <w:rFonts w:eastAsiaTheme="majorEastAsia" w:cstheme="majorBidi"/>
      <w:b/>
      <w:bCs/>
      <w:szCs w:val="28"/>
    </w:rPr>
  </w:style>
  <w:style w:type="paragraph" w:customStyle="1" w:styleId="21">
    <w:name w:val="Заголовок 21"/>
    <w:basedOn w:val="a"/>
    <w:next w:val="a"/>
    <w:uiPriority w:val="9"/>
    <w:unhideWhenUsed/>
    <w:qFormat/>
    <w:rsid w:val="00707A5D"/>
    <w:pPr>
      <w:keepNext/>
      <w:keepLines/>
      <w:outlineLvl w:val="1"/>
    </w:pPr>
    <w:rPr>
      <w:rFonts w:eastAsiaTheme="majorEastAsia" w:cstheme="majorBidi"/>
      <w:b/>
      <w:bCs/>
      <w:szCs w:val="26"/>
    </w:rPr>
  </w:style>
  <w:style w:type="paragraph" w:customStyle="1" w:styleId="31">
    <w:name w:val="Заголовок 31"/>
    <w:basedOn w:val="a"/>
    <w:next w:val="a"/>
    <w:uiPriority w:val="9"/>
    <w:unhideWhenUsed/>
    <w:qFormat/>
    <w:rsid w:val="00707A5D"/>
    <w:pPr>
      <w:keepNext/>
      <w:keepLines/>
      <w:outlineLvl w:val="2"/>
    </w:pPr>
    <w:rPr>
      <w:rFonts w:eastAsiaTheme="majorEastAsia" w:cstheme="majorBidi"/>
      <w:b/>
      <w:bCs/>
    </w:rPr>
  </w:style>
  <w:style w:type="paragraph" w:customStyle="1" w:styleId="410">
    <w:name w:val="Заголовок 41"/>
    <w:basedOn w:val="a"/>
    <w:next w:val="a"/>
    <w:uiPriority w:val="9"/>
    <w:unhideWhenUsed/>
    <w:qFormat/>
    <w:rsid w:val="00707A5D"/>
    <w:pPr>
      <w:keepNext/>
      <w:keepLines/>
      <w:outlineLvl w:val="3"/>
    </w:pPr>
    <w:rPr>
      <w:rFonts w:eastAsiaTheme="majorEastAsia" w:cstheme="majorBidi"/>
      <w:b/>
      <w:bCs/>
      <w:i/>
      <w:iCs/>
    </w:rPr>
  </w:style>
  <w:style w:type="paragraph" w:customStyle="1" w:styleId="510">
    <w:name w:val="Заголовок 51"/>
    <w:basedOn w:val="a"/>
    <w:next w:val="a"/>
    <w:uiPriority w:val="9"/>
    <w:qFormat/>
    <w:rsid w:val="00707A5D"/>
    <w:pPr>
      <w:spacing w:before="240" w:after="60"/>
      <w:outlineLvl w:val="4"/>
    </w:pPr>
    <w:rPr>
      <w:rFonts w:eastAsia="Times New Roman" w:cs="Times New Roman"/>
      <w:b/>
      <w:bCs/>
      <w:i/>
      <w:iCs/>
      <w:color w:val="000000" w:themeColor="text1"/>
      <w:szCs w:val="26"/>
      <w:lang w:val="en-US" w:bidi="en-US"/>
    </w:rPr>
  </w:style>
  <w:style w:type="paragraph" w:customStyle="1" w:styleId="610">
    <w:name w:val="Заголовок 61"/>
    <w:basedOn w:val="a"/>
    <w:next w:val="a"/>
    <w:uiPriority w:val="9"/>
    <w:qFormat/>
    <w:rsid w:val="00707A5D"/>
    <w:pPr>
      <w:spacing w:before="240" w:after="60"/>
      <w:outlineLvl w:val="5"/>
    </w:pPr>
    <w:rPr>
      <w:rFonts w:ascii="Calibri" w:eastAsia="Times New Roman" w:hAnsi="Calibri" w:cs="Times New Roman"/>
      <w:b/>
      <w:bCs/>
      <w:sz w:val="22"/>
      <w:lang w:val="en-US" w:bidi="en-US"/>
    </w:rPr>
  </w:style>
  <w:style w:type="paragraph" w:customStyle="1" w:styleId="710">
    <w:name w:val="Заголовок 71"/>
    <w:basedOn w:val="a"/>
    <w:next w:val="a"/>
    <w:uiPriority w:val="9"/>
    <w:qFormat/>
    <w:rsid w:val="00707A5D"/>
    <w:pPr>
      <w:spacing w:before="240" w:after="60"/>
      <w:outlineLvl w:val="6"/>
    </w:pPr>
    <w:rPr>
      <w:rFonts w:ascii="Calibri" w:eastAsia="Times New Roman" w:hAnsi="Calibri" w:cs="Times New Roman"/>
      <w:szCs w:val="24"/>
      <w:lang w:val="en-US" w:bidi="en-US"/>
    </w:rPr>
  </w:style>
  <w:style w:type="paragraph" w:customStyle="1" w:styleId="810">
    <w:name w:val="Заголовок 81"/>
    <w:basedOn w:val="a"/>
    <w:next w:val="a"/>
    <w:uiPriority w:val="9"/>
    <w:qFormat/>
    <w:rsid w:val="00707A5D"/>
    <w:pPr>
      <w:spacing w:before="240" w:after="60"/>
      <w:outlineLvl w:val="7"/>
    </w:pPr>
    <w:rPr>
      <w:rFonts w:ascii="Calibri" w:eastAsia="Times New Roman" w:hAnsi="Calibri" w:cs="Times New Roman"/>
      <w:i/>
      <w:iCs/>
      <w:szCs w:val="24"/>
      <w:lang w:val="en-US" w:bidi="en-US"/>
    </w:rPr>
  </w:style>
  <w:style w:type="paragraph" w:customStyle="1" w:styleId="910">
    <w:name w:val="Заголовок 91"/>
    <w:basedOn w:val="a"/>
    <w:next w:val="a"/>
    <w:uiPriority w:val="9"/>
    <w:qFormat/>
    <w:rsid w:val="00707A5D"/>
    <w:pPr>
      <w:spacing w:before="240" w:after="60"/>
      <w:outlineLvl w:val="8"/>
    </w:pPr>
    <w:rPr>
      <w:rFonts w:ascii="Cambria" w:eastAsia="Times New Roman" w:hAnsi="Cambria" w:cs="Times New Roman"/>
      <w:sz w:val="22"/>
      <w:lang w:val="en-US" w:bidi="en-US"/>
    </w:rPr>
  </w:style>
  <w:style w:type="character" w:customStyle="1" w:styleId="4">
    <w:name w:val="Заголовок 4 Знак"/>
    <w:basedOn w:val="a0"/>
    <w:uiPriority w:val="9"/>
    <w:qFormat/>
    <w:rsid w:val="00707A5D"/>
    <w:rPr>
      <w:rFonts w:eastAsiaTheme="majorEastAsia" w:cstheme="majorBidi"/>
      <w:b/>
      <w:bCs/>
      <w:i/>
      <w:iCs/>
    </w:rPr>
  </w:style>
  <w:style w:type="character" w:customStyle="1" w:styleId="a6">
    <w:name w:val="Заголовок Знак"/>
    <w:basedOn w:val="a0"/>
    <w:uiPriority w:val="10"/>
    <w:qFormat/>
    <w:rsid w:val="00707A5D"/>
    <w:rPr>
      <w:rFonts w:asciiTheme="majorHAnsi" w:eastAsiaTheme="majorEastAsia" w:hAnsiTheme="majorHAnsi" w:cstheme="majorBidi"/>
      <w:color w:val="323E4F" w:themeColor="text2" w:themeShade="BF"/>
      <w:spacing w:val="5"/>
      <w:sz w:val="52"/>
      <w:szCs w:val="52"/>
    </w:rPr>
  </w:style>
  <w:style w:type="character" w:styleId="a7">
    <w:name w:val="Book Title"/>
    <w:basedOn w:val="a0"/>
    <w:uiPriority w:val="33"/>
    <w:qFormat/>
    <w:rsid w:val="00707A5D"/>
    <w:rPr>
      <w:b/>
      <w:bCs/>
      <w:smallCaps/>
      <w:spacing w:val="5"/>
    </w:rPr>
  </w:style>
  <w:style w:type="character" w:customStyle="1" w:styleId="a8">
    <w:name w:val="Подзаголовок Знак"/>
    <w:basedOn w:val="a0"/>
    <w:uiPriority w:val="11"/>
    <w:qFormat/>
    <w:rsid w:val="00707A5D"/>
    <w:rPr>
      <w:rFonts w:asciiTheme="majorHAnsi" w:eastAsiaTheme="majorEastAsia" w:hAnsiTheme="majorHAnsi" w:cstheme="majorBidi"/>
      <w:i/>
      <w:iCs/>
      <w:color w:val="5B9BD5" w:themeColor="accent1"/>
      <w:spacing w:val="15"/>
      <w:szCs w:val="24"/>
    </w:rPr>
  </w:style>
  <w:style w:type="character" w:customStyle="1" w:styleId="-">
    <w:name w:val="Интернет-ссылка"/>
    <w:basedOn w:val="a0"/>
    <w:uiPriority w:val="99"/>
    <w:unhideWhenUsed/>
    <w:rsid w:val="00707A5D"/>
    <w:rPr>
      <w:color w:val="0000FF"/>
      <w:u w:val="single"/>
    </w:rPr>
  </w:style>
  <w:style w:type="character" w:customStyle="1" w:styleId="a9">
    <w:name w:val="Текст выноски Знак"/>
    <w:basedOn w:val="a0"/>
    <w:uiPriority w:val="99"/>
    <w:semiHidden/>
    <w:qFormat/>
    <w:rsid w:val="00707A5D"/>
    <w:rPr>
      <w:rFonts w:ascii="Tahoma" w:hAnsi="Tahoma" w:cs="Tahoma"/>
      <w:sz w:val="16"/>
      <w:szCs w:val="16"/>
    </w:rPr>
  </w:style>
  <w:style w:type="character" w:customStyle="1" w:styleId="aa">
    <w:name w:val="Нижний колонтитул Знак"/>
    <w:basedOn w:val="a0"/>
    <w:uiPriority w:val="99"/>
    <w:qFormat/>
    <w:rsid w:val="00707A5D"/>
  </w:style>
  <w:style w:type="character" w:customStyle="1" w:styleId="ab">
    <w:name w:val="_Обычный Знак"/>
    <w:basedOn w:val="a0"/>
    <w:uiPriority w:val="99"/>
    <w:qFormat/>
    <w:rsid w:val="00707A5D"/>
    <w:rPr>
      <w:rFonts w:cs="Times New Roman"/>
      <w:iCs/>
      <w:sz w:val="26"/>
      <w:szCs w:val="26"/>
    </w:rPr>
  </w:style>
  <w:style w:type="character" w:customStyle="1" w:styleId="MSGENFONTSTYLENAMETEMPLATEROLENUMBERMSGENFONTSTYLENAMEBYROLETEXT6Exact">
    <w:name w:val="MSG_EN_FONT_STYLE_NAME_TEMPLATE_ROLE_NUMBER MSG_EN_FONT_STYLE_NAME_BY_ROLE_TEXT 6 Exact"/>
    <w:basedOn w:val="a0"/>
    <w:link w:val="MSGENFONTSTYLENAMETEMPLATEROLENUMBERMSGENFONTSTYLENAMEBYROLETEXT6"/>
    <w:qFormat/>
    <w:rsid w:val="00707A5D"/>
    <w:rPr>
      <w:rFonts w:ascii="Arial" w:eastAsia="Arial" w:hAnsi="Arial" w:cs="Arial"/>
      <w:b/>
      <w:bCs/>
      <w:sz w:val="21"/>
      <w:szCs w:val="21"/>
      <w:shd w:val="clear" w:color="auto" w:fill="FFFFFF"/>
    </w:rPr>
  </w:style>
  <w:style w:type="character" w:customStyle="1" w:styleId="MSGENFONTSTYLENAMETEMPLATEROLELEVELMSGENFONTSTYLENAMEBYROLEHEADING1Exact">
    <w:name w:val="MSG_EN_FONT_STYLE_NAME_TEMPLATE_ROLE_LEVEL MSG_EN_FONT_STYLE_NAME_BY_ROLE_HEADING 1 Exact"/>
    <w:basedOn w:val="a0"/>
    <w:link w:val="MSGENFONTSTYLENAMETEMPLATEROLELEVELMSGENFONTSTYLENAMEBYROLEHEADING1"/>
    <w:qFormat/>
    <w:rsid w:val="00707A5D"/>
    <w:rPr>
      <w:rFonts w:ascii="Arial" w:eastAsia="Arial" w:hAnsi="Arial" w:cs="Arial"/>
      <w:b/>
      <w:bCs/>
      <w:sz w:val="48"/>
      <w:szCs w:val="48"/>
      <w:shd w:val="clear" w:color="auto" w:fill="FFFFFF"/>
    </w:rPr>
  </w:style>
  <w:style w:type="character" w:customStyle="1" w:styleId="ac">
    <w:name w:val="Основной текст_"/>
    <w:basedOn w:val="a0"/>
    <w:qFormat/>
    <w:rsid w:val="00707A5D"/>
    <w:rPr>
      <w:rFonts w:cs="Times New Roman"/>
      <w:sz w:val="26"/>
      <w:szCs w:val="26"/>
      <w:shd w:val="clear" w:color="auto" w:fill="FFFFFF"/>
    </w:rPr>
  </w:style>
  <w:style w:type="character" w:customStyle="1" w:styleId="MSGENFONTSTYLENAMETEMPLATEROLENUMBERMSGENFONTSTYLENAMEBYROLETEXT2">
    <w:name w:val="MSG_EN_FONT_STYLE_NAME_TEMPLATE_ROLE_NUMBER MSG_EN_FONT_STYLE_NAME_BY_ROLE_TEXT 2_"/>
    <w:basedOn w:val="a0"/>
    <w:link w:val="MSGENFONTSTYLENAMETEMPLATEROLENUMBERMSGENFONTSTYLENAMEBYROLETEXT20"/>
    <w:qFormat/>
    <w:rsid w:val="00707A5D"/>
    <w:rPr>
      <w:sz w:val="26"/>
      <w:szCs w:val="26"/>
      <w:shd w:val="clear" w:color="auto" w:fill="FFFFFF"/>
    </w:rPr>
  </w:style>
  <w:style w:type="character" w:customStyle="1" w:styleId="MSGENFONTSTYLENAMETEMPLATEROLENUMBERMSGENFONTSTYLENAMEBYROLETEXT37">
    <w:name w:val="MSG_EN_FONT_STYLE_NAME_TEMPLATE_ROLE_NUMBER MSG_EN_FONT_STYLE_NAME_BY_ROLE_TEXT 37_"/>
    <w:basedOn w:val="a0"/>
    <w:qFormat/>
    <w:rsid w:val="00707A5D"/>
    <w:rPr>
      <w:b/>
      <w:bCs/>
      <w:i w:val="0"/>
      <w:iCs w:val="0"/>
      <w:caps w:val="0"/>
      <w:smallCaps w:val="0"/>
      <w:strike w:val="0"/>
      <w:sz w:val="20"/>
      <w:szCs w:val="20"/>
      <w:u w:val="none"/>
    </w:rPr>
  </w:style>
  <w:style w:type="character" w:customStyle="1" w:styleId="MSGENFONTSTYLENAMETEMPLATEROLENUMBERMSGENFONTSTYLENAMEBYROLETEXT370">
    <w:name w:val="MSG_EN_FONT_STYLE_NAME_TEMPLATE_ROLE_NUMBER MSG_EN_FONT_STYLE_NAME_BY_ROLE_TEXT 37"/>
    <w:basedOn w:val="MSGENFONTSTYLENAMETEMPLATEROLENUMBERMSGENFONTSTYLENAMEBYROLETEXT37"/>
    <w:qFormat/>
    <w:rsid w:val="00707A5D"/>
    <w:rPr>
      <w:rFonts w:ascii="Times New Roman" w:eastAsia="Times New Roman" w:hAnsi="Times New Roman" w:cs="Times New Roman"/>
      <w:b/>
      <w:bCs/>
      <w:i w:val="0"/>
      <w:iCs w:val="0"/>
      <w:caps w:val="0"/>
      <w:smallCaps w:val="0"/>
      <w:strike w:val="0"/>
      <w:color w:val="545454"/>
      <w:spacing w:val="0"/>
      <w:sz w:val="20"/>
      <w:szCs w:val="20"/>
      <w:u w:val="none"/>
      <w:lang w:val="ru-RU" w:eastAsia="ru-RU" w:bidi="ru-RU"/>
    </w:rPr>
  </w:style>
  <w:style w:type="character" w:customStyle="1" w:styleId="MSGENFONTSTYLENAMETEMPLATEROLENUMBERMSGENFONTSTYLENAMEBYROLETEXT63Exact">
    <w:name w:val="MSG_EN_FONT_STYLE_NAME_TEMPLATE_ROLE_NUMBER MSG_EN_FONT_STYLE_NAME_BY_ROLE_TEXT 63 Exact"/>
    <w:basedOn w:val="MSGENFONTSTYLENAMETEMPLATEROLENUMBERMSGENFONTSTYLENAMEBYROLETEXT63"/>
    <w:qFormat/>
    <w:rsid w:val="00707A5D"/>
    <w:rPr>
      <w:color w:val="707070"/>
      <w:sz w:val="17"/>
      <w:szCs w:val="17"/>
      <w:shd w:val="clear" w:color="auto" w:fill="FFFFFF"/>
    </w:rPr>
  </w:style>
  <w:style w:type="character" w:customStyle="1" w:styleId="MSGENFONTSTYLENAMETEMPLATEROLENUMBERMSGENFONTSTYLENAMEBYROLETEXT63">
    <w:name w:val="MSG_EN_FONT_STYLE_NAME_TEMPLATE_ROLE_NUMBER MSG_EN_FONT_STYLE_NAME_BY_ROLE_TEXT 63_"/>
    <w:basedOn w:val="a0"/>
    <w:link w:val="MSGENFONTSTYLENAMETEMPLATEROLENUMBERMSGENFONTSTYLENAMEBYROLETEXT630"/>
    <w:qFormat/>
    <w:rsid w:val="00707A5D"/>
    <w:rPr>
      <w:sz w:val="17"/>
      <w:szCs w:val="17"/>
      <w:shd w:val="clear" w:color="auto" w:fill="FFFFFF"/>
    </w:rPr>
  </w:style>
  <w:style w:type="character" w:customStyle="1" w:styleId="ad">
    <w:name w:val="Верхний колонтитул Знак"/>
    <w:basedOn w:val="a0"/>
    <w:uiPriority w:val="99"/>
    <w:qFormat/>
    <w:rsid w:val="00707A5D"/>
  </w:style>
  <w:style w:type="character" w:customStyle="1" w:styleId="ae">
    <w:name w:val="Текст примечания Знак"/>
    <w:basedOn w:val="a0"/>
    <w:qFormat/>
    <w:rsid w:val="00707A5D"/>
    <w:rPr>
      <w:rFonts w:eastAsia="Times New Roman" w:cs="Times New Roman"/>
      <w:sz w:val="20"/>
      <w:szCs w:val="20"/>
      <w:lang w:eastAsia="ru-RU"/>
    </w:rPr>
  </w:style>
  <w:style w:type="character" w:customStyle="1" w:styleId="22">
    <w:name w:val="Основной текст2"/>
    <w:basedOn w:val="ac"/>
    <w:uiPriority w:val="99"/>
    <w:qFormat/>
    <w:rsid w:val="00707A5D"/>
    <w:rPr>
      <w:rFonts w:ascii="Times New Roman" w:hAnsi="Times New Roman" w:cs="Times New Roman"/>
      <w:color w:val="000000"/>
      <w:spacing w:val="0"/>
      <w:sz w:val="26"/>
      <w:szCs w:val="26"/>
      <w:shd w:val="clear" w:color="auto" w:fill="FFFFFF"/>
      <w:lang w:val="ru-RU" w:eastAsia="ru-RU"/>
    </w:rPr>
  </w:style>
  <w:style w:type="character" w:customStyle="1" w:styleId="5">
    <w:name w:val="Заголовок 5 Знак"/>
    <w:basedOn w:val="a0"/>
    <w:uiPriority w:val="9"/>
    <w:qFormat/>
    <w:rsid w:val="00707A5D"/>
    <w:rPr>
      <w:rFonts w:eastAsia="Times New Roman" w:cs="Times New Roman"/>
      <w:b/>
      <w:bCs/>
      <w:i/>
      <w:iCs/>
      <w:color w:val="000000" w:themeColor="text1"/>
      <w:szCs w:val="26"/>
      <w:lang w:val="en-US" w:bidi="en-US"/>
    </w:rPr>
  </w:style>
  <w:style w:type="character" w:customStyle="1" w:styleId="6">
    <w:name w:val="Заголовок 6 Знак"/>
    <w:basedOn w:val="a0"/>
    <w:uiPriority w:val="9"/>
    <w:qFormat/>
    <w:rsid w:val="00707A5D"/>
    <w:rPr>
      <w:rFonts w:ascii="Calibri" w:eastAsia="Times New Roman" w:hAnsi="Calibri" w:cs="Times New Roman"/>
      <w:b/>
      <w:bCs/>
      <w:sz w:val="22"/>
      <w:lang w:val="en-US" w:bidi="en-US"/>
    </w:rPr>
  </w:style>
  <w:style w:type="character" w:customStyle="1" w:styleId="7">
    <w:name w:val="Заголовок 7 Знак"/>
    <w:basedOn w:val="a0"/>
    <w:uiPriority w:val="9"/>
    <w:qFormat/>
    <w:rsid w:val="00707A5D"/>
    <w:rPr>
      <w:rFonts w:ascii="Calibri" w:eastAsia="Times New Roman" w:hAnsi="Calibri" w:cs="Times New Roman"/>
      <w:szCs w:val="24"/>
      <w:lang w:val="en-US" w:bidi="en-US"/>
    </w:rPr>
  </w:style>
  <w:style w:type="character" w:customStyle="1" w:styleId="8">
    <w:name w:val="Заголовок 8 Знак"/>
    <w:basedOn w:val="a0"/>
    <w:uiPriority w:val="9"/>
    <w:qFormat/>
    <w:rsid w:val="00707A5D"/>
    <w:rPr>
      <w:rFonts w:ascii="Calibri" w:eastAsia="Times New Roman" w:hAnsi="Calibri" w:cs="Times New Roman"/>
      <w:i/>
      <w:iCs/>
      <w:szCs w:val="24"/>
      <w:lang w:val="en-US" w:bidi="en-US"/>
    </w:rPr>
  </w:style>
  <w:style w:type="character" w:customStyle="1" w:styleId="9">
    <w:name w:val="Заголовок 9 Знак"/>
    <w:basedOn w:val="a0"/>
    <w:uiPriority w:val="9"/>
    <w:qFormat/>
    <w:rsid w:val="00707A5D"/>
    <w:rPr>
      <w:rFonts w:ascii="Cambria" w:eastAsia="Times New Roman" w:hAnsi="Cambria" w:cs="Times New Roman"/>
      <w:sz w:val="22"/>
      <w:lang w:val="en-US" w:bidi="en-US"/>
    </w:rPr>
  </w:style>
  <w:style w:type="character" w:customStyle="1" w:styleId="af">
    <w:name w:val="Без интервала Знак"/>
    <w:basedOn w:val="a0"/>
    <w:uiPriority w:val="1"/>
    <w:qFormat/>
    <w:rsid w:val="00707A5D"/>
    <w:rPr>
      <w:rFonts w:eastAsiaTheme="minorEastAsia" w:cs="Times New Roman"/>
      <w:szCs w:val="24"/>
      <w:lang w:eastAsia="ru-RU"/>
    </w:rPr>
  </w:style>
  <w:style w:type="character" w:customStyle="1" w:styleId="af0">
    <w:name w:val="Основной текст Знак"/>
    <w:basedOn w:val="a0"/>
    <w:qFormat/>
    <w:rsid w:val="00707A5D"/>
    <w:rPr>
      <w:rFonts w:asciiTheme="minorHAnsi" w:hAnsiTheme="minorHAnsi"/>
      <w:sz w:val="22"/>
    </w:rPr>
  </w:style>
  <w:style w:type="character" w:customStyle="1" w:styleId="apple-converted-space">
    <w:name w:val="apple-converted-space"/>
    <w:basedOn w:val="a0"/>
    <w:qFormat/>
    <w:rsid w:val="00707A5D"/>
  </w:style>
  <w:style w:type="character" w:customStyle="1" w:styleId="af1">
    <w:name w:val="Основной текст с отступом Знак"/>
    <w:basedOn w:val="a0"/>
    <w:uiPriority w:val="99"/>
    <w:qFormat/>
    <w:rsid w:val="00707A5D"/>
    <w:rPr>
      <w:rFonts w:ascii="Calibri" w:eastAsia="Times New Roman" w:hAnsi="Calibri" w:cs="Times New Roman"/>
      <w:szCs w:val="24"/>
      <w:lang w:val="en-US" w:bidi="en-US"/>
    </w:rPr>
  </w:style>
  <w:style w:type="character" w:customStyle="1" w:styleId="23">
    <w:name w:val="Основной текст с отступом 2 Знак"/>
    <w:basedOn w:val="a0"/>
    <w:semiHidden/>
    <w:qFormat/>
    <w:rsid w:val="00707A5D"/>
    <w:rPr>
      <w:rFonts w:ascii="Calibri" w:eastAsia="Times New Roman" w:hAnsi="Calibri" w:cs="Times New Roman"/>
      <w:sz w:val="26"/>
      <w:szCs w:val="24"/>
      <w:lang w:val="en-US" w:bidi="en-US"/>
    </w:rPr>
  </w:style>
  <w:style w:type="character" w:customStyle="1" w:styleId="30">
    <w:name w:val="Основной текст с отступом 3 Знак"/>
    <w:basedOn w:val="a0"/>
    <w:semiHidden/>
    <w:qFormat/>
    <w:rsid w:val="00707A5D"/>
    <w:rPr>
      <w:rFonts w:ascii="Calibri" w:eastAsia="Times New Roman" w:hAnsi="Calibri" w:cs="Times New Roman"/>
      <w:sz w:val="26"/>
      <w:szCs w:val="24"/>
      <w:lang w:val="en-US" w:bidi="en-US"/>
    </w:rPr>
  </w:style>
  <w:style w:type="character" w:customStyle="1" w:styleId="24">
    <w:name w:val="Основной текст 2 Знак"/>
    <w:basedOn w:val="a0"/>
    <w:qFormat/>
    <w:rsid w:val="00707A5D"/>
    <w:rPr>
      <w:rFonts w:ascii="Calibri" w:eastAsia="Times New Roman" w:hAnsi="Calibri" w:cs="Times New Roman"/>
      <w:sz w:val="28"/>
      <w:szCs w:val="24"/>
      <w:lang w:val="en-US" w:bidi="en-US"/>
    </w:rPr>
  </w:style>
  <w:style w:type="character" w:styleId="af2">
    <w:name w:val="page number"/>
    <w:qFormat/>
    <w:rsid w:val="00707A5D"/>
  </w:style>
  <w:style w:type="character" w:customStyle="1" w:styleId="af3">
    <w:name w:val="Посещённая гиперссылка"/>
    <w:uiPriority w:val="99"/>
    <w:semiHidden/>
    <w:rsid w:val="00707A5D"/>
    <w:rPr>
      <w:color w:val="800080"/>
      <w:u w:val="single"/>
    </w:rPr>
  </w:style>
  <w:style w:type="character" w:customStyle="1" w:styleId="32">
    <w:name w:val="Основной текст 3 Знак"/>
    <w:basedOn w:val="a0"/>
    <w:qFormat/>
    <w:rsid w:val="00707A5D"/>
    <w:rPr>
      <w:rFonts w:ascii="Calibri" w:eastAsia="Times New Roman" w:hAnsi="Calibri" w:cs="Times New Roman"/>
      <w:sz w:val="16"/>
      <w:szCs w:val="16"/>
      <w:lang w:val="en-US" w:bidi="en-US"/>
    </w:rPr>
  </w:style>
  <w:style w:type="character" w:styleId="af4">
    <w:name w:val="Strong"/>
    <w:uiPriority w:val="22"/>
    <w:qFormat/>
    <w:rsid w:val="00707A5D"/>
    <w:rPr>
      <w:b/>
      <w:bCs/>
    </w:rPr>
  </w:style>
  <w:style w:type="character" w:styleId="af5">
    <w:name w:val="Emphasis"/>
    <w:uiPriority w:val="20"/>
    <w:qFormat/>
    <w:rsid w:val="00707A5D"/>
    <w:rPr>
      <w:rFonts w:ascii="Calibri" w:hAnsi="Calibri"/>
      <w:b/>
      <w:i/>
      <w:iCs/>
    </w:rPr>
  </w:style>
  <w:style w:type="character" w:customStyle="1" w:styleId="25">
    <w:name w:val="Цитата 2 Знак"/>
    <w:basedOn w:val="a0"/>
    <w:uiPriority w:val="29"/>
    <w:qFormat/>
    <w:rsid w:val="00707A5D"/>
    <w:rPr>
      <w:rFonts w:ascii="Calibri" w:eastAsia="Times New Roman" w:hAnsi="Calibri" w:cs="Times New Roman"/>
      <w:i/>
      <w:szCs w:val="24"/>
      <w:lang w:val="en-US" w:bidi="en-US"/>
    </w:rPr>
  </w:style>
  <w:style w:type="character" w:customStyle="1" w:styleId="af6">
    <w:name w:val="Выделенная цитата Знак"/>
    <w:basedOn w:val="a0"/>
    <w:uiPriority w:val="30"/>
    <w:qFormat/>
    <w:rsid w:val="00707A5D"/>
    <w:rPr>
      <w:rFonts w:ascii="Calibri" w:eastAsia="Times New Roman" w:hAnsi="Calibri" w:cs="Times New Roman"/>
      <w:b/>
      <w:i/>
      <w:lang w:val="en-US" w:bidi="en-US"/>
    </w:rPr>
  </w:style>
  <w:style w:type="character" w:styleId="af7">
    <w:name w:val="Subtle Emphasis"/>
    <w:uiPriority w:val="19"/>
    <w:qFormat/>
    <w:rsid w:val="00707A5D"/>
    <w:rPr>
      <w:i/>
      <w:color w:val="5A5A5A"/>
    </w:rPr>
  </w:style>
  <w:style w:type="character" w:styleId="af8">
    <w:name w:val="Intense Emphasis"/>
    <w:uiPriority w:val="21"/>
    <w:qFormat/>
    <w:rsid w:val="00707A5D"/>
    <w:rPr>
      <w:b/>
      <w:i/>
      <w:sz w:val="24"/>
      <w:szCs w:val="24"/>
      <w:u w:val="single"/>
    </w:rPr>
  </w:style>
  <w:style w:type="character" w:styleId="af9">
    <w:name w:val="Subtle Reference"/>
    <w:uiPriority w:val="31"/>
    <w:qFormat/>
    <w:rsid w:val="00707A5D"/>
    <w:rPr>
      <w:sz w:val="24"/>
      <w:szCs w:val="24"/>
      <w:u w:val="single"/>
    </w:rPr>
  </w:style>
  <w:style w:type="character" w:styleId="afa">
    <w:name w:val="Intense Reference"/>
    <w:uiPriority w:val="32"/>
    <w:qFormat/>
    <w:rsid w:val="00707A5D"/>
    <w:rPr>
      <w:b/>
      <w:sz w:val="24"/>
      <w:u w:val="single"/>
    </w:rPr>
  </w:style>
  <w:style w:type="character" w:customStyle="1" w:styleId="afb">
    <w:name w:val="Название объекта Знак"/>
    <w:qFormat/>
    <w:rsid w:val="00707A5D"/>
    <w:rPr>
      <w:rFonts w:ascii="Calibri" w:eastAsia="Times New Roman" w:hAnsi="Calibri" w:cs="Times New Roman"/>
      <w:b/>
      <w:spacing w:val="30"/>
      <w:sz w:val="32"/>
      <w:szCs w:val="24"/>
      <w:lang w:val="en-US" w:bidi="en-US"/>
    </w:rPr>
  </w:style>
  <w:style w:type="character" w:customStyle="1" w:styleId="afc">
    <w:name w:val="Текст_Обычный"/>
    <w:uiPriority w:val="1"/>
    <w:qFormat/>
    <w:rsid w:val="00707A5D"/>
    <w:rPr>
      <w:b w:val="0"/>
      <w:bCs w:val="0"/>
    </w:rPr>
  </w:style>
  <w:style w:type="character" w:customStyle="1" w:styleId="HTML">
    <w:name w:val="Стандартный HTML Знак"/>
    <w:basedOn w:val="a0"/>
    <w:uiPriority w:val="99"/>
    <w:qFormat/>
    <w:rsid w:val="00707A5D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12">
    <w:name w:val="Текст примечания Знак1"/>
    <w:basedOn w:val="a0"/>
    <w:uiPriority w:val="99"/>
    <w:semiHidden/>
    <w:qFormat/>
    <w:rsid w:val="00707A5D"/>
    <w:rPr>
      <w:color w:val="000000" w:themeColor="text1"/>
      <w:sz w:val="20"/>
      <w:szCs w:val="20"/>
    </w:rPr>
  </w:style>
  <w:style w:type="character" w:customStyle="1" w:styleId="afd">
    <w:name w:val="Схема документа Знак"/>
    <w:semiHidden/>
    <w:qFormat/>
    <w:rsid w:val="00707A5D"/>
    <w:rPr>
      <w:rFonts w:ascii="Tahoma" w:hAnsi="Tahoma" w:cs="Tahoma"/>
      <w:shd w:val="clear" w:color="auto" w:fill="000080"/>
    </w:rPr>
  </w:style>
  <w:style w:type="character" w:customStyle="1" w:styleId="13">
    <w:name w:val="Схема документа Знак1"/>
    <w:basedOn w:val="a0"/>
    <w:uiPriority w:val="99"/>
    <w:semiHidden/>
    <w:qFormat/>
    <w:rsid w:val="00707A5D"/>
    <w:rPr>
      <w:rFonts w:ascii="Tahoma" w:hAnsi="Tahoma" w:cs="Tahoma"/>
      <w:sz w:val="16"/>
      <w:szCs w:val="16"/>
    </w:rPr>
  </w:style>
  <w:style w:type="character" w:customStyle="1" w:styleId="afe">
    <w:name w:val="Текст Знак"/>
    <w:semiHidden/>
    <w:qFormat/>
    <w:rsid w:val="00707A5D"/>
  </w:style>
  <w:style w:type="character" w:customStyle="1" w:styleId="14">
    <w:name w:val="Текст Знак1"/>
    <w:basedOn w:val="a0"/>
    <w:uiPriority w:val="99"/>
    <w:semiHidden/>
    <w:qFormat/>
    <w:rsid w:val="00707A5D"/>
    <w:rPr>
      <w:rFonts w:ascii="Consolas" w:hAnsi="Consolas" w:cs="Consolas"/>
      <w:sz w:val="21"/>
      <w:szCs w:val="21"/>
    </w:rPr>
  </w:style>
  <w:style w:type="character" w:customStyle="1" w:styleId="mw-headline">
    <w:name w:val="mw-headline"/>
    <w:uiPriority w:val="99"/>
    <w:qFormat/>
    <w:rsid w:val="00707A5D"/>
    <w:rPr>
      <w:rFonts w:cs="Times New Roman"/>
    </w:rPr>
  </w:style>
  <w:style w:type="character" w:styleId="HTML0">
    <w:name w:val="HTML Cite"/>
    <w:uiPriority w:val="99"/>
    <w:semiHidden/>
    <w:qFormat/>
    <w:rsid w:val="00707A5D"/>
    <w:rPr>
      <w:rFonts w:cs="Times New Roman"/>
      <w:i/>
      <w:iCs/>
    </w:rPr>
  </w:style>
  <w:style w:type="character" w:customStyle="1" w:styleId="sourhr">
    <w:name w:val="sourhr"/>
    <w:uiPriority w:val="99"/>
    <w:qFormat/>
    <w:rsid w:val="00707A5D"/>
    <w:rPr>
      <w:rFonts w:cs="Times New Roman"/>
    </w:rPr>
  </w:style>
  <w:style w:type="character" w:customStyle="1" w:styleId="spelle">
    <w:name w:val="spelle"/>
    <w:uiPriority w:val="99"/>
    <w:qFormat/>
    <w:rsid w:val="00707A5D"/>
    <w:rPr>
      <w:rFonts w:cs="Times New Roman"/>
    </w:rPr>
  </w:style>
  <w:style w:type="character" w:customStyle="1" w:styleId="grame">
    <w:name w:val="grame"/>
    <w:uiPriority w:val="99"/>
    <w:qFormat/>
    <w:rsid w:val="00707A5D"/>
    <w:rPr>
      <w:rFonts w:cs="Times New Roman"/>
    </w:rPr>
  </w:style>
  <w:style w:type="character" w:customStyle="1" w:styleId="WW8Num10z0">
    <w:name w:val="WW8Num10z0"/>
    <w:qFormat/>
    <w:rsid w:val="00707A5D"/>
    <w:rPr>
      <w:rFonts w:ascii="Symbol" w:hAnsi="Symbol" w:cs="Symbol"/>
    </w:rPr>
  </w:style>
  <w:style w:type="character" w:customStyle="1" w:styleId="aff">
    <w:name w:val="Абзац Знак"/>
    <w:qFormat/>
    <w:rsid w:val="00707A5D"/>
    <w:rPr>
      <w:rFonts w:eastAsia="Times New Roman"/>
    </w:rPr>
  </w:style>
  <w:style w:type="character" w:customStyle="1" w:styleId="aff0">
    <w:name w:val="Таблица_номер_таблицы Знак"/>
    <w:qFormat/>
    <w:rsid w:val="00707A5D"/>
    <w:rPr>
      <w:rFonts w:eastAsia="Times New Roman"/>
      <w:bCs/>
    </w:rPr>
  </w:style>
  <w:style w:type="character" w:customStyle="1" w:styleId="aff1">
    <w:name w:val="Таблица_название_таблицы Знак"/>
    <w:qFormat/>
    <w:rsid w:val="00707A5D"/>
    <w:rPr>
      <w:rFonts w:eastAsia="Times New Roman"/>
      <w:bCs/>
    </w:rPr>
  </w:style>
  <w:style w:type="character" w:customStyle="1" w:styleId="111">
    <w:name w:val="Табличный_таблица_11 Знак"/>
    <w:qFormat/>
    <w:rsid w:val="00707A5D"/>
    <w:rPr>
      <w:rFonts w:eastAsia="Times New Roman"/>
    </w:rPr>
  </w:style>
  <w:style w:type="character" w:customStyle="1" w:styleId="aff2">
    <w:name w:val="Текст_Жирный"/>
    <w:qFormat/>
    <w:rsid w:val="00707A5D"/>
    <w:rPr>
      <w:rFonts w:ascii="Times New Roman" w:hAnsi="Times New Roman" w:cs="Times New Roman"/>
      <w:b/>
      <w:bCs w:val="0"/>
    </w:rPr>
  </w:style>
  <w:style w:type="character" w:customStyle="1" w:styleId="aff3">
    <w:name w:val="Текст сноски Знак"/>
    <w:basedOn w:val="a0"/>
    <w:uiPriority w:val="99"/>
    <w:qFormat/>
    <w:rsid w:val="00707A5D"/>
    <w:rPr>
      <w:rFonts w:eastAsia="Times New Roman" w:cs="Times New Roman"/>
      <w:sz w:val="20"/>
      <w:szCs w:val="20"/>
      <w:lang w:eastAsia="ru-RU"/>
    </w:rPr>
  </w:style>
  <w:style w:type="character" w:customStyle="1" w:styleId="aff4">
    <w:name w:val="Привязка сноски"/>
    <w:rsid w:val="00707A5D"/>
    <w:rPr>
      <w:rFonts w:cs="Times New Roman"/>
      <w:vertAlign w:val="superscript"/>
    </w:rPr>
  </w:style>
  <w:style w:type="character" w:customStyle="1" w:styleId="FootnoteCharacters">
    <w:name w:val="Footnote Characters"/>
    <w:uiPriority w:val="99"/>
    <w:qFormat/>
    <w:rsid w:val="00707A5D"/>
    <w:rPr>
      <w:rFonts w:cs="Times New Roman"/>
      <w:vertAlign w:val="superscript"/>
    </w:rPr>
  </w:style>
  <w:style w:type="character" w:customStyle="1" w:styleId="11pt">
    <w:name w:val="Основной текст + 11 pt"/>
    <w:qFormat/>
    <w:rsid w:val="00707A5D"/>
    <w:rPr>
      <w:rFonts w:ascii="Times New Roman" w:eastAsia="Times New Roman" w:hAnsi="Times New Roman"/>
      <w:color w:val="000000"/>
      <w:spacing w:val="0"/>
      <w:sz w:val="22"/>
      <w:szCs w:val="22"/>
      <w:shd w:val="clear" w:color="auto" w:fill="FFFFFF"/>
      <w:lang w:val="ru-RU" w:eastAsia="ru-RU" w:bidi="ru-RU"/>
    </w:rPr>
  </w:style>
  <w:style w:type="character" w:customStyle="1" w:styleId="11pt0">
    <w:name w:val="Основной текст + 11 pt;Полужирный"/>
    <w:qFormat/>
    <w:rsid w:val="00707A5D"/>
    <w:rPr>
      <w:rFonts w:ascii="Times New Roman" w:eastAsia="Times New Roman" w:hAnsi="Times New Roman"/>
      <w:b/>
      <w:bCs/>
      <w:color w:val="000000"/>
      <w:spacing w:val="0"/>
      <w:sz w:val="22"/>
      <w:szCs w:val="22"/>
      <w:shd w:val="clear" w:color="auto" w:fill="FFFFFF"/>
      <w:lang w:val="ru-RU" w:eastAsia="ru-RU" w:bidi="ru-RU"/>
    </w:rPr>
  </w:style>
  <w:style w:type="character" w:customStyle="1" w:styleId="Arial65pt-1pt150">
    <w:name w:val="Основной текст + Arial;6;5 pt;Интервал -1 pt;Масштаб 150%"/>
    <w:qFormat/>
    <w:rsid w:val="00707A5D"/>
    <w:rPr>
      <w:rFonts w:ascii="Arial" w:eastAsia="Arial" w:hAnsi="Arial" w:cs="Arial"/>
      <w:color w:val="000000"/>
      <w:spacing w:val="-20"/>
      <w:sz w:val="13"/>
      <w:szCs w:val="13"/>
      <w:shd w:val="clear" w:color="auto" w:fill="FFFFFF"/>
      <w:lang w:val="ru-RU" w:eastAsia="ru-RU" w:bidi="ru-RU"/>
    </w:rPr>
  </w:style>
  <w:style w:type="character" w:customStyle="1" w:styleId="Arial65pt150">
    <w:name w:val="Основной текст + Arial;6;5 pt;Масштаб 150%"/>
    <w:qFormat/>
    <w:rsid w:val="00707A5D"/>
    <w:rPr>
      <w:rFonts w:ascii="Arial" w:eastAsia="Arial" w:hAnsi="Arial" w:cs="Arial"/>
      <w:b w:val="0"/>
      <w:bCs w:val="0"/>
      <w:i w:val="0"/>
      <w:iCs w:val="0"/>
      <w:caps w:val="0"/>
      <w:smallCaps w:val="0"/>
      <w:strike w:val="0"/>
      <w:color w:val="000000"/>
      <w:spacing w:val="0"/>
      <w:sz w:val="13"/>
      <w:szCs w:val="13"/>
      <w:u w:val="none"/>
      <w:shd w:val="clear" w:color="auto" w:fill="FFFFFF"/>
      <w:lang w:val="ru-RU" w:eastAsia="ru-RU" w:bidi="ru-RU"/>
    </w:rPr>
  </w:style>
  <w:style w:type="character" w:customStyle="1" w:styleId="Arial115pt">
    <w:name w:val="Основной текст + Arial;11;5 pt;Полужирный;Курсив"/>
    <w:qFormat/>
    <w:rsid w:val="00707A5D"/>
    <w:rPr>
      <w:rFonts w:ascii="Arial" w:eastAsia="Arial" w:hAnsi="Arial" w:cs="Arial"/>
      <w:b/>
      <w:bCs/>
      <w:i/>
      <w:iCs/>
      <w:caps w:val="0"/>
      <w:smallCaps w:val="0"/>
      <w:strike w:val="0"/>
      <w:color w:val="000000"/>
      <w:spacing w:val="0"/>
      <w:sz w:val="23"/>
      <w:szCs w:val="23"/>
      <w:u w:val="none"/>
      <w:shd w:val="clear" w:color="auto" w:fill="FFFFFF"/>
      <w:lang w:val="ru-RU" w:eastAsia="ru-RU" w:bidi="ru-RU"/>
    </w:rPr>
  </w:style>
  <w:style w:type="character" w:customStyle="1" w:styleId="Garamond65pt">
    <w:name w:val="Основной текст + Garamond;6;5 pt;Полужирный"/>
    <w:qFormat/>
    <w:rsid w:val="00707A5D"/>
    <w:rPr>
      <w:rFonts w:ascii="Garamond" w:eastAsia="Garamond" w:hAnsi="Garamond" w:cs="Garamond"/>
      <w:b/>
      <w:bCs/>
      <w:i w:val="0"/>
      <w:iCs w:val="0"/>
      <w:caps w:val="0"/>
      <w:smallCaps w:val="0"/>
      <w:strike w:val="0"/>
      <w:color w:val="000000"/>
      <w:spacing w:val="0"/>
      <w:sz w:val="13"/>
      <w:szCs w:val="13"/>
      <w:u w:val="none"/>
      <w:shd w:val="clear" w:color="auto" w:fill="FFFFFF"/>
      <w:lang w:val="ru-RU" w:eastAsia="ru-RU" w:bidi="ru-RU"/>
    </w:rPr>
  </w:style>
  <w:style w:type="character" w:customStyle="1" w:styleId="220">
    <w:name w:val="Основной текст 2 Знак2"/>
    <w:uiPriority w:val="99"/>
    <w:qFormat/>
    <w:rsid w:val="00707A5D"/>
    <w:rPr>
      <w:rFonts w:eastAsia="Times New Roman" w:cs="Times New Roman"/>
      <w:szCs w:val="28"/>
      <w:lang w:eastAsia="ru-RU"/>
    </w:rPr>
  </w:style>
  <w:style w:type="character" w:customStyle="1" w:styleId="aff5">
    <w:name w:val="Гипертекстовая ссылка"/>
    <w:basedOn w:val="a0"/>
    <w:uiPriority w:val="99"/>
    <w:qFormat/>
    <w:rsid w:val="00707A5D"/>
    <w:rPr>
      <w:color w:val="106BBE"/>
    </w:rPr>
  </w:style>
  <w:style w:type="character" w:customStyle="1" w:styleId="new0">
    <w:name w:val="Список new Знак"/>
    <w:uiPriority w:val="99"/>
    <w:qFormat/>
    <w:rsid w:val="00707A5D"/>
    <w:rPr>
      <w:rFonts w:eastAsia="Times New Roman" w:cs="Times New Roman"/>
      <w:color w:val="000000"/>
      <w:szCs w:val="28"/>
      <w:lang w:eastAsia="ru-RU"/>
    </w:rPr>
  </w:style>
  <w:style w:type="character" w:customStyle="1" w:styleId="26">
    <w:name w:val="2 ур. Заголовок Знак"/>
    <w:basedOn w:val="a0"/>
    <w:uiPriority w:val="99"/>
    <w:qFormat/>
    <w:rsid w:val="00707A5D"/>
    <w:rPr>
      <w:rFonts w:eastAsia="Times New Roman" w:cs="Times New Roman"/>
      <w:b/>
      <w:bCs/>
      <w:szCs w:val="32"/>
      <w:lang w:eastAsia="ru-RU"/>
    </w:rPr>
  </w:style>
  <w:style w:type="character" w:customStyle="1" w:styleId="aff6">
    <w:name w:val="сам рисунок Знак"/>
    <w:basedOn w:val="220"/>
    <w:uiPriority w:val="99"/>
    <w:qFormat/>
    <w:rsid w:val="00707A5D"/>
    <w:rPr>
      <w:rFonts w:eastAsia="Times New Roman" w:cs="Times New Roman"/>
      <w:szCs w:val="28"/>
      <w:lang w:eastAsia="ru-RU"/>
    </w:rPr>
  </w:style>
  <w:style w:type="character" w:customStyle="1" w:styleId="15">
    <w:name w:val="Основной текст Знак1"/>
    <w:uiPriority w:val="99"/>
    <w:qFormat/>
    <w:rsid w:val="00707A5D"/>
    <w:rPr>
      <w:rFonts w:ascii="Times New Roman" w:hAnsi="Times New Roman" w:cs="Times New Roman"/>
      <w:shd w:val="clear" w:color="auto" w:fill="FFFFFF"/>
    </w:rPr>
  </w:style>
  <w:style w:type="character" w:customStyle="1" w:styleId="aff7">
    <w:name w:val="Текст концевой сноски Знак"/>
    <w:basedOn w:val="a0"/>
    <w:uiPriority w:val="99"/>
    <w:semiHidden/>
    <w:qFormat/>
    <w:rsid w:val="00707A5D"/>
    <w:rPr>
      <w:rFonts w:ascii="Calibri" w:eastAsia="Calibri" w:hAnsi="Calibri" w:cs="Times New Roman"/>
      <w:sz w:val="22"/>
    </w:rPr>
  </w:style>
  <w:style w:type="character" w:customStyle="1" w:styleId="aff8">
    <w:name w:val="Привязка концевой сноски"/>
    <w:rsid w:val="00707A5D"/>
    <w:rPr>
      <w:vertAlign w:val="superscript"/>
    </w:rPr>
  </w:style>
  <w:style w:type="character" w:customStyle="1" w:styleId="EndnoteCharacters">
    <w:name w:val="Endnote Characters"/>
    <w:basedOn w:val="a0"/>
    <w:uiPriority w:val="99"/>
    <w:semiHidden/>
    <w:unhideWhenUsed/>
    <w:qFormat/>
    <w:rsid w:val="00707A5D"/>
    <w:rPr>
      <w:vertAlign w:val="superscript"/>
    </w:rPr>
  </w:style>
  <w:style w:type="character" w:customStyle="1" w:styleId="aff9">
    <w:name w:val="Красная строка Знак"/>
    <w:basedOn w:val="af0"/>
    <w:uiPriority w:val="99"/>
    <w:semiHidden/>
    <w:qFormat/>
    <w:rsid w:val="00707A5D"/>
    <w:rPr>
      <w:rFonts w:ascii="Calibri" w:eastAsia="Calibri" w:hAnsi="Calibri" w:cs="Times New Roman"/>
      <w:sz w:val="22"/>
    </w:rPr>
  </w:style>
  <w:style w:type="character" w:customStyle="1" w:styleId="210">
    <w:name w:val="Основной текст 2 Знак1"/>
    <w:basedOn w:val="af1"/>
    <w:uiPriority w:val="99"/>
    <w:semiHidden/>
    <w:qFormat/>
    <w:rsid w:val="00707A5D"/>
    <w:rPr>
      <w:rFonts w:ascii="Calibri" w:eastAsia="Calibri" w:hAnsi="Calibri" w:cs="Times New Roman"/>
      <w:sz w:val="22"/>
      <w:szCs w:val="24"/>
      <w:lang w:val="en-US" w:bidi="en-US"/>
    </w:rPr>
  </w:style>
  <w:style w:type="character" w:customStyle="1" w:styleId="27">
    <w:name w:val="Основной текст (2)_"/>
    <w:basedOn w:val="a0"/>
    <w:uiPriority w:val="99"/>
    <w:qFormat/>
    <w:rsid w:val="00707A5D"/>
    <w:rPr>
      <w:sz w:val="21"/>
      <w:szCs w:val="21"/>
      <w:shd w:val="clear" w:color="auto" w:fill="FFFFFF"/>
    </w:rPr>
  </w:style>
  <w:style w:type="character" w:customStyle="1" w:styleId="16">
    <w:name w:val="Текст концевой сноски Знак1"/>
    <w:basedOn w:val="a0"/>
    <w:uiPriority w:val="99"/>
    <w:semiHidden/>
    <w:qFormat/>
    <w:rsid w:val="00707A5D"/>
    <w:rPr>
      <w:rFonts w:asciiTheme="minorHAnsi" w:hAnsiTheme="minorHAnsi"/>
      <w:sz w:val="20"/>
      <w:szCs w:val="20"/>
    </w:rPr>
  </w:style>
  <w:style w:type="character" w:styleId="affa">
    <w:name w:val="annotation reference"/>
    <w:basedOn w:val="a0"/>
    <w:uiPriority w:val="99"/>
    <w:semiHidden/>
    <w:unhideWhenUsed/>
    <w:qFormat/>
    <w:rsid w:val="00707A5D"/>
    <w:rPr>
      <w:sz w:val="16"/>
      <w:szCs w:val="16"/>
    </w:rPr>
  </w:style>
  <w:style w:type="character" w:customStyle="1" w:styleId="affb">
    <w:name w:val="Тема примечания Знак"/>
    <w:basedOn w:val="ae"/>
    <w:uiPriority w:val="99"/>
    <w:semiHidden/>
    <w:qFormat/>
    <w:rsid w:val="00707A5D"/>
    <w:rPr>
      <w:rFonts w:asciiTheme="minorHAnsi" w:eastAsia="Times New Roman" w:hAnsiTheme="minorHAnsi" w:cs="Times New Roman"/>
      <w:b/>
      <w:bCs/>
      <w:sz w:val="20"/>
      <w:szCs w:val="20"/>
      <w:lang w:eastAsia="ru-RU"/>
    </w:rPr>
  </w:style>
  <w:style w:type="character" w:customStyle="1" w:styleId="Absatz-Standardschriftart">
    <w:name w:val="Absatz-Standardschriftart"/>
    <w:qFormat/>
    <w:rsid w:val="00707A5D"/>
  </w:style>
  <w:style w:type="character" w:customStyle="1" w:styleId="WW-Absatz-Standardschriftart">
    <w:name w:val="WW-Absatz-Standardschriftart"/>
    <w:qFormat/>
    <w:rsid w:val="00707A5D"/>
  </w:style>
  <w:style w:type="character" w:customStyle="1" w:styleId="50">
    <w:name w:val="Основной шрифт абзаца5"/>
    <w:qFormat/>
    <w:rsid w:val="00707A5D"/>
  </w:style>
  <w:style w:type="character" w:customStyle="1" w:styleId="WW-Absatz-Standardschriftart1">
    <w:name w:val="WW-Absatz-Standardschriftart1"/>
    <w:qFormat/>
    <w:rsid w:val="00707A5D"/>
  </w:style>
  <w:style w:type="character" w:customStyle="1" w:styleId="WW-Absatz-Standardschriftart11">
    <w:name w:val="WW-Absatz-Standardschriftart11"/>
    <w:qFormat/>
    <w:rsid w:val="00707A5D"/>
  </w:style>
  <w:style w:type="character" w:customStyle="1" w:styleId="40">
    <w:name w:val="Основной шрифт абзаца4"/>
    <w:qFormat/>
    <w:rsid w:val="00707A5D"/>
  </w:style>
  <w:style w:type="character" w:customStyle="1" w:styleId="320">
    <w:name w:val="Основной текст 3 Знак2"/>
    <w:qFormat/>
    <w:rsid w:val="00707A5D"/>
  </w:style>
  <w:style w:type="character" w:customStyle="1" w:styleId="WW-Absatz-Standardschriftart111">
    <w:name w:val="WW-Absatz-Standardschriftart111"/>
    <w:qFormat/>
    <w:rsid w:val="00707A5D"/>
  </w:style>
  <w:style w:type="character" w:customStyle="1" w:styleId="WW-Absatz-Standardschriftart1111">
    <w:name w:val="WW-Absatz-Standardschriftart1111"/>
    <w:qFormat/>
    <w:rsid w:val="00707A5D"/>
  </w:style>
  <w:style w:type="character" w:customStyle="1" w:styleId="WW-Absatz-Standardschriftart11111">
    <w:name w:val="WW-Absatz-Standardschriftart11111"/>
    <w:qFormat/>
    <w:rsid w:val="00707A5D"/>
  </w:style>
  <w:style w:type="character" w:customStyle="1" w:styleId="WW-Absatz-Standardschriftart111111">
    <w:name w:val="WW-Absatz-Standardschriftart111111"/>
    <w:qFormat/>
    <w:rsid w:val="00707A5D"/>
  </w:style>
  <w:style w:type="character" w:customStyle="1" w:styleId="WW-Absatz-Standardschriftart1111111">
    <w:name w:val="WW-Absatz-Standardschriftart1111111"/>
    <w:qFormat/>
    <w:rsid w:val="00707A5D"/>
  </w:style>
  <w:style w:type="character" w:customStyle="1" w:styleId="WW-Absatz-Standardschriftart11111111">
    <w:name w:val="WW-Absatz-Standardschriftart11111111"/>
    <w:qFormat/>
    <w:rsid w:val="00707A5D"/>
  </w:style>
  <w:style w:type="character" w:customStyle="1" w:styleId="WW-Absatz-Standardschriftart111111111">
    <w:name w:val="WW-Absatz-Standardschriftart111111111"/>
    <w:qFormat/>
    <w:rsid w:val="00707A5D"/>
  </w:style>
  <w:style w:type="character" w:customStyle="1" w:styleId="WW-Absatz-Standardschriftart1111111111">
    <w:name w:val="WW-Absatz-Standardschriftart1111111111"/>
    <w:qFormat/>
    <w:rsid w:val="00707A5D"/>
  </w:style>
  <w:style w:type="character" w:customStyle="1" w:styleId="WW-Absatz-Standardschriftart11111111111">
    <w:name w:val="WW-Absatz-Standardschriftart11111111111"/>
    <w:qFormat/>
    <w:rsid w:val="00707A5D"/>
  </w:style>
  <w:style w:type="character" w:customStyle="1" w:styleId="WW-Absatz-Standardschriftart111111111111">
    <w:name w:val="WW-Absatz-Standardschriftart111111111111"/>
    <w:qFormat/>
    <w:rsid w:val="00707A5D"/>
  </w:style>
  <w:style w:type="character" w:customStyle="1" w:styleId="28">
    <w:name w:val="Основной шрифт абзаца2"/>
    <w:qFormat/>
    <w:rsid w:val="00707A5D"/>
  </w:style>
  <w:style w:type="character" w:customStyle="1" w:styleId="17">
    <w:name w:val="Основной шрифт абзаца1"/>
    <w:qFormat/>
    <w:rsid w:val="00707A5D"/>
  </w:style>
  <w:style w:type="character" w:customStyle="1" w:styleId="FontStyle30">
    <w:name w:val="Font Style30"/>
    <w:basedOn w:val="a0"/>
    <w:uiPriority w:val="99"/>
    <w:qFormat/>
    <w:rsid w:val="00707A5D"/>
    <w:rPr>
      <w:rFonts w:ascii="MS Mincho" w:eastAsia="MS Mincho" w:hAnsi="MS Mincho" w:cs="MS Mincho"/>
      <w:b/>
      <w:bCs/>
      <w:sz w:val="18"/>
      <w:szCs w:val="18"/>
    </w:rPr>
  </w:style>
  <w:style w:type="character" w:customStyle="1" w:styleId="FontStyle41">
    <w:name w:val="Font Style41"/>
    <w:basedOn w:val="a0"/>
    <w:uiPriority w:val="99"/>
    <w:qFormat/>
    <w:rsid w:val="00707A5D"/>
    <w:rPr>
      <w:rFonts w:ascii="Times New Roman" w:hAnsi="Times New Roman" w:cs="Times New Roman"/>
      <w:sz w:val="20"/>
      <w:szCs w:val="20"/>
    </w:rPr>
  </w:style>
  <w:style w:type="character" w:customStyle="1" w:styleId="affc">
    <w:name w:val="Сноска_"/>
    <w:basedOn w:val="a0"/>
    <w:qFormat/>
    <w:rsid w:val="00707A5D"/>
    <w:rPr>
      <w:rFonts w:eastAsia="Times New Roman"/>
      <w:b/>
      <w:bCs/>
      <w:sz w:val="19"/>
      <w:szCs w:val="19"/>
      <w:shd w:val="clear" w:color="auto" w:fill="FFFFFF"/>
    </w:rPr>
  </w:style>
  <w:style w:type="character" w:customStyle="1" w:styleId="9pt">
    <w:name w:val="Основной текст + 9 pt"/>
    <w:basedOn w:val="ac"/>
    <w:qFormat/>
    <w:rsid w:val="00707A5D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color w:val="000000"/>
      <w:spacing w:val="0"/>
      <w:sz w:val="18"/>
      <w:szCs w:val="18"/>
      <w:u w:val="none"/>
      <w:shd w:val="clear" w:color="auto" w:fill="FFFFFF"/>
      <w:lang w:val="ru-RU" w:eastAsia="ru-RU" w:bidi="ru-RU"/>
    </w:rPr>
  </w:style>
  <w:style w:type="character" w:customStyle="1" w:styleId="w">
    <w:name w:val="w"/>
    <w:basedOn w:val="a0"/>
    <w:qFormat/>
    <w:rsid w:val="00707A5D"/>
  </w:style>
  <w:style w:type="character" w:customStyle="1" w:styleId="52">
    <w:name w:val="Основной текст (5)_"/>
    <w:basedOn w:val="a0"/>
    <w:qFormat/>
    <w:rsid w:val="00707A5D"/>
    <w:rPr>
      <w:rFonts w:ascii="Franklin Gothic Heavy" w:eastAsia="Franklin Gothic Heavy" w:hAnsi="Franklin Gothic Heavy" w:cs="Franklin Gothic Heavy"/>
      <w:sz w:val="19"/>
      <w:szCs w:val="19"/>
      <w:shd w:val="clear" w:color="auto" w:fill="FFFFFF"/>
    </w:rPr>
  </w:style>
  <w:style w:type="character" w:customStyle="1" w:styleId="33">
    <w:name w:val="Основной текст (3)_"/>
    <w:basedOn w:val="a0"/>
    <w:qFormat/>
    <w:rsid w:val="00707A5D"/>
    <w:rPr>
      <w:rFonts w:ascii="Franklin Gothic Heavy" w:eastAsia="Franklin Gothic Heavy" w:hAnsi="Franklin Gothic Heavy" w:cs="Franklin Gothic Heavy"/>
      <w:b w:val="0"/>
      <w:bCs w:val="0"/>
      <w:i/>
      <w:iCs/>
      <w:caps w:val="0"/>
      <w:smallCaps w:val="0"/>
      <w:strike w:val="0"/>
      <w:sz w:val="16"/>
      <w:szCs w:val="16"/>
      <w:u w:val="none"/>
    </w:rPr>
  </w:style>
  <w:style w:type="character" w:customStyle="1" w:styleId="321">
    <w:name w:val="Основной текст с отступом 3 Знак2"/>
    <w:basedOn w:val="33"/>
    <w:link w:val="34"/>
    <w:qFormat/>
    <w:rsid w:val="00707A5D"/>
    <w:rPr>
      <w:rFonts w:ascii="Franklin Gothic Heavy" w:eastAsia="Franklin Gothic Heavy" w:hAnsi="Franklin Gothic Heavy" w:cs="Franklin Gothic Heavy"/>
      <w:b w:val="0"/>
      <w:bCs w:val="0"/>
      <w:i/>
      <w:iCs/>
      <w:caps w:val="0"/>
      <w:smallCaps w:val="0"/>
      <w:strike w:val="0"/>
      <w:color w:val="000000"/>
      <w:sz w:val="16"/>
      <w:szCs w:val="16"/>
      <w:u w:val="none"/>
      <w:lang w:eastAsia="ru-RU" w:bidi="ru-RU"/>
    </w:rPr>
  </w:style>
  <w:style w:type="character" w:customStyle="1" w:styleId="39pt0pt">
    <w:name w:val="Основной текст (3) + 9 pt;Интервал 0 pt"/>
    <w:basedOn w:val="33"/>
    <w:qFormat/>
    <w:rsid w:val="00707A5D"/>
    <w:rPr>
      <w:rFonts w:ascii="Franklin Gothic Heavy" w:eastAsia="Franklin Gothic Heavy" w:hAnsi="Franklin Gothic Heavy" w:cs="Franklin Gothic Heavy"/>
      <w:b w:val="0"/>
      <w:bCs w:val="0"/>
      <w:i/>
      <w:iCs/>
      <w:caps w:val="0"/>
      <w:smallCaps w:val="0"/>
      <w:strike w:val="0"/>
      <w:color w:val="000000"/>
      <w:spacing w:val="10"/>
      <w:sz w:val="18"/>
      <w:szCs w:val="18"/>
      <w:u w:val="none"/>
      <w:lang w:val="ru-RU" w:eastAsia="ru-RU" w:bidi="ru-RU"/>
    </w:rPr>
  </w:style>
  <w:style w:type="character" w:customStyle="1" w:styleId="395pt">
    <w:name w:val="Основной текст (3) + 9;5 pt;Не курсив"/>
    <w:basedOn w:val="33"/>
    <w:qFormat/>
    <w:rsid w:val="00707A5D"/>
    <w:rPr>
      <w:rFonts w:ascii="Franklin Gothic Heavy" w:eastAsia="Franklin Gothic Heavy" w:hAnsi="Franklin Gothic Heavy" w:cs="Franklin Gothic Heavy"/>
      <w:b w:val="0"/>
      <w:bCs w:val="0"/>
      <w:i/>
      <w:iCs/>
      <w:caps w:val="0"/>
      <w:smallCaps w:val="0"/>
      <w:strike w:val="0"/>
      <w:color w:val="000000"/>
      <w:spacing w:val="0"/>
      <w:sz w:val="19"/>
      <w:szCs w:val="19"/>
      <w:u w:val="none"/>
      <w:lang w:val="ru-RU" w:eastAsia="ru-RU" w:bidi="ru-RU"/>
    </w:rPr>
  </w:style>
  <w:style w:type="character" w:customStyle="1" w:styleId="37pt">
    <w:name w:val="Основной текст (3) + 7 pt;Не курсив"/>
    <w:basedOn w:val="33"/>
    <w:qFormat/>
    <w:rsid w:val="00707A5D"/>
    <w:rPr>
      <w:rFonts w:ascii="Franklin Gothic Heavy" w:eastAsia="Franklin Gothic Heavy" w:hAnsi="Franklin Gothic Heavy" w:cs="Franklin Gothic Heavy"/>
      <w:b w:val="0"/>
      <w:bCs w:val="0"/>
      <w:i/>
      <w:iCs/>
      <w:caps w:val="0"/>
      <w:smallCaps w:val="0"/>
      <w:strike w:val="0"/>
      <w:color w:val="000000"/>
      <w:spacing w:val="0"/>
      <w:sz w:val="14"/>
      <w:szCs w:val="14"/>
      <w:u w:val="single"/>
      <w:lang w:val="ru-RU" w:eastAsia="ru-RU" w:bidi="ru-RU"/>
    </w:rPr>
  </w:style>
  <w:style w:type="character" w:customStyle="1" w:styleId="35">
    <w:name w:val="Основной текст (3)"/>
    <w:basedOn w:val="33"/>
    <w:link w:val="36"/>
    <w:qFormat/>
    <w:rsid w:val="00707A5D"/>
    <w:rPr>
      <w:rFonts w:ascii="Franklin Gothic Heavy" w:eastAsia="Franklin Gothic Heavy" w:hAnsi="Franklin Gothic Heavy" w:cs="Franklin Gothic Heavy"/>
      <w:b w:val="0"/>
      <w:bCs w:val="0"/>
      <w:i/>
      <w:iCs/>
      <w:caps w:val="0"/>
      <w:smallCaps w:val="0"/>
      <w:strike w:val="0"/>
      <w:color w:val="000000"/>
      <w:sz w:val="16"/>
      <w:szCs w:val="16"/>
      <w:u w:val="single"/>
      <w:lang w:eastAsia="ru-RU" w:bidi="ru-RU"/>
    </w:rPr>
  </w:style>
  <w:style w:type="character" w:customStyle="1" w:styleId="3ArialNarrow85pt">
    <w:name w:val="Основной текст (3) + Arial Narrow;8;5 pt;Курсив"/>
    <w:basedOn w:val="33"/>
    <w:qFormat/>
    <w:rsid w:val="00707A5D"/>
    <w:rPr>
      <w:rFonts w:ascii="Arial Narrow" w:eastAsia="Arial Narrow" w:hAnsi="Arial Narrow" w:cs="Arial Narrow"/>
      <w:b w:val="0"/>
      <w:bCs w:val="0"/>
      <w:i/>
      <w:iCs/>
      <w:caps w:val="0"/>
      <w:smallCaps w:val="0"/>
      <w:strike w:val="0"/>
      <w:color w:val="000000"/>
      <w:spacing w:val="0"/>
      <w:sz w:val="17"/>
      <w:szCs w:val="17"/>
      <w:u w:val="none"/>
      <w:shd w:val="clear" w:color="auto" w:fill="FFFFFF"/>
      <w:lang w:val="ru-RU" w:eastAsia="ru-RU" w:bidi="ru-RU"/>
    </w:rPr>
  </w:style>
  <w:style w:type="character" w:customStyle="1" w:styleId="38pt">
    <w:name w:val="Основной текст (3) + 8 pt"/>
    <w:basedOn w:val="33"/>
    <w:qFormat/>
    <w:rsid w:val="00707A5D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color w:val="000000"/>
      <w:spacing w:val="0"/>
      <w:sz w:val="16"/>
      <w:szCs w:val="16"/>
      <w:u w:val="none"/>
      <w:shd w:val="clear" w:color="auto" w:fill="FFFFFF"/>
      <w:lang w:val="ru-RU" w:eastAsia="ru-RU" w:bidi="ru-RU"/>
    </w:rPr>
  </w:style>
  <w:style w:type="character" w:customStyle="1" w:styleId="105pt">
    <w:name w:val="Основной текст + 10;5 pt"/>
    <w:basedOn w:val="ac"/>
    <w:qFormat/>
    <w:rsid w:val="00707A5D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color w:val="000000"/>
      <w:spacing w:val="0"/>
      <w:sz w:val="21"/>
      <w:szCs w:val="21"/>
      <w:u w:val="none"/>
      <w:shd w:val="clear" w:color="auto" w:fill="FFFFFF"/>
      <w:lang w:val="ru-RU" w:eastAsia="ru-RU" w:bidi="ru-RU"/>
    </w:rPr>
  </w:style>
  <w:style w:type="character" w:customStyle="1" w:styleId="10pt0pt">
    <w:name w:val="Основной текст + 10 pt;Интервал 0 pt"/>
    <w:basedOn w:val="ac"/>
    <w:qFormat/>
    <w:rsid w:val="00707A5D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color w:val="000000"/>
      <w:spacing w:val="10"/>
      <w:sz w:val="20"/>
      <w:szCs w:val="20"/>
      <w:u w:val="none"/>
      <w:shd w:val="clear" w:color="auto" w:fill="FFFFFF"/>
      <w:lang w:val="ru-RU" w:eastAsia="ru-RU" w:bidi="ru-RU"/>
    </w:rPr>
  </w:style>
  <w:style w:type="character" w:customStyle="1" w:styleId="Arial85pt">
    <w:name w:val="Основной текст + Arial;8;5 pt"/>
    <w:basedOn w:val="ac"/>
    <w:qFormat/>
    <w:rsid w:val="00707A5D"/>
    <w:rPr>
      <w:rFonts w:ascii="Arial" w:eastAsia="Arial" w:hAnsi="Arial" w:cs="Arial"/>
      <w:b w:val="0"/>
      <w:bCs w:val="0"/>
      <w:i w:val="0"/>
      <w:iCs w:val="0"/>
      <w:caps w:val="0"/>
      <w:smallCaps w:val="0"/>
      <w:strike w:val="0"/>
      <w:color w:val="000000"/>
      <w:spacing w:val="0"/>
      <w:sz w:val="17"/>
      <w:szCs w:val="17"/>
      <w:u w:val="none"/>
      <w:shd w:val="clear" w:color="auto" w:fill="FFFFFF"/>
      <w:lang w:val="ru-RU" w:eastAsia="ru-RU" w:bidi="ru-RU"/>
    </w:rPr>
  </w:style>
  <w:style w:type="character" w:customStyle="1" w:styleId="95pt">
    <w:name w:val="Основной текст + 9;5 pt"/>
    <w:basedOn w:val="ac"/>
    <w:qFormat/>
    <w:rsid w:val="00707A5D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color w:val="000000"/>
      <w:spacing w:val="0"/>
      <w:sz w:val="19"/>
      <w:szCs w:val="19"/>
      <w:u w:val="none"/>
      <w:shd w:val="clear" w:color="auto" w:fill="FFFFFF"/>
      <w:lang w:val="ru-RU" w:eastAsia="ru-RU" w:bidi="ru-RU"/>
    </w:rPr>
  </w:style>
  <w:style w:type="character" w:customStyle="1" w:styleId="18">
    <w:name w:val="Заг1 Знак"/>
    <w:basedOn w:val="1"/>
    <w:link w:val="19"/>
    <w:qFormat/>
    <w:rsid w:val="00707A5D"/>
    <w:rPr>
      <w:rFonts w:eastAsiaTheme="majorEastAsia" w:cstheme="majorBidi"/>
      <w:b/>
      <w:bCs/>
      <w:szCs w:val="28"/>
    </w:rPr>
  </w:style>
  <w:style w:type="character" w:customStyle="1" w:styleId="affd">
    <w:name w:val="Таблица Знак"/>
    <w:basedOn w:val="a0"/>
    <w:qFormat/>
    <w:rsid w:val="00707A5D"/>
    <w:rPr>
      <w:rFonts w:eastAsia="Times New Roman" w:cs="Times New Roman"/>
      <w:sz w:val="20"/>
      <w:szCs w:val="24"/>
    </w:rPr>
  </w:style>
  <w:style w:type="character" w:customStyle="1" w:styleId="affe">
    <w:name w:val="Надпись Знак"/>
    <w:basedOn w:val="affd"/>
    <w:qFormat/>
    <w:rsid w:val="00707A5D"/>
    <w:rPr>
      <w:rFonts w:eastAsia="Times New Roman" w:cs="Times New Roman"/>
      <w:sz w:val="20"/>
      <w:szCs w:val="24"/>
    </w:rPr>
  </w:style>
  <w:style w:type="character" w:customStyle="1" w:styleId="1a">
    <w:name w:val="Неразрешенное упоминание1"/>
    <w:basedOn w:val="a0"/>
    <w:uiPriority w:val="99"/>
    <w:semiHidden/>
    <w:unhideWhenUsed/>
    <w:qFormat/>
    <w:rsid w:val="00707A5D"/>
    <w:rPr>
      <w:color w:val="605E5C"/>
      <w:shd w:val="clear" w:color="auto" w:fill="E1DFDD"/>
    </w:rPr>
  </w:style>
  <w:style w:type="character" w:customStyle="1" w:styleId="afff">
    <w:name w:val="Другое_"/>
    <w:basedOn w:val="a0"/>
    <w:qFormat/>
    <w:rsid w:val="00707A5D"/>
    <w:rPr>
      <w:rFonts w:eastAsia="Times New Roman" w:cs="Times New Roman"/>
      <w:sz w:val="16"/>
      <w:szCs w:val="16"/>
      <w:shd w:val="clear" w:color="auto" w:fill="FFFFFF"/>
    </w:rPr>
  </w:style>
  <w:style w:type="character" w:customStyle="1" w:styleId="afff0">
    <w:name w:val="Ссылка указателя"/>
    <w:qFormat/>
    <w:rsid w:val="00707A5D"/>
  </w:style>
  <w:style w:type="character" w:customStyle="1" w:styleId="1b">
    <w:name w:val="Текст сноски Знак1"/>
    <w:basedOn w:val="a0"/>
    <w:uiPriority w:val="99"/>
    <w:semiHidden/>
    <w:qFormat/>
    <w:rsid w:val="00707A5D"/>
    <w:rPr>
      <w:sz w:val="20"/>
      <w:szCs w:val="20"/>
    </w:rPr>
  </w:style>
  <w:style w:type="character" w:customStyle="1" w:styleId="29">
    <w:name w:val="Текст отчета 2 Знак"/>
    <w:uiPriority w:val="99"/>
    <w:qFormat/>
    <w:rsid w:val="00707A5D"/>
    <w:rPr>
      <w:rFonts w:eastAsia="Times New Roman" w:cs="Times New Roman"/>
      <w:szCs w:val="28"/>
      <w:lang w:eastAsia="ru-RU"/>
    </w:rPr>
  </w:style>
  <w:style w:type="character" w:customStyle="1" w:styleId="211">
    <w:name w:val="Основной текст с отступом 2 Знак1"/>
    <w:basedOn w:val="a0"/>
    <w:link w:val="2a"/>
    <w:qFormat/>
    <w:rsid w:val="00707A5D"/>
  </w:style>
  <w:style w:type="character" w:customStyle="1" w:styleId="1c">
    <w:name w:val="Красная строка Знак1"/>
    <w:basedOn w:val="211"/>
    <w:uiPriority w:val="99"/>
    <w:semiHidden/>
    <w:qFormat/>
    <w:rsid w:val="00707A5D"/>
  </w:style>
  <w:style w:type="character" w:customStyle="1" w:styleId="2b">
    <w:name w:val="Красная строка 2 Знак"/>
    <w:basedOn w:val="af1"/>
    <w:uiPriority w:val="99"/>
    <w:semiHidden/>
    <w:qFormat/>
    <w:rsid w:val="00707A5D"/>
    <w:rPr>
      <w:rFonts w:ascii="Calibri" w:eastAsia="Calibri" w:hAnsi="Calibri" w:cs="Times New Roman"/>
      <w:sz w:val="22"/>
      <w:szCs w:val="24"/>
      <w:lang w:val="en-US" w:bidi="en-US"/>
    </w:rPr>
  </w:style>
  <w:style w:type="character" w:customStyle="1" w:styleId="37">
    <w:name w:val="Основной шрифт абзаца3"/>
    <w:qFormat/>
    <w:rsid w:val="00707A5D"/>
  </w:style>
  <w:style w:type="character" w:customStyle="1" w:styleId="38">
    <w:name w:val="Основной текст (3) + Не курсив"/>
    <w:basedOn w:val="33"/>
    <w:qFormat/>
    <w:rsid w:val="00707A5D"/>
    <w:rPr>
      <w:rFonts w:ascii="Franklin Gothic Heavy" w:eastAsia="Franklin Gothic Heavy" w:hAnsi="Franklin Gothic Heavy" w:cs="Franklin Gothic Heavy"/>
      <w:b w:val="0"/>
      <w:bCs w:val="0"/>
      <w:i/>
      <w:iCs/>
      <w:caps w:val="0"/>
      <w:smallCaps w:val="0"/>
      <w:strike w:val="0"/>
      <w:color w:val="000000"/>
      <w:spacing w:val="0"/>
      <w:sz w:val="16"/>
      <w:szCs w:val="16"/>
      <w:u w:val="none"/>
      <w:lang w:val="ru-RU" w:eastAsia="ru-RU" w:bidi="ru-RU"/>
    </w:rPr>
  </w:style>
  <w:style w:type="character" w:customStyle="1" w:styleId="10pt">
    <w:name w:val="Основной текст + 10 pt"/>
    <w:qFormat/>
    <w:rsid w:val="00707A5D"/>
    <w:rPr>
      <w:rFonts w:ascii="Times New Roman" w:eastAsia="Times New Roman" w:hAnsi="Times New Roman"/>
      <w:b w:val="0"/>
      <w:bCs w:val="0"/>
      <w:i w:val="0"/>
      <w:iCs w:val="0"/>
      <w:caps w:val="0"/>
      <w:smallCaps w:val="0"/>
      <w:strike w:val="0"/>
      <w:color w:val="000000"/>
      <w:spacing w:val="10"/>
      <w:sz w:val="20"/>
      <w:szCs w:val="20"/>
      <w:u w:val="none"/>
      <w:shd w:val="clear" w:color="auto" w:fill="FFFFFF"/>
      <w:lang w:eastAsia="ru-RU"/>
    </w:rPr>
  </w:style>
  <w:style w:type="character" w:customStyle="1" w:styleId="3ArialNarrow85pt0">
    <w:name w:val="Основной текст (3) + Arial Narrow;8;5 pt"/>
    <w:qFormat/>
    <w:rsid w:val="00707A5D"/>
    <w:rPr>
      <w:rFonts w:ascii="Arial Narrow" w:eastAsia="Arial Narrow" w:hAnsi="Arial Narrow"/>
      <w:b w:val="0"/>
      <w:bCs w:val="0"/>
      <w:i/>
      <w:iCs/>
      <w:caps w:val="0"/>
      <w:smallCaps w:val="0"/>
      <w:strike w:val="0"/>
      <w:color w:val="000000"/>
      <w:spacing w:val="0"/>
      <w:sz w:val="17"/>
      <w:szCs w:val="17"/>
      <w:u w:val="none"/>
      <w:shd w:val="clear" w:color="auto" w:fill="FFFFFF"/>
      <w:lang w:eastAsia="ru-RU"/>
    </w:rPr>
  </w:style>
  <w:style w:type="character" w:customStyle="1" w:styleId="37pt0">
    <w:name w:val="Основной текст (3) + 7 pt"/>
    <w:qFormat/>
    <w:rsid w:val="00707A5D"/>
    <w:rPr>
      <w:rFonts w:ascii="Franklin Gothic Heavy" w:eastAsia="Franklin Gothic Heavy" w:hAnsi="Franklin Gothic Heavy"/>
      <w:b w:val="0"/>
      <w:bCs w:val="0"/>
      <w:i/>
      <w:iCs/>
      <w:caps w:val="0"/>
      <w:smallCaps w:val="0"/>
      <w:strike w:val="0"/>
      <w:color w:val="000000"/>
      <w:spacing w:val="0"/>
      <w:sz w:val="14"/>
      <w:szCs w:val="14"/>
      <w:u w:val="single"/>
      <w:lang w:eastAsia="ru-RU"/>
    </w:rPr>
  </w:style>
  <w:style w:type="character" w:customStyle="1" w:styleId="395pt0">
    <w:name w:val="Основной текст (3) + 9;5 pt"/>
    <w:qFormat/>
    <w:rsid w:val="00707A5D"/>
    <w:rPr>
      <w:rFonts w:ascii="Franklin Gothic Heavy" w:eastAsia="Franklin Gothic Heavy" w:hAnsi="Franklin Gothic Heavy"/>
      <w:b w:val="0"/>
      <w:bCs w:val="0"/>
      <w:i/>
      <w:iCs/>
      <w:caps w:val="0"/>
      <w:smallCaps w:val="0"/>
      <w:strike w:val="0"/>
      <w:color w:val="000000"/>
      <w:spacing w:val="0"/>
      <w:sz w:val="19"/>
      <w:szCs w:val="19"/>
      <w:u w:val="none"/>
      <w:lang w:eastAsia="ru-RU"/>
    </w:rPr>
  </w:style>
  <w:style w:type="character" w:customStyle="1" w:styleId="39pt">
    <w:name w:val="Основной текст (3) + 9 pt"/>
    <w:qFormat/>
    <w:rsid w:val="00707A5D"/>
    <w:rPr>
      <w:rFonts w:ascii="Franklin Gothic Heavy" w:eastAsia="Franklin Gothic Heavy" w:hAnsi="Franklin Gothic Heavy"/>
      <w:b w:val="0"/>
      <w:bCs w:val="0"/>
      <w:i/>
      <w:iCs/>
      <w:caps w:val="0"/>
      <w:smallCaps w:val="0"/>
      <w:strike w:val="0"/>
      <w:color w:val="000000"/>
      <w:spacing w:val="10"/>
      <w:sz w:val="18"/>
      <w:szCs w:val="18"/>
      <w:u w:val="none"/>
      <w:lang w:eastAsia="ru-RU"/>
    </w:rPr>
  </w:style>
  <w:style w:type="character" w:customStyle="1" w:styleId="Garamond65pt0">
    <w:name w:val="Основной текст + Garamond;6;5 pt"/>
    <w:qFormat/>
    <w:rsid w:val="00707A5D"/>
    <w:rPr>
      <w:rFonts w:ascii="Garamond" w:eastAsia="Garamond" w:hAnsi="Garamond"/>
      <w:b/>
      <w:bCs/>
      <w:i w:val="0"/>
      <w:iCs w:val="0"/>
      <w:caps w:val="0"/>
      <w:smallCaps w:val="0"/>
      <w:strike w:val="0"/>
      <w:color w:val="000000"/>
      <w:spacing w:val="0"/>
      <w:sz w:val="13"/>
      <w:szCs w:val="13"/>
      <w:u w:val="none"/>
      <w:shd w:val="clear" w:color="auto" w:fill="FFFFFF"/>
      <w:lang w:val="ru-RU" w:eastAsia="ru-RU"/>
    </w:rPr>
  </w:style>
  <w:style w:type="character" w:customStyle="1" w:styleId="Arial115pt0">
    <w:name w:val="Основной текст + Arial;11;5 pt"/>
    <w:qFormat/>
    <w:rsid w:val="00707A5D"/>
    <w:rPr>
      <w:rFonts w:ascii="Arial" w:eastAsia="Arial" w:hAnsi="Arial"/>
      <w:b/>
      <w:bCs/>
      <w:i/>
      <w:iCs/>
      <w:caps w:val="0"/>
      <w:smallCaps w:val="0"/>
      <w:strike w:val="0"/>
      <w:color w:val="000000"/>
      <w:spacing w:val="0"/>
      <w:sz w:val="23"/>
      <w:szCs w:val="23"/>
      <w:u w:val="none"/>
      <w:shd w:val="clear" w:color="auto" w:fill="FFFFFF"/>
      <w:lang w:val="ru-RU" w:eastAsia="ru-RU"/>
    </w:rPr>
  </w:style>
  <w:style w:type="character" w:customStyle="1" w:styleId="Arial65pt">
    <w:name w:val="Основной текст + Arial;6;5 pt"/>
    <w:qFormat/>
    <w:rsid w:val="00707A5D"/>
    <w:rPr>
      <w:rFonts w:ascii="Arial" w:eastAsia="Arial" w:hAnsi="Arial"/>
      <w:b w:val="0"/>
      <w:bCs w:val="0"/>
      <w:i w:val="0"/>
      <w:iCs w:val="0"/>
      <w:caps w:val="0"/>
      <w:smallCaps w:val="0"/>
      <w:strike w:val="0"/>
      <w:color w:val="000000"/>
      <w:spacing w:val="0"/>
      <w:sz w:val="13"/>
      <w:szCs w:val="13"/>
      <w:u w:val="none"/>
      <w:shd w:val="clear" w:color="auto" w:fill="FFFFFF"/>
      <w:lang w:val="ru-RU" w:eastAsia="ru-RU"/>
    </w:rPr>
  </w:style>
  <w:style w:type="paragraph" w:customStyle="1" w:styleId="1d">
    <w:name w:val="Заголовок1"/>
    <w:next w:val="afff1"/>
    <w:qFormat/>
    <w:rsid w:val="00707A5D"/>
    <w:pPr>
      <w:spacing w:after="0" w:line="240" w:lineRule="auto"/>
      <w:ind w:firstLine="709"/>
      <w:jc w:val="both"/>
    </w:pPr>
    <w:rPr>
      <w:rFonts w:ascii="Arial" w:eastAsia="SimSun" w:hAnsi="Arial" w:cs="Arial"/>
      <w:b/>
      <w:bCs/>
      <w:lang w:eastAsia="zh-CN"/>
    </w:rPr>
  </w:style>
  <w:style w:type="paragraph" w:styleId="afff1">
    <w:name w:val="Body Text"/>
    <w:basedOn w:val="a"/>
    <w:link w:val="2c"/>
    <w:unhideWhenUsed/>
    <w:rsid w:val="00707A5D"/>
    <w:pPr>
      <w:spacing w:after="120"/>
    </w:pPr>
    <w:rPr>
      <w:rFonts w:asciiTheme="minorHAnsi" w:hAnsiTheme="minorHAnsi"/>
      <w:sz w:val="22"/>
    </w:rPr>
  </w:style>
  <w:style w:type="character" w:customStyle="1" w:styleId="2c">
    <w:name w:val="Основной текст Знак2"/>
    <w:basedOn w:val="a0"/>
    <w:link w:val="afff1"/>
    <w:rsid w:val="00707A5D"/>
  </w:style>
  <w:style w:type="paragraph" w:styleId="afff2">
    <w:name w:val="List"/>
    <w:basedOn w:val="afff1"/>
    <w:rsid w:val="00707A5D"/>
    <w:pPr>
      <w:widowControl w:val="0"/>
    </w:pPr>
    <w:rPr>
      <w:rFonts w:ascii="Arial" w:eastAsia="Arial Unicode MS" w:hAnsi="Arial" w:cs="Mangal"/>
      <w:color w:val="000000"/>
      <w:szCs w:val="24"/>
      <w:lang w:val="en-US" w:bidi="en-US"/>
    </w:rPr>
  </w:style>
  <w:style w:type="paragraph" w:customStyle="1" w:styleId="1e">
    <w:name w:val="Название объекта1"/>
    <w:basedOn w:val="a"/>
    <w:qFormat/>
    <w:rsid w:val="00707A5D"/>
    <w:pPr>
      <w:suppressLineNumbers/>
      <w:spacing w:before="120" w:after="120"/>
    </w:pPr>
    <w:rPr>
      <w:rFonts w:cs="Mangal"/>
      <w:i/>
      <w:iCs/>
      <w:szCs w:val="24"/>
    </w:rPr>
  </w:style>
  <w:style w:type="paragraph" w:styleId="1f">
    <w:name w:val="index 1"/>
    <w:basedOn w:val="a"/>
    <w:next w:val="a"/>
    <w:uiPriority w:val="99"/>
    <w:semiHidden/>
    <w:unhideWhenUsed/>
    <w:rsid w:val="00707A5D"/>
    <w:pPr>
      <w:ind w:left="240" w:hanging="240"/>
    </w:pPr>
  </w:style>
  <w:style w:type="paragraph" w:styleId="afff3">
    <w:name w:val="index heading"/>
    <w:basedOn w:val="a"/>
    <w:qFormat/>
    <w:rsid w:val="00707A5D"/>
    <w:pPr>
      <w:suppressLineNumbers/>
    </w:pPr>
    <w:rPr>
      <w:rFonts w:cs="Mangal"/>
    </w:rPr>
  </w:style>
  <w:style w:type="paragraph" w:customStyle="1" w:styleId="Caption">
    <w:name w:val="Caption"/>
    <w:basedOn w:val="a"/>
    <w:next w:val="a"/>
    <w:uiPriority w:val="35"/>
    <w:qFormat/>
    <w:rsid w:val="00707A5D"/>
    <w:pPr>
      <w:spacing w:before="360" w:after="360"/>
      <w:ind w:firstLine="567"/>
      <w:jc w:val="center"/>
    </w:pPr>
    <w:rPr>
      <w:rFonts w:ascii="Calibri" w:eastAsia="Times New Roman" w:hAnsi="Calibri" w:cs="Times New Roman"/>
      <w:b/>
      <w:spacing w:val="30"/>
      <w:sz w:val="32"/>
      <w:szCs w:val="24"/>
      <w:lang w:val="en-US" w:bidi="en-US"/>
    </w:rPr>
  </w:style>
  <w:style w:type="paragraph" w:styleId="afff4">
    <w:name w:val="Title"/>
    <w:basedOn w:val="a"/>
    <w:next w:val="a"/>
    <w:link w:val="afff5"/>
    <w:uiPriority w:val="10"/>
    <w:qFormat/>
    <w:rsid w:val="00707A5D"/>
    <w:pPr>
      <w:pBdr>
        <w:bottom w:val="single" w:sz="8" w:space="4" w:color="4F81BD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sz w:val="52"/>
      <w:szCs w:val="52"/>
    </w:rPr>
  </w:style>
  <w:style w:type="character" w:customStyle="1" w:styleId="afff5">
    <w:name w:val="Название Знак"/>
    <w:basedOn w:val="a0"/>
    <w:link w:val="afff4"/>
    <w:uiPriority w:val="10"/>
    <w:rsid w:val="00707A5D"/>
    <w:rPr>
      <w:rFonts w:asciiTheme="majorHAnsi" w:eastAsiaTheme="majorEastAsia" w:hAnsiTheme="majorHAnsi" w:cstheme="majorBidi"/>
      <w:color w:val="323E4F" w:themeColor="text2" w:themeShade="BF"/>
      <w:spacing w:val="5"/>
      <w:sz w:val="52"/>
      <w:szCs w:val="52"/>
    </w:rPr>
  </w:style>
  <w:style w:type="paragraph" w:styleId="afff6">
    <w:name w:val="List Paragraph"/>
    <w:basedOn w:val="a"/>
    <w:uiPriority w:val="34"/>
    <w:qFormat/>
    <w:rsid w:val="00707A5D"/>
    <w:pPr>
      <w:ind w:left="720"/>
      <w:contextualSpacing/>
    </w:pPr>
  </w:style>
  <w:style w:type="paragraph" w:styleId="afff7">
    <w:name w:val="Subtitle"/>
    <w:basedOn w:val="a"/>
    <w:next w:val="a"/>
    <w:link w:val="1f0"/>
    <w:uiPriority w:val="11"/>
    <w:qFormat/>
    <w:rsid w:val="00707A5D"/>
    <w:rPr>
      <w:rFonts w:asciiTheme="majorHAnsi" w:eastAsiaTheme="majorEastAsia" w:hAnsiTheme="majorHAnsi" w:cstheme="majorBidi"/>
      <w:i/>
      <w:iCs/>
      <w:color w:val="5B9BD5" w:themeColor="accent1"/>
      <w:spacing w:val="15"/>
      <w:szCs w:val="24"/>
    </w:rPr>
  </w:style>
  <w:style w:type="character" w:customStyle="1" w:styleId="1f0">
    <w:name w:val="Подзаголовок Знак1"/>
    <w:basedOn w:val="a0"/>
    <w:link w:val="afff7"/>
    <w:uiPriority w:val="11"/>
    <w:rsid w:val="00707A5D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afff8">
    <w:name w:val="Normal (Web)"/>
    <w:basedOn w:val="a"/>
    <w:uiPriority w:val="99"/>
    <w:unhideWhenUsed/>
    <w:qFormat/>
    <w:rsid w:val="00707A5D"/>
    <w:pPr>
      <w:spacing w:beforeAutospacing="1" w:afterAutospacing="1"/>
    </w:pPr>
    <w:rPr>
      <w:rFonts w:eastAsia="Times New Roman" w:cs="Times New Roman"/>
      <w:szCs w:val="24"/>
      <w:lang w:eastAsia="ru-RU"/>
    </w:rPr>
  </w:style>
  <w:style w:type="paragraph" w:styleId="afff9">
    <w:name w:val="Balloon Text"/>
    <w:basedOn w:val="a"/>
    <w:link w:val="1f1"/>
    <w:uiPriority w:val="99"/>
    <w:semiHidden/>
    <w:unhideWhenUsed/>
    <w:qFormat/>
    <w:rsid w:val="00707A5D"/>
    <w:rPr>
      <w:rFonts w:ascii="Tahoma" w:hAnsi="Tahoma" w:cs="Tahoma"/>
      <w:sz w:val="16"/>
      <w:szCs w:val="16"/>
    </w:rPr>
  </w:style>
  <w:style w:type="character" w:customStyle="1" w:styleId="1f1">
    <w:name w:val="Текст выноски Знак1"/>
    <w:basedOn w:val="a0"/>
    <w:link w:val="afff9"/>
    <w:uiPriority w:val="99"/>
    <w:semiHidden/>
    <w:rsid w:val="00707A5D"/>
    <w:rPr>
      <w:rFonts w:ascii="Tahoma" w:hAnsi="Tahoma" w:cs="Tahoma"/>
      <w:sz w:val="16"/>
      <w:szCs w:val="16"/>
    </w:rPr>
  </w:style>
  <w:style w:type="paragraph" w:customStyle="1" w:styleId="1f2">
    <w:name w:val="Основной текст1"/>
    <w:basedOn w:val="a"/>
    <w:uiPriority w:val="99"/>
    <w:qFormat/>
    <w:rsid w:val="00707A5D"/>
    <w:pPr>
      <w:widowControl w:val="0"/>
      <w:shd w:val="clear" w:color="auto" w:fill="FFFFFF"/>
      <w:spacing w:after="300" w:line="237" w:lineRule="exact"/>
    </w:pPr>
    <w:rPr>
      <w:rFonts w:eastAsia="Times New Roman" w:cs="Times New Roman"/>
      <w:color w:val="000000"/>
      <w:sz w:val="22"/>
      <w:lang w:eastAsia="ru-RU"/>
    </w:rPr>
  </w:style>
  <w:style w:type="paragraph" w:customStyle="1" w:styleId="afffa">
    <w:name w:val="Верхний и нижний колонтитулы"/>
    <w:basedOn w:val="a"/>
    <w:qFormat/>
    <w:rsid w:val="00707A5D"/>
  </w:style>
  <w:style w:type="paragraph" w:customStyle="1" w:styleId="1f3">
    <w:name w:val="Нижний колонтитул1"/>
    <w:basedOn w:val="a"/>
    <w:uiPriority w:val="99"/>
    <w:unhideWhenUsed/>
    <w:rsid w:val="00707A5D"/>
    <w:pPr>
      <w:tabs>
        <w:tab w:val="center" w:pos="4677"/>
        <w:tab w:val="right" w:pos="9355"/>
      </w:tabs>
    </w:pPr>
  </w:style>
  <w:style w:type="paragraph" w:customStyle="1" w:styleId="afffb">
    <w:name w:val="_Обычный"/>
    <w:basedOn w:val="a"/>
    <w:uiPriority w:val="99"/>
    <w:qFormat/>
    <w:rsid w:val="00707A5D"/>
    <w:pPr>
      <w:spacing w:line="360" w:lineRule="auto"/>
    </w:pPr>
    <w:rPr>
      <w:rFonts w:cs="Times New Roman"/>
      <w:iCs/>
      <w:sz w:val="26"/>
      <w:szCs w:val="26"/>
    </w:rPr>
  </w:style>
  <w:style w:type="paragraph" w:customStyle="1" w:styleId="MSGENFONTSTYLENAMETEMPLATEROLENUMBERMSGENFONTSTYLENAMEBYROLETEXT6">
    <w:name w:val="MSG_EN_FONT_STYLE_NAME_TEMPLATE_ROLE_NUMBER MSG_EN_FONT_STYLE_NAME_BY_ROLE_TEXT 6"/>
    <w:basedOn w:val="a"/>
    <w:link w:val="MSGENFONTSTYLENAMETEMPLATEROLENUMBERMSGENFONTSTYLENAMEBYROLETEXT6Exact"/>
    <w:qFormat/>
    <w:rsid w:val="00707A5D"/>
    <w:pPr>
      <w:widowControl w:val="0"/>
      <w:shd w:val="clear" w:color="auto" w:fill="FFFFFF"/>
      <w:spacing w:line="234" w:lineRule="exact"/>
      <w:jc w:val="right"/>
    </w:pPr>
    <w:rPr>
      <w:rFonts w:ascii="Arial" w:eastAsia="Arial" w:hAnsi="Arial" w:cs="Arial"/>
      <w:b/>
      <w:bCs/>
      <w:sz w:val="21"/>
      <w:szCs w:val="21"/>
    </w:rPr>
  </w:style>
  <w:style w:type="paragraph" w:customStyle="1" w:styleId="MSGENFONTSTYLENAMETEMPLATEROLELEVELMSGENFONTSTYLENAMEBYROLEHEADING1">
    <w:name w:val="MSG_EN_FONT_STYLE_NAME_TEMPLATE_ROLE_LEVEL MSG_EN_FONT_STYLE_NAME_BY_ROLE_HEADING 1"/>
    <w:basedOn w:val="a"/>
    <w:link w:val="MSGENFONTSTYLENAMETEMPLATEROLELEVELMSGENFONTSTYLENAMEBYROLEHEADING1Exact"/>
    <w:qFormat/>
    <w:rsid w:val="00707A5D"/>
    <w:pPr>
      <w:widowControl w:val="0"/>
      <w:shd w:val="clear" w:color="auto" w:fill="FFFFFF"/>
      <w:spacing w:before="320" w:line="536" w:lineRule="exact"/>
      <w:outlineLvl w:val="0"/>
    </w:pPr>
    <w:rPr>
      <w:rFonts w:ascii="Arial" w:eastAsia="Arial" w:hAnsi="Arial" w:cs="Arial"/>
      <w:b/>
      <w:bCs/>
      <w:sz w:val="48"/>
      <w:szCs w:val="48"/>
    </w:rPr>
  </w:style>
  <w:style w:type="paragraph" w:customStyle="1" w:styleId="60">
    <w:name w:val="Основной текст6"/>
    <w:basedOn w:val="a"/>
    <w:uiPriority w:val="99"/>
    <w:qFormat/>
    <w:rsid w:val="00707A5D"/>
    <w:pPr>
      <w:widowControl w:val="0"/>
      <w:shd w:val="clear" w:color="auto" w:fill="FFFFFF"/>
      <w:spacing w:before="480" w:after="480" w:line="240" w:lineRule="atLeast"/>
      <w:ind w:hanging="540"/>
    </w:pPr>
    <w:rPr>
      <w:rFonts w:cs="Times New Roman"/>
      <w:sz w:val="26"/>
      <w:szCs w:val="26"/>
    </w:rPr>
  </w:style>
  <w:style w:type="paragraph" w:customStyle="1" w:styleId="MSGENFONTSTYLENAMETEMPLATEROLENUMBERMSGENFONTSTYLENAMEBYROLETEXT20">
    <w:name w:val="MSG_EN_FONT_STYLE_NAME_TEMPLATE_ROLE_NUMBER MSG_EN_FONT_STYLE_NAME_BY_ROLE_TEXT 2"/>
    <w:basedOn w:val="a"/>
    <w:link w:val="MSGENFONTSTYLENAMETEMPLATEROLENUMBERMSGENFONTSTYLENAMEBYROLETEXT2"/>
    <w:qFormat/>
    <w:rsid w:val="00707A5D"/>
    <w:pPr>
      <w:widowControl w:val="0"/>
      <w:shd w:val="clear" w:color="auto" w:fill="FFFFFF"/>
      <w:spacing w:line="442" w:lineRule="exact"/>
      <w:ind w:hanging="2020"/>
      <w:jc w:val="right"/>
    </w:pPr>
    <w:rPr>
      <w:rFonts w:asciiTheme="minorHAnsi" w:hAnsiTheme="minorHAnsi"/>
      <w:sz w:val="26"/>
      <w:szCs w:val="26"/>
    </w:rPr>
  </w:style>
  <w:style w:type="paragraph" w:customStyle="1" w:styleId="MSGENFONTSTYLENAMETEMPLATEROLENUMBERMSGENFONTSTYLENAMEBYROLETEXT630">
    <w:name w:val="MSG_EN_FONT_STYLE_NAME_TEMPLATE_ROLE_NUMBER MSG_EN_FONT_STYLE_NAME_BY_ROLE_TEXT 63"/>
    <w:basedOn w:val="a"/>
    <w:link w:val="MSGENFONTSTYLENAMETEMPLATEROLENUMBERMSGENFONTSTYLENAMEBYROLETEXT63"/>
    <w:qFormat/>
    <w:rsid w:val="00707A5D"/>
    <w:pPr>
      <w:widowControl w:val="0"/>
      <w:shd w:val="clear" w:color="auto" w:fill="FFFFFF"/>
      <w:spacing w:before="140" w:after="140" w:line="188" w:lineRule="exact"/>
    </w:pPr>
    <w:rPr>
      <w:rFonts w:asciiTheme="minorHAnsi" w:hAnsiTheme="minorHAnsi"/>
      <w:sz w:val="17"/>
      <w:szCs w:val="17"/>
    </w:rPr>
  </w:style>
  <w:style w:type="paragraph" w:styleId="afffc">
    <w:name w:val="TOC Heading"/>
    <w:basedOn w:val="110"/>
    <w:next w:val="a"/>
    <w:uiPriority w:val="39"/>
    <w:unhideWhenUsed/>
    <w:qFormat/>
    <w:rsid w:val="00707A5D"/>
    <w:rPr>
      <w:lang w:eastAsia="ru-RU"/>
    </w:rPr>
  </w:style>
  <w:style w:type="paragraph" w:customStyle="1" w:styleId="112">
    <w:name w:val="Оглавление 11"/>
    <w:basedOn w:val="a"/>
    <w:next w:val="a"/>
    <w:uiPriority w:val="39"/>
    <w:unhideWhenUsed/>
    <w:qFormat/>
    <w:rsid w:val="00707A5D"/>
    <w:pPr>
      <w:tabs>
        <w:tab w:val="right" w:leader="dot" w:pos="9911"/>
      </w:tabs>
      <w:spacing w:after="100"/>
      <w:jc w:val="center"/>
    </w:pPr>
  </w:style>
  <w:style w:type="paragraph" w:customStyle="1" w:styleId="212">
    <w:name w:val="Оглавление 21"/>
    <w:basedOn w:val="a"/>
    <w:next w:val="a"/>
    <w:uiPriority w:val="39"/>
    <w:unhideWhenUsed/>
    <w:qFormat/>
    <w:rsid w:val="00707A5D"/>
    <w:pPr>
      <w:spacing w:after="100"/>
      <w:ind w:left="240"/>
    </w:pPr>
  </w:style>
  <w:style w:type="paragraph" w:customStyle="1" w:styleId="310">
    <w:name w:val="Оглавление 31"/>
    <w:basedOn w:val="a"/>
    <w:next w:val="a"/>
    <w:uiPriority w:val="39"/>
    <w:unhideWhenUsed/>
    <w:qFormat/>
    <w:rsid w:val="00707A5D"/>
    <w:pPr>
      <w:tabs>
        <w:tab w:val="left" w:pos="1540"/>
        <w:tab w:val="right" w:leader="dot" w:pos="9345"/>
      </w:tabs>
      <w:ind w:left="480"/>
    </w:pPr>
    <w:rPr>
      <w:rFonts w:eastAsia="Calibri" w:cs="Times New Roman"/>
      <w:b/>
      <w:bCs/>
      <w:lang w:eastAsia="ru-RU"/>
    </w:rPr>
  </w:style>
  <w:style w:type="paragraph" w:customStyle="1" w:styleId="1f4">
    <w:name w:val="Верхний колонтитул1"/>
    <w:basedOn w:val="a"/>
    <w:uiPriority w:val="99"/>
    <w:unhideWhenUsed/>
    <w:rsid w:val="00707A5D"/>
    <w:pPr>
      <w:tabs>
        <w:tab w:val="center" w:pos="4677"/>
        <w:tab w:val="right" w:pos="9355"/>
      </w:tabs>
    </w:pPr>
  </w:style>
  <w:style w:type="paragraph" w:styleId="afffd">
    <w:name w:val="annotation text"/>
    <w:basedOn w:val="a"/>
    <w:link w:val="2d"/>
    <w:qFormat/>
    <w:rsid w:val="00707A5D"/>
    <w:pPr>
      <w:spacing w:line="360" w:lineRule="auto"/>
    </w:pPr>
    <w:rPr>
      <w:rFonts w:eastAsia="Times New Roman" w:cs="Times New Roman"/>
      <w:sz w:val="20"/>
      <w:szCs w:val="20"/>
      <w:lang w:eastAsia="ru-RU"/>
    </w:rPr>
  </w:style>
  <w:style w:type="character" w:customStyle="1" w:styleId="2d">
    <w:name w:val="Текст примечания Знак2"/>
    <w:basedOn w:val="a0"/>
    <w:link w:val="afffd"/>
    <w:rsid w:val="00707A5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fe">
    <w:name w:val="No Spacing"/>
    <w:uiPriority w:val="1"/>
    <w:qFormat/>
    <w:rsid w:val="00707A5D"/>
    <w:pPr>
      <w:spacing w:after="0" w:line="240" w:lineRule="auto"/>
      <w:ind w:firstLine="709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FR1">
    <w:name w:val="FR1"/>
    <w:qFormat/>
    <w:rsid w:val="00707A5D"/>
    <w:pPr>
      <w:widowControl w:val="0"/>
      <w:spacing w:before="360" w:after="200" w:line="300" w:lineRule="auto"/>
      <w:ind w:left="2360" w:right="2200" w:firstLine="709"/>
      <w:jc w:val="center"/>
    </w:pPr>
    <w:rPr>
      <w:rFonts w:ascii="Arial" w:eastAsia="Times New Roman" w:hAnsi="Arial" w:cs="Times New Roman"/>
      <w:b/>
      <w:sz w:val="32"/>
      <w:lang w:eastAsia="ru-RU"/>
    </w:rPr>
  </w:style>
  <w:style w:type="paragraph" w:customStyle="1" w:styleId="FR2">
    <w:name w:val="FR2"/>
    <w:qFormat/>
    <w:rsid w:val="00707A5D"/>
    <w:pPr>
      <w:widowControl w:val="0"/>
      <w:spacing w:after="200" w:line="276" w:lineRule="auto"/>
      <w:ind w:firstLine="709"/>
      <w:jc w:val="both"/>
    </w:pPr>
    <w:rPr>
      <w:rFonts w:ascii="Arial" w:eastAsia="Times New Roman" w:hAnsi="Arial" w:cs="Times New Roman"/>
      <w:lang w:eastAsia="ru-RU"/>
    </w:rPr>
  </w:style>
  <w:style w:type="paragraph" w:styleId="affff">
    <w:name w:val="Body Text Indent"/>
    <w:basedOn w:val="afff1"/>
    <w:link w:val="1f5"/>
    <w:uiPriority w:val="99"/>
    <w:semiHidden/>
    <w:unhideWhenUsed/>
    <w:qFormat/>
    <w:rsid w:val="00707A5D"/>
    <w:pPr>
      <w:spacing w:after="200"/>
      <w:ind w:firstLine="360"/>
    </w:pPr>
    <w:rPr>
      <w:rFonts w:ascii="Calibri" w:eastAsia="Calibri" w:hAnsi="Calibri" w:cs="Times New Roman"/>
    </w:rPr>
  </w:style>
  <w:style w:type="character" w:customStyle="1" w:styleId="1f5">
    <w:name w:val="Основной текст с отступом Знак1"/>
    <w:basedOn w:val="a0"/>
    <w:link w:val="affff"/>
    <w:uiPriority w:val="99"/>
    <w:semiHidden/>
    <w:rsid w:val="00707A5D"/>
    <w:rPr>
      <w:rFonts w:ascii="Calibri" w:eastAsia="Calibri" w:hAnsi="Calibri" w:cs="Times New Roman"/>
    </w:rPr>
  </w:style>
  <w:style w:type="paragraph" w:styleId="2a">
    <w:name w:val="Body Text Indent 2"/>
    <w:basedOn w:val="a"/>
    <w:link w:val="211"/>
    <w:semiHidden/>
    <w:qFormat/>
    <w:rsid w:val="00707A5D"/>
    <w:rPr>
      <w:rFonts w:asciiTheme="minorHAnsi" w:hAnsiTheme="minorHAnsi"/>
      <w:sz w:val="22"/>
    </w:rPr>
  </w:style>
  <w:style w:type="character" w:customStyle="1" w:styleId="221">
    <w:name w:val="Основной текст с отступом 2 Знак2"/>
    <w:basedOn w:val="a0"/>
    <w:uiPriority w:val="99"/>
    <w:semiHidden/>
    <w:rsid w:val="00707A5D"/>
    <w:rPr>
      <w:rFonts w:ascii="Times New Roman" w:hAnsi="Times New Roman"/>
      <w:sz w:val="24"/>
    </w:rPr>
  </w:style>
  <w:style w:type="paragraph" w:styleId="34">
    <w:name w:val="Body Text Indent 3"/>
    <w:basedOn w:val="a"/>
    <w:link w:val="321"/>
    <w:semiHidden/>
    <w:qFormat/>
    <w:rsid w:val="00707A5D"/>
    <w:pPr>
      <w:ind w:firstLine="160"/>
    </w:pPr>
    <w:rPr>
      <w:rFonts w:ascii="Franklin Gothic Heavy" w:eastAsia="Franklin Gothic Heavy" w:hAnsi="Franklin Gothic Heavy" w:cs="Franklin Gothic Heavy"/>
      <w:i/>
      <w:iCs/>
      <w:color w:val="000000"/>
      <w:sz w:val="16"/>
      <w:szCs w:val="16"/>
      <w:lang w:eastAsia="ru-RU" w:bidi="ru-RU"/>
    </w:rPr>
  </w:style>
  <w:style w:type="character" w:customStyle="1" w:styleId="311">
    <w:name w:val="Основной текст с отступом 3 Знак1"/>
    <w:basedOn w:val="a0"/>
    <w:uiPriority w:val="99"/>
    <w:semiHidden/>
    <w:rsid w:val="00707A5D"/>
    <w:rPr>
      <w:rFonts w:ascii="Times New Roman" w:hAnsi="Times New Roman"/>
      <w:sz w:val="16"/>
      <w:szCs w:val="16"/>
    </w:rPr>
  </w:style>
  <w:style w:type="paragraph" w:styleId="2e">
    <w:name w:val="Body Text 2"/>
    <w:basedOn w:val="a"/>
    <w:link w:val="230"/>
    <w:qFormat/>
    <w:rsid w:val="00707A5D"/>
    <w:rPr>
      <w:rFonts w:ascii="Calibri" w:eastAsia="Times New Roman" w:hAnsi="Calibri" w:cs="Times New Roman"/>
      <w:sz w:val="28"/>
      <w:szCs w:val="24"/>
      <w:lang w:val="en-US" w:bidi="en-US"/>
    </w:rPr>
  </w:style>
  <w:style w:type="character" w:customStyle="1" w:styleId="230">
    <w:name w:val="Основной текст 2 Знак3"/>
    <w:basedOn w:val="a0"/>
    <w:link w:val="2e"/>
    <w:rsid w:val="00707A5D"/>
    <w:rPr>
      <w:rFonts w:ascii="Calibri" w:eastAsia="Times New Roman" w:hAnsi="Calibri" w:cs="Times New Roman"/>
      <w:sz w:val="28"/>
      <w:szCs w:val="24"/>
      <w:lang w:val="en-US" w:bidi="en-US"/>
    </w:rPr>
  </w:style>
  <w:style w:type="paragraph" w:customStyle="1" w:styleId="ConsNormal">
    <w:name w:val="ConsNormal"/>
    <w:qFormat/>
    <w:rsid w:val="00707A5D"/>
    <w:pPr>
      <w:widowControl w:val="0"/>
      <w:spacing w:after="200" w:line="276" w:lineRule="auto"/>
      <w:ind w:right="19772" w:firstLine="720"/>
      <w:jc w:val="both"/>
    </w:pPr>
    <w:rPr>
      <w:rFonts w:ascii="Arial" w:eastAsia="Times New Roman" w:hAnsi="Arial" w:cs="Arial"/>
      <w:lang w:eastAsia="ru-RU"/>
    </w:rPr>
  </w:style>
  <w:style w:type="paragraph" w:customStyle="1" w:styleId="ConsNonformat">
    <w:name w:val="ConsNonformat"/>
    <w:qFormat/>
    <w:rsid w:val="00707A5D"/>
    <w:pPr>
      <w:widowControl w:val="0"/>
      <w:spacing w:after="200" w:line="276" w:lineRule="auto"/>
      <w:ind w:right="19772" w:firstLine="709"/>
      <w:jc w:val="both"/>
    </w:pPr>
    <w:rPr>
      <w:rFonts w:ascii="Courier New" w:eastAsia="Times New Roman" w:hAnsi="Courier New" w:cs="Courier New"/>
      <w:lang w:eastAsia="ru-RU"/>
    </w:rPr>
  </w:style>
  <w:style w:type="paragraph" w:customStyle="1" w:styleId="ConsTitle">
    <w:name w:val="ConsTitle"/>
    <w:qFormat/>
    <w:rsid w:val="00707A5D"/>
    <w:pPr>
      <w:widowControl w:val="0"/>
      <w:spacing w:after="200" w:line="276" w:lineRule="auto"/>
      <w:ind w:right="19772" w:firstLine="709"/>
      <w:jc w:val="both"/>
    </w:pPr>
    <w:rPr>
      <w:rFonts w:ascii="Arial" w:eastAsia="Times New Roman" w:hAnsi="Arial" w:cs="Arial"/>
      <w:b/>
      <w:bCs/>
      <w:lang w:eastAsia="ru-RU"/>
    </w:rPr>
  </w:style>
  <w:style w:type="paragraph" w:customStyle="1" w:styleId="ConsPlusNormal">
    <w:name w:val="ConsPlusNormal"/>
    <w:qFormat/>
    <w:rsid w:val="00707A5D"/>
    <w:pPr>
      <w:spacing w:after="200" w:line="276" w:lineRule="auto"/>
      <w:ind w:firstLine="720"/>
      <w:jc w:val="both"/>
    </w:pPr>
    <w:rPr>
      <w:rFonts w:ascii="Arial" w:eastAsia="Times New Roman" w:hAnsi="Arial" w:cs="Arial"/>
      <w:lang w:eastAsia="ru-RU"/>
    </w:rPr>
  </w:style>
  <w:style w:type="paragraph" w:customStyle="1" w:styleId="ConsPlusNonformat">
    <w:name w:val="ConsPlusNonformat"/>
    <w:qFormat/>
    <w:rsid w:val="00707A5D"/>
    <w:pPr>
      <w:spacing w:after="200" w:line="276" w:lineRule="auto"/>
      <w:ind w:firstLine="709"/>
      <w:jc w:val="both"/>
    </w:pPr>
    <w:rPr>
      <w:rFonts w:ascii="Courier New" w:eastAsia="Times New Roman" w:hAnsi="Courier New" w:cs="Courier New"/>
      <w:lang w:eastAsia="ru-RU"/>
    </w:rPr>
  </w:style>
  <w:style w:type="paragraph" w:customStyle="1" w:styleId="ConsPlusTitle">
    <w:name w:val="ConsPlusTitle"/>
    <w:qFormat/>
    <w:rsid w:val="00707A5D"/>
    <w:pPr>
      <w:widowControl w:val="0"/>
      <w:spacing w:after="200" w:line="276" w:lineRule="auto"/>
      <w:ind w:firstLine="709"/>
      <w:jc w:val="both"/>
    </w:pPr>
    <w:rPr>
      <w:rFonts w:ascii="Arial" w:eastAsia="Times New Roman" w:hAnsi="Arial" w:cs="Arial"/>
      <w:b/>
      <w:bCs/>
      <w:lang w:eastAsia="ru-RU"/>
    </w:rPr>
  </w:style>
  <w:style w:type="paragraph" w:customStyle="1" w:styleId="ConsPlusCell">
    <w:name w:val="ConsPlusCell"/>
    <w:qFormat/>
    <w:rsid w:val="00707A5D"/>
    <w:pPr>
      <w:widowControl w:val="0"/>
      <w:spacing w:after="200" w:line="276" w:lineRule="auto"/>
      <w:ind w:firstLine="709"/>
      <w:jc w:val="both"/>
    </w:pPr>
    <w:rPr>
      <w:rFonts w:ascii="Arial" w:eastAsia="Times New Roman" w:hAnsi="Arial" w:cs="Arial"/>
      <w:lang w:eastAsia="ru-RU"/>
    </w:rPr>
  </w:style>
  <w:style w:type="paragraph" w:customStyle="1" w:styleId="ConsPlusDocList">
    <w:name w:val="ConsPlusDocList"/>
    <w:qFormat/>
    <w:rsid w:val="00707A5D"/>
    <w:pPr>
      <w:widowControl w:val="0"/>
      <w:spacing w:after="200" w:line="276" w:lineRule="auto"/>
      <w:ind w:firstLine="709"/>
      <w:jc w:val="both"/>
    </w:pPr>
    <w:rPr>
      <w:rFonts w:ascii="Courier New" w:eastAsia="Times New Roman" w:hAnsi="Courier New" w:cs="Courier New"/>
      <w:lang w:eastAsia="ru-RU"/>
    </w:rPr>
  </w:style>
  <w:style w:type="paragraph" w:customStyle="1" w:styleId="article">
    <w:name w:val="article"/>
    <w:basedOn w:val="a"/>
    <w:qFormat/>
    <w:rsid w:val="00707A5D"/>
    <w:pPr>
      <w:spacing w:beforeAutospacing="1" w:afterAutospacing="1"/>
    </w:pPr>
    <w:rPr>
      <w:rFonts w:ascii="Verdana" w:eastAsia="Times New Roman" w:hAnsi="Verdana" w:cs="Tahoma"/>
      <w:color w:val="003366"/>
      <w:sz w:val="16"/>
      <w:szCs w:val="16"/>
      <w:lang w:val="en-US" w:bidi="en-US"/>
    </w:rPr>
  </w:style>
  <w:style w:type="paragraph" w:styleId="39">
    <w:name w:val="Body Text 3"/>
    <w:basedOn w:val="a"/>
    <w:link w:val="312"/>
    <w:qFormat/>
    <w:rsid w:val="00707A5D"/>
    <w:pPr>
      <w:spacing w:after="120"/>
    </w:pPr>
    <w:rPr>
      <w:rFonts w:ascii="Calibri" w:eastAsia="Times New Roman" w:hAnsi="Calibri" w:cs="Times New Roman"/>
      <w:sz w:val="16"/>
      <w:szCs w:val="16"/>
      <w:lang w:val="en-US" w:bidi="en-US"/>
    </w:rPr>
  </w:style>
  <w:style w:type="character" w:customStyle="1" w:styleId="312">
    <w:name w:val="Основной текст 3 Знак1"/>
    <w:basedOn w:val="a0"/>
    <w:link w:val="39"/>
    <w:rsid w:val="00707A5D"/>
    <w:rPr>
      <w:rFonts w:ascii="Calibri" w:eastAsia="Times New Roman" w:hAnsi="Calibri" w:cs="Times New Roman"/>
      <w:sz w:val="16"/>
      <w:szCs w:val="16"/>
      <w:lang w:val="en-US" w:bidi="en-US"/>
    </w:rPr>
  </w:style>
  <w:style w:type="paragraph" w:styleId="2f">
    <w:name w:val="Quote"/>
    <w:basedOn w:val="a"/>
    <w:next w:val="a"/>
    <w:link w:val="213"/>
    <w:uiPriority w:val="29"/>
    <w:qFormat/>
    <w:rsid w:val="00707A5D"/>
    <w:rPr>
      <w:rFonts w:ascii="Calibri" w:eastAsia="Times New Roman" w:hAnsi="Calibri" w:cs="Times New Roman"/>
      <w:i/>
      <w:szCs w:val="24"/>
      <w:lang w:val="en-US" w:bidi="en-US"/>
    </w:rPr>
  </w:style>
  <w:style w:type="character" w:customStyle="1" w:styleId="213">
    <w:name w:val="Цитата 2 Знак1"/>
    <w:basedOn w:val="a0"/>
    <w:link w:val="2f"/>
    <w:uiPriority w:val="29"/>
    <w:rsid w:val="00707A5D"/>
    <w:rPr>
      <w:rFonts w:ascii="Calibri" w:eastAsia="Times New Roman" w:hAnsi="Calibri" w:cs="Times New Roman"/>
      <w:i/>
      <w:sz w:val="24"/>
      <w:szCs w:val="24"/>
      <w:lang w:val="en-US" w:bidi="en-US"/>
    </w:rPr>
  </w:style>
  <w:style w:type="paragraph" w:styleId="affff0">
    <w:name w:val="Intense Quote"/>
    <w:basedOn w:val="a"/>
    <w:next w:val="a"/>
    <w:link w:val="1f6"/>
    <w:uiPriority w:val="30"/>
    <w:qFormat/>
    <w:rsid w:val="00707A5D"/>
    <w:pPr>
      <w:ind w:left="720" w:right="720"/>
    </w:pPr>
    <w:rPr>
      <w:rFonts w:ascii="Calibri" w:eastAsia="Times New Roman" w:hAnsi="Calibri" w:cs="Times New Roman"/>
      <w:b/>
      <w:i/>
      <w:lang w:val="en-US" w:bidi="en-US"/>
    </w:rPr>
  </w:style>
  <w:style w:type="character" w:customStyle="1" w:styleId="1f6">
    <w:name w:val="Выделенная цитата Знак1"/>
    <w:basedOn w:val="a0"/>
    <w:link w:val="affff0"/>
    <w:uiPriority w:val="30"/>
    <w:rsid w:val="00707A5D"/>
    <w:rPr>
      <w:rFonts w:ascii="Calibri" w:eastAsia="Times New Roman" w:hAnsi="Calibri" w:cs="Times New Roman"/>
      <w:b/>
      <w:i/>
      <w:sz w:val="24"/>
      <w:lang w:val="en-US" w:bidi="en-US"/>
    </w:rPr>
  </w:style>
  <w:style w:type="paragraph" w:customStyle="1" w:styleId="affff1">
    <w:name w:val="Таблица_Лев"/>
    <w:basedOn w:val="a"/>
    <w:qFormat/>
    <w:rsid w:val="00707A5D"/>
    <w:pPr>
      <w:spacing w:after="120"/>
    </w:pPr>
    <w:rPr>
      <w:rFonts w:eastAsia="Times New Roman" w:cs="Times New Roman"/>
      <w:sz w:val="20"/>
      <w:szCs w:val="20"/>
      <w:lang w:eastAsia="ru-RU"/>
    </w:rPr>
  </w:style>
  <w:style w:type="paragraph" w:styleId="HTML1">
    <w:name w:val="HTML Preformatted"/>
    <w:basedOn w:val="a"/>
    <w:link w:val="HTML10"/>
    <w:uiPriority w:val="99"/>
    <w:unhideWhenUsed/>
    <w:qFormat/>
    <w:rsid w:val="00707A5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10">
    <w:name w:val="Стандартный HTML Знак1"/>
    <w:basedOn w:val="a0"/>
    <w:link w:val="HTML1"/>
    <w:uiPriority w:val="99"/>
    <w:rsid w:val="00707A5D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411">
    <w:name w:val="Оглавление 41"/>
    <w:basedOn w:val="a"/>
    <w:next w:val="a"/>
    <w:uiPriority w:val="39"/>
    <w:unhideWhenUsed/>
    <w:rsid w:val="00707A5D"/>
    <w:pPr>
      <w:spacing w:after="100"/>
      <w:ind w:left="660"/>
    </w:pPr>
    <w:rPr>
      <w:rFonts w:asciiTheme="minorHAnsi" w:eastAsiaTheme="minorEastAsia" w:hAnsiTheme="minorHAnsi"/>
      <w:sz w:val="22"/>
      <w:lang w:eastAsia="ru-RU"/>
    </w:rPr>
  </w:style>
  <w:style w:type="paragraph" w:customStyle="1" w:styleId="511">
    <w:name w:val="Оглавление 51"/>
    <w:basedOn w:val="a"/>
    <w:next w:val="a"/>
    <w:uiPriority w:val="39"/>
    <w:unhideWhenUsed/>
    <w:rsid w:val="00707A5D"/>
    <w:pPr>
      <w:spacing w:after="100"/>
      <w:ind w:left="880"/>
    </w:pPr>
    <w:rPr>
      <w:rFonts w:asciiTheme="minorHAnsi" w:eastAsiaTheme="minorEastAsia" w:hAnsiTheme="minorHAnsi"/>
      <w:sz w:val="22"/>
      <w:lang w:eastAsia="ru-RU"/>
    </w:rPr>
  </w:style>
  <w:style w:type="paragraph" w:customStyle="1" w:styleId="611">
    <w:name w:val="Оглавление 61"/>
    <w:basedOn w:val="a"/>
    <w:next w:val="a"/>
    <w:uiPriority w:val="39"/>
    <w:unhideWhenUsed/>
    <w:rsid w:val="00707A5D"/>
    <w:pPr>
      <w:spacing w:after="100"/>
      <w:ind w:left="1100"/>
    </w:pPr>
    <w:rPr>
      <w:rFonts w:asciiTheme="minorHAnsi" w:eastAsiaTheme="minorEastAsia" w:hAnsiTheme="minorHAnsi"/>
      <w:sz w:val="22"/>
      <w:lang w:eastAsia="ru-RU"/>
    </w:rPr>
  </w:style>
  <w:style w:type="paragraph" w:customStyle="1" w:styleId="711">
    <w:name w:val="Оглавление 71"/>
    <w:basedOn w:val="a"/>
    <w:next w:val="a"/>
    <w:uiPriority w:val="39"/>
    <w:unhideWhenUsed/>
    <w:rsid w:val="00707A5D"/>
    <w:pPr>
      <w:spacing w:after="100"/>
      <w:ind w:left="1320"/>
    </w:pPr>
    <w:rPr>
      <w:rFonts w:asciiTheme="minorHAnsi" w:eastAsiaTheme="minorEastAsia" w:hAnsiTheme="minorHAnsi"/>
      <w:sz w:val="22"/>
      <w:lang w:eastAsia="ru-RU"/>
    </w:rPr>
  </w:style>
  <w:style w:type="paragraph" w:customStyle="1" w:styleId="811">
    <w:name w:val="Оглавление 81"/>
    <w:basedOn w:val="a"/>
    <w:next w:val="a"/>
    <w:uiPriority w:val="39"/>
    <w:unhideWhenUsed/>
    <w:rsid w:val="00707A5D"/>
    <w:pPr>
      <w:spacing w:after="100"/>
      <w:ind w:left="1540"/>
    </w:pPr>
    <w:rPr>
      <w:rFonts w:asciiTheme="minorHAnsi" w:eastAsiaTheme="minorEastAsia" w:hAnsiTheme="minorHAnsi"/>
      <w:sz w:val="22"/>
      <w:lang w:eastAsia="ru-RU"/>
    </w:rPr>
  </w:style>
  <w:style w:type="paragraph" w:customStyle="1" w:styleId="911">
    <w:name w:val="Оглавление 91"/>
    <w:basedOn w:val="a"/>
    <w:next w:val="a"/>
    <w:uiPriority w:val="39"/>
    <w:unhideWhenUsed/>
    <w:rsid w:val="00707A5D"/>
    <w:pPr>
      <w:spacing w:after="100"/>
      <w:ind w:left="1760"/>
    </w:pPr>
    <w:rPr>
      <w:rFonts w:asciiTheme="minorHAnsi" w:eastAsiaTheme="minorEastAsia" w:hAnsiTheme="minorHAnsi"/>
      <w:sz w:val="22"/>
      <w:lang w:eastAsia="ru-RU"/>
    </w:rPr>
  </w:style>
  <w:style w:type="paragraph" w:styleId="3a">
    <w:name w:val="List Bullet 3"/>
    <w:basedOn w:val="a"/>
    <w:qFormat/>
    <w:rsid w:val="00707A5D"/>
    <w:pPr>
      <w:ind w:left="566" w:hanging="283"/>
    </w:pPr>
    <w:rPr>
      <w:rFonts w:eastAsia="Times New Roman" w:cs="Times New Roman"/>
      <w:szCs w:val="20"/>
      <w:lang w:eastAsia="ru-RU"/>
    </w:rPr>
  </w:style>
  <w:style w:type="paragraph" w:styleId="affff2">
    <w:name w:val="Document Map"/>
    <w:basedOn w:val="a"/>
    <w:link w:val="2f0"/>
    <w:semiHidden/>
    <w:unhideWhenUsed/>
    <w:qFormat/>
    <w:rsid w:val="00707A5D"/>
    <w:pPr>
      <w:shd w:val="clear" w:color="auto" w:fill="000080"/>
    </w:pPr>
    <w:rPr>
      <w:rFonts w:ascii="Tahoma" w:hAnsi="Tahoma" w:cs="Tahoma"/>
    </w:rPr>
  </w:style>
  <w:style w:type="character" w:customStyle="1" w:styleId="2f0">
    <w:name w:val="Схема документа Знак2"/>
    <w:basedOn w:val="a0"/>
    <w:link w:val="affff2"/>
    <w:semiHidden/>
    <w:rsid w:val="00707A5D"/>
    <w:rPr>
      <w:rFonts w:ascii="Tahoma" w:hAnsi="Tahoma" w:cs="Tahoma"/>
      <w:sz w:val="24"/>
      <w:shd w:val="clear" w:color="auto" w:fill="000080"/>
    </w:rPr>
  </w:style>
  <w:style w:type="paragraph" w:styleId="affff3">
    <w:name w:val="Plain Text"/>
    <w:basedOn w:val="a"/>
    <w:link w:val="2f1"/>
    <w:semiHidden/>
    <w:unhideWhenUsed/>
    <w:qFormat/>
    <w:rsid w:val="00707A5D"/>
    <w:pPr>
      <w:jc w:val="center"/>
    </w:pPr>
  </w:style>
  <w:style w:type="character" w:customStyle="1" w:styleId="2f1">
    <w:name w:val="Текст Знак2"/>
    <w:basedOn w:val="a0"/>
    <w:link w:val="affff3"/>
    <w:semiHidden/>
    <w:rsid w:val="00707A5D"/>
    <w:rPr>
      <w:rFonts w:ascii="Times New Roman" w:hAnsi="Times New Roman"/>
      <w:sz w:val="24"/>
    </w:rPr>
  </w:style>
  <w:style w:type="paragraph" w:customStyle="1" w:styleId="xl73">
    <w:name w:val="xl73"/>
    <w:basedOn w:val="a"/>
    <w:qFormat/>
    <w:rsid w:val="00707A5D"/>
    <w:pPr>
      <w:spacing w:beforeAutospacing="1" w:afterAutospacing="1"/>
    </w:pPr>
    <w:rPr>
      <w:rFonts w:eastAsia="Times New Roman" w:cs="Times New Roman"/>
      <w:szCs w:val="24"/>
      <w:lang w:eastAsia="ru-RU"/>
    </w:rPr>
  </w:style>
  <w:style w:type="paragraph" w:customStyle="1" w:styleId="xl74">
    <w:name w:val="xl74"/>
    <w:basedOn w:val="a"/>
    <w:qFormat/>
    <w:rsid w:val="00707A5D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</w:pPr>
    <w:rPr>
      <w:rFonts w:eastAsia="Times New Roman" w:cs="Times New Roman"/>
      <w:szCs w:val="24"/>
      <w:lang w:eastAsia="ru-RU"/>
    </w:rPr>
  </w:style>
  <w:style w:type="paragraph" w:customStyle="1" w:styleId="xl75">
    <w:name w:val="xl75"/>
    <w:basedOn w:val="a"/>
    <w:qFormat/>
    <w:rsid w:val="00707A5D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76">
    <w:name w:val="xl76"/>
    <w:basedOn w:val="a"/>
    <w:qFormat/>
    <w:rsid w:val="00707A5D"/>
    <w:pPr>
      <w:spacing w:beforeAutospacing="1" w:afterAutospacing="1"/>
    </w:pPr>
    <w:rPr>
      <w:rFonts w:eastAsia="Times New Roman" w:cs="Times New Roman"/>
      <w:szCs w:val="24"/>
      <w:lang w:eastAsia="ru-RU"/>
    </w:rPr>
  </w:style>
  <w:style w:type="paragraph" w:customStyle="1" w:styleId="xl77">
    <w:name w:val="xl77"/>
    <w:basedOn w:val="a"/>
    <w:qFormat/>
    <w:rsid w:val="00707A5D"/>
    <w:pPr>
      <w:spacing w:beforeAutospacing="1" w:afterAutospacing="1"/>
    </w:pPr>
    <w:rPr>
      <w:rFonts w:eastAsia="Times New Roman" w:cs="Times New Roman"/>
      <w:b/>
      <w:bCs/>
      <w:szCs w:val="24"/>
      <w:lang w:eastAsia="ru-RU"/>
    </w:rPr>
  </w:style>
  <w:style w:type="paragraph" w:customStyle="1" w:styleId="xl78">
    <w:name w:val="xl78"/>
    <w:basedOn w:val="a"/>
    <w:qFormat/>
    <w:rsid w:val="00707A5D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</w:pPr>
    <w:rPr>
      <w:rFonts w:eastAsia="Times New Roman" w:cs="Times New Roman"/>
      <w:sz w:val="15"/>
      <w:szCs w:val="15"/>
      <w:lang w:eastAsia="ru-RU"/>
    </w:rPr>
  </w:style>
  <w:style w:type="paragraph" w:customStyle="1" w:styleId="xl79">
    <w:name w:val="xl79"/>
    <w:basedOn w:val="a"/>
    <w:qFormat/>
    <w:rsid w:val="00707A5D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</w:pPr>
    <w:rPr>
      <w:rFonts w:eastAsia="Times New Roman" w:cs="Times New Roman"/>
      <w:szCs w:val="24"/>
      <w:lang w:eastAsia="ru-RU"/>
    </w:rPr>
  </w:style>
  <w:style w:type="paragraph" w:customStyle="1" w:styleId="xl80">
    <w:name w:val="xl80"/>
    <w:basedOn w:val="a"/>
    <w:qFormat/>
    <w:rsid w:val="00707A5D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right"/>
    </w:pPr>
    <w:rPr>
      <w:rFonts w:eastAsia="Times New Roman" w:cs="Times New Roman"/>
      <w:szCs w:val="24"/>
      <w:lang w:eastAsia="ru-RU"/>
    </w:rPr>
  </w:style>
  <w:style w:type="paragraph" w:customStyle="1" w:styleId="xl81">
    <w:name w:val="xl81"/>
    <w:basedOn w:val="a"/>
    <w:qFormat/>
    <w:rsid w:val="00707A5D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99"/>
      <w:spacing w:beforeAutospacing="1" w:afterAutospacing="1"/>
    </w:pPr>
    <w:rPr>
      <w:rFonts w:eastAsia="Times New Roman" w:cs="Times New Roman"/>
      <w:b/>
      <w:bCs/>
      <w:szCs w:val="24"/>
      <w:lang w:eastAsia="ru-RU"/>
    </w:rPr>
  </w:style>
  <w:style w:type="paragraph" w:customStyle="1" w:styleId="xl82">
    <w:name w:val="xl82"/>
    <w:basedOn w:val="a"/>
    <w:qFormat/>
    <w:rsid w:val="00707A5D"/>
    <w:pPr>
      <w:spacing w:beforeAutospacing="1" w:afterAutospacing="1"/>
    </w:pPr>
    <w:rPr>
      <w:rFonts w:eastAsia="Times New Roman" w:cs="Times New Roman"/>
      <w:b/>
      <w:bCs/>
      <w:szCs w:val="24"/>
      <w:lang w:eastAsia="ru-RU"/>
    </w:rPr>
  </w:style>
  <w:style w:type="paragraph" w:customStyle="1" w:styleId="xl83">
    <w:name w:val="xl83"/>
    <w:basedOn w:val="a"/>
    <w:qFormat/>
    <w:rsid w:val="00707A5D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99"/>
      <w:spacing w:beforeAutospacing="1" w:afterAutospacing="1"/>
    </w:pPr>
    <w:rPr>
      <w:rFonts w:eastAsia="Times New Roman" w:cs="Times New Roman"/>
      <w:b/>
      <w:bCs/>
      <w:szCs w:val="24"/>
      <w:lang w:eastAsia="ru-RU"/>
    </w:rPr>
  </w:style>
  <w:style w:type="paragraph" w:customStyle="1" w:styleId="xl84">
    <w:name w:val="xl84"/>
    <w:basedOn w:val="a"/>
    <w:qFormat/>
    <w:rsid w:val="00707A5D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99"/>
      <w:spacing w:beforeAutospacing="1" w:afterAutospacing="1"/>
      <w:jc w:val="right"/>
    </w:pPr>
    <w:rPr>
      <w:rFonts w:eastAsia="Times New Roman" w:cs="Times New Roman"/>
      <w:b/>
      <w:bCs/>
      <w:szCs w:val="24"/>
      <w:lang w:eastAsia="ru-RU"/>
    </w:rPr>
  </w:style>
  <w:style w:type="paragraph" w:customStyle="1" w:styleId="xl85">
    <w:name w:val="xl85"/>
    <w:basedOn w:val="a"/>
    <w:qFormat/>
    <w:rsid w:val="00707A5D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99"/>
      <w:spacing w:beforeAutospacing="1" w:afterAutospacing="1"/>
      <w:jc w:val="right"/>
    </w:pPr>
    <w:rPr>
      <w:rFonts w:eastAsia="Times New Roman" w:cs="Times New Roman"/>
      <w:b/>
      <w:bCs/>
      <w:szCs w:val="24"/>
      <w:lang w:eastAsia="ru-RU"/>
    </w:rPr>
  </w:style>
  <w:style w:type="paragraph" w:customStyle="1" w:styleId="xl86">
    <w:name w:val="xl86"/>
    <w:basedOn w:val="a"/>
    <w:qFormat/>
    <w:rsid w:val="00707A5D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right"/>
    </w:pPr>
    <w:rPr>
      <w:rFonts w:eastAsia="Times New Roman" w:cs="Times New Roman"/>
      <w:szCs w:val="24"/>
      <w:lang w:eastAsia="ru-RU"/>
    </w:rPr>
  </w:style>
  <w:style w:type="paragraph" w:customStyle="1" w:styleId="xl87">
    <w:name w:val="xl87"/>
    <w:basedOn w:val="a"/>
    <w:qFormat/>
    <w:rsid w:val="00707A5D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DE9D9"/>
      <w:spacing w:beforeAutospacing="1" w:afterAutospacing="1"/>
    </w:pPr>
    <w:rPr>
      <w:rFonts w:eastAsia="Times New Roman" w:cs="Times New Roman"/>
      <w:b/>
      <w:bCs/>
      <w:szCs w:val="24"/>
      <w:lang w:eastAsia="ru-RU"/>
    </w:rPr>
  </w:style>
  <w:style w:type="paragraph" w:customStyle="1" w:styleId="xl88">
    <w:name w:val="xl88"/>
    <w:basedOn w:val="a"/>
    <w:qFormat/>
    <w:rsid w:val="00707A5D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DE9D9"/>
      <w:spacing w:beforeAutospacing="1" w:afterAutospacing="1"/>
    </w:pPr>
    <w:rPr>
      <w:rFonts w:eastAsia="Times New Roman" w:cs="Times New Roman"/>
      <w:b/>
      <w:bCs/>
      <w:szCs w:val="24"/>
      <w:lang w:eastAsia="ru-RU"/>
    </w:rPr>
  </w:style>
  <w:style w:type="paragraph" w:customStyle="1" w:styleId="xl89">
    <w:name w:val="xl89"/>
    <w:basedOn w:val="a"/>
    <w:qFormat/>
    <w:rsid w:val="00707A5D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DE9D9"/>
      <w:spacing w:beforeAutospacing="1" w:afterAutospacing="1"/>
      <w:jc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90">
    <w:name w:val="xl90"/>
    <w:basedOn w:val="a"/>
    <w:qFormat/>
    <w:rsid w:val="00707A5D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DE9D9"/>
      <w:spacing w:beforeAutospacing="1" w:afterAutospacing="1"/>
      <w:jc w:val="right"/>
    </w:pPr>
    <w:rPr>
      <w:rFonts w:eastAsia="Times New Roman" w:cs="Times New Roman"/>
      <w:szCs w:val="24"/>
      <w:lang w:eastAsia="ru-RU"/>
    </w:rPr>
  </w:style>
  <w:style w:type="paragraph" w:customStyle="1" w:styleId="xl91">
    <w:name w:val="xl91"/>
    <w:basedOn w:val="a"/>
    <w:qFormat/>
    <w:rsid w:val="00707A5D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DE9D9"/>
      <w:spacing w:beforeAutospacing="1" w:afterAutospacing="1"/>
    </w:pPr>
    <w:rPr>
      <w:rFonts w:eastAsia="Times New Roman" w:cs="Times New Roman"/>
      <w:b/>
      <w:bCs/>
      <w:szCs w:val="24"/>
      <w:lang w:eastAsia="ru-RU"/>
    </w:rPr>
  </w:style>
  <w:style w:type="paragraph" w:customStyle="1" w:styleId="xl92">
    <w:name w:val="xl92"/>
    <w:basedOn w:val="a"/>
    <w:qFormat/>
    <w:rsid w:val="00707A5D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DE9D9"/>
      <w:spacing w:beforeAutospacing="1" w:afterAutospacing="1"/>
      <w:jc w:val="right"/>
    </w:pPr>
    <w:rPr>
      <w:rFonts w:eastAsia="Times New Roman" w:cs="Times New Roman"/>
      <w:b/>
      <w:bCs/>
      <w:szCs w:val="24"/>
      <w:lang w:eastAsia="ru-RU"/>
    </w:rPr>
  </w:style>
  <w:style w:type="paragraph" w:customStyle="1" w:styleId="xl93">
    <w:name w:val="xl93"/>
    <w:basedOn w:val="a"/>
    <w:qFormat/>
    <w:rsid w:val="00707A5D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94">
    <w:name w:val="xl94"/>
    <w:basedOn w:val="a"/>
    <w:qFormat/>
    <w:rsid w:val="00707A5D"/>
    <w:pPr>
      <w:pBdr>
        <w:left w:val="single" w:sz="4" w:space="0" w:color="000000"/>
        <w:right w:val="single" w:sz="4" w:space="0" w:color="000000"/>
      </w:pBdr>
      <w:spacing w:beforeAutospacing="1" w:afterAutospacing="1"/>
      <w:jc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95">
    <w:name w:val="xl95"/>
    <w:basedOn w:val="a"/>
    <w:qFormat/>
    <w:rsid w:val="00707A5D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</w:pPr>
    <w:rPr>
      <w:rFonts w:eastAsia="Times New Roman" w:cs="Times New Roman"/>
      <w:szCs w:val="24"/>
      <w:lang w:eastAsia="ru-RU"/>
    </w:rPr>
  </w:style>
  <w:style w:type="paragraph" w:customStyle="1" w:styleId="xl96">
    <w:name w:val="xl96"/>
    <w:basedOn w:val="a"/>
    <w:qFormat/>
    <w:rsid w:val="00707A5D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Autospacing="1" w:afterAutospacing="1"/>
      <w:jc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97">
    <w:name w:val="xl97"/>
    <w:basedOn w:val="a"/>
    <w:qFormat/>
    <w:rsid w:val="00707A5D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98">
    <w:name w:val="xl98"/>
    <w:basedOn w:val="a"/>
    <w:qFormat/>
    <w:rsid w:val="00707A5D"/>
    <w:pPr>
      <w:pBdr>
        <w:left w:val="single" w:sz="4" w:space="0" w:color="000000"/>
        <w:right w:val="single" w:sz="4" w:space="0" w:color="000000"/>
      </w:pBdr>
      <w:spacing w:beforeAutospacing="1" w:afterAutospacing="1"/>
      <w:jc w:val="center"/>
    </w:pPr>
    <w:rPr>
      <w:rFonts w:eastAsia="Times New Roman" w:cs="Times New Roman"/>
      <w:szCs w:val="24"/>
      <w:lang w:eastAsia="ru-RU"/>
    </w:rPr>
  </w:style>
  <w:style w:type="paragraph" w:customStyle="1" w:styleId="xl99">
    <w:name w:val="xl99"/>
    <w:basedOn w:val="a"/>
    <w:qFormat/>
    <w:rsid w:val="00707A5D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</w:pPr>
    <w:rPr>
      <w:rFonts w:eastAsia="Times New Roman" w:cs="Times New Roman"/>
      <w:szCs w:val="24"/>
      <w:lang w:eastAsia="ru-RU"/>
    </w:rPr>
  </w:style>
  <w:style w:type="paragraph" w:customStyle="1" w:styleId="xl100">
    <w:name w:val="xl100"/>
    <w:basedOn w:val="a"/>
    <w:qFormat/>
    <w:rsid w:val="00707A5D"/>
    <w:pPr>
      <w:spacing w:beforeAutospacing="1" w:afterAutospacing="1"/>
      <w:jc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101">
    <w:name w:val="xl101"/>
    <w:basedOn w:val="a"/>
    <w:qFormat/>
    <w:rsid w:val="00707A5D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</w:pPr>
    <w:rPr>
      <w:rFonts w:eastAsia="Times New Roman" w:cs="Times New Roman"/>
      <w:b/>
      <w:bCs/>
      <w:szCs w:val="24"/>
      <w:lang w:eastAsia="ru-RU"/>
    </w:rPr>
  </w:style>
  <w:style w:type="paragraph" w:customStyle="1" w:styleId="xl102">
    <w:name w:val="xl102"/>
    <w:basedOn w:val="a"/>
    <w:qFormat/>
    <w:rsid w:val="00707A5D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</w:pPr>
    <w:rPr>
      <w:rFonts w:eastAsia="Times New Roman" w:cs="Times New Roman"/>
      <w:szCs w:val="24"/>
      <w:lang w:eastAsia="ru-RU"/>
    </w:rPr>
  </w:style>
  <w:style w:type="paragraph" w:customStyle="1" w:styleId="Default">
    <w:name w:val="Default"/>
    <w:qFormat/>
    <w:rsid w:val="00707A5D"/>
    <w:pPr>
      <w:spacing w:after="0" w:line="240" w:lineRule="auto"/>
      <w:ind w:firstLine="709"/>
      <w:jc w:val="both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affff4">
    <w:name w:val="Знак Знак Знак Знак Знак Знак Знак Знак Знак Знак Знак Знак Знак Знак Знак Знак Знак Знак Знак Знак Знак Знак Знак Знак Знак Знак Знак Знак"/>
    <w:basedOn w:val="a"/>
    <w:qFormat/>
    <w:rsid w:val="00707A5D"/>
    <w:pPr>
      <w:spacing w:after="160" w:line="240" w:lineRule="exact"/>
    </w:pPr>
    <w:rPr>
      <w:rFonts w:ascii="Verdana" w:eastAsia="Times New Roman" w:hAnsi="Verdana" w:cs="Times New Roman"/>
      <w:szCs w:val="24"/>
      <w:lang w:val="en-US"/>
    </w:rPr>
  </w:style>
  <w:style w:type="paragraph" w:customStyle="1" w:styleId="42">
    <w:name w:val="Знак Знак Знак Знак Знак Знак Знак Знак Знак Знак Знак Знак Знак Знак Знак Знак Знак Знак Знак Знак Знак Знак Знак Знак Знак Знак Знак Знак4"/>
    <w:basedOn w:val="a"/>
    <w:uiPriority w:val="99"/>
    <w:qFormat/>
    <w:rsid w:val="00707A5D"/>
    <w:pPr>
      <w:spacing w:after="160" w:line="240" w:lineRule="exact"/>
    </w:pPr>
    <w:rPr>
      <w:rFonts w:ascii="Verdana" w:eastAsia="Times New Roman" w:hAnsi="Verdana" w:cs="Times New Roman"/>
      <w:szCs w:val="24"/>
      <w:lang w:val="en-US"/>
    </w:rPr>
  </w:style>
  <w:style w:type="paragraph" w:customStyle="1" w:styleId="3b">
    <w:name w:val="Знак Знак Знак Знак Знак Знак Знак Знак Знак Знак Знак Знак Знак Знак Знак Знак Знак Знак Знак Знак Знак Знак Знак Знак Знак Знак Знак Знак3"/>
    <w:basedOn w:val="a"/>
    <w:uiPriority w:val="99"/>
    <w:qFormat/>
    <w:rsid w:val="00707A5D"/>
    <w:pPr>
      <w:spacing w:after="160" w:line="240" w:lineRule="exact"/>
    </w:pPr>
    <w:rPr>
      <w:rFonts w:ascii="Verdana" w:eastAsia="Times New Roman" w:hAnsi="Verdana" w:cs="Times New Roman"/>
      <w:szCs w:val="24"/>
      <w:lang w:val="en-US"/>
    </w:rPr>
  </w:style>
  <w:style w:type="paragraph" w:customStyle="1" w:styleId="affff5">
    <w:name w:val="Знак Знак Знак Знак Знак Знак Знак Знак Знак Знак Знак Знак Знак Знак Знак Знак Знак Знак Знак Знак Знак Знак Знак Знак Знак"/>
    <w:basedOn w:val="a"/>
    <w:qFormat/>
    <w:rsid w:val="00707A5D"/>
    <w:pPr>
      <w:spacing w:after="160" w:line="240" w:lineRule="exact"/>
    </w:pPr>
    <w:rPr>
      <w:rFonts w:ascii="Verdana" w:eastAsia="Times New Roman" w:hAnsi="Verdana" w:cs="Times New Roman"/>
      <w:szCs w:val="24"/>
      <w:lang w:val="en-US"/>
    </w:rPr>
  </w:style>
  <w:style w:type="paragraph" w:customStyle="1" w:styleId="2f2">
    <w:name w:val="Знак Знак Знак Знак Знак Знак Знак Знак Знак Знак Знак Знак Знак Знак Знак Знак Знак Знак Знак Знак Знак Знак Знак Знак Знак Знак Знак Знак2"/>
    <w:basedOn w:val="a"/>
    <w:uiPriority w:val="99"/>
    <w:qFormat/>
    <w:rsid w:val="00707A5D"/>
    <w:pPr>
      <w:spacing w:after="160" w:line="240" w:lineRule="exact"/>
    </w:pPr>
    <w:rPr>
      <w:rFonts w:ascii="Verdana" w:eastAsia="Times New Roman" w:hAnsi="Verdana" w:cs="Times New Roman"/>
      <w:szCs w:val="24"/>
      <w:lang w:val="en-US"/>
    </w:rPr>
  </w:style>
  <w:style w:type="paragraph" w:customStyle="1" w:styleId="214">
    <w:name w:val="Основной текст с отступом 21"/>
    <w:basedOn w:val="a"/>
    <w:qFormat/>
    <w:rsid w:val="00707A5D"/>
    <w:pPr>
      <w:widowControl w:val="0"/>
      <w:ind w:firstLine="567"/>
    </w:pPr>
    <w:rPr>
      <w:rFonts w:eastAsia="Times New Roman" w:cs="Times New Roman"/>
      <w:sz w:val="28"/>
      <w:szCs w:val="20"/>
      <w:lang w:eastAsia="ar-SA"/>
    </w:rPr>
  </w:style>
  <w:style w:type="paragraph" w:customStyle="1" w:styleId="231">
    <w:name w:val="Основной текст с отступом 23"/>
    <w:basedOn w:val="a"/>
    <w:uiPriority w:val="99"/>
    <w:qFormat/>
    <w:rsid w:val="00707A5D"/>
    <w:pPr>
      <w:spacing w:after="120" w:line="480" w:lineRule="auto"/>
      <w:ind w:left="283"/>
    </w:pPr>
    <w:rPr>
      <w:rFonts w:eastAsia="Times New Roman" w:cs="Times New Roman"/>
      <w:sz w:val="20"/>
      <w:szCs w:val="20"/>
      <w:lang w:eastAsia="ar-SA"/>
    </w:rPr>
  </w:style>
  <w:style w:type="paragraph" w:customStyle="1" w:styleId="19">
    <w:name w:val="Знак Знак Знак Знак Знак Знак Знак Знак Знак Знак Знак Знак Знак Знак Знак Знак Знак Знак Знак Знак Знак Знак Знак Знак Знак1"/>
    <w:basedOn w:val="a"/>
    <w:link w:val="18"/>
    <w:qFormat/>
    <w:rsid w:val="00707A5D"/>
    <w:pPr>
      <w:spacing w:after="160" w:line="240" w:lineRule="exact"/>
    </w:pPr>
    <w:rPr>
      <w:rFonts w:asciiTheme="minorHAnsi" w:eastAsiaTheme="majorEastAsia" w:hAnsiTheme="minorHAnsi" w:cstheme="majorBidi"/>
      <w:b/>
      <w:bCs/>
      <w:sz w:val="22"/>
      <w:szCs w:val="28"/>
    </w:rPr>
  </w:style>
  <w:style w:type="paragraph" w:customStyle="1" w:styleId="1f7">
    <w:name w:val="Знак Знак Знак Знак Знак Знак Знак Знак Знак Знак Знак Знак Знак Знак Знак Знак Знак Знак Знак Знак Знак Знак Знак Знак Знак Знак Знак Знак1"/>
    <w:basedOn w:val="a"/>
    <w:uiPriority w:val="99"/>
    <w:qFormat/>
    <w:rsid w:val="00707A5D"/>
    <w:pPr>
      <w:spacing w:after="160" w:line="240" w:lineRule="exact"/>
    </w:pPr>
    <w:rPr>
      <w:rFonts w:ascii="Verdana" w:eastAsia="Times New Roman" w:hAnsi="Verdana" w:cs="Times New Roman"/>
      <w:szCs w:val="24"/>
      <w:lang w:val="en-US"/>
    </w:rPr>
  </w:style>
  <w:style w:type="paragraph" w:customStyle="1" w:styleId="Preformat">
    <w:name w:val="Preformat"/>
    <w:qFormat/>
    <w:rsid w:val="00707A5D"/>
    <w:pPr>
      <w:spacing w:after="0" w:line="240" w:lineRule="auto"/>
      <w:ind w:firstLine="709"/>
      <w:jc w:val="both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affff6">
    <w:name w:val="Абзац"/>
    <w:qFormat/>
    <w:rsid w:val="00707A5D"/>
    <w:pPr>
      <w:spacing w:before="120" w:after="60" w:line="240" w:lineRule="auto"/>
      <w:ind w:firstLine="567"/>
      <w:jc w:val="both"/>
    </w:pPr>
    <w:rPr>
      <w:rFonts w:ascii="Times New Roman" w:eastAsia="Times New Roman" w:hAnsi="Times New Roman"/>
      <w:sz w:val="24"/>
    </w:rPr>
  </w:style>
  <w:style w:type="paragraph" w:customStyle="1" w:styleId="affff7">
    <w:name w:val="Таблица_номер_таблицы"/>
    <w:qFormat/>
    <w:rsid w:val="00707A5D"/>
    <w:pPr>
      <w:keepNext/>
      <w:spacing w:after="0" w:line="240" w:lineRule="auto"/>
      <w:ind w:firstLine="709"/>
      <w:jc w:val="right"/>
    </w:pPr>
    <w:rPr>
      <w:rFonts w:ascii="Times New Roman" w:eastAsia="Times New Roman" w:hAnsi="Times New Roman"/>
      <w:bCs/>
      <w:sz w:val="24"/>
    </w:rPr>
  </w:style>
  <w:style w:type="paragraph" w:customStyle="1" w:styleId="affff8">
    <w:name w:val="Таблица_название_таблицы"/>
    <w:next w:val="affff6"/>
    <w:qFormat/>
    <w:rsid w:val="00707A5D"/>
    <w:pPr>
      <w:keepNext/>
      <w:spacing w:after="120" w:line="240" w:lineRule="auto"/>
      <w:ind w:firstLine="709"/>
      <w:jc w:val="center"/>
    </w:pPr>
    <w:rPr>
      <w:rFonts w:ascii="Times New Roman" w:eastAsia="Times New Roman" w:hAnsi="Times New Roman"/>
      <w:bCs/>
      <w:sz w:val="24"/>
    </w:rPr>
  </w:style>
  <w:style w:type="paragraph" w:customStyle="1" w:styleId="1f8">
    <w:name w:val="Оглавление 1 Знак"/>
    <w:qFormat/>
    <w:rsid w:val="00707A5D"/>
    <w:pPr>
      <w:spacing w:after="0" w:line="240" w:lineRule="auto"/>
      <w:ind w:firstLine="709"/>
      <w:jc w:val="center"/>
    </w:pPr>
    <w:rPr>
      <w:rFonts w:ascii="Times New Roman" w:eastAsia="Times New Roman" w:hAnsi="Times New Roman"/>
      <w:sz w:val="24"/>
    </w:rPr>
  </w:style>
  <w:style w:type="paragraph" w:customStyle="1" w:styleId="1f9">
    <w:name w:val="Текст сноски1"/>
    <w:basedOn w:val="a"/>
    <w:qFormat/>
    <w:rsid w:val="00707A5D"/>
    <w:pPr>
      <w:widowControl w:val="0"/>
      <w:shd w:val="clear" w:color="auto" w:fill="FFFFFF"/>
      <w:spacing w:line="205" w:lineRule="exact"/>
      <w:ind w:firstLine="400"/>
    </w:pPr>
    <w:rPr>
      <w:rFonts w:eastAsia="Times New Roman"/>
      <w:b/>
      <w:bCs/>
      <w:sz w:val="19"/>
      <w:szCs w:val="19"/>
    </w:rPr>
  </w:style>
  <w:style w:type="paragraph" w:customStyle="1" w:styleId="affff9">
    <w:name w:val="Содержимое таблицы"/>
    <w:basedOn w:val="a"/>
    <w:qFormat/>
    <w:rsid w:val="00707A5D"/>
    <w:pPr>
      <w:widowControl w:val="0"/>
      <w:suppressLineNumbers/>
    </w:pPr>
    <w:rPr>
      <w:rFonts w:ascii="Liberation Serif" w:eastAsia="DejaVu Sans" w:hAnsi="Liberation Serif" w:cs="DejaVu Sans"/>
      <w:szCs w:val="24"/>
      <w:lang w:eastAsia="zh-CN" w:bidi="hi-IN"/>
    </w:rPr>
  </w:style>
  <w:style w:type="paragraph" w:customStyle="1" w:styleId="Standard">
    <w:name w:val="Standard"/>
    <w:qFormat/>
    <w:rsid w:val="00707A5D"/>
    <w:pPr>
      <w:widowControl w:val="0"/>
      <w:spacing w:after="0" w:line="240" w:lineRule="auto"/>
      <w:ind w:firstLine="709"/>
      <w:jc w:val="both"/>
    </w:pPr>
    <w:rPr>
      <w:rFonts w:ascii="Liberation Serif" w:eastAsia="DejaVu Sans" w:hAnsi="Liberation Serif" w:cs="DejaVu Sans"/>
      <w:sz w:val="24"/>
      <w:szCs w:val="24"/>
      <w:lang w:eastAsia="zh-CN" w:bidi="hi-IN"/>
    </w:rPr>
  </w:style>
  <w:style w:type="paragraph" w:customStyle="1" w:styleId="xl71">
    <w:name w:val="xl71"/>
    <w:basedOn w:val="a"/>
    <w:qFormat/>
    <w:rsid w:val="00707A5D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</w:pPr>
    <w:rPr>
      <w:rFonts w:eastAsia="Times New Roman" w:cs="Times New Roman"/>
      <w:szCs w:val="24"/>
      <w:lang w:eastAsia="ru-RU"/>
    </w:rPr>
  </w:style>
  <w:style w:type="paragraph" w:customStyle="1" w:styleId="xl72">
    <w:name w:val="xl72"/>
    <w:basedOn w:val="a"/>
    <w:qFormat/>
    <w:rsid w:val="00707A5D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</w:pPr>
    <w:rPr>
      <w:rFonts w:eastAsia="Times New Roman" w:cs="Times New Roman"/>
      <w:szCs w:val="24"/>
      <w:lang w:eastAsia="ru-RU"/>
    </w:rPr>
  </w:style>
  <w:style w:type="paragraph" w:customStyle="1" w:styleId="font5">
    <w:name w:val="font5"/>
    <w:basedOn w:val="a"/>
    <w:qFormat/>
    <w:rsid w:val="00707A5D"/>
    <w:pPr>
      <w:spacing w:beforeAutospacing="1" w:afterAutospacing="1"/>
    </w:pPr>
    <w:rPr>
      <w:rFonts w:ascii="Arial CYR" w:eastAsia="Times New Roman" w:hAnsi="Arial CYR" w:cs="Times New Roman"/>
      <w:sz w:val="20"/>
      <w:szCs w:val="20"/>
      <w:lang w:eastAsia="ru-RU"/>
    </w:rPr>
  </w:style>
  <w:style w:type="paragraph" w:customStyle="1" w:styleId="font6">
    <w:name w:val="font6"/>
    <w:basedOn w:val="a"/>
    <w:qFormat/>
    <w:rsid w:val="00707A5D"/>
    <w:pPr>
      <w:spacing w:beforeAutospacing="1" w:afterAutospacing="1"/>
    </w:pPr>
    <w:rPr>
      <w:rFonts w:ascii="Arial CYR" w:eastAsia="Times New Roman" w:hAnsi="Arial CYR" w:cs="Times New Roman"/>
      <w:sz w:val="20"/>
      <w:szCs w:val="20"/>
      <w:lang w:eastAsia="ru-RU"/>
    </w:rPr>
  </w:style>
  <w:style w:type="paragraph" w:customStyle="1" w:styleId="xl65">
    <w:name w:val="xl65"/>
    <w:basedOn w:val="a"/>
    <w:qFormat/>
    <w:rsid w:val="00707A5D"/>
    <w:pPr>
      <w:pBdr>
        <w:bottom w:val="single" w:sz="4" w:space="0" w:color="000000"/>
      </w:pBdr>
      <w:spacing w:beforeAutospacing="1" w:afterAutospacing="1"/>
    </w:pPr>
    <w:rPr>
      <w:rFonts w:eastAsia="Times New Roman" w:cs="Times New Roman"/>
      <w:szCs w:val="24"/>
      <w:lang w:eastAsia="ru-RU"/>
    </w:rPr>
  </w:style>
  <w:style w:type="paragraph" w:customStyle="1" w:styleId="xl66">
    <w:name w:val="xl66"/>
    <w:basedOn w:val="a"/>
    <w:qFormat/>
    <w:rsid w:val="00707A5D"/>
    <w:pPr>
      <w:spacing w:beforeAutospacing="1" w:afterAutospacing="1"/>
      <w:jc w:val="center"/>
    </w:pPr>
    <w:rPr>
      <w:rFonts w:eastAsia="Times New Roman" w:cs="Times New Roman"/>
      <w:szCs w:val="24"/>
      <w:lang w:eastAsia="ru-RU"/>
    </w:rPr>
  </w:style>
  <w:style w:type="paragraph" w:customStyle="1" w:styleId="xl67">
    <w:name w:val="xl67"/>
    <w:basedOn w:val="a"/>
    <w:qFormat/>
    <w:rsid w:val="00707A5D"/>
    <w:pPr>
      <w:pBdr>
        <w:left w:val="single" w:sz="4" w:space="0" w:color="000000"/>
        <w:right w:val="single" w:sz="4" w:space="0" w:color="000000"/>
      </w:pBdr>
      <w:spacing w:beforeAutospacing="1" w:afterAutospacing="1"/>
    </w:pPr>
    <w:rPr>
      <w:rFonts w:eastAsia="Times New Roman" w:cs="Times New Roman"/>
      <w:szCs w:val="24"/>
      <w:lang w:eastAsia="ru-RU"/>
    </w:rPr>
  </w:style>
  <w:style w:type="paragraph" w:customStyle="1" w:styleId="xl68">
    <w:name w:val="xl68"/>
    <w:basedOn w:val="a"/>
    <w:qFormat/>
    <w:rsid w:val="00707A5D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</w:pPr>
    <w:rPr>
      <w:rFonts w:eastAsia="Times New Roman" w:cs="Times New Roman"/>
      <w:szCs w:val="24"/>
      <w:lang w:eastAsia="ru-RU"/>
    </w:rPr>
  </w:style>
  <w:style w:type="paragraph" w:customStyle="1" w:styleId="xl69">
    <w:name w:val="xl69"/>
    <w:basedOn w:val="a"/>
    <w:qFormat/>
    <w:rsid w:val="00707A5D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</w:pPr>
    <w:rPr>
      <w:rFonts w:eastAsia="Times New Roman" w:cs="Times New Roman"/>
      <w:szCs w:val="24"/>
      <w:lang w:eastAsia="ru-RU"/>
    </w:rPr>
  </w:style>
  <w:style w:type="paragraph" w:customStyle="1" w:styleId="xl70">
    <w:name w:val="xl70"/>
    <w:basedOn w:val="a"/>
    <w:qFormat/>
    <w:rsid w:val="00707A5D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</w:pPr>
    <w:rPr>
      <w:rFonts w:eastAsia="Times New Roman" w:cs="Times New Roman"/>
      <w:szCs w:val="24"/>
      <w:lang w:eastAsia="ru-RU"/>
    </w:rPr>
  </w:style>
  <w:style w:type="paragraph" w:customStyle="1" w:styleId="70">
    <w:name w:val="Основной текст7"/>
    <w:basedOn w:val="a"/>
    <w:qFormat/>
    <w:rsid w:val="00707A5D"/>
    <w:pPr>
      <w:widowControl w:val="0"/>
      <w:shd w:val="clear" w:color="auto" w:fill="FFFFFF"/>
      <w:spacing w:before="540" w:after="360" w:line="0" w:lineRule="atLeast"/>
      <w:ind w:hanging="360"/>
    </w:pPr>
    <w:rPr>
      <w:rFonts w:eastAsia="Times New Roman" w:cs="Times New Roman"/>
      <w:sz w:val="26"/>
      <w:szCs w:val="26"/>
    </w:rPr>
  </w:style>
  <w:style w:type="paragraph" w:customStyle="1" w:styleId="xl103">
    <w:name w:val="xl103"/>
    <w:basedOn w:val="a"/>
    <w:qFormat/>
    <w:rsid w:val="00707A5D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</w:pPr>
    <w:rPr>
      <w:rFonts w:eastAsia="Times New Roman" w:cs="Times New Roman"/>
      <w:sz w:val="20"/>
      <w:szCs w:val="20"/>
      <w:lang w:eastAsia="ru-RU"/>
    </w:rPr>
  </w:style>
  <w:style w:type="paragraph" w:customStyle="1" w:styleId="xl104">
    <w:name w:val="xl104"/>
    <w:basedOn w:val="a"/>
    <w:qFormat/>
    <w:rsid w:val="00707A5D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</w:pPr>
    <w:rPr>
      <w:rFonts w:eastAsia="Times New Roman" w:cs="Times New Roman"/>
      <w:sz w:val="20"/>
      <w:szCs w:val="20"/>
      <w:lang w:eastAsia="ru-RU"/>
    </w:rPr>
  </w:style>
  <w:style w:type="paragraph" w:customStyle="1" w:styleId="xl105">
    <w:name w:val="xl105"/>
    <w:basedOn w:val="a"/>
    <w:qFormat/>
    <w:rsid w:val="00707A5D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</w:pPr>
    <w:rPr>
      <w:rFonts w:eastAsia="Times New Roman" w:cs="Times New Roman"/>
      <w:b/>
      <w:bCs/>
      <w:sz w:val="20"/>
      <w:szCs w:val="20"/>
      <w:lang w:eastAsia="ru-RU"/>
    </w:rPr>
  </w:style>
  <w:style w:type="paragraph" w:customStyle="1" w:styleId="xl106">
    <w:name w:val="xl106"/>
    <w:basedOn w:val="a"/>
    <w:qFormat/>
    <w:rsid w:val="00707A5D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</w:pPr>
    <w:rPr>
      <w:rFonts w:eastAsia="Times New Roman" w:cs="Times New Roman"/>
      <w:b/>
      <w:bCs/>
      <w:sz w:val="20"/>
      <w:szCs w:val="20"/>
      <w:lang w:eastAsia="ru-RU"/>
    </w:rPr>
  </w:style>
  <w:style w:type="paragraph" w:customStyle="1" w:styleId="xl107">
    <w:name w:val="xl107"/>
    <w:basedOn w:val="a"/>
    <w:qFormat/>
    <w:rsid w:val="00707A5D"/>
    <w:pPr>
      <w:pBdr>
        <w:top w:val="single" w:sz="4" w:space="0" w:color="000000"/>
        <w:right w:val="single" w:sz="4" w:space="0" w:color="000000"/>
      </w:pBdr>
      <w:spacing w:beforeAutospacing="1" w:afterAutospacing="1"/>
      <w:jc w:val="center"/>
    </w:pPr>
    <w:rPr>
      <w:rFonts w:eastAsia="Times New Roman" w:cs="Times New Roman"/>
      <w:sz w:val="20"/>
      <w:szCs w:val="20"/>
      <w:lang w:eastAsia="ru-RU"/>
    </w:rPr>
  </w:style>
  <w:style w:type="paragraph" w:customStyle="1" w:styleId="xl108">
    <w:name w:val="xl108"/>
    <w:basedOn w:val="a"/>
    <w:qFormat/>
    <w:rsid w:val="00707A5D"/>
    <w:pPr>
      <w:pBdr>
        <w:bottom w:val="single" w:sz="4" w:space="0" w:color="000000"/>
        <w:right w:val="single" w:sz="4" w:space="0" w:color="000000"/>
      </w:pBdr>
      <w:spacing w:beforeAutospacing="1" w:afterAutospacing="1"/>
      <w:jc w:val="center"/>
    </w:pPr>
    <w:rPr>
      <w:rFonts w:eastAsia="Times New Roman" w:cs="Times New Roman"/>
      <w:sz w:val="20"/>
      <w:szCs w:val="20"/>
      <w:lang w:eastAsia="ru-RU"/>
    </w:rPr>
  </w:style>
  <w:style w:type="paragraph" w:customStyle="1" w:styleId="xl109">
    <w:name w:val="xl109"/>
    <w:basedOn w:val="a"/>
    <w:qFormat/>
    <w:rsid w:val="00707A5D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</w:pPr>
    <w:rPr>
      <w:rFonts w:eastAsia="Times New Roman" w:cs="Times New Roman"/>
      <w:sz w:val="20"/>
      <w:szCs w:val="20"/>
      <w:lang w:eastAsia="ru-RU"/>
    </w:rPr>
  </w:style>
  <w:style w:type="paragraph" w:customStyle="1" w:styleId="xl110">
    <w:name w:val="xl110"/>
    <w:basedOn w:val="a"/>
    <w:qFormat/>
    <w:rsid w:val="00707A5D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</w:pPr>
    <w:rPr>
      <w:rFonts w:eastAsia="Times New Roman" w:cs="Times New Roman"/>
      <w:sz w:val="18"/>
      <w:szCs w:val="18"/>
      <w:lang w:eastAsia="ru-RU"/>
    </w:rPr>
  </w:style>
  <w:style w:type="paragraph" w:customStyle="1" w:styleId="xl111">
    <w:name w:val="xl111"/>
    <w:basedOn w:val="a"/>
    <w:qFormat/>
    <w:rsid w:val="00707A5D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</w:pPr>
    <w:rPr>
      <w:rFonts w:ascii="Arial" w:eastAsia="Times New Roman" w:hAnsi="Arial" w:cs="Arial"/>
      <w:szCs w:val="24"/>
      <w:lang w:eastAsia="ru-RU"/>
    </w:rPr>
  </w:style>
  <w:style w:type="paragraph" w:customStyle="1" w:styleId="xl112">
    <w:name w:val="xl112"/>
    <w:basedOn w:val="a"/>
    <w:qFormat/>
    <w:rsid w:val="00707A5D"/>
    <w:pPr>
      <w:pBdr>
        <w:top w:val="single" w:sz="4" w:space="0" w:color="000000"/>
        <w:right w:val="single" w:sz="8" w:space="0" w:color="000000"/>
      </w:pBdr>
      <w:spacing w:beforeAutospacing="1" w:afterAutospacing="1"/>
    </w:pPr>
    <w:rPr>
      <w:rFonts w:ascii="Arial" w:eastAsia="Times New Roman" w:hAnsi="Arial" w:cs="Arial"/>
      <w:szCs w:val="24"/>
      <w:lang w:eastAsia="ru-RU"/>
    </w:rPr>
  </w:style>
  <w:style w:type="paragraph" w:customStyle="1" w:styleId="xl113">
    <w:name w:val="xl113"/>
    <w:basedOn w:val="a"/>
    <w:qFormat/>
    <w:rsid w:val="00707A5D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</w:pPr>
    <w:rPr>
      <w:rFonts w:ascii="Arial" w:eastAsia="Times New Roman" w:hAnsi="Arial" w:cs="Arial"/>
      <w:szCs w:val="24"/>
      <w:lang w:eastAsia="ru-RU"/>
    </w:rPr>
  </w:style>
  <w:style w:type="paragraph" w:customStyle="1" w:styleId="xl114">
    <w:name w:val="xl114"/>
    <w:basedOn w:val="a"/>
    <w:qFormat/>
    <w:rsid w:val="00707A5D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4" w:space="0" w:color="000000"/>
      </w:pBdr>
      <w:spacing w:beforeAutospacing="1" w:afterAutospacing="1"/>
    </w:pPr>
    <w:rPr>
      <w:rFonts w:ascii="Arial" w:eastAsia="Times New Roman" w:hAnsi="Arial" w:cs="Arial"/>
      <w:szCs w:val="24"/>
      <w:lang w:eastAsia="ru-RU"/>
    </w:rPr>
  </w:style>
  <w:style w:type="paragraph" w:customStyle="1" w:styleId="xl115">
    <w:name w:val="xl115"/>
    <w:basedOn w:val="a"/>
    <w:qFormat/>
    <w:rsid w:val="00707A5D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4" w:space="0" w:color="000000"/>
      </w:pBdr>
      <w:spacing w:beforeAutospacing="1" w:afterAutospacing="1"/>
      <w:jc w:val="center"/>
    </w:pPr>
    <w:rPr>
      <w:rFonts w:ascii="Arial" w:eastAsia="Times New Roman" w:hAnsi="Arial" w:cs="Arial"/>
      <w:b/>
      <w:bCs/>
      <w:szCs w:val="24"/>
      <w:lang w:eastAsia="ru-RU"/>
    </w:rPr>
  </w:style>
  <w:style w:type="paragraph" w:customStyle="1" w:styleId="xl116">
    <w:name w:val="xl116"/>
    <w:basedOn w:val="a"/>
    <w:qFormat/>
    <w:rsid w:val="00707A5D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4" w:space="0" w:color="000000"/>
      </w:pBdr>
      <w:spacing w:beforeAutospacing="1" w:afterAutospacing="1"/>
      <w:jc w:val="center"/>
    </w:pPr>
    <w:rPr>
      <w:rFonts w:ascii="Arial" w:eastAsia="Times New Roman" w:hAnsi="Arial" w:cs="Arial"/>
      <w:b/>
      <w:bCs/>
      <w:szCs w:val="24"/>
      <w:lang w:eastAsia="ru-RU"/>
    </w:rPr>
  </w:style>
  <w:style w:type="paragraph" w:customStyle="1" w:styleId="xl117">
    <w:name w:val="xl117"/>
    <w:basedOn w:val="a"/>
    <w:qFormat/>
    <w:rsid w:val="00707A5D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8" w:space="0" w:color="000000"/>
      </w:pBdr>
      <w:spacing w:beforeAutospacing="1" w:afterAutospacing="1"/>
      <w:jc w:val="center"/>
    </w:pPr>
    <w:rPr>
      <w:rFonts w:ascii="Arial" w:eastAsia="Times New Roman" w:hAnsi="Arial" w:cs="Arial"/>
      <w:b/>
      <w:bCs/>
      <w:szCs w:val="24"/>
      <w:lang w:eastAsia="ru-RU"/>
    </w:rPr>
  </w:style>
  <w:style w:type="paragraph" w:customStyle="1" w:styleId="xl118">
    <w:name w:val="xl118"/>
    <w:basedOn w:val="a"/>
    <w:qFormat/>
    <w:rsid w:val="00707A5D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4" w:space="0" w:color="000000"/>
      </w:pBdr>
      <w:spacing w:beforeAutospacing="1" w:afterAutospacing="1"/>
      <w:jc w:val="center"/>
    </w:pPr>
    <w:rPr>
      <w:rFonts w:ascii="Arial" w:eastAsia="Times New Roman" w:hAnsi="Arial" w:cs="Arial"/>
      <w:b/>
      <w:bCs/>
      <w:szCs w:val="24"/>
      <w:lang w:eastAsia="ru-RU"/>
    </w:rPr>
  </w:style>
  <w:style w:type="paragraph" w:customStyle="1" w:styleId="xl119">
    <w:name w:val="xl119"/>
    <w:basedOn w:val="a"/>
    <w:qFormat/>
    <w:rsid w:val="00707A5D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xl120">
    <w:name w:val="xl120"/>
    <w:basedOn w:val="a"/>
    <w:qFormat/>
    <w:rsid w:val="00707A5D"/>
    <w:pPr>
      <w:pBdr>
        <w:top w:val="single" w:sz="8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xl121">
    <w:name w:val="xl121"/>
    <w:basedOn w:val="a"/>
    <w:qFormat/>
    <w:rsid w:val="00707A5D"/>
    <w:pPr>
      <w:pBdr>
        <w:top w:val="single" w:sz="8" w:space="0" w:color="000000"/>
        <w:left w:val="single" w:sz="8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xl122">
    <w:name w:val="xl122"/>
    <w:basedOn w:val="a"/>
    <w:qFormat/>
    <w:rsid w:val="00707A5D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/>
      <w:jc w:val="center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xl123">
    <w:name w:val="xl123"/>
    <w:basedOn w:val="a"/>
    <w:qFormat/>
    <w:rsid w:val="00707A5D"/>
    <w:pPr>
      <w:pBdr>
        <w:top w:val="single" w:sz="8" w:space="0" w:color="000000"/>
        <w:left w:val="single" w:sz="8" w:space="0" w:color="000000"/>
        <w:bottom w:val="single" w:sz="8" w:space="0" w:color="000000"/>
      </w:pBdr>
      <w:spacing w:beforeAutospacing="1" w:afterAutospacing="1"/>
      <w:jc w:val="center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xl124">
    <w:name w:val="xl124"/>
    <w:basedOn w:val="a"/>
    <w:qFormat/>
    <w:rsid w:val="00707A5D"/>
    <w:pPr>
      <w:pBdr>
        <w:top w:val="single" w:sz="8" w:space="0" w:color="000000"/>
        <w:bottom w:val="single" w:sz="8" w:space="0" w:color="000000"/>
      </w:pBdr>
      <w:spacing w:beforeAutospacing="1" w:afterAutospacing="1"/>
      <w:jc w:val="center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xl125">
    <w:name w:val="xl125"/>
    <w:basedOn w:val="a"/>
    <w:qFormat/>
    <w:rsid w:val="00707A5D"/>
    <w:pPr>
      <w:pBdr>
        <w:top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/>
      <w:jc w:val="center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xl126">
    <w:name w:val="xl126"/>
    <w:basedOn w:val="a"/>
    <w:qFormat/>
    <w:rsid w:val="00707A5D"/>
    <w:pPr>
      <w:pBdr>
        <w:top w:val="single" w:sz="4" w:space="0" w:color="000000"/>
        <w:left w:val="single" w:sz="8" w:space="0" w:color="000000"/>
        <w:bottom w:val="single" w:sz="8" w:space="0" w:color="000000"/>
        <w:right w:val="single" w:sz="4" w:space="0" w:color="000000"/>
      </w:pBdr>
      <w:spacing w:beforeAutospacing="1" w:afterAutospacing="1"/>
      <w:jc w:val="center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2f3">
    <w:name w:val="Текст отчета 2"/>
    <w:basedOn w:val="a"/>
    <w:uiPriority w:val="99"/>
    <w:qFormat/>
    <w:rsid w:val="00707A5D"/>
    <w:rPr>
      <w:rFonts w:eastAsia="Times New Roman" w:cs="Times New Roman"/>
      <w:szCs w:val="28"/>
      <w:lang w:eastAsia="ru-RU"/>
    </w:rPr>
  </w:style>
  <w:style w:type="paragraph" w:customStyle="1" w:styleId="313">
    <w:name w:val="Основной текст 31"/>
    <w:basedOn w:val="a"/>
    <w:qFormat/>
    <w:rsid w:val="00707A5D"/>
    <w:rPr>
      <w:rFonts w:eastAsia="Times New Roman" w:cs="Times New Roman"/>
      <w:sz w:val="28"/>
      <w:szCs w:val="24"/>
      <w:lang w:eastAsia="ar-SA"/>
    </w:rPr>
  </w:style>
  <w:style w:type="paragraph" w:customStyle="1" w:styleId="new">
    <w:name w:val="Список new"/>
    <w:basedOn w:val="affff"/>
    <w:uiPriority w:val="99"/>
    <w:qFormat/>
    <w:rsid w:val="00707A5D"/>
    <w:pPr>
      <w:numPr>
        <w:numId w:val="2"/>
      </w:numPr>
      <w:spacing w:after="0" w:line="276" w:lineRule="auto"/>
      <w:ind w:firstLine="284"/>
    </w:pPr>
    <w:rPr>
      <w:rFonts w:ascii="Times New Roman" w:hAnsi="Times New Roman"/>
      <w:color w:val="000000"/>
      <w:szCs w:val="28"/>
      <w:lang w:eastAsia="ru-RU"/>
    </w:rPr>
  </w:style>
  <w:style w:type="paragraph" w:customStyle="1" w:styleId="new1">
    <w:name w:val="Рисунок new"/>
    <w:basedOn w:val="2f3"/>
    <w:next w:val="2f3"/>
    <w:uiPriority w:val="99"/>
    <w:qFormat/>
    <w:rsid w:val="00707A5D"/>
    <w:pPr>
      <w:tabs>
        <w:tab w:val="left" w:pos="360"/>
      </w:tabs>
      <w:spacing w:before="120" w:after="240"/>
      <w:ind w:firstLine="0"/>
      <w:jc w:val="center"/>
    </w:pPr>
  </w:style>
  <w:style w:type="paragraph" w:customStyle="1" w:styleId="2f4">
    <w:name w:val="2 ур. Заголовок"/>
    <w:basedOn w:val="110"/>
    <w:next w:val="2f3"/>
    <w:uiPriority w:val="99"/>
    <w:qFormat/>
    <w:rsid w:val="00707A5D"/>
    <w:pPr>
      <w:keepNext w:val="0"/>
      <w:keepLines w:val="0"/>
      <w:widowControl w:val="0"/>
      <w:tabs>
        <w:tab w:val="left" w:pos="709"/>
      </w:tabs>
      <w:spacing w:after="240"/>
      <w:ind w:left="1" w:firstLine="709"/>
      <w:jc w:val="both"/>
      <w:outlineLvl w:val="1"/>
    </w:pPr>
    <w:rPr>
      <w:rFonts w:eastAsia="Times New Roman" w:cs="Times New Roman"/>
      <w:szCs w:val="32"/>
      <w:lang w:eastAsia="ru-RU"/>
    </w:rPr>
  </w:style>
  <w:style w:type="paragraph" w:customStyle="1" w:styleId="affffa">
    <w:name w:val="сам рисунок"/>
    <w:basedOn w:val="2f3"/>
    <w:uiPriority w:val="99"/>
    <w:qFormat/>
    <w:rsid w:val="00707A5D"/>
    <w:pPr>
      <w:keepNext/>
      <w:keepLines/>
      <w:spacing w:line="360" w:lineRule="auto"/>
      <w:ind w:firstLine="0"/>
      <w:jc w:val="center"/>
    </w:pPr>
  </w:style>
  <w:style w:type="paragraph" w:customStyle="1" w:styleId="1fa">
    <w:name w:val="Абзац списка1"/>
    <w:basedOn w:val="a"/>
    <w:uiPriority w:val="99"/>
    <w:qFormat/>
    <w:rsid w:val="00707A5D"/>
    <w:pPr>
      <w:ind w:left="720"/>
      <w:contextualSpacing/>
    </w:pPr>
    <w:rPr>
      <w:rFonts w:eastAsia="Times New Roman" w:cs="Times New Roman"/>
      <w:sz w:val="20"/>
      <w:szCs w:val="20"/>
      <w:lang w:eastAsia="ru-RU"/>
    </w:rPr>
  </w:style>
  <w:style w:type="paragraph" w:customStyle="1" w:styleId="xl63">
    <w:name w:val="xl63"/>
    <w:basedOn w:val="a"/>
    <w:qFormat/>
    <w:rsid w:val="00707A5D"/>
    <w:pPr>
      <w:spacing w:beforeAutospacing="1" w:afterAutospacing="1"/>
    </w:pPr>
    <w:rPr>
      <w:rFonts w:eastAsia="Times New Roman" w:cs="Times New Roman"/>
      <w:szCs w:val="24"/>
      <w:lang w:eastAsia="ru-RU"/>
    </w:rPr>
  </w:style>
  <w:style w:type="paragraph" w:customStyle="1" w:styleId="xl64">
    <w:name w:val="xl64"/>
    <w:basedOn w:val="a"/>
    <w:qFormat/>
    <w:rsid w:val="00707A5D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C0C0C0"/>
      <w:spacing w:beforeAutospacing="1" w:afterAutospacing="1"/>
      <w:jc w:val="center"/>
    </w:pPr>
    <w:rPr>
      <w:rFonts w:eastAsia="Times New Roman" w:cs="Times New Roman"/>
      <w:b/>
      <w:bCs/>
      <w:color w:val="000000"/>
      <w:sz w:val="20"/>
      <w:szCs w:val="20"/>
      <w:lang w:eastAsia="ru-RU"/>
    </w:rPr>
  </w:style>
  <w:style w:type="paragraph" w:customStyle="1" w:styleId="1fb">
    <w:name w:val="Текст концевой сноски1"/>
    <w:basedOn w:val="a"/>
    <w:next w:val="2f5"/>
    <w:uiPriority w:val="99"/>
    <w:semiHidden/>
    <w:unhideWhenUsed/>
    <w:qFormat/>
    <w:rsid w:val="00707A5D"/>
    <w:rPr>
      <w:rFonts w:ascii="Calibri" w:eastAsia="Calibri" w:hAnsi="Calibri" w:cs="Times New Roman"/>
      <w:sz w:val="22"/>
    </w:rPr>
  </w:style>
  <w:style w:type="paragraph" w:styleId="2f6">
    <w:name w:val="Body Text First Indent 2"/>
    <w:basedOn w:val="affff"/>
    <w:link w:val="215"/>
    <w:uiPriority w:val="99"/>
    <w:semiHidden/>
    <w:unhideWhenUsed/>
    <w:qFormat/>
    <w:rsid w:val="00707A5D"/>
    <w:pPr>
      <w:spacing w:line="276" w:lineRule="auto"/>
      <w:ind w:left="360"/>
    </w:pPr>
  </w:style>
  <w:style w:type="character" w:customStyle="1" w:styleId="215">
    <w:name w:val="Красная строка 2 Знак1"/>
    <w:basedOn w:val="1f5"/>
    <w:link w:val="2f6"/>
    <w:uiPriority w:val="99"/>
    <w:semiHidden/>
    <w:rsid w:val="00707A5D"/>
    <w:rPr>
      <w:rFonts w:ascii="Calibri" w:eastAsia="Calibri" w:hAnsi="Calibri" w:cs="Times New Roman"/>
    </w:rPr>
  </w:style>
  <w:style w:type="paragraph" w:customStyle="1" w:styleId="216">
    <w:name w:val="Основной текст (2)1"/>
    <w:basedOn w:val="a"/>
    <w:uiPriority w:val="99"/>
    <w:qFormat/>
    <w:rsid w:val="00707A5D"/>
    <w:pPr>
      <w:widowControl w:val="0"/>
      <w:shd w:val="clear" w:color="auto" w:fill="FFFFFF"/>
      <w:spacing w:before="360" w:after="180" w:line="259" w:lineRule="exact"/>
      <w:ind w:hanging="280"/>
    </w:pPr>
    <w:rPr>
      <w:sz w:val="21"/>
      <w:szCs w:val="21"/>
    </w:rPr>
  </w:style>
  <w:style w:type="paragraph" w:customStyle="1" w:styleId="2f5">
    <w:name w:val="Текст концевой сноски2"/>
    <w:basedOn w:val="a"/>
    <w:uiPriority w:val="99"/>
    <w:semiHidden/>
    <w:unhideWhenUsed/>
    <w:rsid w:val="00707A5D"/>
    <w:rPr>
      <w:rFonts w:asciiTheme="minorHAnsi" w:hAnsiTheme="minorHAnsi"/>
      <w:sz w:val="20"/>
      <w:szCs w:val="20"/>
    </w:rPr>
  </w:style>
  <w:style w:type="paragraph" w:styleId="affffb">
    <w:name w:val="annotation subject"/>
    <w:basedOn w:val="afffd"/>
    <w:next w:val="afffd"/>
    <w:link w:val="1fc"/>
    <w:uiPriority w:val="99"/>
    <w:semiHidden/>
    <w:unhideWhenUsed/>
    <w:qFormat/>
    <w:rsid w:val="00707A5D"/>
    <w:pPr>
      <w:spacing w:after="200" w:line="240" w:lineRule="auto"/>
    </w:pPr>
    <w:rPr>
      <w:rFonts w:asciiTheme="minorHAnsi" w:eastAsiaTheme="minorHAnsi" w:hAnsiTheme="minorHAnsi"/>
      <w:b/>
      <w:bCs/>
      <w:lang w:eastAsia="en-US"/>
    </w:rPr>
  </w:style>
  <w:style w:type="character" w:customStyle="1" w:styleId="1fc">
    <w:name w:val="Тема примечания Знак1"/>
    <w:basedOn w:val="2d"/>
    <w:link w:val="affffb"/>
    <w:uiPriority w:val="99"/>
    <w:semiHidden/>
    <w:rsid w:val="00707A5D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53">
    <w:name w:val="Название5"/>
    <w:basedOn w:val="a"/>
    <w:qFormat/>
    <w:rsid w:val="00707A5D"/>
    <w:pPr>
      <w:widowControl w:val="0"/>
      <w:suppressLineNumbers/>
      <w:spacing w:before="120" w:after="120"/>
    </w:pPr>
    <w:rPr>
      <w:rFonts w:ascii="Arial" w:eastAsia="Arial Unicode MS" w:hAnsi="Arial" w:cs="Mangal"/>
      <w:i/>
      <w:iCs/>
      <w:color w:val="000000"/>
      <w:sz w:val="20"/>
      <w:szCs w:val="24"/>
      <w:lang w:val="en-US" w:bidi="en-US"/>
    </w:rPr>
  </w:style>
  <w:style w:type="paragraph" w:customStyle="1" w:styleId="54">
    <w:name w:val="Указатель5"/>
    <w:basedOn w:val="a"/>
    <w:qFormat/>
    <w:rsid w:val="00707A5D"/>
    <w:pPr>
      <w:widowControl w:val="0"/>
      <w:suppressLineNumbers/>
    </w:pPr>
    <w:rPr>
      <w:rFonts w:ascii="Arial" w:eastAsia="Arial Unicode MS" w:hAnsi="Arial" w:cs="Mangal"/>
      <w:color w:val="000000"/>
      <w:sz w:val="22"/>
      <w:szCs w:val="24"/>
      <w:lang w:val="en-US" w:bidi="en-US"/>
    </w:rPr>
  </w:style>
  <w:style w:type="paragraph" w:customStyle="1" w:styleId="43">
    <w:name w:val="Название4"/>
    <w:basedOn w:val="a"/>
    <w:qFormat/>
    <w:rsid w:val="00707A5D"/>
    <w:pPr>
      <w:widowControl w:val="0"/>
      <w:suppressLineNumbers/>
      <w:spacing w:before="120" w:after="120"/>
    </w:pPr>
    <w:rPr>
      <w:rFonts w:ascii="Arial" w:eastAsia="Arial Unicode MS" w:hAnsi="Arial" w:cs="Mangal"/>
      <w:i/>
      <w:iCs/>
      <w:color w:val="000000"/>
      <w:sz w:val="20"/>
      <w:szCs w:val="24"/>
      <w:lang w:val="en-US" w:bidi="en-US"/>
    </w:rPr>
  </w:style>
  <w:style w:type="paragraph" w:customStyle="1" w:styleId="44">
    <w:name w:val="Указатель4"/>
    <w:basedOn w:val="a"/>
    <w:qFormat/>
    <w:rsid w:val="00707A5D"/>
    <w:pPr>
      <w:widowControl w:val="0"/>
      <w:suppressLineNumbers/>
    </w:pPr>
    <w:rPr>
      <w:rFonts w:ascii="Arial" w:eastAsia="Arial Unicode MS" w:hAnsi="Arial" w:cs="Mangal"/>
      <w:color w:val="000000"/>
      <w:sz w:val="22"/>
      <w:szCs w:val="24"/>
      <w:lang w:val="en-US" w:bidi="en-US"/>
    </w:rPr>
  </w:style>
  <w:style w:type="paragraph" w:customStyle="1" w:styleId="36">
    <w:name w:val="Название3"/>
    <w:basedOn w:val="a"/>
    <w:link w:val="35"/>
    <w:qFormat/>
    <w:rsid w:val="00707A5D"/>
    <w:pPr>
      <w:widowControl w:val="0"/>
      <w:suppressLineNumbers/>
      <w:spacing w:before="120" w:after="120"/>
    </w:pPr>
    <w:rPr>
      <w:rFonts w:ascii="Franklin Gothic Heavy" w:eastAsia="Franklin Gothic Heavy" w:hAnsi="Franklin Gothic Heavy" w:cs="Franklin Gothic Heavy"/>
      <w:i/>
      <w:iCs/>
      <w:color w:val="000000"/>
      <w:sz w:val="16"/>
      <w:szCs w:val="16"/>
      <w:u w:val="single"/>
      <w:lang w:eastAsia="ru-RU" w:bidi="ru-RU"/>
    </w:rPr>
  </w:style>
  <w:style w:type="paragraph" w:customStyle="1" w:styleId="3c">
    <w:name w:val="Указатель3"/>
    <w:basedOn w:val="a"/>
    <w:qFormat/>
    <w:rsid w:val="00707A5D"/>
    <w:pPr>
      <w:widowControl w:val="0"/>
      <w:suppressLineNumbers/>
    </w:pPr>
    <w:rPr>
      <w:rFonts w:ascii="Arial" w:eastAsia="Arial Unicode MS" w:hAnsi="Arial" w:cs="Mangal"/>
      <w:color w:val="000000"/>
      <w:sz w:val="22"/>
      <w:szCs w:val="24"/>
      <w:lang w:val="en-US" w:bidi="en-US"/>
    </w:rPr>
  </w:style>
  <w:style w:type="paragraph" w:customStyle="1" w:styleId="2f7">
    <w:name w:val="Название2"/>
    <w:basedOn w:val="a"/>
    <w:qFormat/>
    <w:rsid w:val="00707A5D"/>
    <w:pPr>
      <w:widowControl w:val="0"/>
      <w:suppressLineNumbers/>
      <w:spacing w:before="120" w:after="120"/>
    </w:pPr>
    <w:rPr>
      <w:rFonts w:ascii="Arial" w:eastAsia="Arial Unicode MS" w:hAnsi="Arial" w:cs="Mangal"/>
      <w:i/>
      <w:iCs/>
      <w:color w:val="000000"/>
      <w:sz w:val="20"/>
      <w:szCs w:val="24"/>
      <w:lang w:val="en-US" w:bidi="en-US"/>
    </w:rPr>
  </w:style>
  <w:style w:type="paragraph" w:customStyle="1" w:styleId="1fd">
    <w:name w:val="Название1"/>
    <w:basedOn w:val="a"/>
    <w:qFormat/>
    <w:rsid w:val="00707A5D"/>
    <w:pPr>
      <w:widowControl w:val="0"/>
      <w:suppressLineNumbers/>
      <w:spacing w:before="120" w:after="120"/>
    </w:pPr>
    <w:rPr>
      <w:rFonts w:ascii="Arial" w:eastAsia="Arial Unicode MS" w:hAnsi="Arial" w:cs="Mangal"/>
      <w:i/>
      <w:iCs/>
      <w:color w:val="000000"/>
      <w:sz w:val="20"/>
      <w:szCs w:val="24"/>
      <w:lang w:val="en-US" w:bidi="en-US"/>
    </w:rPr>
  </w:style>
  <w:style w:type="paragraph" w:customStyle="1" w:styleId="1fe">
    <w:name w:val="Указатель1"/>
    <w:basedOn w:val="a"/>
    <w:qFormat/>
    <w:rsid w:val="00707A5D"/>
    <w:pPr>
      <w:widowControl w:val="0"/>
      <w:suppressLineNumbers/>
    </w:pPr>
    <w:rPr>
      <w:rFonts w:ascii="Arial" w:eastAsia="Arial Unicode MS" w:hAnsi="Arial" w:cs="Mangal"/>
      <w:color w:val="000000"/>
      <w:sz w:val="22"/>
      <w:szCs w:val="24"/>
      <w:lang w:val="en-US" w:bidi="en-US"/>
    </w:rPr>
  </w:style>
  <w:style w:type="paragraph" w:customStyle="1" w:styleId="affffc">
    <w:name w:val="Заголовок таблицы"/>
    <w:basedOn w:val="affff9"/>
    <w:qFormat/>
    <w:rsid w:val="00707A5D"/>
    <w:pPr>
      <w:jc w:val="center"/>
    </w:pPr>
    <w:rPr>
      <w:b/>
      <w:bCs/>
    </w:rPr>
  </w:style>
  <w:style w:type="paragraph" w:customStyle="1" w:styleId="Style3">
    <w:name w:val="Style3"/>
    <w:basedOn w:val="a"/>
    <w:uiPriority w:val="99"/>
    <w:qFormat/>
    <w:rsid w:val="00707A5D"/>
    <w:pPr>
      <w:widowControl w:val="0"/>
      <w:spacing w:line="254" w:lineRule="exact"/>
      <w:jc w:val="center"/>
    </w:pPr>
    <w:rPr>
      <w:rFonts w:eastAsia="Times New Roman" w:cs="Times New Roman"/>
      <w:szCs w:val="24"/>
      <w:lang w:eastAsia="ru-RU"/>
    </w:rPr>
  </w:style>
  <w:style w:type="paragraph" w:customStyle="1" w:styleId="55">
    <w:name w:val="Основной текст (5)"/>
    <w:basedOn w:val="a"/>
    <w:qFormat/>
    <w:rsid w:val="00707A5D"/>
    <w:pPr>
      <w:widowControl w:val="0"/>
      <w:shd w:val="clear" w:color="auto" w:fill="FFFFFF"/>
      <w:spacing w:before="60" w:after="60" w:line="216" w:lineRule="exact"/>
      <w:ind w:firstLine="500"/>
    </w:pPr>
    <w:rPr>
      <w:rFonts w:ascii="Franklin Gothic Heavy" w:eastAsia="Franklin Gothic Heavy" w:hAnsi="Franklin Gothic Heavy" w:cs="Franklin Gothic Heavy"/>
      <w:sz w:val="19"/>
      <w:szCs w:val="19"/>
    </w:rPr>
  </w:style>
  <w:style w:type="paragraph" w:customStyle="1" w:styleId="3d">
    <w:name w:val="Основной текст3"/>
    <w:basedOn w:val="a"/>
    <w:qFormat/>
    <w:rsid w:val="00707A5D"/>
    <w:pPr>
      <w:widowControl w:val="0"/>
      <w:shd w:val="clear" w:color="auto" w:fill="FFFFFF"/>
      <w:spacing w:line="198" w:lineRule="exact"/>
    </w:pPr>
    <w:rPr>
      <w:rFonts w:eastAsia="Times New Roman" w:cs="Times New Roman"/>
      <w:sz w:val="16"/>
      <w:szCs w:val="16"/>
      <w:lang w:eastAsia="ru-RU" w:bidi="ru-RU"/>
    </w:rPr>
  </w:style>
  <w:style w:type="paragraph" w:customStyle="1" w:styleId="font7">
    <w:name w:val="font7"/>
    <w:basedOn w:val="a"/>
    <w:qFormat/>
    <w:rsid w:val="00707A5D"/>
    <w:pPr>
      <w:spacing w:beforeAutospacing="1" w:afterAutospacing="1"/>
    </w:pPr>
    <w:rPr>
      <w:rFonts w:ascii="Calibri" w:eastAsia="Times New Roman" w:hAnsi="Calibri" w:cs="Times New Roman"/>
      <w:b/>
      <w:bCs/>
      <w:color w:val="000000"/>
      <w:sz w:val="16"/>
      <w:szCs w:val="16"/>
      <w:lang w:eastAsia="ru-RU"/>
    </w:rPr>
  </w:style>
  <w:style w:type="paragraph" w:customStyle="1" w:styleId="font8">
    <w:name w:val="font8"/>
    <w:basedOn w:val="a"/>
    <w:qFormat/>
    <w:rsid w:val="00707A5D"/>
    <w:pPr>
      <w:spacing w:beforeAutospacing="1" w:afterAutospacing="1"/>
    </w:pPr>
    <w:rPr>
      <w:rFonts w:eastAsia="Times New Roman" w:cs="Times New Roman"/>
      <w:b/>
      <w:bCs/>
      <w:color w:val="000000"/>
      <w:sz w:val="16"/>
      <w:szCs w:val="16"/>
      <w:lang w:eastAsia="ru-RU"/>
    </w:rPr>
  </w:style>
  <w:style w:type="paragraph" w:customStyle="1" w:styleId="font9">
    <w:name w:val="font9"/>
    <w:basedOn w:val="a"/>
    <w:qFormat/>
    <w:rsid w:val="00707A5D"/>
    <w:pPr>
      <w:spacing w:beforeAutospacing="1" w:afterAutospacing="1"/>
    </w:pPr>
    <w:rPr>
      <w:rFonts w:eastAsia="Times New Roman" w:cs="Times New Roman"/>
      <w:b/>
      <w:bCs/>
      <w:color w:val="000000"/>
      <w:sz w:val="17"/>
      <w:szCs w:val="17"/>
      <w:lang w:eastAsia="ru-RU"/>
    </w:rPr>
  </w:style>
  <w:style w:type="paragraph" w:customStyle="1" w:styleId="1ff">
    <w:name w:val="Заг1"/>
    <w:basedOn w:val="110"/>
    <w:qFormat/>
    <w:rsid w:val="00707A5D"/>
  </w:style>
  <w:style w:type="paragraph" w:customStyle="1" w:styleId="affffd">
    <w:name w:val="Таблица"/>
    <w:basedOn w:val="a"/>
    <w:qFormat/>
    <w:rsid w:val="00707A5D"/>
    <w:pPr>
      <w:ind w:firstLine="0"/>
    </w:pPr>
    <w:rPr>
      <w:rFonts w:eastAsia="Times New Roman" w:cs="Times New Roman"/>
      <w:sz w:val="20"/>
      <w:szCs w:val="24"/>
    </w:rPr>
  </w:style>
  <w:style w:type="paragraph" w:customStyle="1" w:styleId="affffe">
    <w:name w:val="Надпись"/>
    <w:basedOn w:val="affffd"/>
    <w:qFormat/>
    <w:rsid w:val="00707A5D"/>
    <w:pPr>
      <w:jc w:val="center"/>
    </w:pPr>
  </w:style>
  <w:style w:type="paragraph" w:customStyle="1" w:styleId="afffff">
    <w:name w:val="Другое"/>
    <w:basedOn w:val="a"/>
    <w:qFormat/>
    <w:rsid w:val="00707A5D"/>
    <w:pPr>
      <w:widowControl w:val="0"/>
      <w:shd w:val="clear" w:color="auto" w:fill="FFFFFF"/>
      <w:ind w:firstLine="0"/>
      <w:jc w:val="left"/>
    </w:pPr>
    <w:rPr>
      <w:rFonts w:eastAsia="Times New Roman" w:cs="Times New Roman"/>
      <w:sz w:val="16"/>
      <w:szCs w:val="16"/>
    </w:rPr>
  </w:style>
  <w:style w:type="paragraph" w:customStyle="1" w:styleId="113">
    <w:name w:val="Табличный_таблица_11"/>
    <w:qFormat/>
    <w:rsid w:val="00707A5D"/>
    <w:pPr>
      <w:spacing w:after="0" w:line="240" w:lineRule="auto"/>
      <w:ind w:firstLine="709"/>
      <w:jc w:val="center"/>
    </w:pPr>
    <w:rPr>
      <w:rFonts w:ascii="Times New Roman" w:eastAsia="Times New Roman" w:hAnsi="Times New Roman"/>
      <w:sz w:val="24"/>
    </w:rPr>
  </w:style>
  <w:style w:type="paragraph" w:customStyle="1" w:styleId="2f8">
    <w:name w:val="Текст сноски2"/>
    <w:basedOn w:val="a"/>
    <w:rsid w:val="00707A5D"/>
    <w:pPr>
      <w:widowControl w:val="0"/>
      <w:shd w:val="clear" w:color="auto" w:fill="FFFFFF"/>
      <w:spacing w:line="205" w:lineRule="exact"/>
      <w:ind w:firstLine="400"/>
    </w:pPr>
    <w:rPr>
      <w:rFonts w:eastAsia="Times New Roman"/>
      <w:b/>
      <w:bCs/>
      <w:sz w:val="19"/>
      <w:szCs w:val="19"/>
    </w:rPr>
  </w:style>
  <w:style w:type="paragraph" w:customStyle="1" w:styleId="3e">
    <w:name w:val="3 ур. Заголовок"/>
    <w:basedOn w:val="31"/>
    <w:qFormat/>
    <w:rsid w:val="00707A5D"/>
    <w:pPr>
      <w:spacing w:before="120" w:after="120"/>
    </w:pPr>
    <w:rPr>
      <w:rFonts w:eastAsia="Times New Roman"/>
      <w:spacing w:val="5"/>
      <w:szCs w:val="26"/>
      <w:lang w:eastAsia="ar-SA"/>
    </w:rPr>
  </w:style>
  <w:style w:type="numbering" w:customStyle="1" w:styleId="1ff0">
    <w:name w:val="Нет списка1"/>
    <w:semiHidden/>
    <w:qFormat/>
    <w:rsid w:val="00707A5D"/>
  </w:style>
  <w:style w:type="numbering" w:customStyle="1" w:styleId="2f9">
    <w:name w:val="Нет списка2"/>
    <w:uiPriority w:val="99"/>
    <w:semiHidden/>
    <w:unhideWhenUsed/>
    <w:qFormat/>
    <w:rsid w:val="00707A5D"/>
  </w:style>
  <w:style w:type="numbering" w:customStyle="1" w:styleId="114">
    <w:name w:val="Нет списка11"/>
    <w:uiPriority w:val="99"/>
    <w:semiHidden/>
    <w:unhideWhenUsed/>
    <w:qFormat/>
    <w:rsid w:val="00707A5D"/>
  </w:style>
  <w:style w:type="numbering" w:customStyle="1" w:styleId="217">
    <w:name w:val="Нет списка21"/>
    <w:uiPriority w:val="99"/>
    <w:semiHidden/>
    <w:unhideWhenUsed/>
    <w:qFormat/>
    <w:rsid w:val="00707A5D"/>
  </w:style>
  <w:style w:type="numbering" w:customStyle="1" w:styleId="1110">
    <w:name w:val="Нет списка111"/>
    <w:uiPriority w:val="99"/>
    <w:semiHidden/>
    <w:unhideWhenUsed/>
    <w:qFormat/>
    <w:rsid w:val="00707A5D"/>
  </w:style>
  <w:style w:type="numbering" w:customStyle="1" w:styleId="2110">
    <w:name w:val="Нет списка211"/>
    <w:uiPriority w:val="99"/>
    <w:semiHidden/>
    <w:unhideWhenUsed/>
    <w:qFormat/>
    <w:rsid w:val="00707A5D"/>
  </w:style>
  <w:style w:type="numbering" w:customStyle="1" w:styleId="3f">
    <w:name w:val="Нет списка3"/>
    <w:uiPriority w:val="99"/>
    <w:semiHidden/>
    <w:unhideWhenUsed/>
    <w:qFormat/>
    <w:rsid w:val="00707A5D"/>
  </w:style>
  <w:style w:type="numbering" w:customStyle="1" w:styleId="45">
    <w:name w:val="Нет списка4"/>
    <w:uiPriority w:val="99"/>
    <w:semiHidden/>
    <w:unhideWhenUsed/>
    <w:qFormat/>
    <w:rsid w:val="00707A5D"/>
  </w:style>
  <w:style w:type="numbering" w:customStyle="1" w:styleId="120">
    <w:name w:val="Нет списка12"/>
    <w:uiPriority w:val="99"/>
    <w:semiHidden/>
    <w:unhideWhenUsed/>
    <w:qFormat/>
    <w:rsid w:val="00707A5D"/>
  </w:style>
  <w:style w:type="numbering" w:customStyle="1" w:styleId="222">
    <w:name w:val="Нет списка22"/>
    <w:uiPriority w:val="99"/>
    <w:semiHidden/>
    <w:unhideWhenUsed/>
    <w:qFormat/>
    <w:rsid w:val="00707A5D"/>
  </w:style>
  <w:style w:type="numbering" w:customStyle="1" w:styleId="1111">
    <w:name w:val="Нет списка1111"/>
    <w:uiPriority w:val="99"/>
    <w:semiHidden/>
    <w:unhideWhenUsed/>
    <w:qFormat/>
    <w:rsid w:val="00707A5D"/>
  </w:style>
  <w:style w:type="numbering" w:customStyle="1" w:styleId="2111">
    <w:name w:val="Нет списка2111"/>
    <w:uiPriority w:val="99"/>
    <w:semiHidden/>
    <w:unhideWhenUsed/>
    <w:qFormat/>
    <w:rsid w:val="00707A5D"/>
  </w:style>
  <w:style w:type="numbering" w:customStyle="1" w:styleId="314">
    <w:name w:val="Нет списка31"/>
    <w:uiPriority w:val="99"/>
    <w:semiHidden/>
    <w:unhideWhenUsed/>
    <w:qFormat/>
    <w:rsid w:val="00707A5D"/>
  </w:style>
  <w:style w:type="numbering" w:customStyle="1" w:styleId="56">
    <w:name w:val="Нет списка5"/>
    <w:uiPriority w:val="99"/>
    <w:semiHidden/>
    <w:unhideWhenUsed/>
    <w:qFormat/>
    <w:rsid w:val="00707A5D"/>
  </w:style>
  <w:style w:type="numbering" w:customStyle="1" w:styleId="130">
    <w:name w:val="Нет списка13"/>
    <w:semiHidden/>
    <w:qFormat/>
    <w:rsid w:val="00707A5D"/>
  </w:style>
  <w:style w:type="numbering" w:customStyle="1" w:styleId="232">
    <w:name w:val="Нет списка23"/>
    <w:uiPriority w:val="99"/>
    <w:semiHidden/>
    <w:unhideWhenUsed/>
    <w:qFormat/>
    <w:rsid w:val="00707A5D"/>
  </w:style>
  <w:style w:type="numbering" w:customStyle="1" w:styleId="1120">
    <w:name w:val="Нет списка112"/>
    <w:uiPriority w:val="99"/>
    <w:semiHidden/>
    <w:unhideWhenUsed/>
    <w:qFormat/>
    <w:rsid w:val="00707A5D"/>
  </w:style>
  <w:style w:type="numbering" w:customStyle="1" w:styleId="2120">
    <w:name w:val="Нет списка212"/>
    <w:uiPriority w:val="99"/>
    <w:semiHidden/>
    <w:unhideWhenUsed/>
    <w:qFormat/>
    <w:rsid w:val="00707A5D"/>
  </w:style>
  <w:style w:type="numbering" w:customStyle="1" w:styleId="1112">
    <w:name w:val="Нет списка1112"/>
    <w:uiPriority w:val="99"/>
    <w:semiHidden/>
    <w:unhideWhenUsed/>
    <w:qFormat/>
    <w:rsid w:val="00707A5D"/>
  </w:style>
  <w:style w:type="numbering" w:customStyle="1" w:styleId="2112">
    <w:name w:val="Нет списка2112"/>
    <w:uiPriority w:val="99"/>
    <w:semiHidden/>
    <w:unhideWhenUsed/>
    <w:qFormat/>
    <w:rsid w:val="00707A5D"/>
  </w:style>
  <w:style w:type="numbering" w:customStyle="1" w:styleId="322">
    <w:name w:val="Нет списка32"/>
    <w:uiPriority w:val="99"/>
    <w:semiHidden/>
    <w:unhideWhenUsed/>
    <w:qFormat/>
    <w:rsid w:val="00707A5D"/>
  </w:style>
  <w:style w:type="numbering" w:customStyle="1" w:styleId="412">
    <w:name w:val="Нет списка41"/>
    <w:uiPriority w:val="99"/>
    <w:semiHidden/>
    <w:unhideWhenUsed/>
    <w:qFormat/>
    <w:rsid w:val="00707A5D"/>
  </w:style>
  <w:style w:type="numbering" w:customStyle="1" w:styleId="121">
    <w:name w:val="Нет списка121"/>
    <w:uiPriority w:val="99"/>
    <w:semiHidden/>
    <w:unhideWhenUsed/>
    <w:qFormat/>
    <w:rsid w:val="00707A5D"/>
  </w:style>
  <w:style w:type="numbering" w:customStyle="1" w:styleId="2210">
    <w:name w:val="Нет списка221"/>
    <w:uiPriority w:val="99"/>
    <w:semiHidden/>
    <w:unhideWhenUsed/>
    <w:qFormat/>
    <w:rsid w:val="00707A5D"/>
  </w:style>
  <w:style w:type="numbering" w:customStyle="1" w:styleId="11111">
    <w:name w:val="Нет списка11111"/>
    <w:uiPriority w:val="99"/>
    <w:semiHidden/>
    <w:unhideWhenUsed/>
    <w:qFormat/>
    <w:rsid w:val="00707A5D"/>
  </w:style>
  <w:style w:type="numbering" w:customStyle="1" w:styleId="21111">
    <w:name w:val="Нет списка21111"/>
    <w:uiPriority w:val="99"/>
    <w:semiHidden/>
    <w:unhideWhenUsed/>
    <w:qFormat/>
    <w:rsid w:val="00707A5D"/>
  </w:style>
  <w:style w:type="numbering" w:customStyle="1" w:styleId="3110">
    <w:name w:val="Нет списка311"/>
    <w:uiPriority w:val="99"/>
    <w:semiHidden/>
    <w:unhideWhenUsed/>
    <w:qFormat/>
    <w:rsid w:val="00707A5D"/>
  </w:style>
  <w:style w:type="table" w:styleId="afffff0">
    <w:name w:val="Table Grid"/>
    <w:basedOn w:val="a1"/>
    <w:uiPriority w:val="39"/>
    <w:rsid w:val="00707A5D"/>
    <w:pPr>
      <w:spacing w:after="0" w:line="240" w:lineRule="auto"/>
    </w:pPr>
    <w:rPr>
      <w:rFonts w:ascii="Times New Roman" w:hAnsi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ff1">
    <w:name w:val="Сетка таблицы1"/>
    <w:basedOn w:val="a1"/>
    <w:uiPriority w:val="59"/>
    <w:rsid w:val="00707A5D"/>
    <w:pPr>
      <w:spacing w:after="0" w:line="240" w:lineRule="auto"/>
    </w:pPr>
    <w:rPr>
      <w:rFonts w:ascii="Times New Roman" w:hAnsi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fa">
    <w:name w:val="Сетка таблицы2"/>
    <w:basedOn w:val="a1"/>
    <w:uiPriority w:val="59"/>
    <w:rsid w:val="00707A5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f0">
    <w:name w:val="Сетка таблицы3"/>
    <w:basedOn w:val="a1"/>
    <w:uiPriority w:val="59"/>
    <w:rsid w:val="00707A5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6">
    <w:name w:val="Сетка таблицы4"/>
    <w:basedOn w:val="a1"/>
    <w:uiPriority w:val="59"/>
    <w:rsid w:val="00707A5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7">
    <w:name w:val="Сетка таблицы5"/>
    <w:basedOn w:val="a1"/>
    <w:uiPriority w:val="59"/>
    <w:rsid w:val="00707A5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2">
    <w:name w:val="Сетка таблицы6"/>
    <w:basedOn w:val="a1"/>
    <w:uiPriority w:val="59"/>
    <w:rsid w:val="00707A5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2">
    <w:name w:val="Сетка таблицы7"/>
    <w:basedOn w:val="a1"/>
    <w:uiPriority w:val="59"/>
    <w:rsid w:val="00707A5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0">
    <w:name w:val="Сетка таблицы8"/>
    <w:basedOn w:val="a1"/>
    <w:uiPriority w:val="59"/>
    <w:rsid w:val="00707A5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0">
    <w:name w:val="Сетка таблицы9"/>
    <w:basedOn w:val="a1"/>
    <w:uiPriority w:val="59"/>
    <w:rsid w:val="00707A5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uiPriority w:val="59"/>
    <w:rsid w:val="00707A5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5">
    <w:name w:val="Сетка таблицы11"/>
    <w:basedOn w:val="a1"/>
    <w:uiPriority w:val="59"/>
    <w:rsid w:val="00707A5D"/>
    <w:pPr>
      <w:spacing w:after="0" w:line="240" w:lineRule="auto"/>
      <w:jc w:val="both"/>
    </w:pPr>
    <w:rPr>
      <w:rFonts w:ascii="Times New Roman" w:hAnsi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2">
    <w:name w:val="Сетка таблицы12"/>
    <w:basedOn w:val="a1"/>
    <w:uiPriority w:val="59"/>
    <w:rsid w:val="00707A5D"/>
    <w:pPr>
      <w:spacing w:after="0" w:line="240" w:lineRule="auto"/>
      <w:jc w:val="both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8">
    <w:name w:val="Сетка таблицы21"/>
    <w:basedOn w:val="a1"/>
    <w:uiPriority w:val="59"/>
    <w:rsid w:val="00707A5D"/>
    <w:pPr>
      <w:spacing w:after="0" w:line="240" w:lineRule="auto"/>
      <w:jc w:val="both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5">
    <w:name w:val="Сетка таблицы31"/>
    <w:basedOn w:val="a1"/>
    <w:uiPriority w:val="59"/>
    <w:rsid w:val="00707A5D"/>
    <w:pPr>
      <w:spacing w:after="0" w:line="240" w:lineRule="auto"/>
      <w:jc w:val="both"/>
    </w:pPr>
    <w:rPr>
      <w:rFonts w:ascii="Times New Roman" w:hAnsi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3">
    <w:name w:val="Сетка таблицы111"/>
    <w:basedOn w:val="a1"/>
    <w:uiPriority w:val="59"/>
    <w:rsid w:val="00707A5D"/>
    <w:pPr>
      <w:spacing w:after="0" w:line="240" w:lineRule="auto"/>
      <w:jc w:val="both"/>
    </w:pPr>
    <w:rPr>
      <w:rFonts w:ascii="Times New Roman" w:hAnsi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3">
    <w:name w:val="Сетка таблицы211"/>
    <w:basedOn w:val="a1"/>
    <w:uiPriority w:val="59"/>
    <w:rsid w:val="00707A5D"/>
    <w:pPr>
      <w:spacing w:after="0" w:line="240" w:lineRule="auto"/>
      <w:jc w:val="both"/>
    </w:pPr>
    <w:rPr>
      <w:rFonts w:ascii="Times New Roman" w:hAnsi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11">
    <w:name w:val="Сетка таблицы311"/>
    <w:basedOn w:val="a1"/>
    <w:uiPriority w:val="59"/>
    <w:rsid w:val="00707A5D"/>
    <w:pPr>
      <w:spacing w:after="0" w:line="240" w:lineRule="auto"/>
      <w:jc w:val="both"/>
    </w:pPr>
    <w:rPr>
      <w:rFonts w:ascii="Times New Roman" w:hAnsi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3">
    <w:name w:val="Сетка таблицы41"/>
    <w:basedOn w:val="a1"/>
    <w:uiPriority w:val="59"/>
    <w:rsid w:val="00707A5D"/>
    <w:pPr>
      <w:spacing w:after="0" w:line="240" w:lineRule="auto"/>
      <w:jc w:val="both"/>
    </w:pPr>
    <w:rPr>
      <w:rFonts w:ascii="Times New Roman" w:hAnsi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2">
    <w:name w:val="Сетка таблицы51"/>
    <w:basedOn w:val="a1"/>
    <w:uiPriority w:val="59"/>
    <w:rsid w:val="00707A5D"/>
    <w:pPr>
      <w:spacing w:after="0" w:line="240" w:lineRule="auto"/>
      <w:jc w:val="both"/>
    </w:pPr>
    <w:rPr>
      <w:rFonts w:ascii="Times New Roman" w:hAnsi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2">
    <w:name w:val="Сетка таблицы61"/>
    <w:basedOn w:val="a1"/>
    <w:uiPriority w:val="59"/>
    <w:rsid w:val="00707A5D"/>
    <w:pPr>
      <w:spacing w:after="0" w:line="240" w:lineRule="auto"/>
      <w:jc w:val="both"/>
    </w:pPr>
    <w:rPr>
      <w:rFonts w:ascii="Times New Roman" w:hAnsi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2">
    <w:name w:val="Сетка таблицы71"/>
    <w:basedOn w:val="a1"/>
    <w:uiPriority w:val="59"/>
    <w:rsid w:val="00707A5D"/>
    <w:pPr>
      <w:spacing w:after="0" w:line="240" w:lineRule="auto"/>
      <w:jc w:val="both"/>
    </w:pPr>
    <w:rPr>
      <w:rFonts w:ascii="Times New Roman" w:hAnsi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12">
    <w:name w:val="Сетка таблицы81"/>
    <w:basedOn w:val="a1"/>
    <w:rsid w:val="00707A5D"/>
    <w:pPr>
      <w:spacing w:after="0" w:line="240" w:lineRule="auto"/>
    </w:pPr>
    <w:rPr>
      <w:rFonts w:ascii="Times New Roman" w:hAnsi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12">
    <w:name w:val="Сетка таблицы91"/>
    <w:basedOn w:val="a1"/>
    <w:uiPriority w:val="59"/>
    <w:rsid w:val="00707A5D"/>
    <w:pPr>
      <w:spacing w:after="0" w:line="240" w:lineRule="auto"/>
    </w:pPr>
    <w:rPr>
      <w:rFonts w:ascii="Times New Roman" w:hAnsi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0">
    <w:name w:val="Сетка таблицы121"/>
    <w:basedOn w:val="a1"/>
    <w:uiPriority w:val="59"/>
    <w:rsid w:val="00707A5D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3">
    <w:name w:val="Сетка таблицы22"/>
    <w:basedOn w:val="a1"/>
    <w:uiPriority w:val="59"/>
    <w:rsid w:val="00707A5D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3">
    <w:name w:val="Сетка таблицы32"/>
    <w:basedOn w:val="a1"/>
    <w:uiPriority w:val="59"/>
    <w:rsid w:val="00707A5D"/>
    <w:pPr>
      <w:spacing w:after="0" w:line="240" w:lineRule="auto"/>
    </w:pPr>
    <w:rPr>
      <w:rFonts w:ascii="Times New Roman" w:hAnsi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0">
    <w:name w:val="Сетка таблицы1111"/>
    <w:basedOn w:val="a1"/>
    <w:uiPriority w:val="59"/>
    <w:rsid w:val="00707A5D"/>
    <w:pPr>
      <w:spacing w:after="0" w:line="240" w:lineRule="auto"/>
    </w:pPr>
    <w:rPr>
      <w:rFonts w:ascii="Times New Roman" w:hAnsi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10">
    <w:name w:val="Сетка таблицы2111"/>
    <w:basedOn w:val="a1"/>
    <w:uiPriority w:val="59"/>
    <w:rsid w:val="00707A5D"/>
    <w:pPr>
      <w:spacing w:after="0" w:line="240" w:lineRule="auto"/>
    </w:pPr>
    <w:rPr>
      <w:rFonts w:ascii="Times New Roman" w:hAnsi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110">
    <w:name w:val="Сетка таблицы3111"/>
    <w:basedOn w:val="a1"/>
    <w:uiPriority w:val="59"/>
    <w:rsid w:val="00707A5D"/>
    <w:pPr>
      <w:spacing w:after="0" w:line="240" w:lineRule="auto"/>
    </w:pPr>
    <w:rPr>
      <w:rFonts w:ascii="Times New Roman" w:hAnsi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10">
    <w:name w:val="Сетка таблицы411"/>
    <w:basedOn w:val="a1"/>
    <w:uiPriority w:val="59"/>
    <w:rsid w:val="00707A5D"/>
    <w:pPr>
      <w:spacing w:after="0" w:line="240" w:lineRule="auto"/>
    </w:pPr>
    <w:rPr>
      <w:rFonts w:ascii="Times New Roman" w:hAnsi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10">
    <w:name w:val="Сетка таблицы511"/>
    <w:basedOn w:val="a1"/>
    <w:uiPriority w:val="59"/>
    <w:rsid w:val="00707A5D"/>
    <w:pPr>
      <w:spacing w:after="0" w:line="240" w:lineRule="auto"/>
    </w:pPr>
    <w:rPr>
      <w:rFonts w:ascii="Times New Roman" w:hAnsi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10">
    <w:name w:val="Сетка таблицы611"/>
    <w:basedOn w:val="a1"/>
    <w:uiPriority w:val="59"/>
    <w:rsid w:val="00707A5D"/>
    <w:pPr>
      <w:spacing w:after="0" w:line="240" w:lineRule="auto"/>
    </w:pPr>
    <w:rPr>
      <w:rFonts w:ascii="Times New Roman" w:hAnsi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10">
    <w:name w:val="Сетка таблицы711"/>
    <w:basedOn w:val="a1"/>
    <w:uiPriority w:val="59"/>
    <w:rsid w:val="00707A5D"/>
    <w:pPr>
      <w:spacing w:after="0" w:line="240" w:lineRule="auto"/>
    </w:pPr>
    <w:rPr>
      <w:rFonts w:ascii="Times New Roman" w:hAnsi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">
    <w:name w:val="Сетка таблицы13"/>
    <w:basedOn w:val="a1"/>
    <w:rsid w:val="00707A5D"/>
    <w:pPr>
      <w:spacing w:after="0" w:line="240" w:lineRule="auto"/>
    </w:pPr>
    <w:rPr>
      <w:rFonts w:ascii="Times New Roman" w:hAnsi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0">
    <w:name w:val="Сетка таблицы14"/>
    <w:basedOn w:val="a1"/>
    <w:rsid w:val="00707A5D"/>
    <w:pPr>
      <w:spacing w:after="0" w:line="240" w:lineRule="auto"/>
    </w:pPr>
    <w:rPr>
      <w:rFonts w:ascii="Times New Roman" w:hAnsi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1">
    <w:name w:val="Стандарт"/>
    <w:basedOn w:val="a1"/>
    <w:uiPriority w:val="99"/>
    <w:rsid w:val="00707A5D"/>
    <w:pPr>
      <w:spacing w:after="0" w:line="240" w:lineRule="auto"/>
    </w:pPr>
    <w:rPr>
      <w:rFonts w:ascii="Times New Roman" w:hAnsi="Times New Roman"/>
      <w:sz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28" w:type="dxa"/>
        <w:bottom w:w="0" w:type="dxa"/>
        <w:right w:w="28" w:type="dxa"/>
      </w:tblCellMar>
    </w:tblPr>
    <w:tcPr>
      <w:vAlign w:val="center"/>
    </w:tcPr>
    <w:tblStylePr w:type="firstRow">
      <w:pPr>
        <w:jc w:val="center"/>
      </w:pPr>
      <w:rPr>
        <w:b/>
        <w:sz w:val="20"/>
      </w:rPr>
    </w:tblStylePr>
    <w:tblStylePr w:type="firstCol">
      <w:pPr>
        <w:jc w:val="center"/>
      </w:pPr>
    </w:tblStylePr>
  </w:style>
  <w:style w:type="table" w:customStyle="1" w:styleId="150">
    <w:name w:val="Сетка таблицы15"/>
    <w:basedOn w:val="a1"/>
    <w:uiPriority w:val="39"/>
    <w:rsid w:val="00707A5D"/>
    <w:pPr>
      <w:spacing w:after="0" w:line="240" w:lineRule="auto"/>
    </w:pPr>
    <w:rPr>
      <w:rFonts w:ascii="Times New Roman" w:hAnsi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0">
    <w:name w:val="Сетка таблицы16"/>
    <w:basedOn w:val="a1"/>
    <w:uiPriority w:val="59"/>
    <w:rsid w:val="00707A5D"/>
    <w:pPr>
      <w:spacing w:after="0" w:line="240" w:lineRule="auto"/>
    </w:pPr>
    <w:rPr>
      <w:rFonts w:ascii="Times New Roman" w:hAnsi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3">
    <w:name w:val="Сетка таблицы23"/>
    <w:basedOn w:val="a1"/>
    <w:uiPriority w:val="59"/>
    <w:rsid w:val="00707A5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0">
    <w:name w:val="Сетка таблицы33"/>
    <w:basedOn w:val="a1"/>
    <w:uiPriority w:val="59"/>
    <w:rsid w:val="00707A5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0">
    <w:name w:val="Сетка таблицы42"/>
    <w:basedOn w:val="a1"/>
    <w:uiPriority w:val="59"/>
    <w:rsid w:val="00707A5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20">
    <w:name w:val="Сетка таблицы52"/>
    <w:basedOn w:val="a1"/>
    <w:uiPriority w:val="59"/>
    <w:rsid w:val="00707A5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20">
    <w:name w:val="Сетка таблицы62"/>
    <w:basedOn w:val="a1"/>
    <w:uiPriority w:val="59"/>
    <w:rsid w:val="00707A5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20">
    <w:name w:val="Сетка таблицы72"/>
    <w:basedOn w:val="a1"/>
    <w:uiPriority w:val="59"/>
    <w:rsid w:val="00707A5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2">
    <w:name w:val="Сетка таблицы82"/>
    <w:basedOn w:val="a1"/>
    <w:uiPriority w:val="59"/>
    <w:rsid w:val="00707A5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2">
    <w:name w:val="Сетка таблицы92"/>
    <w:basedOn w:val="a1"/>
    <w:uiPriority w:val="59"/>
    <w:rsid w:val="00707A5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1">
    <w:name w:val="Сетка таблицы101"/>
    <w:basedOn w:val="a1"/>
    <w:uiPriority w:val="59"/>
    <w:rsid w:val="00707A5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1">
    <w:name w:val="Сетка таблицы112"/>
    <w:basedOn w:val="a1"/>
    <w:uiPriority w:val="59"/>
    <w:rsid w:val="00707A5D"/>
    <w:pPr>
      <w:spacing w:after="0" w:line="240" w:lineRule="auto"/>
      <w:jc w:val="both"/>
    </w:pPr>
    <w:rPr>
      <w:rFonts w:ascii="Times New Roman" w:hAnsi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20">
    <w:name w:val="Сетка таблицы122"/>
    <w:basedOn w:val="a1"/>
    <w:uiPriority w:val="59"/>
    <w:rsid w:val="00707A5D"/>
    <w:pPr>
      <w:spacing w:after="0" w:line="240" w:lineRule="auto"/>
      <w:jc w:val="both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21">
    <w:name w:val="Сетка таблицы212"/>
    <w:basedOn w:val="a1"/>
    <w:uiPriority w:val="59"/>
    <w:rsid w:val="00707A5D"/>
    <w:pPr>
      <w:spacing w:after="0" w:line="240" w:lineRule="auto"/>
      <w:jc w:val="both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20">
    <w:name w:val="Сетка таблицы312"/>
    <w:basedOn w:val="a1"/>
    <w:uiPriority w:val="59"/>
    <w:rsid w:val="00707A5D"/>
    <w:pPr>
      <w:spacing w:after="0" w:line="240" w:lineRule="auto"/>
      <w:jc w:val="both"/>
    </w:pPr>
    <w:rPr>
      <w:rFonts w:ascii="Times New Roman" w:hAnsi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20">
    <w:name w:val="Сетка таблицы1112"/>
    <w:basedOn w:val="a1"/>
    <w:uiPriority w:val="59"/>
    <w:rsid w:val="00707A5D"/>
    <w:pPr>
      <w:spacing w:after="0" w:line="240" w:lineRule="auto"/>
      <w:jc w:val="both"/>
    </w:pPr>
    <w:rPr>
      <w:rFonts w:ascii="Times New Roman" w:hAnsi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20">
    <w:name w:val="Сетка таблицы2112"/>
    <w:basedOn w:val="a1"/>
    <w:uiPriority w:val="59"/>
    <w:rsid w:val="00707A5D"/>
    <w:pPr>
      <w:spacing w:after="0" w:line="240" w:lineRule="auto"/>
      <w:jc w:val="both"/>
    </w:pPr>
    <w:rPr>
      <w:rFonts w:ascii="Times New Roman" w:hAnsi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12">
    <w:name w:val="Сетка таблицы3112"/>
    <w:basedOn w:val="a1"/>
    <w:uiPriority w:val="59"/>
    <w:rsid w:val="00707A5D"/>
    <w:pPr>
      <w:spacing w:after="0" w:line="240" w:lineRule="auto"/>
      <w:jc w:val="both"/>
    </w:pPr>
    <w:rPr>
      <w:rFonts w:ascii="Times New Roman" w:hAnsi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20">
    <w:name w:val="Сетка таблицы412"/>
    <w:basedOn w:val="a1"/>
    <w:uiPriority w:val="59"/>
    <w:rsid w:val="00707A5D"/>
    <w:pPr>
      <w:spacing w:after="0" w:line="240" w:lineRule="auto"/>
      <w:jc w:val="both"/>
    </w:pPr>
    <w:rPr>
      <w:rFonts w:ascii="Times New Roman" w:hAnsi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20">
    <w:name w:val="Сетка таблицы512"/>
    <w:basedOn w:val="a1"/>
    <w:uiPriority w:val="59"/>
    <w:rsid w:val="00707A5D"/>
    <w:pPr>
      <w:spacing w:after="0" w:line="240" w:lineRule="auto"/>
      <w:jc w:val="both"/>
    </w:pPr>
    <w:rPr>
      <w:rFonts w:ascii="Times New Roman" w:hAnsi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20">
    <w:name w:val="Сетка таблицы612"/>
    <w:basedOn w:val="a1"/>
    <w:uiPriority w:val="59"/>
    <w:rsid w:val="00707A5D"/>
    <w:pPr>
      <w:spacing w:after="0" w:line="240" w:lineRule="auto"/>
      <w:jc w:val="both"/>
    </w:pPr>
    <w:rPr>
      <w:rFonts w:ascii="Times New Roman" w:hAnsi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20">
    <w:name w:val="Сетка таблицы712"/>
    <w:basedOn w:val="a1"/>
    <w:uiPriority w:val="59"/>
    <w:rsid w:val="00707A5D"/>
    <w:pPr>
      <w:spacing w:after="0" w:line="240" w:lineRule="auto"/>
      <w:jc w:val="both"/>
    </w:pPr>
    <w:rPr>
      <w:rFonts w:ascii="Times New Roman" w:hAnsi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110">
    <w:name w:val="Сетка таблицы811"/>
    <w:basedOn w:val="a1"/>
    <w:rsid w:val="00707A5D"/>
    <w:pPr>
      <w:spacing w:after="0" w:line="240" w:lineRule="auto"/>
    </w:pPr>
    <w:rPr>
      <w:rFonts w:ascii="Times New Roman" w:hAnsi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110">
    <w:name w:val="Сетка таблицы911"/>
    <w:basedOn w:val="a1"/>
    <w:uiPriority w:val="59"/>
    <w:rsid w:val="00707A5D"/>
    <w:pPr>
      <w:spacing w:after="0" w:line="240" w:lineRule="auto"/>
    </w:pPr>
    <w:rPr>
      <w:rFonts w:ascii="Times New Roman" w:hAnsi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1">
    <w:name w:val="Сетка таблицы1211"/>
    <w:basedOn w:val="a1"/>
    <w:uiPriority w:val="59"/>
    <w:rsid w:val="00707A5D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1">
    <w:name w:val="Сетка таблицы221"/>
    <w:basedOn w:val="a1"/>
    <w:uiPriority w:val="59"/>
    <w:rsid w:val="00707A5D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10">
    <w:name w:val="Сетка таблицы321"/>
    <w:basedOn w:val="a1"/>
    <w:uiPriority w:val="59"/>
    <w:rsid w:val="00707A5D"/>
    <w:pPr>
      <w:spacing w:after="0" w:line="240" w:lineRule="auto"/>
    </w:pPr>
    <w:rPr>
      <w:rFonts w:ascii="Times New Roman" w:hAnsi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10">
    <w:name w:val="Сетка таблицы11111"/>
    <w:basedOn w:val="a1"/>
    <w:uiPriority w:val="59"/>
    <w:rsid w:val="00707A5D"/>
    <w:pPr>
      <w:spacing w:after="0" w:line="240" w:lineRule="auto"/>
    </w:pPr>
    <w:rPr>
      <w:rFonts w:ascii="Times New Roman" w:hAnsi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110">
    <w:name w:val="Сетка таблицы21111"/>
    <w:basedOn w:val="a1"/>
    <w:uiPriority w:val="59"/>
    <w:rsid w:val="00707A5D"/>
    <w:pPr>
      <w:spacing w:after="0" w:line="240" w:lineRule="auto"/>
    </w:pPr>
    <w:rPr>
      <w:rFonts w:ascii="Times New Roman" w:hAnsi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111">
    <w:name w:val="Сетка таблицы31111"/>
    <w:basedOn w:val="a1"/>
    <w:uiPriority w:val="59"/>
    <w:rsid w:val="00707A5D"/>
    <w:pPr>
      <w:spacing w:after="0" w:line="240" w:lineRule="auto"/>
    </w:pPr>
    <w:rPr>
      <w:rFonts w:ascii="Times New Roman" w:hAnsi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11">
    <w:name w:val="Сетка таблицы4111"/>
    <w:basedOn w:val="a1"/>
    <w:uiPriority w:val="59"/>
    <w:rsid w:val="00707A5D"/>
    <w:pPr>
      <w:spacing w:after="0" w:line="240" w:lineRule="auto"/>
    </w:pPr>
    <w:rPr>
      <w:rFonts w:ascii="Times New Roman" w:hAnsi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11">
    <w:name w:val="Сетка таблицы5111"/>
    <w:basedOn w:val="a1"/>
    <w:uiPriority w:val="59"/>
    <w:rsid w:val="00707A5D"/>
    <w:pPr>
      <w:spacing w:after="0" w:line="240" w:lineRule="auto"/>
    </w:pPr>
    <w:rPr>
      <w:rFonts w:ascii="Times New Roman" w:hAnsi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11">
    <w:name w:val="Сетка таблицы6111"/>
    <w:basedOn w:val="a1"/>
    <w:uiPriority w:val="59"/>
    <w:rsid w:val="00707A5D"/>
    <w:pPr>
      <w:spacing w:after="0" w:line="240" w:lineRule="auto"/>
    </w:pPr>
    <w:rPr>
      <w:rFonts w:ascii="Times New Roman" w:hAnsi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11">
    <w:name w:val="Сетка таблицы7111"/>
    <w:basedOn w:val="a1"/>
    <w:uiPriority w:val="59"/>
    <w:rsid w:val="00707A5D"/>
    <w:pPr>
      <w:spacing w:after="0" w:line="240" w:lineRule="auto"/>
    </w:pPr>
    <w:rPr>
      <w:rFonts w:ascii="Times New Roman" w:hAnsi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0">
    <w:name w:val="Сетка таблицы131"/>
    <w:basedOn w:val="a1"/>
    <w:rsid w:val="00707A5D"/>
    <w:pPr>
      <w:spacing w:after="0" w:line="240" w:lineRule="auto"/>
    </w:pPr>
    <w:rPr>
      <w:rFonts w:ascii="Times New Roman" w:hAnsi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">
    <w:name w:val="Сетка таблицы141"/>
    <w:basedOn w:val="a1"/>
    <w:rsid w:val="00707A5D"/>
    <w:pPr>
      <w:spacing w:after="0" w:line="240" w:lineRule="auto"/>
    </w:pPr>
    <w:rPr>
      <w:rFonts w:ascii="Times New Roman" w:hAnsi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ff2">
    <w:name w:val="Стандарт1"/>
    <w:basedOn w:val="a1"/>
    <w:uiPriority w:val="99"/>
    <w:rsid w:val="00707A5D"/>
    <w:pPr>
      <w:spacing w:after="0" w:line="240" w:lineRule="auto"/>
    </w:pPr>
    <w:rPr>
      <w:rFonts w:ascii="Times New Roman" w:hAnsi="Times New Roman"/>
      <w:sz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28" w:type="dxa"/>
        <w:bottom w:w="0" w:type="dxa"/>
        <w:right w:w="28" w:type="dxa"/>
      </w:tblCellMar>
    </w:tblPr>
    <w:tcPr>
      <w:vAlign w:val="center"/>
    </w:tcPr>
    <w:tblStylePr w:type="firstRow">
      <w:pPr>
        <w:jc w:val="center"/>
      </w:pPr>
      <w:rPr>
        <w:b/>
        <w:sz w:val="20"/>
      </w:rPr>
    </w:tblStylePr>
    <w:tblStylePr w:type="firstCol">
      <w:pPr>
        <w:jc w:val="center"/>
      </w:pPr>
    </w:tblStylePr>
  </w:style>
  <w:style w:type="character" w:customStyle="1" w:styleId="219">
    <w:name w:val="Заголовок 2 Знак1"/>
    <w:basedOn w:val="a0"/>
    <w:uiPriority w:val="9"/>
    <w:semiHidden/>
    <w:rsid w:val="00707A5D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1ff3">
    <w:name w:val="toc 1"/>
    <w:basedOn w:val="a"/>
    <w:next w:val="a"/>
    <w:uiPriority w:val="39"/>
    <w:unhideWhenUsed/>
    <w:qFormat/>
    <w:rsid w:val="00707A5D"/>
    <w:pPr>
      <w:spacing w:after="100"/>
    </w:pPr>
  </w:style>
  <w:style w:type="paragraph" w:styleId="3f1">
    <w:name w:val="toc 3"/>
    <w:basedOn w:val="a"/>
    <w:next w:val="a"/>
    <w:uiPriority w:val="39"/>
    <w:unhideWhenUsed/>
    <w:qFormat/>
    <w:rsid w:val="00707A5D"/>
    <w:pPr>
      <w:spacing w:after="100"/>
      <w:ind w:left="480"/>
    </w:pPr>
  </w:style>
  <w:style w:type="paragraph" w:styleId="2fb">
    <w:name w:val="toc 2"/>
    <w:basedOn w:val="a"/>
    <w:next w:val="a"/>
    <w:uiPriority w:val="39"/>
    <w:unhideWhenUsed/>
    <w:qFormat/>
    <w:rsid w:val="00707A5D"/>
    <w:pPr>
      <w:tabs>
        <w:tab w:val="right" w:leader="dot" w:pos="9911"/>
      </w:tabs>
      <w:spacing w:after="100"/>
      <w:ind w:left="240"/>
      <w:jc w:val="left"/>
    </w:pPr>
  </w:style>
  <w:style w:type="character" w:styleId="afffff2">
    <w:name w:val="Hyperlink"/>
    <w:basedOn w:val="a0"/>
    <w:uiPriority w:val="99"/>
    <w:unhideWhenUsed/>
    <w:rsid w:val="00707A5D"/>
    <w:rPr>
      <w:color w:val="0563C1" w:themeColor="hyperlink"/>
      <w:u w:val="single"/>
    </w:rPr>
  </w:style>
  <w:style w:type="paragraph" w:styleId="afffff3">
    <w:name w:val="footnote text"/>
    <w:basedOn w:val="a"/>
    <w:link w:val="2fc"/>
    <w:uiPriority w:val="99"/>
    <w:semiHidden/>
    <w:unhideWhenUsed/>
    <w:rsid w:val="00707A5D"/>
    <w:rPr>
      <w:sz w:val="20"/>
      <w:szCs w:val="20"/>
    </w:rPr>
  </w:style>
  <w:style w:type="character" w:customStyle="1" w:styleId="2fc">
    <w:name w:val="Текст сноски Знак2"/>
    <w:basedOn w:val="a0"/>
    <w:link w:val="afffff3"/>
    <w:uiPriority w:val="99"/>
    <w:semiHidden/>
    <w:rsid w:val="00707A5D"/>
    <w:rPr>
      <w:rFonts w:ascii="Times New Roman" w:hAnsi="Times New Roman"/>
      <w:sz w:val="20"/>
      <w:szCs w:val="20"/>
    </w:rPr>
  </w:style>
  <w:style w:type="character" w:styleId="afffff4">
    <w:name w:val="footnote reference"/>
    <w:basedOn w:val="a0"/>
    <w:uiPriority w:val="99"/>
    <w:semiHidden/>
    <w:unhideWhenUsed/>
    <w:rsid w:val="00707A5D"/>
    <w:rPr>
      <w:vertAlign w:val="superscript"/>
    </w:rPr>
  </w:style>
  <w:style w:type="paragraph" w:styleId="47">
    <w:name w:val="toc 4"/>
    <w:basedOn w:val="a"/>
    <w:next w:val="a"/>
    <w:uiPriority w:val="39"/>
    <w:unhideWhenUsed/>
    <w:rsid w:val="00707A5D"/>
    <w:pPr>
      <w:spacing w:after="100" w:line="259" w:lineRule="auto"/>
      <w:ind w:left="660" w:firstLine="0"/>
      <w:jc w:val="left"/>
    </w:pPr>
    <w:rPr>
      <w:rFonts w:asciiTheme="minorHAnsi" w:eastAsiaTheme="minorEastAsia" w:hAnsiTheme="minorHAnsi"/>
      <w:sz w:val="22"/>
      <w:lang w:eastAsia="ru-RU"/>
    </w:rPr>
  </w:style>
  <w:style w:type="paragraph" w:styleId="58">
    <w:name w:val="toc 5"/>
    <w:basedOn w:val="a"/>
    <w:next w:val="a"/>
    <w:uiPriority w:val="39"/>
    <w:unhideWhenUsed/>
    <w:rsid w:val="00707A5D"/>
    <w:pPr>
      <w:spacing w:after="100" w:line="259" w:lineRule="auto"/>
      <w:ind w:left="880" w:firstLine="0"/>
      <w:jc w:val="left"/>
    </w:pPr>
    <w:rPr>
      <w:rFonts w:asciiTheme="minorHAnsi" w:eastAsiaTheme="minorEastAsia" w:hAnsiTheme="minorHAnsi"/>
      <w:sz w:val="22"/>
      <w:lang w:eastAsia="ru-RU"/>
    </w:rPr>
  </w:style>
  <w:style w:type="paragraph" w:styleId="63">
    <w:name w:val="toc 6"/>
    <w:basedOn w:val="a"/>
    <w:next w:val="a"/>
    <w:uiPriority w:val="39"/>
    <w:unhideWhenUsed/>
    <w:rsid w:val="00707A5D"/>
    <w:pPr>
      <w:spacing w:after="100" w:line="259" w:lineRule="auto"/>
      <w:ind w:left="1100" w:firstLine="0"/>
      <w:jc w:val="left"/>
    </w:pPr>
    <w:rPr>
      <w:rFonts w:asciiTheme="minorHAnsi" w:eastAsiaTheme="minorEastAsia" w:hAnsiTheme="minorHAnsi"/>
      <w:sz w:val="22"/>
      <w:lang w:eastAsia="ru-RU"/>
    </w:rPr>
  </w:style>
  <w:style w:type="paragraph" w:styleId="73">
    <w:name w:val="toc 7"/>
    <w:basedOn w:val="a"/>
    <w:next w:val="a"/>
    <w:uiPriority w:val="39"/>
    <w:unhideWhenUsed/>
    <w:rsid w:val="00707A5D"/>
    <w:pPr>
      <w:spacing w:after="100" w:line="259" w:lineRule="auto"/>
      <w:ind w:left="1320" w:firstLine="0"/>
      <w:jc w:val="left"/>
    </w:pPr>
    <w:rPr>
      <w:rFonts w:asciiTheme="minorHAnsi" w:eastAsiaTheme="minorEastAsia" w:hAnsiTheme="minorHAnsi"/>
      <w:sz w:val="22"/>
      <w:lang w:eastAsia="ru-RU"/>
    </w:rPr>
  </w:style>
  <w:style w:type="paragraph" w:styleId="83">
    <w:name w:val="toc 8"/>
    <w:basedOn w:val="a"/>
    <w:next w:val="a"/>
    <w:uiPriority w:val="39"/>
    <w:unhideWhenUsed/>
    <w:rsid w:val="00707A5D"/>
    <w:pPr>
      <w:spacing w:after="100" w:line="259" w:lineRule="auto"/>
      <w:ind w:left="1540" w:firstLine="0"/>
      <w:jc w:val="left"/>
    </w:pPr>
    <w:rPr>
      <w:rFonts w:asciiTheme="minorHAnsi" w:eastAsiaTheme="minorEastAsia" w:hAnsiTheme="minorHAnsi"/>
      <w:sz w:val="22"/>
      <w:lang w:eastAsia="ru-RU"/>
    </w:rPr>
  </w:style>
  <w:style w:type="paragraph" w:styleId="93">
    <w:name w:val="toc 9"/>
    <w:basedOn w:val="a"/>
    <w:next w:val="a"/>
    <w:uiPriority w:val="39"/>
    <w:unhideWhenUsed/>
    <w:rsid w:val="00707A5D"/>
    <w:pPr>
      <w:spacing w:after="100" w:line="259" w:lineRule="auto"/>
      <w:ind w:left="1760" w:firstLine="0"/>
      <w:jc w:val="left"/>
    </w:pPr>
    <w:rPr>
      <w:rFonts w:asciiTheme="minorHAnsi" w:eastAsiaTheme="minorEastAsia" w:hAnsiTheme="minorHAnsi"/>
      <w:sz w:val="22"/>
      <w:lang w:eastAsia="ru-RU"/>
    </w:rPr>
  </w:style>
  <w:style w:type="character" w:customStyle="1" w:styleId="116">
    <w:name w:val="Заголовок 1 Знак1"/>
    <w:basedOn w:val="a0"/>
    <w:uiPriority w:val="9"/>
    <w:rsid w:val="00707A5D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316">
    <w:name w:val="Заголовок 3 Знак1"/>
    <w:basedOn w:val="a0"/>
    <w:uiPriority w:val="9"/>
    <w:semiHidden/>
    <w:rsid w:val="00707A5D"/>
    <w:rPr>
      <w:rFonts w:asciiTheme="majorHAnsi" w:eastAsiaTheme="majorEastAsia" w:hAnsiTheme="majorHAnsi" w:cstheme="majorBidi"/>
      <w:color w:val="1F4D78" w:themeColor="accent1" w:themeShade="7F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footer" Target="footer5.xml"/><Relationship Id="rId26" Type="http://schemas.openxmlformats.org/officeDocument/2006/relationships/image" Target="media/image7.png"/><Relationship Id="rId39" Type="http://schemas.openxmlformats.org/officeDocument/2006/relationships/image" Target="media/image12.png"/><Relationship Id="rId3" Type="http://schemas.openxmlformats.org/officeDocument/2006/relationships/numbering" Target="numbering.xml"/><Relationship Id="rId21" Type="http://schemas.openxmlformats.org/officeDocument/2006/relationships/footer" Target="footer8.xml"/><Relationship Id="rId34" Type="http://schemas.openxmlformats.org/officeDocument/2006/relationships/image" Target="media/image10.emf"/><Relationship Id="rId42" Type="http://schemas.openxmlformats.org/officeDocument/2006/relationships/footer" Target="footer20.xml"/><Relationship Id="rId47" Type="http://schemas.openxmlformats.org/officeDocument/2006/relationships/footer" Target="footer22.xml"/><Relationship Id="rId50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3.emf"/><Relationship Id="rId17" Type="http://schemas.openxmlformats.org/officeDocument/2006/relationships/image" Target="media/image5.jpeg"/><Relationship Id="rId25" Type="http://schemas.openxmlformats.org/officeDocument/2006/relationships/image" Target="media/image6.png"/><Relationship Id="rId33" Type="http://schemas.openxmlformats.org/officeDocument/2006/relationships/image" Target="media/image9.emf"/><Relationship Id="rId38" Type="http://schemas.openxmlformats.org/officeDocument/2006/relationships/footer" Target="footer17.xml"/><Relationship Id="rId46" Type="http://schemas.openxmlformats.org/officeDocument/2006/relationships/image" Target="media/image15.png"/><Relationship Id="rId2" Type="http://schemas.openxmlformats.org/officeDocument/2006/relationships/customXml" Target="../customXml/item2.xml"/><Relationship Id="rId16" Type="http://schemas.openxmlformats.org/officeDocument/2006/relationships/footer" Target="footer4.xml"/><Relationship Id="rId20" Type="http://schemas.openxmlformats.org/officeDocument/2006/relationships/footer" Target="footer7.xml"/><Relationship Id="rId29" Type="http://schemas.openxmlformats.org/officeDocument/2006/relationships/footer" Target="footer12.xml"/><Relationship Id="rId41" Type="http://schemas.openxmlformats.org/officeDocument/2006/relationships/footer" Target="footer19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chart" Target="charts/chart2.xml"/><Relationship Id="rId32" Type="http://schemas.openxmlformats.org/officeDocument/2006/relationships/footer" Target="footer14.xml"/><Relationship Id="rId37" Type="http://schemas.openxmlformats.org/officeDocument/2006/relationships/image" Target="media/image11.png"/><Relationship Id="rId40" Type="http://schemas.openxmlformats.org/officeDocument/2006/relationships/footer" Target="footer18.xml"/><Relationship Id="rId45" Type="http://schemas.openxmlformats.org/officeDocument/2006/relationships/image" Target="media/image14.jpeg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23" Type="http://schemas.openxmlformats.org/officeDocument/2006/relationships/chart" Target="charts/chart1.xml"/><Relationship Id="rId28" Type="http://schemas.openxmlformats.org/officeDocument/2006/relationships/footer" Target="footer11.xml"/><Relationship Id="rId36" Type="http://schemas.openxmlformats.org/officeDocument/2006/relationships/footer" Target="footer16.xml"/><Relationship Id="rId49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footer" Target="footer6.xml"/><Relationship Id="rId31" Type="http://schemas.openxmlformats.org/officeDocument/2006/relationships/image" Target="media/image8.jpeg"/><Relationship Id="rId44" Type="http://schemas.openxmlformats.org/officeDocument/2006/relationships/footer" Target="footer21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4.jpeg"/><Relationship Id="rId22" Type="http://schemas.openxmlformats.org/officeDocument/2006/relationships/footer" Target="footer9.xml"/><Relationship Id="rId27" Type="http://schemas.openxmlformats.org/officeDocument/2006/relationships/footer" Target="footer10.xml"/><Relationship Id="rId30" Type="http://schemas.openxmlformats.org/officeDocument/2006/relationships/footer" Target="footer13.xml"/><Relationship Id="rId35" Type="http://schemas.openxmlformats.org/officeDocument/2006/relationships/footer" Target="footer15.xml"/><Relationship Id="rId43" Type="http://schemas.openxmlformats.org/officeDocument/2006/relationships/image" Target="media/image13.jpeg"/><Relationship Id="rId48" Type="http://schemas.openxmlformats.org/officeDocument/2006/relationships/footer" Target="footer23.xml"/><Relationship Id="rId8" Type="http://schemas.openxmlformats.org/officeDocument/2006/relationships/endnotes" Target="endnotes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spc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Численность населения, тыс. чел.</a:t>
            </a:r>
            <a:endParaRPr/>
          </a:p>
        </c:rich>
      </c:tx>
      <c:spPr>
        <a:noFill/>
        <a:ln>
          <a:noFill/>
        </a:ln>
        <a:effectLst/>
      </c:spPr>
    </c:title>
    <c:plotArea>
      <c:layout/>
      <c:lineChart>
        <c:grouping val="standard"/>
        <c:ser>
          <c:idx val="0"/>
          <c:order val="0"/>
          <c:spPr>
            <a:ln w="12700" cap="rnd">
              <a:solidFill>
                <a:srgbClr val="FF0000"/>
              </a:solidFill>
              <a:prstDash val="sysDash"/>
              <a:round/>
            </a:ln>
            <a:effectLst/>
          </c:spPr>
          <c:marker>
            <c:symbol val="none"/>
          </c:marker>
          <c:dPt>
            <c:idx val="5"/>
            <c:spPr>
              <a:ln w="12700" cap="rnd">
                <a:solidFill>
                  <a:srgbClr val="FF0000"/>
                </a:solidFill>
                <a:prstDash val="sysDash"/>
                <a:round/>
                <a:headEnd w="sm" len="sm"/>
              </a:ln>
              <a:effectLst/>
            </c:spPr>
          </c:dPt>
          <c:cat>
            <c:numRef>
              <c:f>Население!$B$13:$B$23</c:f>
              <c:numCache>
                <c:formatCode>General</c:formatCode>
                <c:ptCount val="11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  <c:pt idx="5">
                  <c:v>2018</c:v>
                </c:pt>
                <c:pt idx="6">
                  <c:v>2019</c:v>
                </c:pt>
                <c:pt idx="7">
                  <c:v>2020</c:v>
                </c:pt>
                <c:pt idx="8">
                  <c:v>2021</c:v>
                </c:pt>
                <c:pt idx="9">
                  <c:v>2022</c:v>
                </c:pt>
                <c:pt idx="10">
                  <c:v>2023</c:v>
                </c:pt>
              </c:numCache>
            </c:numRef>
          </c:cat>
          <c:val>
            <c:numRef>
              <c:f>Население!$C$13:$C$23</c:f>
              <c:numCache>
                <c:formatCode>0.0</c:formatCode>
                <c:ptCount val="11"/>
                <c:pt idx="0">
                  <c:v>112</c:v>
                </c:pt>
                <c:pt idx="1">
                  <c:v>111</c:v>
                </c:pt>
                <c:pt idx="2">
                  <c:v>110</c:v>
                </c:pt>
                <c:pt idx="3">
                  <c:v>109</c:v>
                </c:pt>
                <c:pt idx="4">
                  <c:v>108</c:v>
                </c:pt>
                <c:pt idx="5">
                  <c:v>107</c:v>
                </c:pt>
                <c:pt idx="6">
                  <c:v>106</c:v>
                </c:pt>
                <c:pt idx="7">
                  <c:v>105</c:v>
                </c:pt>
                <c:pt idx="8">
                  <c:v>104</c:v>
                </c:pt>
                <c:pt idx="9">
                  <c:v>103</c:v>
                </c:pt>
                <c:pt idx="10">
                  <c:v>102</c:v>
                </c:pt>
              </c:numCache>
            </c:numRef>
          </c:val>
        </c:ser>
        <c:ser>
          <c:idx val="1"/>
          <c:order val="1"/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cat>
            <c:numRef>
              <c:f>Население!$B$13:$B$23</c:f>
              <c:numCache>
                <c:formatCode>General</c:formatCode>
                <c:ptCount val="11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  <c:pt idx="5">
                  <c:v>2018</c:v>
                </c:pt>
                <c:pt idx="6">
                  <c:v>2019</c:v>
                </c:pt>
                <c:pt idx="7">
                  <c:v>2020</c:v>
                </c:pt>
                <c:pt idx="8">
                  <c:v>2021</c:v>
                </c:pt>
                <c:pt idx="9">
                  <c:v>2022</c:v>
                </c:pt>
                <c:pt idx="10">
                  <c:v>2023</c:v>
                </c:pt>
              </c:numCache>
            </c:numRef>
          </c:cat>
          <c:val>
            <c:numRef>
              <c:f>Население!$D$13:$D$23</c:f>
              <c:numCache>
                <c:formatCode>General</c:formatCode>
                <c:ptCount val="11"/>
                <c:pt idx="0">
                  <c:v>110.12199999999999</c:v>
                </c:pt>
                <c:pt idx="1">
                  <c:v>109.468</c:v>
                </c:pt>
                <c:pt idx="2">
                  <c:v>109.139</c:v>
                </c:pt>
                <c:pt idx="3">
                  <c:v>109.02</c:v>
                </c:pt>
                <c:pt idx="4">
                  <c:v>108.782</c:v>
                </c:pt>
                <c:pt idx="5">
                  <c:v>108.345</c:v>
                </c:pt>
                <c:pt idx="6">
                  <c:v>107.539</c:v>
                </c:pt>
                <c:pt idx="7">
                  <c:v>106.53400000000002</c:v>
                </c:pt>
                <c:pt idx="8">
                  <c:v>105.038</c:v>
                </c:pt>
                <c:pt idx="9">
                  <c:v>103.43300000000002</c:v>
                </c:pt>
                <c:pt idx="10">
                  <c:v>102.24000000000002</c:v>
                </c:pt>
              </c:numCache>
            </c:numRef>
          </c:val>
        </c:ser>
        <c:marker val="1"/>
        <c:axId val="210726912"/>
        <c:axId val="210728448"/>
      </c:lineChart>
      <c:catAx>
        <c:axId val="210726912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10728448"/>
        <c:crosses val="autoZero"/>
        <c:auto val="1"/>
        <c:lblAlgn val="ctr"/>
        <c:lblOffset val="100"/>
      </c:catAx>
      <c:valAx>
        <c:axId val="210728448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1072691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autoTitleDeleted val="1"/>
    <c:view3D>
      <c:rotX val="30"/>
      <c:perspective val="30"/>
    </c:view3D>
    <c:floor>
      <c:spPr>
        <a:solidFill>
          <a:srgbClr val="D9D9D9"/>
        </a:solidFill>
        <a:ln w="0">
          <a:noFill/>
        </a:ln>
      </c:spPr>
    </c:floor>
    <c:sideWall>
      <c:spPr>
        <a:solidFill>
          <a:srgbClr val="D9D9D9"/>
        </a:solidFill>
        <a:ln w="0">
          <a:noFill/>
        </a:ln>
      </c:spPr>
    </c:sideWall>
    <c:backWall>
      <c:spPr>
        <a:solidFill>
          <a:srgbClr val="D9D9D9"/>
        </a:solidFill>
        <a:ln w="0">
          <a:noFill/>
        </a:ln>
      </c:spPr>
    </c:backWall>
    <c:plotArea>
      <c:layout/>
      <c:pie3DChart>
        <c:varyColors val="1"/>
        <c:ser>
          <c:idx val="0"/>
          <c:order val="0"/>
          <c:tx>
            <c:strRef>
              <c:f>label 0</c:f>
              <c:strCache>
                <c:ptCount val="1"/>
                <c:pt idx="0">
                  <c:v>Серия1</c:v>
                </c:pt>
              </c:strCache>
            </c:strRef>
          </c:tx>
          <c:spPr>
            <a:solidFill>
              <a:srgbClr val="9BBB59"/>
            </a:solidFill>
            <a:ln w="0">
              <a:noFill/>
            </a:ln>
          </c:spPr>
          <c:explosion val="25"/>
          <c:dPt>
            <c:idx val="0"/>
            <c:spPr>
              <a:solidFill>
                <a:srgbClr val="4672A8"/>
              </a:solidFill>
              <a:ln w="0">
                <a:noFill/>
              </a:ln>
            </c:spPr>
          </c:dPt>
          <c:dPt>
            <c:idx val="1"/>
            <c:spPr>
              <a:solidFill>
                <a:srgbClr val="AB4744"/>
              </a:solidFill>
              <a:ln w="0">
                <a:noFill/>
              </a:ln>
            </c:spPr>
          </c:dPt>
          <c:dPt>
            <c:idx val="2"/>
            <c:spPr>
              <a:solidFill>
                <a:srgbClr val="8AA64F"/>
              </a:solidFill>
              <a:ln w="0">
                <a:noFill/>
              </a:ln>
            </c:spPr>
          </c:dPt>
          <c:dPt>
            <c:idx val="3"/>
            <c:spPr>
              <a:solidFill>
                <a:srgbClr val="725990"/>
              </a:solidFill>
              <a:ln w="0">
                <a:noFill/>
              </a:ln>
            </c:spPr>
          </c:dPt>
          <c:dPt>
            <c:idx val="4"/>
            <c:spPr>
              <a:solidFill>
                <a:srgbClr val="4299B0"/>
              </a:solidFill>
              <a:ln w="0">
                <a:noFill/>
              </a:ln>
            </c:spPr>
          </c:dPt>
          <c:dPt>
            <c:idx val="5"/>
            <c:spPr>
              <a:solidFill>
                <a:srgbClr val="DC853E"/>
              </a:solidFill>
              <a:ln w="0">
                <a:noFill/>
              </a:ln>
            </c:spPr>
          </c:dPt>
          <c:dPt>
            <c:idx val="6"/>
            <c:spPr>
              <a:solidFill>
                <a:srgbClr val="93A9CE"/>
              </a:solidFill>
              <a:ln w="0">
                <a:noFill/>
              </a:ln>
            </c:spPr>
          </c:dPt>
          <c:dLbls>
            <c:dLbl>
              <c:idx val="0"/>
              <c:tx>
                <c:rich>
                  <a:bodyPr/>
                  <a:lstStyle/>
                  <a:p>
                    <a:pPr>
                      <a:defRPr/>
                    </a:pPr>
                    <a:r>
                      <a:rPr lang="en-US" sz="1000" b="0" strike="noStrike" spc="-1">
                        <a:solidFill>
                          <a:srgbClr val="000000"/>
                        </a:solidFill>
                        <a:latin typeface="Calibri"/>
                      </a:rPr>
                      <a:t>13%</a:t>
                    </a:r>
                    <a:endParaRPr lang="en-US"/>
                  </a:p>
                </c:rich>
              </c:tx>
              <c:spPr/>
              <c:dLblPos val="bestFit"/>
              <c:showPercent val="1"/>
              <c:showBubbleSize val="1"/>
              <c:separator>
</c:separator>
            </c:dLbl>
            <c:dLbl>
              <c:idx val="1"/>
              <c:tx>
                <c:rich>
                  <a:bodyPr/>
                  <a:lstStyle/>
                  <a:p>
                    <a:pPr>
                      <a:defRPr/>
                    </a:pPr>
                    <a:r>
                      <a:rPr lang="en-US" sz="1000" b="0" strike="noStrike" spc="-1">
                        <a:solidFill>
                          <a:srgbClr val="000000"/>
                        </a:solidFill>
                        <a:latin typeface="Calibri"/>
                      </a:rPr>
                      <a:t>59%</a:t>
                    </a:r>
                    <a:endParaRPr lang="en-US"/>
                  </a:p>
                </c:rich>
              </c:tx>
              <c:spPr/>
              <c:dLblPos val="bestFit"/>
              <c:showPercent val="1"/>
              <c:showBubbleSize val="1"/>
              <c:separator>
</c:separator>
            </c:dLbl>
            <c:dLbl>
              <c:idx val="2"/>
              <c:tx>
                <c:rich>
                  <a:bodyPr/>
                  <a:lstStyle/>
                  <a:p>
                    <a:pPr>
                      <a:defRPr/>
                    </a:pPr>
                    <a:r>
                      <a:rPr lang="en-US" sz="1000" b="0" strike="noStrike" spc="-1">
                        <a:solidFill>
                          <a:srgbClr val="000000"/>
                        </a:solidFill>
                        <a:latin typeface="Calibri"/>
                      </a:rPr>
                      <a:t>8%</a:t>
                    </a:r>
                    <a:endParaRPr lang="en-US"/>
                  </a:p>
                </c:rich>
              </c:tx>
              <c:spPr/>
              <c:dLblPos val="bestFit"/>
              <c:showPercent val="1"/>
              <c:showBubbleSize val="1"/>
              <c:separator>
</c:separator>
            </c:dLbl>
            <c:dLbl>
              <c:idx val="3"/>
              <c:tx>
                <c:rich>
                  <a:bodyPr/>
                  <a:lstStyle/>
                  <a:p>
                    <a:pPr>
                      <a:defRPr/>
                    </a:pPr>
                    <a:r>
                      <a:rPr lang="en-US" sz="1000" b="0" strike="noStrike" spc="-1">
                        <a:solidFill>
                          <a:srgbClr val="000000"/>
                        </a:solidFill>
                        <a:latin typeface="Calibri"/>
                      </a:rPr>
                      <a:t>12%</a:t>
                    </a:r>
                    <a:endParaRPr lang="en-US"/>
                  </a:p>
                </c:rich>
              </c:tx>
              <c:spPr/>
              <c:dLblPos val="bestFit"/>
              <c:showPercent val="1"/>
              <c:showBubbleSize val="1"/>
              <c:separator>
</c:separator>
            </c:dLbl>
            <c:dLbl>
              <c:idx val="4"/>
              <c:spPr/>
              <c:txPr>
                <a:bodyPr wrap="square"/>
                <a:lstStyle/>
                <a:p>
                  <a:pPr>
                    <a:defRPr sz="1000" b="1" i="1" strike="noStrike" spc="-1">
                      <a:solidFill>
                        <a:srgbClr val="000000"/>
                      </a:solidFill>
                      <a:latin typeface="Calibri"/>
                    </a:defRPr>
                  </a:pPr>
                  <a:endParaRPr lang="ru-RU"/>
                </a:p>
              </c:txPr>
              <c:dLblPos val="bestFit"/>
              <c:showPercent val="1"/>
              <c:showBubbleSize val="1"/>
            </c:dLbl>
            <c:dLbl>
              <c:idx val="5"/>
              <c:spPr/>
              <c:txPr>
                <a:bodyPr wrap="square"/>
                <a:lstStyle/>
                <a:p>
                  <a:pPr>
                    <a:defRPr sz="1000" b="1" i="1" strike="noStrike" spc="-1">
                      <a:solidFill>
                        <a:srgbClr val="000000"/>
                      </a:solidFill>
                      <a:latin typeface="Calibri"/>
                    </a:defRPr>
                  </a:pPr>
                  <a:endParaRPr lang="ru-RU"/>
                </a:p>
              </c:txPr>
              <c:dLblPos val="bestFit"/>
              <c:showPercent val="1"/>
              <c:showBubbleSize val="1"/>
            </c:dLbl>
            <c:dLbl>
              <c:idx val="6"/>
              <c:tx>
                <c:rich>
                  <a:bodyPr/>
                  <a:lstStyle/>
                  <a:p>
                    <a:pPr>
                      <a:defRPr/>
                    </a:pPr>
                    <a:r>
                      <a:rPr lang="en-US" sz="1000" b="0" strike="noStrike" spc="-1">
                        <a:solidFill>
                          <a:srgbClr val="000000"/>
                        </a:solidFill>
                        <a:latin typeface="Calibri"/>
                      </a:rPr>
                      <a:t>7%</a:t>
                    </a:r>
                    <a:endParaRPr lang="en-US"/>
                  </a:p>
                </c:rich>
              </c:tx>
              <c:spPr/>
              <c:dLblPos val="bestFit"/>
              <c:showPercent val="1"/>
              <c:showBubbleSize val="1"/>
              <c:separator>
</c:separator>
            </c:dLbl>
            <c:spPr>
              <a:noFill/>
              <a:ln>
                <a:noFill/>
              </a:ln>
              <a:effectLst/>
            </c:spPr>
            <c:txPr>
              <a:bodyPr wrap="square"/>
              <a:lstStyle/>
              <a:p>
                <a:pPr>
                  <a:defRPr sz="1000" b="1" i="1" strike="noStrike" spc="-1">
                    <a:solidFill>
                      <a:srgbClr val="000000"/>
                    </a:solidFill>
                    <a:latin typeface="Calibri"/>
                  </a:defRPr>
                </a:pPr>
                <a:endParaRPr lang="ru-RU"/>
              </a:p>
            </c:txPr>
            <c:dLblPos val="bestFit"/>
            <c:showPercent val="1"/>
            <c:showBubbleSize val="1"/>
            <c:separator>
</c:separator>
          </c:dLbls>
          <c:cat>
            <c:strRef>
              <c:f>categories</c:f>
              <c:strCache>
                <c:ptCount val="7"/>
                <c:pt idx="0">
                  <c:v>НС № 1 «Полевая»</c:v>
                </c:pt>
                <c:pt idx="1">
                  <c:v>НС № 2 «Западная»</c:v>
                </c:pt>
                <c:pt idx="2">
                  <c:v>НС № 3 «Баки Ленина»</c:v>
                </c:pt>
                <c:pt idx="3">
                  <c:v>НС № 4 «142»</c:v>
                </c:pt>
                <c:pt idx="4">
                  <c:v>НС № 5 «Шахтенки»</c:v>
                </c:pt>
                <c:pt idx="5">
                  <c:v>НС № 6 п. Юбилейный</c:v>
                </c:pt>
                <c:pt idx="6">
                  <c:v>НС № 7 п. Радио</c:v>
                </c:pt>
              </c:strCache>
            </c:strRef>
          </c:cat>
          <c:val>
            <c:numRef>
              <c:f>0</c:f>
              <c:numCache>
                <c:formatCode>General</c:formatCode>
                <c:ptCount val="7"/>
                <c:pt idx="0">
                  <c:v>9.4398993077407205</c:v>
                </c:pt>
                <c:pt idx="1">
                  <c:v>48.772813089993711</c:v>
                </c:pt>
                <c:pt idx="2">
                  <c:v>8.1812460667086206</c:v>
                </c:pt>
                <c:pt idx="3">
                  <c:v>13.530522341094999</c:v>
                </c:pt>
                <c:pt idx="4">
                  <c:v>0.62932662051604804</c:v>
                </c:pt>
                <c:pt idx="5">
                  <c:v>2.1397105097545599</c:v>
                </c:pt>
                <c:pt idx="6">
                  <c:v>17.306482064191293</c:v>
                </c:pt>
              </c:numCache>
            </c:numRef>
          </c:val>
        </c:ser>
        <c:ser>
          <c:idx val="1"/>
          <c:order val="1"/>
          <c:spPr>
            <a:solidFill>
              <a:srgbClr val="C0504D"/>
            </a:solidFill>
            <a:ln w="0">
              <a:noFill/>
            </a:ln>
          </c:spPr>
          <c:explosion val="25"/>
          <c:cat>
            <c:strRef>
              <c:f>categories</c:f>
              <c:strCache>
                <c:ptCount val="7"/>
                <c:pt idx="0">
                  <c:v>НС № 1 «Полевая»</c:v>
                </c:pt>
                <c:pt idx="1">
                  <c:v>НС № 2 «Западная»</c:v>
                </c:pt>
                <c:pt idx="2">
                  <c:v>НС № 3 «Баки Ленина»</c:v>
                </c:pt>
                <c:pt idx="3">
                  <c:v>НС № 4 «142»</c:v>
                </c:pt>
                <c:pt idx="4">
                  <c:v>НС № 5 «Шахтенки»</c:v>
                </c:pt>
                <c:pt idx="5">
                  <c:v>НС № 6 п. Юбилейный</c:v>
                </c:pt>
                <c:pt idx="6">
                  <c:v>НС № 7 п. Радио</c:v>
                </c:pt>
              </c:strCache>
            </c:strRef>
          </c:cat>
        </c:ser>
        <c:ser>
          <c:idx val="2"/>
          <c:order val="2"/>
          <c:spPr>
            <a:solidFill>
              <a:srgbClr val="4F81BD"/>
            </a:solidFill>
            <a:ln w="0">
              <a:noFill/>
            </a:ln>
          </c:spPr>
          <c:explosion val="25"/>
          <c:cat>
            <c:strRef>
              <c:f>categories</c:f>
              <c:strCache>
                <c:ptCount val="7"/>
                <c:pt idx="0">
                  <c:v>НС № 1 «Полевая»</c:v>
                </c:pt>
                <c:pt idx="1">
                  <c:v>НС № 2 «Западная»</c:v>
                </c:pt>
                <c:pt idx="2">
                  <c:v>НС № 3 «Баки Ленина»</c:v>
                </c:pt>
                <c:pt idx="3">
                  <c:v>НС № 4 «142»</c:v>
                </c:pt>
                <c:pt idx="4">
                  <c:v>НС № 5 «Шахтенки»</c:v>
                </c:pt>
                <c:pt idx="5">
                  <c:v>НС № 6 п. Юбилейный</c:v>
                </c:pt>
                <c:pt idx="6">
                  <c:v>НС № 7 п. Радио</c:v>
                </c:pt>
              </c:strCache>
            </c:strRef>
          </c:cat>
        </c:ser>
      </c:pie3DChart>
    </c:plotArea>
    <c:legend>
      <c:legendPos val="r"/>
      <c:spPr>
        <a:noFill/>
        <a:ln w="0">
          <a:noFill/>
        </a:ln>
      </c:spPr>
      <c:txPr>
        <a:bodyPr/>
        <a:lstStyle/>
        <a:p>
          <a:pPr>
            <a:defRPr sz="1000" b="0" strike="noStrike" spc="-1">
              <a:solidFill>
                <a:srgbClr val="000000"/>
              </a:solidFill>
              <a:latin typeface="Times New Roman"/>
            </a:defRPr>
          </a:pPr>
          <a:endParaRPr lang="ru-RU"/>
        </a:p>
      </c:txPr>
    </c:legend>
    <c:plotVisOnly val="1"/>
    <c:dispBlanksAs val="zero"/>
    <c:showDLblsOverMax val="1"/>
  </c:chart>
  <c:spPr>
    <a:solidFill>
      <a:srgbClr val="FFFFFF"/>
    </a:solidFill>
    <a:ln w="9360">
      <a:noFill/>
    </a:ln>
  </c:spPr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
</file>

<file path=customXml/item2.xml>
</file>

<file path=customXml/itemProps1.xml><?xml version="1.0" encoding="utf-8"?>
<ds:datastoreItem xmlns:ds="http://schemas.openxmlformats.org/officeDocument/2006/customXml" ds:itemID="{31BC130E-6BDD-494A-B262-D1D40B463A06}"/>
</file>

<file path=customXml/itemProps2.xml><?xml version="1.0" encoding="utf-8"?>
<ds:datastoreItem xmlns:ds="http://schemas.openxmlformats.org/officeDocument/2006/customXml" ds:itemID="{416071E9-F025-478B-A198-36E0573CD5F4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190</Pages>
  <Words>191765</Words>
  <Characters>1093062</Characters>
  <Application>Microsoft Office Word</Application>
  <DocSecurity>0</DocSecurity>
  <Lines>9108</Lines>
  <Paragraphs>2564</Paragraphs>
  <ScaleCrop>false</ScaleCrop>
  <Company>HOME</Company>
  <LinksUpToDate>false</LinksUpToDate>
  <CharactersWithSpaces>1282263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ОССОВСКИЙ Олег Валерьевич</dc:creator>
  <cp:lastModifiedBy>IRONMANN (AKA SHAMAN)</cp:lastModifiedBy>
  <cp:revision>2</cp:revision>
  <dcterms:created xsi:type="dcterms:W3CDTF">2024-04-16T14:48:00Z</dcterms:created>
  <dcterms:modified xsi:type="dcterms:W3CDTF">2024-04-16T14:48:00Z</dcterms:modified>
</cp:coreProperties>
</file>