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24"/>
        <w:gridCol w:w="1392"/>
        <w:gridCol w:w="1701"/>
        <w:gridCol w:w="4111"/>
        <w:gridCol w:w="3544"/>
      </w:tblGrid>
      <w:tr w:rsidR="0086723B" w:rsidRPr="008A4623" w:rsidTr="0086723B">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hideMark/>
          </w:tcPr>
          <w:p w:rsidR="0086723B" w:rsidRPr="008A4623" w:rsidRDefault="0086723B" w:rsidP="00CF5067">
            <w:bookmarkStart w:id="0" w:name="_GoBack"/>
            <w:bookmarkEnd w:id="0"/>
            <w:r w:rsidRPr="008A4623">
              <w:t xml:space="preserve">№ п/п </w:t>
            </w:r>
          </w:p>
        </w:tc>
        <w:tc>
          <w:tcPr>
            <w:tcW w:w="1392" w:type="dxa"/>
            <w:tcBorders>
              <w:top w:val="outset" w:sz="6" w:space="0" w:color="auto"/>
              <w:left w:val="outset" w:sz="6" w:space="0" w:color="auto"/>
              <w:bottom w:val="outset" w:sz="6" w:space="0" w:color="auto"/>
              <w:right w:val="outset" w:sz="6" w:space="0" w:color="auto"/>
            </w:tcBorders>
            <w:vAlign w:val="center"/>
            <w:hideMark/>
          </w:tcPr>
          <w:p w:rsidR="0086723B" w:rsidRPr="008A4623" w:rsidRDefault="0086723B" w:rsidP="00CF5067">
            <w:r w:rsidRPr="008A4623">
              <w:t xml:space="preserve">Наименование и реквизиты нормативных правовых актов </w:t>
            </w:r>
          </w:p>
        </w:tc>
        <w:tc>
          <w:tcPr>
            <w:tcW w:w="1701" w:type="dxa"/>
            <w:tcBorders>
              <w:top w:val="outset" w:sz="6" w:space="0" w:color="auto"/>
              <w:left w:val="outset" w:sz="6" w:space="0" w:color="auto"/>
              <w:bottom w:val="outset" w:sz="6" w:space="0" w:color="auto"/>
              <w:right w:val="outset" w:sz="6" w:space="0" w:color="auto"/>
            </w:tcBorders>
            <w:vAlign w:val="center"/>
            <w:hideMark/>
          </w:tcPr>
          <w:p w:rsidR="0086723B" w:rsidRPr="008A4623" w:rsidRDefault="0086723B" w:rsidP="00CF5067">
            <w:r w:rsidRPr="008A4623">
              <w:t xml:space="preserve">Краткое описание круга лиц и (или) перечня объектов, в отношении которых устанавливаются обязательные требования </w:t>
            </w:r>
          </w:p>
        </w:tc>
        <w:tc>
          <w:tcPr>
            <w:tcW w:w="4111" w:type="dxa"/>
            <w:tcBorders>
              <w:top w:val="outset" w:sz="6" w:space="0" w:color="auto"/>
              <w:left w:val="outset" w:sz="6" w:space="0" w:color="auto"/>
              <w:bottom w:val="outset" w:sz="6" w:space="0" w:color="auto"/>
              <w:right w:val="outset" w:sz="6" w:space="0" w:color="auto"/>
            </w:tcBorders>
            <w:vAlign w:val="center"/>
            <w:hideMark/>
          </w:tcPr>
          <w:p w:rsidR="0086723B" w:rsidRPr="008A4623" w:rsidRDefault="0086723B" w:rsidP="00CF5067">
            <w:r w:rsidRPr="008A4623">
              <w:t xml:space="preserve">Указание на структурные единицы акта, соблюдение которых оценивается при проведении мероприятий по контролю </w:t>
            </w:r>
          </w:p>
        </w:tc>
        <w:tc>
          <w:tcPr>
            <w:tcW w:w="3544" w:type="dxa"/>
            <w:tcBorders>
              <w:top w:val="outset" w:sz="6" w:space="0" w:color="auto"/>
              <w:left w:val="outset" w:sz="6" w:space="0" w:color="auto"/>
              <w:bottom w:val="outset" w:sz="6" w:space="0" w:color="auto"/>
              <w:right w:val="outset" w:sz="6" w:space="0" w:color="auto"/>
            </w:tcBorders>
          </w:tcPr>
          <w:p w:rsidR="0086723B" w:rsidRPr="008A4623" w:rsidRDefault="0086723B" w:rsidP="00CF5067">
            <w:r w:rsidRPr="0086723B">
              <w:t>Меры ответственности, применяемые при нарушении обязательных требований</w:t>
            </w:r>
          </w:p>
        </w:tc>
      </w:tr>
      <w:tr w:rsidR="00CC6FED" w:rsidRPr="008A4623" w:rsidTr="00FE6CAF">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tcPr>
          <w:p w:rsidR="00CC6FED" w:rsidRPr="008A4623" w:rsidRDefault="00CC6FED" w:rsidP="00CF5067">
            <w:r w:rsidRPr="008A4623">
              <w:t>1</w:t>
            </w:r>
          </w:p>
        </w:tc>
        <w:tc>
          <w:tcPr>
            <w:tcW w:w="1392" w:type="dxa"/>
            <w:tcBorders>
              <w:top w:val="outset" w:sz="6" w:space="0" w:color="auto"/>
              <w:left w:val="outset" w:sz="6" w:space="0" w:color="auto"/>
              <w:bottom w:val="outset" w:sz="6" w:space="0" w:color="auto"/>
              <w:right w:val="outset" w:sz="6" w:space="0" w:color="auto"/>
            </w:tcBorders>
            <w:vAlign w:val="center"/>
          </w:tcPr>
          <w:p w:rsidR="00CC6FED" w:rsidRDefault="00CC6FED" w:rsidP="00CF5067">
            <w:r w:rsidRPr="008A4623">
              <w:t>Конституция Российской Федерации</w:t>
            </w:r>
          </w:p>
          <w:p w:rsidR="00033CE7" w:rsidRDefault="00033CE7" w:rsidP="00CF5067"/>
          <w:p w:rsidR="00033CE7" w:rsidRPr="008A4623" w:rsidRDefault="00C56B4B" w:rsidP="00CF5067">
            <w:r>
              <w:t>(</w:t>
            </w:r>
            <w:r w:rsidR="00855BF7" w:rsidRPr="00855BF7">
              <w:t>http://pravo.gov.ru/proxy/ips/?searchres=&amp;bpas=cd00000&amp;intelsearch=%EA%EE%ED%F1%F2%E8%F2%F3%F6%E8%FF&amp;sort=-1</w:t>
            </w:r>
            <w:r>
              <w:t>)</w:t>
            </w:r>
          </w:p>
        </w:tc>
        <w:tc>
          <w:tcPr>
            <w:tcW w:w="1701" w:type="dxa"/>
            <w:tcBorders>
              <w:top w:val="outset" w:sz="6" w:space="0" w:color="auto"/>
              <w:left w:val="outset" w:sz="6" w:space="0" w:color="auto"/>
              <w:bottom w:val="outset" w:sz="6" w:space="0" w:color="auto"/>
              <w:right w:val="outset" w:sz="6" w:space="0" w:color="auto"/>
            </w:tcBorders>
            <w:vAlign w:val="center"/>
          </w:tcPr>
          <w:p w:rsidR="00CC6FED" w:rsidRPr="008A4623" w:rsidRDefault="00CC6FED" w:rsidP="00CF5067">
            <w:r w:rsidRPr="008A4623">
              <w:t>Юридические лица, индивидуальные предприниматели, граждане (многоквартирные дома, жилые помещения)</w:t>
            </w:r>
          </w:p>
        </w:tc>
        <w:tc>
          <w:tcPr>
            <w:tcW w:w="4111" w:type="dxa"/>
            <w:tcBorders>
              <w:top w:val="outset" w:sz="6" w:space="0" w:color="auto"/>
              <w:left w:val="outset" w:sz="6" w:space="0" w:color="auto"/>
              <w:bottom w:val="outset" w:sz="6" w:space="0" w:color="auto"/>
              <w:right w:val="outset" w:sz="6" w:space="0" w:color="auto"/>
            </w:tcBorders>
            <w:vAlign w:val="center"/>
          </w:tcPr>
          <w:p w:rsidR="00CC6FED" w:rsidRPr="008A4623" w:rsidRDefault="00CC6FED" w:rsidP="00CF5067">
            <w:r w:rsidRPr="008A4623">
              <w:t xml:space="preserve">Статья 25 </w:t>
            </w:r>
          </w:p>
          <w:p w:rsidR="00CC6FED" w:rsidRPr="00855BF7" w:rsidRDefault="00855BF7" w:rsidP="00CF5067">
            <w:r w:rsidRPr="00855BF7">
              <w:rPr>
                <w:color w:val="333333"/>
                <w:shd w:val="clear" w:color="auto" w:fill="FFFFFF"/>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C6FED" w:rsidRPr="008A4623" w:rsidRDefault="00CC6FED" w:rsidP="00CF5067">
            <w:r w:rsidRPr="008A4623">
              <w:t xml:space="preserve">Статья 40 </w:t>
            </w:r>
          </w:p>
          <w:p w:rsidR="00CC6FED" w:rsidRDefault="00CC6FED" w:rsidP="001C7DDA">
            <w:r>
              <w:t>1. Каждый имеет право на жилище. Никто не может быть произвольно лишен жилища.</w:t>
            </w:r>
          </w:p>
          <w:p w:rsidR="00CC6FED" w:rsidRDefault="00CC6FED" w:rsidP="001C7DDA">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55BF7" w:rsidRDefault="00CC6FED" w:rsidP="001C7DDA">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CC6FED" w:rsidRPr="008A4623" w:rsidRDefault="00CC6FED" w:rsidP="001C7DDA">
            <w:r w:rsidRPr="008A4623">
              <w:t xml:space="preserve">Статья 72 </w:t>
            </w:r>
          </w:p>
          <w:p w:rsidR="00CC6FED" w:rsidRPr="008A4623" w:rsidRDefault="00CC6FED" w:rsidP="00CF5067">
            <w:r w:rsidRPr="008A4623">
              <w:t xml:space="preserve">1. В совместном ведении Российской Федерации и субъектов Российской Федерации находятся: </w:t>
            </w:r>
          </w:p>
          <w:p w:rsidR="00CC6FED" w:rsidRPr="008A4623" w:rsidRDefault="00CC6FED" w:rsidP="00855BF7">
            <w:bookmarkStart w:id="1" w:name="7211"/>
            <w:bookmarkEnd w:id="1"/>
            <w:r w:rsidRPr="001C7DDA">
              <w:t>к) административное, административно-процессуальное, трудовое, семейное, жилищное, земельное, водное, лесное законодательство, законодательство о нед</w:t>
            </w:r>
            <w:r>
              <w:t>рах, об охране окружающей среды.</w:t>
            </w:r>
            <w:r w:rsidR="00855BF7">
              <w:rPr>
                <w:color w:val="333333"/>
                <w:sz w:val="27"/>
                <w:szCs w:val="27"/>
                <w:shd w:val="clear" w:color="auto" w:fill="FFFFFF"/>
              </w:rPr>
              <w:t xml:space="preserve"> </w:t>
            </w:r>
          </w:p>
        </w:tc>
        <w:tc>
          <w:tcPr>
            <w:tcW w:w="3544" w:type="dxa"/>
            <w:vMerge w:val="restart"/>
            <w:tcBorders>
              <w:top w:val="outset" w:sz="6" w:space="0" w:color="auto"/>
              <w:left w:val="outset" w:sz="6" w:space="0" w:color="auto"/>
              <w:right w:val="outset" w:sz="6" w:space="0" w:color="auto"/>
            </w:tcBorders>
          </w:tcPr>
          <w:p w:rsidR="00985DA5" w:rsidRDefault="00CC6FED" w:rsidP="00985DA5">
            <w:pPr>
              <w:jc w:val="both"/>
            </w:pPr>
            <w:r w:rsidRPr="000B3DCB">
              <w:t xml:space="preserve">Ст. 7.21. КоАП РФ: </w:t>
            </w:r>
            <w:r w:rsidR="00985DA5">
              <w:t>1. Порча жилых помещений или порча их оборудования либо использование жилых помещений не по назначению -</w:t>
            </w:r>
          </w:p>
          <w:p w:rsidR="00C56B4B" w:rsidRDefault="00985DA5" w:rsidP="00985DA5">
            <w:pPr>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85DA5" w:rsidRDefault="00985DA5" w:rsidP="00985DA5">
            <w:pPr>
              <w:jc w:val="both"/>
            </w:pPr>
            <w:r>
              <w:t>2. Самовольные переустройство и (или) перепланировка помещения в многоквартирном доме -</w:t>
            </w:r>
          </w:p>
          <w:p w:rsidR="00985DA5" w:rsidRDefault="00985DA5" w:rsidP="00985DA5">
            <w:pPr>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985DA5" w:rsidRDefault="00985DA5" w:rsidP="00985DA5">
            <w:pPr>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5DA5" w:rsidRDefault="00CC6FED" w:rsidP="00985DA5">
            <w:pPr>
              <w:jc w:val="both"/>
            </w:pPr>
            <w:r w:rsidRPr="000B3DCB">
              <w:t xml:space="preserve">Ст. 7.22 КоАП РФ: </w:t>
            </w:r>
            <w:r w:rsidR="00985DA5">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0A555D" w:rsidRPr="000A555D" w:rsidRDefault="00985DA5" w:rsidP="000A555D">
            <w:pPr>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F4570" w:rsidRDefault="00CC6FED" w:rsidP="00985DA5">
            <w:pPr>
              <w:jc w:val="both"/>
            </w:pPr>
            <w:r w:rsidRPr="000B3DCB">
              <w:t xml:space="preserve">Ст. 7.23 КоАП РФ: </w:t>
            </w:r>
            <w:r w:rsidR="003F4570">
              <w:t>Нарушение нормативного уровня или режима обеспечения населения коммунальными услугами -</w:t>
            </w:r>
          </w:p>
          <w:p w:rsidR="000A555D" w:rsidRDefault="003F4570" w:rsidP="00985DA5">
            <w: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w:t>
            </w:r>
            <w:r>
              <w:lastRenderedPageBreak/>
              <w:t>десяти тысяч рублей.</w:t>
            </w:r>
          </w:p>
          <w:p w:rsidR="00985DA5" w:rsidRDefault="00CC6FED" w:rsidP="00985DA5">
            <w:r w:rsidRPr="000B3DCB">
              <w:t xml:space="preserve">Ст.7.23.2 КоАП РФ: </w:t>
            </w:r>
            <w:r w:rsidR="003F4570">
              <w:t xml:space="preserve">1. </w:t>
            </w:r>
            <w:r w:rsidR="00985DA5">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0A555D" w:rsidRDefault="00985DA5" w:rsidP="00985DA5">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985DA5" w:rsidRDefault="00985DA5" w:rsidP="00985DA5">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0A555D" w:rsidRPr="000A555D" w:rsidRDefault="00985DA5" w:rsidP="000A555D">
            <w:pPr>
              <w:jc w:val="both"/>
            </w:pPr>
            <w:r>
              <w:t>влечет дисквалификацию на срок от одного года до трех лет.</w:t>
            </w:r>
          </w:p>
          <w:p w:rsidR="00CC6FED" w:rsidRPr="000B3DCB" w:rsidRDefault="00CC6FED" w:rsidP="00985DA5">
            <w:pPr>
              <w:jc w:val="both"/>
            </w:pPr>
            <w:r w:rsidRPr="000B3DCB">
              <w:t>Ст. 7.23.3 КоАП РФ</w:t>
            </w:r>
          </w:p>
          <w:p w:rsidR="00985DA5" w:rsidRDefault="00985DA5" w:rsidP="00985DA5">
            <w:pPr>
              <w:jc w:val="both"/>
            </w:pPr>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0A555D" w:rsidRDefault="00985DA5" w:rsidP="00985DA5">
            <w:pPr>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985DA5" w:rsidRDefault="00985DA5" w:rsidP="00985DA5">
            <w:pPr>
              <w:jc w:val="both"/>
            </w:pPr>
            <w:r>
              <w:t xml:space="preserve">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w:t>
            </w:r>
            <w:r>
              <w:lastRenderedPageBreak/>
              <w:t>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w:t>
            </w:r>
            <w:r w:rsidR="008E10BB">
              <w:t>лению многоквартирными домами</w:t>
            </w:r>
            <w:r>
              <w:t xml:space="preserve"> -</w:t>
            </w:r>
          </w:p>
          <w:p w:rsidR="00985DA5" w:rsidRDefault="00985DA5" w:rsidP="00985DA5">
            <w:pPr>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985DA5" w:rsidRDefault="00985DA5" w:rsidP="00985DA5">
            <w:pPr>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85DA5" w:rsidRPr="008E10BB" w:rsidRDefault="00CC6FED" w:rsidP="008E10BB">
            <w:pPr>
              <w:shd w:val="clear" w:color="auto" w:fill="FFFFFF"/>
              <w:jc w:val="both"/>
              <w:rPr>
                <w:color w:val="22272F"/>
                <w:sz w:val="23"/>
                <w:szCs w:val="23"/>
                <w:lang w:eastAsia="ru-RU"/>
              </w:rPr>
            </w:pPr>
            <w:r w:rsidRPr="000B3DCB">
              <w:t xml:space="preserve">Ст. 9.16 КоАП РФ: </w:t>
            </w:r>
            <w:r w:rsidR="00985DA5">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E10BB" w:rsidRDefault="00985DA5" w:rsidP="00985DA5">
            <w:pPr>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85DA5" w:rsidRDefault="00985DA5" w:rsidP="00985DA5">
            <w:pPr>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E10BB" w:rsidRPr="008E10BB" w:rsidRDefault="00985DA5" w:rsidP="008E10BB">
            <w:pPr>
              <w:jc w:val="both"/>
            </w:pPr>
            <w: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w:t>
            </w:r>
            <w:r>
              <w:lastRenderedPageBreak/>
              <w:t>рублей.</w:t>
            </w:r>
          </w:p>
          <w:p w:rsidR="00985DA5" w:rsidRDefault="00CC6FED" w:rsidP="00985DA5">
            <w:pPr>
              <w:jc w:val="both"/>
            </w:pPr>
            <w:r w:rsidRPr="000B3DCB">
              <w:t>12.</w:t>
            </w:r>
            <w:r w:rsidR="00985DA5">
              <w:t xml:space="preserve">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8E10BB" w:rsidRDefault="00985DA5" w:rsidP="00985DA5">
            <w:pPr>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E2B7E" w:rsidRDefault="00CC6FED" w:rsidP="00985DA5">
            <w:pPr>
              <w:jc w:val="both"/>
            </w:pPr>
            <w:r w:rsidRPr="000B3DCB">
              <w:t xml:space="preserve">Ст. 9.23 КоАП РФ: </w:t>
            </w:r>
          </w:p>
          <w:p w:rsidR="00985DA5" w:rsidRDefault="00985DA5" w:rsidP="00985DA5">
            <w:pPr>
              <w:jc w:val="both"/>
            </w:pPr>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9A14CF" w:rsidRDefault="00985DA5" w:rsidP="00985DA5">
            <w:pPr>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985DA5" w:rsidRDefault="00985DA5" w:rsidP="00985DA5">
            <w:pPr>
              <w:jc w:val="both"/>
            </w:pPr>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9A14CF" w:rsidRDefault="00985DA5" w:rsidP="00985DA5">
            <w:pPr>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985DA5" w:rsidRDefault="00985DA5" w:rsidP="00985DA5">
            <w:pPr>
              <w:jc w:val="both"/>
            </w:pPr>
            <w:r>
              <w:t xml:space="preserve">3. Отказ в допуске представителя </w:t>
            </w:r>
            <w:r>
              <w:lastRenderedPageBreak/>
              <w:t>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9A14CF" w:rsidRDefault="00985DA5" w:rsidP="00985DA5">
            <w:pPr>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985DA5" w:rsidRDefault="00985DA5" w:rsidP="00985DA5">
            <w:pPr>
              <w:jc w:val="both"/>
            </w:pPr>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9A14CF" w:rsidRPr="009A14CF" w:rsidRDefault="00985DA5" w:rsidP="009A14CF">
            <w:pPr>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985DA5" w:rsidRDefault="00985DA5" w:rsidP="00985DA5">
            <w:pPr>
              <w:jc w:val="both"/>
            </w:pPr>
            <w:r>
              <w:t>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w:t>
            </w:r>
          </w:p>
          <w:p w:rsidR="009A14CF" w:rsidRDefault="00985DA5" w:rsidP="00985DA5">
            <w:pPr>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985DA5" w:rsidRDefault="00985DA5" w:rsidP="00985DA5">
            <w:pPr>
              <w:jc w:val="both"/>
            </w:pPr>
            <w:r>
              <w:t>6. Повторное совершение административного правонарушения, предусмотренного частями 1 - 4 настоящей статьи, -</w:t>
            </w:r>
          </w:p>
          <w:p w:rsidR="00CA0F2F" w:rsidRDefault="00985DA5" w:rsidP="00985DA5">
            <w:pPr>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985DA5" w:rsidRDefault="00CC6FED" w:rsidP="00985DA5">
            <w:pPr>
              <w:jc w:val="both"/>
            </w:pPr>
            <w:r w:rsidRPr="000B3DCB">
              <w:t xml:space="preserve">Ст. 13.19.2 КоАП РФ: </w:t>
            </w:r>
            <w:r w:rsidR="00985DA5">
              <w:t xml:space="preserve">1. </w:t>
            </w:r>
            <w:proofErr w:type="spellStart"/>
            <w:r w:rsidR="00985DA5">
              <w:t>Неразмещение</w:t>
            </w:r>
            <w:proofErr w:type="spellEnd"/>
            <w:r w:rsidR="00985DA5">
              <w:t xml:space="preserve"> информации в соответствии с </w:t>
            </w:r>
            <w:r w:rsidR="00985DA5">
              <w:lastRenderedPageBreak/>
              <w:t>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CA0F2F" w:rsidRDefault="00985DA5" w:rsidP="00985DA5">
            <w:pPr>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985DA5" w:rsidRDefault="00985DA5" w:rsidP="00985DA5">
            <w:pPr>
              <w:jc w:val="both"/>
            </w:pPr>
            <w:r>
              <w:t xml:space="preserve">2. </w:t>
            </w:r>
            <w:proofErr w:type="spellStart"/>
            <w:r>
              <w:t>Неразмещение</w:t>
            </w:r>
            <w:proofErr w:type="spellEnd"/>
            <w:r>
              <w:t xml:space="preserve">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CA0F2F" w:rsidRDefault="00985DA5" w:rsidP="00985DA5">
            <w:pPr>
              <w:jc w:val="both"/>
            </w:pPr>
            <w:r>
              <w:t>влечет предупреждение или наложение административного штрафа на должностных лиц в размере от пяти тысяч до десяти тысяч рублей.</w:t>
            </w:r>
          </w:p>
          <w:p w:rsidR="00985DA5" w:rsidRDefault="00985DA5" w:rsidP="00985DA5">
            <w:pPr>
              <w:jc w:val="both"/>
            </w:pPr>
            <w:r>
              <w:t>3. Совершение административного правонарушения, предусмотренного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rsidR="00985DA5" w:rsidRDefault="00985DA5" w:rsidP="00985DA5">
            <w:pPr>
              <w:jc w:val="both"/>
            </w:pPr>
            <w:r>
              <w:t>влечет наложение административного штрафа в размере от пятнадцати тысяч до двадцати тысяч рублей.</w:t>
            </w:r>
          </w:p>
          <w:p w:rsidR="00CA0F2F" w:rsidRPr="00327281" w:rsidRDefault="00985DA5" w:rsidP="00327281">
            <w:pPr>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w:t>
            </w:r>
            <w:r>
              <w:lastRenderedPageBreak/>
              <w:t>юридические лица.</w:t>
            </w:r>
            <w:r w:rsidR="00E650C5">
              <w:t xml:space="preserve"> </w:t>
            </w:r>
          </w:p>
          <w:p w:rsidR="00327281" w:rsidRDefault="00CC6FED" w:rsidP="00E650C5">
            <w:pPr>
              <w:jc w:val="both"/>
            </w:pPr>
            <w:r w:rsidRPr="000B3DCB">
              <w:t>В соответствии с частью 1 статьи 19.4 КоАП РФ за неповиновение законному распоряжению или требованию должностного лица органа, осуществляющего муниципальный контроль,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r w:rsidRPr="000B3DCB">
              <w:tab/>
            </w:r>
          </w:p>
          <w:p w:rsidR="00E650C5" w:rsidRDefault="00CC6FED" w:rsidP="00E650C5">
            <w:pPr>
              <w:jc w:val="both"/>
            </w:pPr>
            <w:r w:rsidRPr="000B3DCB">
              <w:t>Согласно статье 19.4.1 КоАП РФ</w:t>
            </w:r>
            <w:r w:rsidR="00E650C5">
              <w:t>:</w:t>
            </w:r>
            <w:r w:rsidRPr="000B3DCB">
              <w:t xml:space="preserve"> </w:t>
            </w:r>
            <w:r w:rsidR="00E650C5">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w:t>
            </w:r>
          </w:p>
          <w:p w:rsidR="00327281" w:rsidRDefault="00E650C5" w:rsidP="00E650C5">
            <w:pPr>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650C5" w:rsidRDefault="00E650C5" w:rsidP="00E650C5">
            <w:pPr>
              <w:jc w:val="both"/>
            </w:pPr>
            <w:r>
              <w:t>2. Действия (бездействие), предусмотренные частью 1 настоящей статьи, повлекшие невозможность проведения или завершения проверки, -</w:t>
            </w:r>
          </w:p>
          <w:p w:rsidR="009422F6" w:rsidRDefault="00E650C5" w:rsidP="00E650C5">
            <w:pPr>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650C5" w:rsidRDefault="00E650C5" w:rsidP="00E650C5">
            <w:pPr>
              <w:jc w:val="both"/>
            </w:pPr>
            <w:r>
              <w:t>3. Повторное совершение административного правонарушения, предусмотренного частью 2 настоящей статьи, -</w:t>
            </w:r>
          </w:p>
          <w:p w:rsidR="009422F6" w:rsidRPr="009422F6" w:rsidRDefault="00E650C5" w:rsidP="009422F6">
            <w:pPr>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r w:rsidR="00CC6FED" w:rsidRPr="000B3DCB">
              <w:tab/>
            </w:r>
          </w:p>
          <w:p w:rsidR="009422F6" w:rsidRPr="009422F6" w:rsidRDefault="00CC6FED" w:rsidP="009422F6">
            <w:pPr>
              <w:jc w:val="both"/>
            </w:pPr>
            <w:r w:rsidRPr="000B3DCB">
              <w:t xml:space="preserve">В соответствии с частью 1 статьи 19.5 КоАП РФ в случае невыполнения в установленный срок законного предписания (постановления, представления, решения) органа, осуществляющего муниципальный контроль, об устранении нарушений законодательства, предусмотрена административная ответственность в виде наложения административного штрафа на  граждан  –  в  размере от </w:t>
            </w:r>
            <w:r w:rsidRPr="000B3DCB">
              <w:lastRenderedPageBreak/>
              <w:t>трехсот до пятисот рублей, на должностных лиц  −  в размере от одной тысячи до двух тысяч рублей или дисквалификации на срок до трех лет; на юридических лиц – от десяти тысяч до двадцати тысяч рублей.</w:t>
            </w:r>
          </w:p>
          <w:p w:rsidR="00CC6FED" w:rsidRPr="000B3DCB" w:rsidRDefault="00CC6FED" w:rsidP="000B3DCB">
            <w:pPr>
              <w:jc w:val="both"/>
            </w:pPr>
            <w:r w:rsidRPr="000B3DCB">
              <w:t>Согласно статье 19.7 КоАП РФ за непредставление или несвоевременное представление сведений (информации) в орган, осуществляющий муниципальный контроль, таких сведений (информации) в неполном объёме или в искаженном виде,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C6FED" w:rsidRPr="008A4623" w:rsidRDefault="00CC6FED" w:rsidP="00CF5067"/>
        </w:tc>
      </w:tr>
      <w:tr w:rsidR="00CC6FED" w:rsidRPr="008A4623" w:rsidTr="006B1E94">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hideMark/>
          </w:tcPr>
          <w:p w:rsidR="00CC6FED" w:rsidRPr="008A4623" w:rsidRDefault="00CC6FED" w:rsidP="00CF5067">
            <w:r w:rsidRPr="008A4623">
              <w:t>2</w:t>
            </w:r>
          </w:p>
        </w:tc>
        <w:tc>
          <w:tcPr>
            <w:tcW w:w="1392" w:type="dxa"/>
            <w:tcBorders>
              <w:top w:val="outset" w:sz="6" w:space="0" w:color="auto"/>
              <w:left w:val="outset" w:sz="6" w:space="0" w:color="auto"/>
              <w:bottom w:val="outset" w:sz="6" w:space="0" w:color="auto"/>
              <w:right w:val="outset" w:sz="6" w:space="0" w:color="auto"/>
            </w:tcBorders>
            <w:vAlign w:val="center"/>
            <w:hideMark/>
          </w:tcPr>
          <w:p w:rsidR="00CC6FED" w:rsidRDefault="00CC6FED" w:rsidP="00CF5067">
            <w:r w:rsidRPr="008A4623">
              <w:t xml:space="preserve">Жилищный кодекс Российской Федерации </w:t>
            </w:r>
            <w:r w:rsidRPr="000D569B">
              <w:t>от 29.12.2004 № 188-ФЗ</w:t>
            </w:r>
          </w:p>
          <w:p w:rsidR="00CC6FED" w:rsidRDefault="00CC6FED" w:rsidP="00CF5067"/>
          <w:p w:rsidR="00CC6FED" w:rsidRPr="008A4623" w:rsidRDefault="0095649F" w:rsidP="00CF5067">
            <w:r>
              <w:t>(</w:t>
            </w:r>
            <w:r w:rsidRPr="0095649F">
              <w:t>http://pravo.gov.ru/proxy/ips/?searchres=&amp;bpas=cd00000&amp;intelsearch=%E6%E8%EB%E8%F9%ED%FB%E9+%EA%EE%E4%E5%EA%F1+%F0%EE%F1%F1%E8%E9%F1%EA%EE%E9+%F4%E5%E4%E5%F0%E0%F6%E8%E8&amp;sort=-1</w:t>
            </w:r>
            <w:r>
              <w:t>)</w:t>
            </w:r>
          </w:p>
        </w:tc>
        <w:tc>
          <w:tcPr>
            <w:tcW w:w="1701" w:type="dxa"/>
            <w:tcBorders>
              <w:top w:val="outset" w:sz="6" w:space="0" w:color="auto"/>
              <w:left w:val="outset" w:sz="6" w:space="0" w:color="auto"/>
              <w:bottom w:val="outset" w:sz="6" w:space="0" w:color="auto"/>
              <w:right w:val="outset" w:sz="6" w:space="0" w:color="auto"/>
            </w:tcBorders>
            <w:vAlign w:val="center"/>
            <w:hideMark/>
          </w:tcPr>
          <w:p w:rsidR="00CC6FED" w:rsidRPr="008A4623" w:rsidRDefault="00CC6FED" w:rsidP="00CF5067">
            <w:r w:rsidRPr="008A4623">
              <w:t>Юридические лица, индивидуальные предприниматели, граждане</w:t>
            </w:r>
          </w:p>
          <w:p w:rsidR="00CC6FED" w:rsidRPr="008A4623" w:rsidRDefault="00CC6FED" w:rsidP="00CF5067">
            <w:r w:rsidRPr="008A4623">
              <w:t xml:space="preserve"> (многоквартирные дома, жилые помещения)</w:t>
            </w:r>
          </w:p>
        </w:tc>
        <w:tc>
          <w:tcPr>
            <w:tcW w:w="4111" w:type="dxa"/>
            <w:tcBorders>
              <w:top w:val="outset" w:sz="6" w:space="0" w:color="auto"/>
              <w:left w:val="outset" w:sz="6" w:space="0" w:color="auto"/>
              <w:bottom w:val="outset" w:sz="6" w:space="0" w:color="auto"/>
              <w:right w:val="outset" w:sz="6" w:space="0" w:color="auto"/>
            </w:tcBorders>
            <w:vAlign w:val="center"/>
            <w:hideMark/>
          </w:tcPr>
          <w:p w:rsidR="00CC6FED" w:rsidRDefault="00CC6FED" w:rsidP="00CF5067">
            <w:r w:rsidRPr="008A4623">
              <w:t>пункт 3 части 2 статьи 19</w:t>
            </w:r>
            <w:r w:rsidR="00794CC2">
              <w:t>: 3)</w:t>
            </w:r>
            <w:r w:rsidR="00794CC2" w:rsidRPr="00794CC2">
              <w:t xml:space="preserve"> муниципальный жилищный фонд - совокупность жилых помещений, принадлежащих на праве собственности муниципальным образованиям.</w:t>
            </w:r>
          </w:p>
          <w:p w:rsidR="00794CC2" w:rsidRDefault="00CC6FED" w:rsidP="00CF5067">
            <w:r w:rsidRPr="008A4623">
              <w:t xml:space="preserve">часть 1 статьи 29: </w:t>
            </w:r>
            <w:r w:rsidR="00794CC2" w:rsidRPr="00794CC2">
              <w:t xml:space="preserve">Самовольными являются переустройство и (или) перепланировка помещения в многоквартирном доме,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 </w:t>
            </w:r>
          </w:p>
          <w:p w:rsidR="00794CC2" w:rsidRDefault="00CC6FED" w:rsidP="00B6213A">
            <w:r w:rsidRPr="008A4623">
              <w:t xml:space="preserve">часть 1 статьи 32: </w:t>
            </w:r>
            <w:r w:rsidR="00794CC2" w:rsidRPr="00794CC2">
              <w:t xml:space="preserve">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w:t>
            </w:r>
          </w:p>
          <w:p w:rsidR="00CC6FED" w:rsidRDefault="00CC6FED" w:rsidP="00B6213A">
            <w:r w:rsidRPr="008A4623">
              <w:lastRenderedPageBreak/>
              <w:t xml:space="preserve">часть 1 статьи 91: </w:t>
            </w:r>
            <w:r w:rsidRPr="00884BBA">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884BBA">
              <w:t>наймодатель</w:t>
            </w:r>
            <w:proofErr w:type="spellEnd"/>
            <w:r w:rsidRPr="00884BBA">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884BBA">
              <w:t>наймодатель</w:t>
            </w:r>
            <w:proofErr w:type="spellEnd"/>
            <w:r w:rsidRPr="00884BBA">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884BBA">
              <w:t>наймодателя</w:t>
            </w:r>
            <w:proofErr w:type="spellEnd"/>
            <w:r w:rsidRPr="00884BBA">
              <w:t xml:space="preserve"> не устранят эти нарушения, виновные граждане по требованию </w:t>
            </w:r>
            <w:proofErr w:type="spellStart"/>
            <w:r w:rsidRPr="00884BBA">
              <w:t>наймодателя</w:t>
            </w:r>
            <w:proofErr w:type="spellEnd"/>
            <w:r w:rsidRPr="00884BBA">
              <w:t xml:space="preserve"> или других заинтересованных лиц выселяются в судебном порядке без предоставления другого жилого помещения.</w:t>
            </w:r>
          </w:p>
          <w:p w:rsidR="0095649F" w:rsidRDefault="00CC6FED" w:rsidP="00F577C5">
            <w:r w:rsidRPr="008A4623">
              <w:t xml:space="preserve">части 1, 1.1 статьи 161: </w:t>
            </w:r>
            <w:r w:rsidR="00F577C5">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rsidR="00F577C5" w:rsidRDefault="00F577C5" w:rsidP="00F577C5">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577C5" w:rsidRDefault="00F577C5" w:rsidP="00F577C5">
            <w:r>
              <w:t>1) соблюдение требований к надежности и безопасности многоквартирного дома;</w:t>
            </w:r>
          </w:p>
          <w:p w:rsidR="00F577C5" w:rsidRDefault="00F577C5" w:rsidP="00F577C5">
            <w:r>
              <w:t>2) безопасность жизни и здоровья граждан, имущества физических лиц, имущества юридических лиц, государственного и муниципального имущества;</w:t>
            </w:r>
          </w:p>
          <w:p w:rsidR="00F577C5" w:rsidRDefault="00F577C5" w:rsidP="00F577C5">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577C5" w:rsidRDefault="00F577C5" w:rsidP="00F577C5">
            <w:r>
              <w:t>4) соблюдение прав и законных интересов собственников помещений в многоквартирном доме, а также иных лиц;</w:t>
            </w:r>
          </w:p>
          <w:p w:rsidR="00CC6FED" w:rsidRPr="008A4623" w:rsidRDefault="00F577C5" w:rsidP="00F577C5">
            <w:r>
              <w:t xml:space="preserve">5) постоянную готовность инженерных коммуникаций, приборов учета и другого </w:t>
            </w:r>
            <w:r>
              <w:lastRenderedPageBreak/>
              <w:t>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tc>
        <w:tc>
          <w:tcPr>
            <w:tcW w:w="3544" w:type="dxa"/>
            <w:vMerge/>
            <w:tcBorders>
              <w:left w:val="outset" w:sz="6" w:space="0" w:color="auto"/>
              <w:right w:val="outset" w:sz="6" w:space="0" w:color="auto"/>
            </w:tcBorders>
          </w:tcPr>
          <w:p w:rsidR="00CC6FED" w:rsidRPr="008A4623" w:rsidRDefault="00CC6FED" w:rsidP="00CF5067"/>
        </w:tc>
      </w:tr>
      <w:tr w:rsidR="00CC6FED" w:rsidRPr="008A4623" w:rsidTr="002E4151">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hideMark/>
          </w:tcPr>
          <w:p w:rsidR="00CC6FED" w:rsidRPr="008A4623" w:rsidRDefault="00CC6FED" w:rsidP="00CF5067">
            <w:r w:rsidRPr="008A4623">
              <w:lastRenderedPageBreak/>
              <w:t>3</w:t>
            </w:r>
          </w:p>
        </w:tc>
        <w:tc>
          <w:tcPr>
            <w:tcW w:w="1392" w:type="dxa"/>
            <w:tcBorders>
              <w:top w:val="outset" w:sz="6" w:space="0" w:color="auto"/>
              <w:left w:val="outset" w:sz="6" w:space="0" w:color="auto"/>
              <w:bottom w:val="outset" w:sz="6" w:space="0" w:color="auto"/>
              <w:right w:val="outset" w:sz="6" w:space="0" w:color="auto"/>
            </w:tcBorders>
            <w:vAlign w:val="center"/>
            <w:hideMark/>
          </w:tcPr>
          <w:p w:rsidR="00CC6FED" w:rsidRDefault="00CC6FED" w:rsidP="00CF5067">
            <w:r w:rsidRPr="008A4623">
              <w:t xml:space="preserve">Федеральный закон от 30.03.1999 № 52-ФЗ «О санитарно-эпидемиологическом благополучии населения» </w:t>
            </w:r>
          </w:p>
          <w:p w:rsidR="00A46EE9" w:rsidRDefault="00CC6FED" w:rsidP="00F06C20">
            <w:r>
              <w:t xml:space="preserve"> (</w:t>
            </w:r>
            <w:r w:rsidR="00A46EE9" w:rsidRPr="00A46EE9">
              <w:t>http://pravo.gov.ru/proxy/ips/?searchres=&amp;bpas=cd00000&amp;intelsearch=%D4%E5%E4%E5%F0%E0%EB%FC%ED%FB%E9+%E7%E0%EA%EE%ED+%EE%F2+30.03.1999+%E2%84%96+52-%D4%C7+%C2%AB%CE+%F1%E0%ED%E8%F2%E0%F0%ED%EE-%FD%EF%E8%E4%E5%EC%E8%EE%EB%EE%E3%E8%F7%E5%F1%EA%EE%EC+%E1%EB%E0%E3%EE%EF%EE%EB%F3%F7%E8%E8+%ED%E0%F1%E5%EB%E5%ED%E8%FF%C2%BB+&amp;sort=-1</w:t>
            </w:r>
            <w:r>
              <w:t>)</w:t>
            </w:r>
          </w:p>
          <w:p w:rsidR="00A46EE9" w:rsidRDefault="00A46EE9" w:rsidP="00A46EE9"/>
          <w:p w:rsidR="00A46EE9" w:rsidRPr="00A46EE9" w:rsidRDefault="00A46EE9" w:rsidP="00A46EE9"/>
          <w:p w:rsidR="00A46EE9" w:rsidRPr="00A46EE9" w:rsidRDefault="00A46EE9" w:rsidP="00A46EE9"/>
          <w:p w:rsidR="00A46EE9" w:rsidRPr="00A46EE9" w:rsidRDefault="00A46EE9" w:rsidP="00A46EE9"/>
          <w:p w:rsidR="00A46EE9" w:rsidRPr="00A46EE9" w:rsidRDefault="00A46EE9" w:rsidP="00A46EE9"/>
          <w:p w:rsidR="00A46EE9" w:rsidRPr="00A46EE9" w:rsidRDefault="00A46EE9" w:rsidP="00A46EE9"/>
          <w:p w:rsidR="00A46EE9" w:rsidRPr="00A46EE9" w:rsidRDefault="00A46EE9" w:rsidP="00A46EE9"/>
          <w:p w:rsidR="00A46EE9" w:rsidRPr="00A46EE9" w:rsidRDefault="00A46EE9" w:rsidP="00A46EE9"/>
          <w:p w:rsidR="00A46EE9" w:rsidRPr="00A46EE9" w:rsidRDefault="00A46EE9" w:rsidP="00A46EE9"/>
          <w:p w:rsidR="00A46EE9" w:rsidRPr="00A46EE9" w:rsidRDefault="00A46EE9" w:rsidP="00A46EE9"/>
          <w:p w:rsidR="00A46EE9" w:rsidRPr="00A46EE9" w:rsidRDefault="00A46EE9" w:rsidP="00A46EE9"/>
          <w:p w:rsidR="00A46EE9" w:rsidRPr="00A46EE9" w:rsidRDefault="00A46EE9" w:rsidP="00A46EE9"/>
          <w:p w:rsidR="00A46EE9" w:rsidRPr="00A46EE9" w:rsidRDefault="00A46EE9" w:rsidP="00A46EE9"/>
          <w:p w:rsidR="00A46EE9" w:rsidRPr="00A46EE9" w:rsidRDefault="00A46EE9" w:rsidP="00A46EE9"/>
          <w:p w:rsidR="00A46EE9" w:rsidRPr="00A46EE9" w:rsidRDefault="00A46EE9" w:rsidP="00A46EE9"/>
          <w:p w:rsidR="00A46EE9" w:rsidRPr="00A46EE9" w:rsidRDefault="00A46EE9" w:rsidP="00A46EE9"/>
          <w:p w:rsidR="00A46EE9" w:rsidRDefault="00A46EE9" w:rsidP="00A46EE9"/>
          <w:p w:rsidR="00A46EE9" w:rsidRDefault="00A46EE9" w:rsidP="00A46EE9"/>
          <w:p w:rsidR="00CC6FED" w:rsidRPr="00A46EE9" w:rsidRDefault="00CC6FED" w:rsidP="00A46EE9"/>
        </w:tc>
        <w:tc>
          <w:tcPr>
            <w:tcW w:w="1701" w:type="dxa"/>
            <w:tcBorders>
              <w:top w:val="outset" w:sz="6" w:space="0" w:color="auto"/>
              <w:left w:val="outset" w:sz="6" w:space="0" w:color="auto"/>
              <w:bottom w:val="outset" w:sz="6" w:space="0" w:color="auto"/>
              <w:right w:val="outset" w:sz="6" w:space="0" w:color="auto"/>
            </w:tcBorders>
            <w:vAlign w:val="center"/>
            <w:hideMark/>
          </w:tcPr>
          <w:p w:rsidR="00CC6FED" w:rsidRPr="008A4623" w:rsidRDefault="00CC6FED" w:rsidP="00CF5067">
            <w:r w:rsidRPr="008A4623">
              <w:lastRenderedPageBreak/>
              <w:t>юридические лица, индивидуальные предприниматели, граждане</w:t>
            </w:r>
          </w:p>
          <w:p w:rsidR="00CC6FED" w:rsidRPr="008A4623" w:rsidRDefault="00CC6FED" w:rsidP="00CF5067">
            <w:r w:rsidRPr="008A4623">
              <w:t xml:space="preserve"> (многоквартирные дома, жилые помещения)</w:t>
            </w:r>
          </w:p>
        </w:tc>
        <w:tc>
          <w:tcPr>
            <w:tcW w:w="4111" w:type="dxa"/>
            <w:tcBorders>
              <w:top w:val="outset" w:sz="6" w:space="0" w:color="auto"/>
              <w:left w:val="outset" w:sz="6" w:space="0" w:color="auto"/>
              <w:bottom w:val="outset" w:sz="6" w:space="0" w:color="auto"/>
              <w:right w:val="outset" w:sz="6" w:space="0" w:color="auto"/>
            </w:tcBorders>
            <w:vAlign w:val="center"/>
            <w:hideMark/>
          </w:tcPr>
          <w:p w:rsidR="00F577C5" w:rsidRPr="00686990" w:rsidRDefault="00CC6FED" w:rsidP="00686990">
            <w:pPr>
              <w:shd w:val="clear" w:color="auto" w:fill="FFFFFF"/>
              <w:jc w:val="both"/>
              <w:rPr>
                <w:color w:val="22272F"/>
                <w:sz w:val="23"/>
                <w:szCs w:val="23"/>
                <w:lang w:eastAsia="ru-RU"/>
              </w:rPr>
            </w:pPr>
            <w:r w:rsidRPr="00686990">
              <w:rPr>
                <w:color w:val="000000" w:themeColor="text1"/>
              </w:rPr>
              <w:t>статья 11</w:t>
            </w:r>
            <w:r w:rsidR="00686990">
              <w:t>:</w:t>
            </w:r>
            <w:r w:rsidR="00F577C5">
              <w:t>Индивидуальные предприниматели и юридические лица в соответствии с осуществляемой ими деятельностью обязаны:</w:t>
            </w:r>
          </w:p>
          <w:p w:rsidR="00F577C5" w:rsidRDefault="00F577C5" w:rsidP="00F577C5">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F577C5" w:rsidRDefault="00F577C5" w:rsidP="00F577C5">
            <w: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F577C5" w:rsidRDefault="00F577C5" w:rsidP="00F577C5">
            <w: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F577C5" w:rsidRDefault="00F577C5" w:rsidP="00F577C5">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F577C5" w:rsidRDefault="00F577C5" w:rsidP="00F577C5">
            <w: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F577C5" w:rsidRDefault="00F577C5" w:rsidP="00F577C5">
            <w:r>
              <w:t>осуществлять гигиеническое обучение работников.</w:t>
            </w:r>
          </w:p>
          <w:p w:rsidR="00F577C5" w:rsidRDefault="00CC6FED" w:rsidP="00F577C5">
            <w:r w:rsidRPr="008A4623">
              <w:t xml:space="preserve">статья 23: </w:t>
            </w:r>
            <w:r w:rsidR="00F577C5">
              <w:t>1.</w:t>
            </w:r>
            <w:r w:rsidR="00686990" w:rsidRPr="00686990">
              <w:rPr>
                <w:color w:val="22272F"/>
                <w:sz w:val="23"/>
                <w:szCs w:val="23"/>
                <w:shd w:val="clear" w:color="auto" w:fill="FFFFFF"/>
              </w:rPr>
              <w:t xml:space="preserve"> </w:t>
            </w:r>
            <w:r w:rsidR="00F577C5">
              <w:t>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F577C5" w:rsidRDefault="00F577C5" w:rsidP="00F577C5"/>
          <w:p w:rsidR="00F577C5" w:rsidRDefault="00F577C5" w:rsidP="00F577C5">
            <w:r>
              <w:t xml:space="preserve">2. Заселение жилых помещений, признанных в </w:t>
            </w:r>
            <w:r>
              <w:lastRenderedPageBreak/>
              <w:t>соответствии с санитарным законодательством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CC6FED" w:rsidRPr="008A4623" w:rsidRDefault="00F577C5" w:rsidP="00F577C5">
            <w:r>
              <w:t>3. Содержание жилых помещений должно отвечать санитарным правилам.</w:t>
            </w:r>
          </w:p>
        </w:tc>
        <w:tc>
          <w:tcPr>
            <w:tcW w:w="3544" w:type="dxa"/>
            <w:vMerge/>
            <w:tcBorders>
              <w:left w:val="outset" w:sz="6" w:space="0" w:color="auto"/>
              <w:right w:val="outset" w:sz="6" w:space="0" w:color="auto"/>
            </w:tcBorders>
          </w:tcPr>
          <w:p w:rsidR="00CC6FED" w:rsidRPr="008A4623" w:rsidRDefault="00CC6FED" w:rsidP="00884BBA"/>
        </w:tc>
      </w:tr>
      <w:tr w:rsidR="00CC6FED" w:rsidRPr="008A4623" w:rsidTr="005D2995">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hideMark/>
          </w:tcPr>
          <w:p w:rsidR="00CC6FED" w:rsidRPr="008A4623" w:rsidRDefault="00CC6FED" w:rsidP="00CF5067">
            <w:r w:rsidRPr="008A4623">
              <w:lastRenderedPageBreak/>
              <w:t>4</w:t>
            </w:r>
          </w:p>
        </w:tc>
        <w:tc>
          <w:tcPr>
            <w:tcW w:w="1392" w:type="dxa"/>
            <w:tcBorders>
              <w:top w:val="outset" w:sz="6" w:space="0" w:color="auto"/>
              <w:left w:val="outset" w:sz="6" w:space="0" w:color="auto"/>
              <w:bottom w:val="outset" w:sz="6" w:space="0" w:color="auto"/>
              <w:right w:val="outset" w:sz="6" w:space="0" w:color="auto"/>
            </w:tcBorders>
            <w:vAlign w:val="center"/>
            <w:hideMark/>
          </w:tcPr>
          <w:p w:rsidR="00686990" w:rsidRDefault="00CC6FED" w:rsidP="00686990">
            <w:r w:rsidRPr="008A4623">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CC6FED" w:rsidRPr="008A4623" w:rsidRDefault="00CC6FED" w:rsidP="00686990">
            <w:r>
              <w:t>(</w:t>
            </w:r>
            <w:r w:rsidR="00686990" w:rsidRPr="00686990">
              <w:t>http://pravo.gov.ru/proxy/ips/?searchres=&amp;bpas=cd00000&amp;intelsearch=%CF%EE%F1%F2%E0%ED%EE%E2%EB%E5%ED%E8%E5+%CF%F0%E0%E2%E8%F2%E5%EB%FC%F1%F2%E2%E0+%D0%D4+%EE%F2+06.05.2011+%E2%84%96+354+&amp;sort=-1</w:t>
            </w:r>
            <w:r>
              <w:t>)</w:t>
            </w:r>
          </w:p>
        </w:tc>
        <w:tc>
          <w:tcPr>
            <w:tcW w:w="1701" w:type="dxa"/>
            <w:tcBorders>
              <w:top w:val="outset" w:sz="6" w:space="0" w:color="auto"/>
              <w:left w:val="outset" w:sz="6" w:space="0" w:color="auto"/>
              <w:bottom w:val="outset" w:sz="6" w:space="0" w:color="auto"/>
              <w:right w:val="outset" w:sz="6" w:space="0" w:color="auto"/>
            </w:tcBorders>
            <w:vAlign w:val="center"/>
            <w:hideMark/>
          </w:tcPr>
          <w:p w:rsidR="00CC6FED" w:rsidRPr="008A4623" w:rsidRDefault="00CC6FED" w:rsidP="00CF5067">
            <w:r w:rsidRPr="008A4623">
              <w:t>Юридические лица и индивидуальные предприниматели</w:t>
            </w:r>
          </w:p>
          <w:p w:rsidR="00CC6FED" w:rsidRPr="008A4623" w:rsidRDefault="00CC6FED" w:rsidP="00CF5067">
            <w:r w:rsidRPr="008A4623">
              <w:t>(многоквартирные дома, жилые помещения)</w:t>
            </w:r>
          </w:p>
        </w:tc>
        <w:tc>
          <w:tcPr>
            <w:tcW w:w="4111" w:type="dxa"/>
            <w:tcBorders>
              <w:top w:val="outset" w:sz="6" w:space="0" w:color="auto"/>
              <w:left w:val="outset" w:sz="6" w:space="0" w:color="auto"/>
              <w:bottom w:val="outset" w:sz="6" w:space="0" w:color="auto"/>
              <w:right w:val="outset" w:sz="6" w:space="0" w:color="auto"/>
            </w:tcBorders>
            <w:vAlign w:val="center"/>
            <w:hideMark/>
          </w:tcPr>
          <w:p w:rsidR="00CC6FED" w:rsidRPr="008A4623" w:rsidRDefault="00F577C5" w:rsidP="00AE11CB">
            <w:r>
              <w:t xml:space="preserve">п. </w:t>
            </w:r>
            <w:r w:rsidR="00CC6FED">
              <w:t>21</w:t>
            </w:r>
            <w:r>
              <w:t>, раздел 3:</w:t>
            </w:r>
            <w:r w:rsidR="00CC6FED">
              <w:t xml:space="preserve"> Договоры с </w:t>
            </w:r>
            <w:proofErr w:type="spellStart"/>
            <w:r w:rsidR="00CC6FED">
              <w:t>ресурсоснабжающей</w:t>
            </w:r>
            <w:proofErr w:type="spellEnd"/>
            <w:r w:rsidR="00CC6FED">
              <w:t xml:space="preserve">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 1, при этом указанные договоры по соглашению сторон могут быть дополнены иными не прот</w:t>
            </w:r>
            <w:r w:rsidR="00AE11CB">
              <w:t xml:space="preserve">иворечащими законодательству </w:t>
            </w:r>
            <w:r w:rsidR="00AE11CB">
              <w:rPr>
                <w:color w:val="22272F"/>
                <w:sz w:val="23"/>
                <w:szCs w:val="23"/>
                <w:shd w:val="clear" w:color="auto" w:fill="FFFFFF"/>
              </w:rPr>
              <w:t>Российской Федерации положениями</w:t>
            </w:r>
            <w:r w:rsidR="00686990" w:rsidRPr="00686990">
              <w:rPr>
                <w:color w:val="22272F"/>
                <w:sz w:val="23"/>
                <w:szCs w:val="23"/>
                <w:shd w:val="clear" w:color="auto" w:fill="FFFFFF"/>
              </w:rPr>
              <w:t xml:space="preserve">  </w:t>
            </w:r>
          </w:p>
        </w:tc>
        <w:tc>
          <w:tcPr>
            <w:tcW w:w="3544" w:type="dxa"/>
            <w:vMerge/>
            <w:tcBorders>
              <w:left w:val="outset" w:sz="6" w:space="0" w:color="auto"/>
              <w:right w:val="outset" w:sz="6" w:space="0" w:color="auto"/>
            </w:tcBorders>
          </w:tcPr>
          <w:p w:rsidR="00CC6FED" w:rsidRPr="008A4623" w:rsidRDefault="00CC6FED" w:rsidP="00CA7E21"/>
        </w:tc>
      </w:tr>
      <w:tr w:rsidR="00CC6FED" w:rsidRPr="008A4623" w:rsidTr="005D2995">
        <w:trPr>
          <w:tblCellSpacing w:w="0" w:type="dxa"/>
        </w:trPr>
        <w:tc>
          <w:tcPr>
            <w:tcW w:w="324" w:type="dxa"/>
            <w:tcBorders>
              <w:top w:val="outset" w:sz="6" w:space="0" w:color="auto"/>
              <w:left w:val="outset" w:sz="6" w:space="0" w:color="auto"/>
              <w:bottom w:val="outset" w:sz="6" w:space="0" w:color="auto"/>
              <w:right w:val="outset" w:sz="6" w:space="0" w:color="auto"/>
            </w:tcBorders>
            <w:vAlign w:val="center"/>
            <w:hideMark/>
          </w:tcPr>
          <w:p w:rsidR="00CC6FED" w:rsidRPr="008A4623" w:rsidRDefault="00CC6FED" w:rsidP="00CF5067">
            <w:r w:rsidRPr="008A4623">
              <w:t>5</w:t>
            </w:r>
          </w:p>
        </w:tc>
        <w:tc>
          <w:tcPr>
            <w:tcW w:w="1392" w:type="dxa"/>
            <w:tcBorders>
              <w:top w:val="outset" w:sz="6" w:space="0" w:color="auto"/>
              <w:left w:val="outset" w:sz="6" w:space="0" w:color="auto"/>
              <w:bottom w:val="outset" w:sz="6" w:space="0" w:color="auto"/>
              <w:right w:val="outset" w:sz="6" w:space="0" w:color="auto"/>
            </w:tcBorders>
            <w:vAlign w:val="center"/>
            <w:hideMark/>
          </w:tcPr>
          <w:p w:rsidR="00CC6FED" w:rsidRDefault="00CC6FED" w:rsidP="00CF5067">
            <w:r w:rsidRPr="008A4623">
              <w:t xml:space="preserve">Постановление Госстроя РФ от 27.09.2003 № 170 «Об утверждении Правил и норм технической эксплуатации жилищного фонда» </w:t>
            </w:r>
          </w:p>
          <w:p w:rsidR="00CC6FED" w:rsidRPr="008A4623" w:rsidRDefault="00CC6FED" w:rsidP="00CF5067">
            <w:r>
              <w:rPr>
                <w:color w:val="FF0000"/>
              </w:rPr>
              <w:t>(</w:t>
            </w:r>
            <w:r w:rsidRPr="00C63373">
              <w:rPr>
                <w:color w:val="FF0000"/>
              </w:rPr>
              <w:t>после размещения данного НПА скопировать ссылку</w:t>
            </w:r>
            <w:r>
              <w:t>)</w:t>
            </w:r>
          </w:p>
        </w:tc>
        <w:tc>
          <w:tcPr>
            <w:tcW w:w="1701" w:type="dxa"/>
            <w:tcBorders>
              <w:top w:val="outset" w:sz="6" w:space="0" w:color="auto"/>
              <w:left w:val="outset" w:sz="6" w:space="0" w:color="auto"/>
              <w:bottom w:val="outset" w:sz="6" w:space="0" w:color="auto"/>
              <w:right w:val="outset" w:sz="6" w:space="0" w:color="auto"/>
            </w:tcBorders>
            <w:vAlign w:val="center"/>
            <w:hideMark/>
          </w:tcPr>
          <w:p w:rsidR="00CC6FED" w:rsidRPr="008A4623" w:rsidRDefault="00CC6FED" w:rsidP="00CF5067">
            <w:r w:rsidRPr="008A4623">
              <w:t xml:space="preserve">юридические лица, </w:t>
            </w:r>
          </w:p>
          <w:p w:rsidR="00CC6FED" w:rsidRPr="008A4623" w:rsidRDefault="00CC6FED" w:rsidP="00CF5067">
            <w:r w:rsidRPr="008A4623">
              <w:t>индивидуальные предприниматели, граждане</w:t>
            </w:r>
          </w:p>
          <w:p w:rsidR="00CC6FED" w:rsidRPr="008A4623" w:rsidRDefault="00CC6FED" w:rsidP="00CF5067">
            <w:r w:rsidRPr="008A4623">
              <w:t xml:space="preserve"> (многоквартирные дома, жилые помещения)</w:t>
            </w:r>
          </w:p>
        </w:tc>
        <w:tc>
          <w:tcPr>
            <w:tcW w:w="4111" w:type="dxa"/>
            <w:tcBorders>
              <w:top w:val="outset" w:sz="6" w:space="0" w:color="auto"/>
              <w:left w:val="outset" w:sz="6" w:space="0" w:color="auto"/>
              <w:bottom w:val="outset" w:sz="6" w:space="0" w:color="auto"/>
              <w:right w:val="outset" w:sz="6" w:space="0" w:color="auto"/>
            </w:tcBorders>
            <w:vAlign w:val="center"/>
            <w:hideMark/>
          </w:tcPr>
          <w:p w:rsidR="00CC6FED" w:rsidRPr="00366AF9" w:rsidRDefault="00CC6FED" w:rsidP="00366AF9">
            <w:pPr>
              <w:shd w:val="clear" w:color="auto" w:fill="FFFFFF"/>
              <w:jc w:val="both"/>
              <w:rPr>
                <w:color w:val="22272F"/>
                <w:sz w:val="23"/>
                <w:szCs w:val="23"/>
                <w:lang w:eastAsia="ru-RU"/>
              </w:rPr>
            </w:pPr>
            <w:r w:rsidRPr="008A4623">
              <w:t>подпункты 2.1.1</w:t>
            </w:r>
            <w:r w:rsidR="00366AF9">
              <w:rPr>
                <w:color w:val="22272F"/>
                <w:sz w:val="23"/>
                <w:szCs w:val="23"/>
                <w:lang w:eastAsia="ru-RU"/>
              </w:rPr>
              <w:t xml:space="preserve"> </w:t>
            </w:r>
            <w:r>
              <w:t>Плановые осмотры жилых зданий следует проводить:</w:t>
            </w:r>
          </w:p>
          <w:p w:rsidR="00CC6FED" w:rsidRDefault="00CC6FED" w:rsidP="00CA7E21">
            <w:r>
              <w:t>общие, в ходе которых проводится осмотр здания в целом, включая конструкции, инженерное оборудование и внешнее благоустройство;</w:t>
            </w:r>
          </w:p>
          <w:p w:rsidR="00CC6FED" w:rsidRDefault="00CC6FED" w:rsidP="00CA7E21">
            <w:r>
              <w:t>частичные - осмотры, которые предусматривают осмотр отдельных элементов здания или помещений.</w:t>
            </w:r>
          </w:p>
          <w:p w:rsidR="00CC6FED" w:rsidRDefault="00CC6FED" w:rsidP="00CA7E21">
            <w:r>
              <w:t>Общие осмотры должны производиться два раза в год: весной и осенью (до начала отопительного сезона).</w:t>
            </w:r>
          </w:p>
          <w:p w:rsidR="00CC6FED" w:rsidRDefault="00CC6FED" w:rsidP="00CA7E21">
            <w:r>
              <w:t>Рекомендуемая периодичность плановых и частичных осмотров элементов и помещений зданий приведена в приложении N 1.</w:t>
            </w:r>
          </w:p>
          <w:p w:rsidR="00CC6FED" w:rsidRDefault="00CC6FED" w:rsidP="00CA7E21">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CC6FED" w:rsidRDefault="00CC6FED" w:rsidP="00CA7E21">
            <w:r w:rsidRPr="008A4623">
              <w:lastRenderedPageBreak/>
              <w:t xml:space="preserve">2.1.5: </w:t>
            </w:r>
            <w:r>
              <w:t>Организация по обслуживанию жилищного фонда на основании актов осмотров и обследования должна в месячный срок:</w:t>
            </w:r>
          </w:p>
          <w:p w:rsidR="00CC6FED" w:rsidRDefault="00CC6FED" w:rsidP="00CA7E21">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CC6FED" w:rsidRDefault="00CC6FED" w:rsidP="00CA7E21">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CC6FED" w:rsidRDefault="00CC6FED" w:rsidP="00CA7E21">
            <w:r>
              <w:t>в) проверить готовность (по результатам осеннего осмотра) каждого здания к эксплуатации в зимних условиях;</w:t>
            </w:r>
          </w:p>
          <w:p w:rsidR="00CC6FED" w:rsidRDefault="00CC6FED" w:rsidP="00CA7E21">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366AF9" w:rsidRDefault="00CC6FED" w:rsidP="00CA7E21">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CC6FED" w:rsidRDefault="00CC6FED" w:rsidP="00CA7E21">
            <w:r w:rsidRPr="008A4623">
              <w:t xml:space="preserve">2.3.1 - 2.3.8: </w:t>
            </w:r>
          </w:p>
          <w:p w:rsidR="00CC6FED" w:rsidRDefault="00CC6FED" w:rsidP="00CA7E21">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CC6FED" w:rsidRDefault="00CC6FED" w:rsidP="00CA7E21">
            <w:r>
              <w:t>2.3.2. Продолжительность текущего ремонта следует определять по нормам на каждый вид ремонтных работ конструкций и оборудования.</w:t>
            </w:r>
          </w:p>
          <w:p w:rsidR="00CC6FED" w:rsidRDefault="00CC6FED" w:rsidP="00CA7E21">
            <w:r>
              <w:t>Для предварительных плановых расчетов допускается принимать укрупненные нормативы согласно рекомендуемому приложению N 6.</w:t>
            </w:r>
          </w:p>
          <w:p w:rsidR="00CC6FED" w:rsidRDefault="00CC6FED" w:rsidP="00CA7E21">
            <w:r>
              <w:t>2.3.3. Примерный перечень работ, относящихся к текущему ремонту, приведен в приложении N 7.</w:t>
            </w:r>
          </w:p>
          <w:p w:rsidR="00CC6FED" w:rsidRDefault="00CC6FED" w:rsidP="00CA7E21">
            <w:r>
              <w:t>2.3.4. 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CC6FED" w:rsidRDefault="00CC6FED" w:rsidP="00CA7E21">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CC6FED" w:rsidRDefault="00CC6FED" w:rsidP="00CA7E21">
            <w:r>
              <w:t xml:space="preserve">2.3.6. Опись ремонтных работ на каждое строение, включенное в годовой план текущего ремонта разрабатывается и </w:t>
            </w:r>
            <w:r>
              <w:lastRenderedPageBreak/>
              <w:t>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CC6FED" w:rsidRDefault="00CC6FED" w:rsidP="00CA7E21">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CC6FED" w:rsidRPr="008A4623" w:rsidRDefault="00CC6FED" w:rsidP="00CA7E21">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tc>
        <w:tc>
          <w:tcPr>
            <w:tcW w:w="3544" w:type="dxa"/>
            <w:vMerge/>
            <w:tcBorders>
              <w:left w:val="outset" w:sz="6" w:space="0" w:color="auto"/>
              <w:bottom w:val="outset" w:sz="6" w:space="0" w:color="auto"/>
              <w:right w:val="outset" w:sz="6" w:space="0" w:color="auto"/>
            </w:tcBorders>
          </w:tcPr>
          <w:p w:rsidR="00CC6FED" w:rsidRPr="008A4623" w:rsidRDefault="00CC6FED" w:rsidP="00CA7E21"/>
        </w:tc>
      </w:tr>
    </w:tbl>
    <w:p w:rsidR="003A1200" w:rsidRPr="008A4623" w:rsidRDefault="003A1200"/>
    <w:sectPr w:rsidR="003A1200" w:rsidRPr="008A4623" w:rsidSect="00AE0289">
      <w:pgSz w:w="11906" w:h="16838" w:code="9"/>
      <w:pgMar w:top="567" w:right="425"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F5067"/>
    <w:rsid w:val="00001B0B"/>
    <w:rsid w:val="0001715E"/>
    <w:rsid w:val="00033CE7"/>
    <w:rsid w:val="00057E27"/>
    <w:rsid w:val="000A555D"/>
    <w:rsid w:val="000B3DCB"/>
    <w:rsid w:val="000D569B"/>
    <w:rsid w:val="000F1CF1"/>
    <w:rsid w:val="001B29F5"/>
    <w:rsid w:val="001C7DDA"/>
    <w:rsid w:val="001F28DC"/>
    <w:rsid w:val="002C42C6"/>
    <w:rsid w:val="003075A9"/>
    <w:rsid w:val="00327281"/>
    <w:rsid w:val="00366AF9"/>
    <w:rsid w:val="003A1200"/>
    <w:rsid w:val="003C3507"/>
    <w:rsid w:val="003F4570"/>
    <w:rsid w:val="004074FC"/>
    <w:rsid w:val="004E2B7E"/>
    <w:rsid w:val="00537DF9"/>
    <w:rsid w:val="0063689B"/>
    <w:rsid w:val="00686990"/>
    <w:rsid w:val="006E01C2"/>
    <w:rsid w:val="0073065E"/>
    <w:rsid w:val="00794CC2"/>
    <w:rsid w:val="007D2111"/>
    <w:rsid w:val="00807A2E"/>
    <w:rsid w:val="00855BF7"/>
    <w:rsid w:val="0086723B"/>
    <w:rsid w:val="00884BBA"/>
    <w:rsid w:val="008A4623"/>
    <w:rsid w:val="008E03AA"/>
    <w:rsid w:val="008E10BB"/>
    <w:rsid w:val="008F7FDC"/>
    <w:rsid w:val="00923019"/>
    <w:rsid w:val="00933015"/>
    <w:rsid w:val="00934EB9"/>
    <w:rsid w:val="009422F6"/>
    <w:rsid w:val="0095649F"/>
    <w:rsid w:val="00985DA5"/>
    <w:rsid w:val="009A14CF"/>
    <w:rsid w:val="00A46EE9"/>
    <w:rsid w:val="00A76DCD"/>
    <w:rsid w:val="00AA5E5F"/>
    <w:rsid w:val="00AC5A70"/>
    <w:rsid w:val="00AE0289"/>
    <w:rsid w:val="00AE11CB"/>
    <w:rsid w:val="00B11038"/>
    <w:rsid w:val="00B6213A"/>
    <w:rsid w:val="00BA15AF"/>
    <w:rsid w:val="00C56B4B"/>
    <w:rsid w:val="00CA0F2F"/>
    <w:rsid w:val="00CA7E21"/>
    <w:rsid w:val="00CC6FED"/>
    <w:rsid w:val="00CF5067"/>
    <w:rsid w:val="00D7606A"/>
    <w:rsid w:val="00DA1D68"/>
    <w:rsid w:val="00DB66A8"/>
    <w:rsid w:val="00E15F82"/>
    <w:rsid w:val="00E27507"/>
    <w:rsid w:val="00E5101E"/>
    <w:rsid w:val="00E650C5"/>
    <w:rsid w:val="00F06C20"/>
    <w:rsid w:val="00F577C5"/>
    <w:rsid w:val="00F82D9C"/>
    <w:rsid w:val="00F85D23"/>
    <w:rsid w:val="00FB6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A8"/>
    <w:pPr>
      <w:overflowPunct w:val="0"/>
      <w:autoSpaceDE w:val="0"/>
      <w:textAlignment w:val="baseline"/>
    </w:pPr>
    <w:rPr>
      <w:lang w:eastAsia="ar-SA"/>
    </w:rPr>
  </w:style>
  <w:style w:type="paragraph" w:styleId="1">
    <w:name w:val="heading 1"/>
    <w:basedOn w:val="a"/>
    <w:next w:val="a"/>
    <w:link w:val="10"/>
    <w:qFormat/>
    <w:rsid w:val="00DB66A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A8"/>
    <w:rPr>
      <w:rFonts w:asciiTheme="majorHAnsi" w:eastAsiaTheme="majorEastAsia" w:hAnsiTheme="majorHAnsi" w:cstheme="majorBidi"/>
      <w:b/>
      <w:bCs/>
      <w:kern w:val="32"/>
      <w:sz w:val="32"/>
      <w:szCs w:val="32"/>
      <w:lang w:eastAsia="ar-SA"/>
    </w:rPr>
  </w:style>
  <w:style w:type="character" w:styleId="a3">
    <w:name w:val="Hyperlink"/>
    <w:basedOn w:val="a0"/>
    <w:uiPriority w:val="99"/>
    <w:unhideWhenUsed/>
    <w:rsid w:val="00A76DCD"/>
    <w:rPr>
      <w:color w:val="0000FF" w:themeColor="hyperlink"/>
      <w:u w:val="single"/>
    </w:rPr>
  </w:style>
  <w:style w:type="paragraph" w:styleId="a4">
    <w:name w:val="Normal (Web)"/>
    <w:basedOn w:val="a"/>
    <w:uiPriority w:val="99"/>
    <w:semiHidden/>
    <w:unhideWhenUsed/>
    <w:rsid w:val="00855BF7"/>
    <w:pPr>
      <w:overflowPunct/>
      <w:autoSpaceDE/>
      <w:spacing w:before="100" w:beforeAutospacing="1" w:after="100" w:afterAutospacing="1"/>
      <w:textAlignment w:val="auto"/>
    </w:pPr>
    <w:rPr>
      <w:sz w:val="24"/>
      <w:szCs w:val="24"/>
      <w:lang w:eastAsia="ru-RU"/>
    </w:rPr>
  </w:style>
  <w:style w:type="character" w:styleId="a5">
    <w:name w:val="Emphasis"/>
    <w:basedOn w:val="a0"/>
    <w:uiPriority w:val="20"/>
    <w:qFormat/>
    <w:rsid w:val="00C56B4B"/>
    <w:rPr>
      <w:i/>
      <w:iCs/>
    </w:rPr>
  </w:style>
  <w:style w:type="paragraph" w:customStyle="1" w:styleId="s1">
    <w:name w:val="s_1"/>
    <w:basedOn w:val="a"/>
    <w:rsid w:val="000A555D"/>
    <w:pPr>
      <w:overflowPunct/>
      <w:autoSpaceDE/>
      <w:spacing w:before="100" w:beforeAutospacing="1" w:after="100" w:afterAutospacing="1"/>
      <w:textAlignment w:val="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A8"/>
    <w:pPr>
      <w:overflowPunct w:val="0"/>
      <w:autoSpaceDE w:val="0"/>
      <w:textAlignment w:val="baseline"/>
    </w:pPr>
    <w:rPr>
      <w:lang w:eastAsia="ar-SA"/>
    </w:rPr>
  </w:style>
  <w:style w:type="paragraph" w:styleId="1">
    <w:name w:val="heading 1"/>
    <w:basedOn w:val="a"/>
    <w:next w:val="a"/>
    <w:link w:val="10"/>
    <w:qFormat/>
    <w:rsid w:val="00DB66A8"/>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A8"/>
    <w:rPr>
      <w:rFonts w:asciiTheme="majorHAnsi" w:eastAsiaTheme="majorEastAsia" w:hAnsiTheme="majorHAnsi" w:cstheme="majorBidi"/>
      <w:b/>
      <w:bCs/>
      <w:kern w:val="32"/>
      <w:sz w:val="32"/>
      <w:szCs w:val="32"/>
      <w:lang w:eastAsia="ar-SA"/>
    </w:rPr>
  </w:style>
  <w:style w:type="character" w:styleId="a3">
    <w:name w:val="Hyperlink"/>
    <w:basedOn w:val="a0"/>
    <w:uiPriority w:val="99"/>
    <w:unhideWhenUsed/>
    <w:rsid w:val="00A76DCD"/>
    <w:rPr>
      <w:color w:val="0000FF" w:themeColor="hyperlink"/>
      <w:u w:val="single"/>
    </w:rPr>
  </w:style>
  <w:style w:type="paragraph" w:styleId="a4">
    <w:name w:val="Normal (Web)"/>
    <w:basedOn w:val="a"/>
    <w:uiPriority w:val="99"/>
    <w:semiHidden/>
    <w:unhideWhenUsed/>
    <w:rsid w:val="00855BF7"/>
    <w:pPr>
      <w:overflowPunct/>
      <w:autoSpaceDE/>
      <w:spacing w:before="100" w:beforeAutospacing="1" w:after="100" w:afterAutospacing="1"/>
      <w:textAlignment w:val="auto"/>
    </w:pPr>
    <w:rPr>
      <w:sz w:val="24"/>
      <w:szCs w:val="24"/>
      <w:lang w:eastAsia="ru-RU"/>
    </w:rPr>
  </w:style>
  <w:style w:type="character" w:styleId="a5">
    <w:name w:val="Emphasis"/>
    <w:basedOn w:val="a0"/>
    <w:uiPriority w:val="20"/>
    <w:qFormat/>
    <w:rsid w:val="00C56B4B"/>
    <w:rPr>
      <w:i/>
      <w:iCs/>
    </w:rPr>
  </w:style>
  <w:style w:type="paragraph" w:customStyle="1" w:styleId="s1">
    <w:name w:val="s_1"/>
    <w:basedOn w:val="a"/>
    <w:rsid w:val="000A555D"/>
    <w:pPr>
      <w:overflowPunct/>
      <w:autoSpaceDE/>
      <w:spacing w:before="100" w:beforeAutospacing="1" w:after="100" w:afterAutospacing="1"/>
      <w:textAlignment w:val="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5392446">
      <w:bodyDiv w:val="1"/>
      <w:marLeft w:val="0"/>
      <w:marRight w:val="0"/>
      <w:marTop w:val="0"/>
      <w:marBottom w:val="0"/>
      <w:divBdr>
        <w:top w:val="none" w:sz="0" w:space="0" w:color="auto"/>
        <w:left w:val="none" w:sz="0" w:space="0" w:color="auto"/>
        <w:bottom w:val="none" w:sz="0" w:space="0" w:color="auto"/>
        <w:right w:val="none" w:sz="0" w:space="0" w:color="auto"/>
      </w:divBdr>
    </w:div>
    <w:div w:id="134373705">
      <w:bodyDiv w:val="1"/>
      <w:marLeft w:val="0"/>
      <w:marRight w:val="0"/>
      <w:marTop w:val="0"/>
      <w:marBottom w:val="0"/>
      <w:divBdr>
        <w:top w:val="none" w:sz="0" w:space="0" w:color="auto"/>
        <w:left w:val="none" w:sz="0" w:space="0" w:color="auto"/>
        <w:bottom w:val="none" w:sz="0" w:space="0" w:color="auto"/>
        <w:right w:val="none" w:sz="0" w:space="0" w:color="auto"/>
      </w:divBdr>
    </w:div>
    <w:div w:id="178353018">
      <w:bodyDiv w:val="1"/>
      <w:marLeft w:val="0"/>
      <w:marRight w:val="0"/>
      <w:marTop w:val="0"/>
      <w:marBottom w:val="0"/>
      <w:divBdr>
        <w:top w:val="none" w:sz="0" w:space="0" w:color="auto"/>
        <w:left w:val="none" w:sz="0" w:space="0" w:color="auto"/>
        <w:bottom w:val="none" w:sz="0" w:space="0" w:color="auto"/>
        <w:right w:val="none" w:sz="0" w:space="0" w:color="auto"/>
      </w:divBdr>
    </w:div>
    <w:div w:id="178546572">
      <w:bodyDiv w:val="1"/>
      <w:marLeft w:val="0"/>
      <w:marRight w:val="0"/>
      <w:marTop w:val="0"/>
      <w:marBottom w:val="0"/>
      <w:divBdr>
        <w:top w:val="none" w:sz="0" w:space="0" w:color="auto"/>
        <w:left w:val="none" w:sz="0" w:space="0" w:color="auto"/>
        <w:bottom w:val="none" w:sz="0" w:space="0" w:color="auto"/>
        <w:right w:val="none" w:sz="0" w:space="0" w:color="auto"/>
      </w:divBdr>
      <w:divsChild>
        <w:div w:id="2029284740">
          <w:marLeft w:val="0"/>
          <w:marRight w:val="0"/>
          <w:marTop w:val="240"/>
          <w:marBottom w:val="240"/>
          <w:divBdr>
            <w:top w:val="none" w:sz="0" w:space="0" w:color="auto"/>
            <w:left w:val="none" w:sz="0" w:space="0" w:color="auto"/>
            <w:bottom w:val="none" w:sz="0" w:space="0" w:color="auto"/>
            <w:right w:val="none" w:sz="0" w:space="0" w:color="auto"/>
          </w:divBdr>
        </w:div>
      </w:divsChild>
    </w:div>
    <w:div w:id="196478592">
      <w:bodyDiv w:val="1"/>
      <w:marLeft w:val="0"/>
      <w:marRight w:val="0"/>
      <w:marTop w:val="0"/>
      <w:marBottom w:val="0"/>
      <w:divBdr>
        <w:top w:val="none" w:sz="0" w:space="0" w:color="auto"/>
        <w:left w:val="none" w:sz="0" w:space="0" w:color="auto"/>
        <w:bottom w:val="none" w:sz="0" w:space="0" w:color="auto"/>
        <w:right w:val="none" w:sz="0" w:space="0" w:color="auto"/>
      </w:divBdr>
      <w:divsChild>
        <w:div w:id="1588267040">
          <w:marLeft w:val="0"/>
          <w:marRight w:val="0"/>
          <w:marTop w:val="0"/>
          <w:marBottom w:val="0"/>
          <w:divBdr>
            <w:top w:val="none" w:sz="0" w:space="0" w:color="auto"/>
            <w:left w:val="none" w:sz="0" w:space="0" w:color="auto"/>
            <w:bottom w:val="none" w:sz="0" w:space="0" w:color="auto"/>
            <w:right w:val="none" w:sz="0" w:space="0" w:color="auto"/>
          </w:divBdr>
        </w:div>
        <w:div w:id="1230581516">
          <w:marLeft w:val="0"/>
          <w:marRight w:val="0"/>
          <w:marTop w:val="0"/>
          <w:marBottom w:val="0"/>
          <w:divBdr>
            <w:top w:val="none" w:sz="0" w:space="0" w:color="auto"/>
            <w:left w:val="none" w:sz="0" w:space="0" w:color="auto"/>
            <w:bottom w:val="none" w:sz="0" w:space="0" w:color="auto"/>
            <w:right w:val="none" w:sz="0" w:space="0" w:color="auto"/>
          </w:divBdr>
        </w:div>
        <w:div w:id="1065908381">
          <w:marLeft w:val="0"/>
          <w:marRight w:val="0"/>
          <w:marTop w:val="0"/>
          <w:marBottom w:val="0"/>
          <w:divBdr>
            <w:top w:val="none" w:sz="0" w:space="0" w:color="auto"/>
            <w:left w:val="none" w:sz="0" w:space="0" w:color="auto"/>
            <w:bottom w:val="none" w:sz="0" w:space="0" w:color="auto"/>
            <w:right w:val="none" w:sz="0" w:space="0" w:color="auto"/>
          </w:divBdr>
          <w:divsChild>
            <w:div w:id="32393306">
              <w:marLeft w:val="0"/>
              <w:marRight w:val="0"/>
              <w:marTop w:val="0"/>
              <w:marBottom w:val="0"/>
              <w:divBdr>
                <w:top w:val="none" w:sz="0" w:space="0" w:color="auto"/>
                <w:left w:val="none" w:sz="0" w:space="0" w:color="auto"/>
                <w:bottom w:val="none" w:sz="0" w:space="0" w:color="auto"/>
                <w:right w:val="none" w:sz="0" w:space="0" w:color="auto"/>
              </w:divBdr>
            </w:div>
          </w:divsChild>
        </w:div>
        <w:div w:id="105974886">
          <w:marLeft w:val="0"/>
          <w:marRight w:val="0"/>
          <w:marTop w:val="0"/>
          <w:marBottom w:val="0"/>
          <w:divBdr>
            <w:top w:val="none" w:sz="0" w:space="0" w:color="auto"/>
            <w:left w:val="none" w:sz="0" w:space="0" w:color="auto"/>
            <w:bottom w:val="none" w:sz="0" w:space="0" w:color="auto"/>
            <w:right w:val="none" w:sz="0" w:space="0" w:color="auto"/>
          </w:divBdr>
          <w:divsChild>
            <w:div w:id="1538002912">
              <w:marLeft w:val="0"/>
              <w:marRight w:val="0"/>
              <w:marTop w:val="0"/>
              <w:marBottom w:val="0"/>
              <w:divBdr>
                <w:top w:val="none" w:sz="0" w:space="0" w:color="auto"/>
                <w:left w:val="none" w:sz="0" w:space="0" w:color="auto"/>
                <w:bottom w:val="none" w:sz="0" w:space="0" w:color="auto"/>
                <w:right w:val="none" w:sz="0" w:space="0" w:color="auto"/>
              </w:divBdr>
            </w:div>
          </w:divsChild>
        </w:div>
        <w:div w:id="592589278">
          <w:marLeft w:val="0"/>
          <w:marRight w:val="0"/>
          <w:marTop w:val="0"/>
          <w:marBottom w:val="0"/>
          <w:divBdr>
            <w:top w:val="none" w:sz="0" w:space="0" w:color="auto"/>
            <w:left w:val="none" w:sz="0" w:space="0" w:color="auto"/>
            <w:bottom w:val="none" w:sz="0" w:space="0" w:color="auto"/>
            <w:right w:val="none" w:sz="0" w:space="0" w:color="auto"/>
          </w:divBdr>
        </w:div>
        <w:div w:id="496577215">
          <w:marLeft w:val="0"/>
          <w:marRight w:val="0"/>
          <w:marTop w:val="0"/>
          <w:marBottom w:val="0"/>
          <w:divBdr>
            <w:top w:val="none" w:sz="0" w:space="0" w:color="auto"/>
            <w:left w:val="none" w:sz="0" w:space="0" w:color="auto"/>
            <w:bottom w:val="none" w:sz="0" w:space="0" w:color="auto"/>
            <w:right w:val="none" w:sz="0" w:space="0" w:color="auto"/>
          </w:divBdr>
        </w:div>
        <w:div w:id="2123643067">
          <w:marLeft w:val="0"/>
          <w:marRight w:val="0"/>
          <w:marTop w:val="0"/>
          <w:marBottom w:val="0"/>
          <w:divBdr>
            <w:top w:val="none" w:sz="0" w:space="0" w:color="auto"/>
            <w:left w:val="none" w:sz="0" w:space="0" w:color="auto"/>
            <w:bottom w:val="none" w:sz="0" w:space="0" w:color="auto"/>
            <w:right w:val="none" w:sz="0" w:space="0" w:color="auto"/>
          </w:divBdr>
        </w:div>
        <w:div w:id="1386223259">
          <w:marLeft w:val="0"/>
          <w:marRight w:val="0"/>
          <w:marTop w:val="0"/>
          <w:marBottom w:val="0"/>
          <w:divBdr>
            <w:top w:val="none" w:sz="0" w:space="0" w:color="auto"/>
            <w:left w:val="none" w:sz="0" w:space="0" w:color="auto"/>
            <w:bottom w:val="none" w:sz="0" w:space="0" w:color="auto"/>
            <w:right w:val="none" w:sz="0" w:space="0" w:color="auto"/>
          </w:divBdr>
          <w:divsChild>
            <w:div w:id="1712265673">
              <w:marLeft w:val="0"/>
              <w:marRight w:val="0"/>
              <w:marTop w:val="0"/>
              <w:marBottom w:val="0"/>
              <w:divBdr>
                <w:top w:val="none" w:sz="0" w:space="0" w:color="auto"/>
                <w:left w:val="none" w:sz="0" w:space="0" w:color="auto"/>
                <w:bottom w:val="none" w:sz="0" w:space="0" w:color="auto"/>
                <w:right w:val="none" w:sz="0" w:space="0" w:color="auto"/>
              </w:divBdr>
            </w:div>
          </w:divsChild>
        </w:div>
        <w:div w:id="1496218108">
          <w:marLeft w:val="0"/>
          <w:marRight w:val="0"/>
          <w:marTop w:val="0"/>
          <w:marBottom w:val="0"/>
          <w:divBdr>
            <w:top w:val="none" w:sz="0" w:space="0" w:color="auto"/>
            <w:left w:val="none" w:sz="0" w:space="0" w:color="auto"/>
            <w:bottom w:val="none" w:sz="0" w:space="0" w:color="auto"/>
            <w:right w:val="none" w:sz="0" w:space="0" w:color="auto"/>
          </w:divBdr>
          <w:divsChild>
            <w:div w:id="1053120544">
              <w:marLeft w:val="0"/>
              <w:marRight w:val="0"/>
              <w:marTop w:val="0"/>
              <w:marBottom w:val="0"/>
              <w:divBdr>
                <w:top w:val="none" w:sz="0" w:space="0" w:color="auto"/>
                <w:left w:val="none" w:sz="0" w:space="0" w:color="auto"/>
                <w:bottom w:val="none" w:sz="0" w:space="0" w:color="auto"/>
                <w:right w:val="none" w:sz="0" w:space="0" w:color="auto"/>
              </w:divBdr>
            </w:div>
          </w:divsChild>
        </w:div>
        <w:div w:id="1990398581">
          <w:marLeft w:val="0"/>
          <w:marRight w:val="0"/>
          <w:marTop w:val="0"/>
          <w:marBottom w:val="0"/>
          <w:divBdr>
            <w:top w:val="none" w:sz="0" w:space="0" w:color="auto"/>
            <w:left w:val="none" w:sz="0" w:space="0" w:color="auto"/>
            <w:bottom w:val="none" w:sz="0" w:space="0" w:color="auto"/>
            <w:right w:val="none" w:sz="0" w:space="0" w:color="auto"/>
          </w:divBdr>
        </w:div>
        <w:div w:id="569269608">
          <w:marLeft w:val="0"/>
          <w:marRight w:val="0"/>
          <w:marTop w:val="0"/>
          <w:marBottom w:val="0"/>
          <w:divBdr>
            <w:top w:val="none" w:sz="0" w:space="0" w:color="auto"/>
            <w:left w:val="none" w:sz="0" w:space="0" w:color="auto"/>
            <w:bottom w:val="none" w:sz="0" w:space="0" w:color="auto"/>
            <w:right w:val="none" w:sz="0" w:space="0" w:color="auto"/>
          </w:divBdr>
        </w:div>
        <w:div w:id="1145972425">
          <w:marLeft w:val="0"/>
          <w:marRight w:val="0"/>
          <w:marTop w:val="0"/>
          <w:marBottom w:val="0"/>
          <w:divBdr>
            <w:top w:val="none" w:sz="0" w:space="0" w:color="auto"/>
            <w:left w:val="none" w:sz="0" w:space="0" w:color="auto"/>
            <w:bottom w:val="none" w:sz="0" w:space="0" w:color="auto"/>
            <w:right w:val="none" w:sz="0" w:space="0" w:color="auto"/>
          </w:divBdr>
          <w:divsChild>
            <w:div w:id="34817658">
              <w:marLeft w:val="0"/>
              <w:marRight w:val="0"/>
              <w:marTop w:val="0"/>
              <w:marBottom w:val="0"/>
              <w:divBdr>
                <w:top w:val="none" w:sz="0" w:space="0" w:color="auto"/>
                <w:left w:val="none" w:sz="0" w:space="0" w:color="auto"/>
                <w:bottom w:val="none" w:sz="0" w:space="0" w:color="auto"/>
                <w:right w:val="none" w:sz="0" w:space="0" w:color="auto"/>
              </w:divBdr>
            </w:div>
          </w:divsChild>
        </w:div>
        <w:div w:id="8872844">
          <w:marLeft w:val="0"/>
          <w:marRight w:val="0"/>
          <w:marTop w:val="0"/>
          <w:marBottom w:val="0"/>
          <w:divBdr>
            <w:top w:val="none" w:sz="0" w:space="0" w:color="auto"/>
            <w:left w:val="none" w:sz="0" w:space="0" w:color="auto"/>
            <w:bottom w:val="none" w:sz="0" w:space="0" w:color="auto"/>
            <w:right w:val="none" w:sz="0" w:space="0" w:color="auto"/>
          </w:divBdr>
          <w:divsChild>
            <w:div w:id="221915949">
              <w:marLeft w:val="0"/>
              <w:marRight w:val="0"/>
              <w:marTop w:val="0"/>
              <w:marBottom w:val="0"/>
              <w:divBdr>
                <w:top w:val="none" w:sz="0" w:space="0" w:color="auto"/>
                <w:left w:val="none" w:sz="0" w:space="0" w:color="auto"/>
                <w:bottom w:val="none" w:sz="0" w:space="0" w:color="auto"/>
                <w:right w:val="none" w:sz="0" w:space="0" w:color="auto"/>
              </w:divBdr>
            </w:div>
          </w:divsChild>
        </w:div>
        <w:div w:id="593901764">
          <w:marLeft w:val="0"/>
          <w:marRight w:val="0"/>
          <w:marTop w:val="0"/>
          <w:marBottom w:val="0"/>
          <w:divBdr>
            <w:top w:val="none" w:sz="0" w:space="0" w:color="auto"/>
            <w:left w:val="none" w:sz="0" w:space="0" w:color="auto"/>
            <w:bottom w:val="none" w:sz="0" w:space="0" w:color="auto"/>
            <w:right w:val="none" w:sz="0" w:space="0" w:color="auto"/>
          </w:divBdr>
        </w:div>
        <w:div w:id="1889802074">
          <w:marLeft w:val="0"/>
          <w:marRight w:val="0"/>
          <w:marTop w:val="0"/>
          <w:marBottom w:val="0"/>
          <w:divBdr>
            <w:top w:val="none" w:sz="0" w:space="0" w:color="auto"/>
            <w:left w:val="none" w:sz="0" w:space="0" w:color="auto"/>
            <w:bottom w:val="none" w:sz="0" w:space="0" w:color="auto"/>
            <w:right w:val="none" w:sz="0" w:space="0" w:color="auto"/>
          </w:divBdr>
          <w:divsChild>
            <w:div w:id="1311178868">
              <w:marLeft w:val="0"/>
              <w:marRight w:val="0"/>
              <w:marTop w:val="0"/>
              <w:marBottom w:val="0"/>
              <w:divBdr>
                <w:top w:val="none" w:sz="0" w:space="0" w:color="auto"/>
                <w:left w:val="none" w:sz="0" w:space="0" w:color="auto"/>
                <w:bottom w:val="none" w:sz="0" w:space="0" w:color="auto"/>
                <w:right w:val="none" w:sz="0" w:space="0" w:color="auto"/>
              </w:divBdr>
            </w:div>
          </w:divsChild>
        </w:div>
        <w:div w:id="1721593704">
          <w:marLeft w:val="0"/>
          <w:marRight w:val="0"/>
          <w:marTop w:val="0"/>
          <w:marBottom w:val="0"/>
          <w:divBdr>
            <w:top w:val="none" w:sz="0" w:space="0" w:color="auto"/>
            <w:left w:val="none" w:sz="0" w:space="0" w:color="auto"/>
            <w:bottom w:val="none" w:sz="0" w:space="0" w:color="auto"/>
            <w:right w:val="none" w:sz="0" w:space="0" w:color="auto"/>
          </w:divBdr>
        </w:div>
      </w:divsChild>
    </w:div>
    <w:div w:id="209463543">
      <w:bodyDiv w:val="1"/>
      <w:marLeft w:val="0"/>
      <w:marRight w:val="0"/>
      <w:marTop w:val="0"/>
      <w:marBottom w:val="0"/>
      <w:divBdr>
        <w:top w:val="none" w:sz="0" w:space="0" w:color="auto"/>
        <w:left w:val="none" w:sz="0" w:space="0" w:color="auto"/>
        <w:bottom w:val="none" w:sz="0" w:space="0" w:color="auto"/>
        <w:right w:val="none" w:sz="0" w:space="0" w:color="auto"/>
      </w:divBdr>
    </w:div>
    <w:div w:id="232664851">
      <w:bodyDiv w:val="1"/>
      <w:marLeft w:val="0"/>
      <w:marRight w:val="0"/>
      <w:marTop w:val="0"/>
      <w:marBottom w:val="0"/>
      <w:divBdr>
        <w:top w:val="none" w:sz="0" w:space="0" w:color="auto"/>
        <w:left w:val="none" w:sz="0" w:space="0" w:color="auto"/>
        <w:bottom w:val="none" w:sz="0" w:space="0" w:color="auto"/>
        <w:right w:val="none" w:sz="0" w:space="0" w:color="auto"/>
      </w:divBdr>
    </w:div>
    <w:div w:id="244725197">
      <w:bodyDiv w:val="1"/>
      <w:marLeft w:val="0"/>
      <w:marRight w:val="0"/>
      <w:marTop w:val="0"/>
      <w:marBottom w:val="0"/>
      <w:divBdr>
        <w:top w:val="none" w:sz="0" w:space="0" w:color="auto"/>
        <w:left w:val="none" w:sz="0" w:space="0" w:color="auto"/>
        <w:bottom w:val="none" w:sz="0" w:space="0" w:color="auto"/>
        <w:right w:val="none" w:sz="0" w:space="0" w:color="auto"/>
      </w:divBdr>
    </w:div>
    <w:div w:id="353069539">
      <w:bodyDiv w:val="1"/>
      <w:marLeft w:val="0"/>
      <w:marRight w:val="0"/>
      <w:marTop w:val="0"/>
      <w:marBottom w:val="0"/>
      <w:divBdr>
        <w:top w:val="none" w:sz="0" w:space="0" w:color="auto"/>
        <w:left w:val="none" w:sz="0" w:space="0" w:color="auto"/>
        <w:bottom w:val="none" w:sz="0" w:space="0" w:color="auto"/>
        <w:right w:val="none" w:sz="0" w:space="0" w:color="auto"/>
      </w:divBdr>
    </w:div>
    <w:div w:id="357389071">
      <w:bodyDiv w:val="1"/>
      <w:marLeft w:val="0"/>
      <w:marRight w:val="0"/>
      <w:marTop w:val="0"/>
      <w:marBottom w:val="0"/>
      <w:divBdr>
        <w:top w:val="none" w:sz="0" w:space="0" w:color="auto"/>
        <w:left w:val="none" w:sz="0" w:space="0" w:color="auto"/>
        <w:bottom w:val="none" w:sz="0" w:space="0" w:color="auto"/>
        <w:right w:val="none" w:sz="0" w:space="0" w:color="auto"/>
      </w:divBdr>
    </w:div>
    <w:div w:id="453057925">
      <w:bodyDiv w:val="1"/>
      <w:marLeft w:val="0"/>
      <w:marRight w:val="0"/>
      <w:marTop w:val="0"/>
      <w:marBottom w:val="0"/>
      <w:divBdr>
        <w:top w:val="none" w:sz="0" w:space="0" w:color="auto"/>
        <w:left w:val="none" w:sz="0" w:space="0" w:color="auto"/>
        <w:bottom w:val="none" w:sz="0" w:space="0" w:color="auto"/>
        <w:right w:val="none" w:sz="0" w:space="0" w:color="auto"/>
      </w:divBdr>
    </w:div>
    <w:div w:id="468131223">
      <w:bodyDiv w:val="1"/>
      <w:marLeft w:val="0"/>
      <w:marRight w:val="0"/>
      <w:marTop w:val="0"/>
      <w:marBottom w:val="0"/>
      <w:divBdr>
        <w:top w:val="none" w:sz="0" w:space="0" w:color="auto"/>
        <w:left w:val="none" w:sz="0" w:space="0" w:color="auto"/>
        <w:bottom w:val="none" w:sz="0" w:space="0" w:color="auto"/>
        <w:right w:val="none" w:sz="0" w:space="0" w:color="auto"/>
      </w:divBdr>
    </w:div>
    <w:div w:id="575751968">
      <w:bodyDiv w:val="1"/>
      <w:marLeft w:val="0"/>
      <w:marRight w:val="0"/>
      <w:marTop w:val="0"/>
      <w:marBottom w:val="0"/>
      <w:divBdr>
        <w:top w:val="none" w:sz="0" w:space="0" w:color="auto"/>
        <w:left w:val="none" w:sz="0" w:space="0" w:color="auto"/>
        <w:bottom w:val="none" w:sz="0" w:space="0" w:color="auto"/>
        <w:right w:val="none" w:sz="0" w:space="0" w:color="auto"/>
      </w:divBdr>
    </w:div>
    <w:div w:id="591940383">
      <w:bodyDiv w:val="1"/>
      <w:marLeft w:val="0"/>
      <w:marRight w:val="0"/>
      <w:marTop w:val="0"/>
      <w:marBottom w:val="0"/>
      <w:divBdr>
        <w:top w:val="none" w:sz="0" w:space="0" w:color="auto"/>
        <w:left w:val="none" w:sz="0" w:space="0" w:color="auto"/>
        <w:bottom w:val="none" w:sz="0" w:space="0" w:color="auto"/>
        <w:right w:val="none" w:sz="0" w:space="0" w:color="auto"/>
      </w:divBdr>
      <w:divsChild>
        <w:div w:id="1177115756">
          <w:marLeft w:val="0"/>
          <w:marRight w:val="0"/>
          <w:marTop w:val="0"/>
          <w:marBottom w:val="0"/>
          <w:divBdr>
            <w:top w:val="none" w:sz="0" w:space="0" w:color="auto"/>
            <w:left w:val="none" w:sz="0" w:space="0" w:color="auto"/>
            <w:bottom w:val="none" w:sz="0" w:space="0" w:color="auto"/>
            <w:right w:val="none" w:sz="0" w:space="0" w:color="auto"/>
          </w:divBdr>
        </w:div>
        <w:div w:id="601187766">
          <w:marLeft w:val="0"/>
          <w:marRight w:val="0"/>
          <w:marTop w:val="0"/>
          <w:marBottom w:val="0"/>
          <w:divBdr>
            <w:top w:val="none" w:sz="0" w:space="0" w:color="auto"/>
            <w:left w:val="none" w:sz="0" w:space="0" w:color="auto"/>
            <w:bottom w:val="none" w:sz="0" w:space="0" w:color="auto"/>
            <w:right w:val="none" w:sz="0" w:space="0" w:color="auto"/>
          </w:divBdr>
          <w:divsChild>
            <w:div w:id="904802598">
              <w:marLeft w:val="0"/>
              <w:marRight w:val="0"/>
              <w:marTop w:val="0"/>
              <w:marBottom w:val="0"/>
              <w:divBdr>
                <w:top w:val="none" w:sz="0" w:space="0" w:color="auto"/>
                <w:left w:val="none" w:sz="0" w:space="0" w:color="auto"/>
                <w:bottom w:val="none" w:sz="0" w:space="0" w:color="auto"/>
                <w:right w:val="none" w:sz="0" w:space="0" w:color="auto"/>
              </w:divBdr>
            </w:div>
          </w:divsChild>
        </w:div>
        <w:div w:id="1916234126">
          <w:marLeft w:val="0"/>
          <w:marRight w:val="0"/>
          <w:marTop w:val="0"/>
          <w:marBottom w:val="0"/>
          <w:divBdr>
            <w:top w:val="none" w:sz="0" w:space="0" w:color="auto"/>
            <w:left w:val="none" w:sz="0" w:space="0" w:color="auto"/>
            <w:bottom w:val="none" w:sz="0" w:space="0" w:color="auto"/>
            <w:right w:val="none" w:sz="0" w:space="0" w:color="auto"/>
          </w:divBdr>
          <w:divsChild>
            <w:div w:id="213809757">
              <w:marLeft w:val="0"/>
              <w:marRight w:val="0"/>
              <w:marTop w:val="0"/>
              <w:marBottom w:val="0"/>
              <w:divBdr>
                <w:top w:val="none" w:sz="0" w:space="0" w:color="auto"/>
                <w:left w:val="none" w:sz="0" w:space="0" w:color="auto"/>
                <w:bottom w:val="none" w:sz="0" w:space="0" w:color="auto"/>
                <w:right w:val="none" w:sz="0" w:space="0" w:color="auto"/>
              </w:divBdr>
            </w:div>
          </w:divsChild>
        </w:div>
        <w:div w:id="293873932">
          <w:marLeft w:val="0"/>
          <w:marRight w:val="0"/>
          <w:marTop w:val="0"/>
          <w:marBottom w:val="0"/>
          <w:divBdr>
            <w:top w:val="none" w:sz="0" w:space="0" w:color="auto"/>
            <w:left w:val="none" w:sz="0" w:space="0" w:color="auto"/>
            <w:bottom w:val="none" w:sz="0" w:space="0" w:color="auto"/>
            <w:right w:val="none" w:sz="0" w:space="0" w:color="auto"/>
          </w:divBdr>
        </w:div>
        <w:div w:id="1406761124">
          <w:marLeft w:val="0"/>
          <w:marRight w:val="0"/>
          <w:marTop w:val="0"/>
          <w:marBottom w:val="0"/>
          <w:divBdr>
            <w:top w:val="none" w:sz="0" w:space="0" w:color="auto"/>
            <w:left w:val="none" w:sz="0" w:space="0" w:color="auto"/>
            <w:bottom w:val="none" w:sz="0" w:space="0" w:color="auto"/>
            <w:right w:val="none" w:sz="0" w:space="0" w:color="auto"/>
          </w:divBdr>
        </w:div>
        <w:div w:id="1557620200">
          <w:marLeft w:val="0"/>
          <w:marRight w:val="0"/>
          <w:marTop w:val="0"/>
          <w:marBottom w:val="0"/>
          <w:divBdr>
            <w:top w:val="none" w:sz="0" w:space="0" w:color="auto"/>
            <w:left w:val="none" w:sz="0" w:space="0" w:color="auto"/>
            <w:bottom w:val="none" w:sz="0" w:space="0" w:color="auto"/>
            <w:right w:val="none" w:sz="0" w:space="0" w:color="auto"/>
          </w:divBdr>
        </w:div>
        <w:div w:id="345056561">
          <w:marLeft w:val="0"/>
          <w:marRight w:val="0"/>
          <w:marTop w:val="0"/>
          <w:marBottom w:val="0"/>
          <w:divBdr>
            <w:top w:val="none" w:sz="0" w:space="0" w:color="auto"/>
            <w:left w:val="none" w:sz="0" w:space="0" w:color="auto"/>
            <w:bottom w:val="none" w:sz="0" w:space="0" w:color="auto"/>
            <w:right w:val="none" w:sz="0" w:space="0" w:color="auto"/>
          </w:divBdr>
        </w:div>
        <w:div w:id="1349021320">
          <w:marLeft w:val="0"/>
          <w:marRight w:val="0"/>
          <w:marTop w:val="0"/>
          <w:marBottom w:val="0"/>
          <w:divBdr>
            <w:top w:val="none" w:sz="0" w:space="0" w:color="auto"/>
            <w:left w:val="none" w:sz="0" w:space="0" w:color="auto"/>
            <w:bottom w:val="none" w:sz="0" w:space="0" w:color="auto"/>
            <w:right w:val="none" w:sz="0" w:space="0" w:color="auto"/>
          </w:divBdr>
        </w:div>
        <w:div w:id="214582878">
          <w:marLeft w:val="0"/>
          <w:marRight w:val="0"/>
          <w:marTop w:val="0"/>
          <w:marBottom w:val="0"/>
          <w:divBdr>
            <w:top w:val="none" w:sz="0" w:space="0" w:color="auto"/>
            <w:left w:val="none" w:sz="0" w:space="0" w:color="auto"/>
            <w:bottom w:val="none" w:sz="0" w:space="0" w:color="auto"/>
            <w:right w:val="none" w:sz="0" w:space="0" w:color="auto"/>
          </w:divBdr>
        </w:div>
      </w:divsChild>
    </w:div>
    <w:div w:id="636688975">
      <w:bodyDiv w:val="1"/>
      <w:marLeft w:val="0"/>
      <w:marRight w:val="0"/>
      <w:marTop w:val="0"/>
      <w:marBottom w:val="0"/>
      <w:divBdr>
        <w:top w:val="none" w:sz="0" w:space="0" w:color="auto"/>
        <w:left w:val="none" w:sz="0" w:space="0" w:color="auto"/>
        <w:bottom w:val="none" w:sz="0" w:space="0" w:color="auto"/>
        <w:right w:val="none" w:sz="0" w:space="0" w:color="auto"/>
      </w:divBdr>
    </w:div>
    <w:div w:id="655453688">
      <w:bodyDiv w:val="1"/>
      <w:marLeft w:val="0"/>
      <w:marRight w:val="0"/>
      <w:marTop w:val="0"/>
      <w:marBottom w:val="0"/>
      <w:divBdr>
        <w:top w:val="none" w:sz="0" w:space="0" w:color="auto"/>
        <w:left w:val="none" w:sz="0" w:space="0" w:color="auto"/>
        <w:bottom w:val="none" w:sz="0" w:space="0" w:color="auto"/>
        <w:right w:val="none" w:sz="0" w:space="0" w:color="auto"/>
      </w:divBdr>
    </w:div>
    <w:div w:id="659426870">
      <w:bodyDiv w:val="1"/>
      <w:marLeft w:val="0"/>
      <w:marRight w:val="0"/>
      <w:marTop w:val="0"/>
      <w:marBottom w:val="0"/>
      <w:divBdr>
        <w:top w:val="none" w:sz="0" w:space="0" w:color="auto"/>
        <w:left w:val="none" w:sz="0" w:space="0" w:color="auto"/>
        <w:bottom w:val="none" w:sz="0" w:space="0" w:color="auto"/>
        <w:right w:val="none" w:sz="0" w:space="0" w:color="auto"/>
      </w:divBdr>
    </w:div>
    <w:div w:id="664355289">
      <w:bodyDiv w:val="1"/>
      <w:marLeft w:val="0"/>
      <w:marRight w:val="0"/>
      <w:marTop w:val="0"/>
      <w:marBottom w:val="0"/>
      <w:divBdr>
        <w:top w:val="none" w:sz="0" w:space="0" w:color="auto"/>
        <w:left w:val="none" w:sz="0" w:space="0" w:color="auto"/>
        <w:bottom w:val="none" w:sz="0" w:space="0" w:color="auto"/>
        <w:right w:val="none" w:sz="0" w:space="0" w:color="auto"/>
      </w:divBdr>
    </w:div>
    <w:div w:id="748039805">
      <w:bodyDiv w:val="1"/>
      <w:marLeft w:val="0"/>
      <w:marRight w:val="0"/>
      <w:marTop w:val="0"/>
      <w:marBottom w:val="0"/>
      <w:divBdr>
        <w:top w:val="none" w:sz="0" w:space="0" w:color="auto"/>
        <w:left w:val="none" w:sz="0" w:space="0" w:color="auto"/>
        <w:bottom w:val="none" w:sz="0" w:space="0" w:color="auto"/>
        <w:right w:val="none" w:sz="0" w:space="0" w:color="auto"/>
      </w:divBdr>
    </w:div>
    <w:div w:id="788358536">
      <w:bodyDiv w:val="1"/>
      <w:marLeft w:val="0"/>
      <w:marRight w:val="0"/>
      <w:marTop w:val="0"/>
      <w:marBottom w:val="0"/>
      <w:divBdr>
        <w:top w:val="none" w:sz="0" w:space="0" w:color="auto"/>
        <w:left w:val="none" w:sz="0" w:space="0" w:color="auto"/>
        <w:bottom w:val="none" w:sz="0" w:space="0" w:color="auto"/>
        <w:right w:val="none" w:sz="0" w:space="0" w:color="auto"/>
      </w:divBdr>
      <w:divsChild>
        <w:div w:id="1767458225">
          <w:marLeft w:val="0"/>
          <w:marRight w:val="0"/>
          <w:marTop w:val="240"/>
          <w:marBottom w:val="240"/>
          <w:divBdr>
            <w:top w:val="none" w:sz="0" w:space="0" w:color="auto"/>
            <w:left w:val="none" w:sz="0" w:space="0" w:color="auto"/>
            <w:bottom w:val="none" w:sz="0" w:space="0" w:color="auto"/>
            <w:right w:val="none" w:sz="0" w:space="0" w:color="auto"/>
          </w:divBdr>
        </w:div>
      </w:divsChild>
    </w:div>
    <w:div w:id="837841777">
      <w:bodyDiv w:val="1"/>
      <w:marLeft w:val="0"/>
      <w:marRight w:val="0"/>
      <w:marTop w:val="0"/>
      <w:marBottom w:val="0"/>
      <w:divBdr>
        <w:top w:val="none" w:sz="0" w:space="0" w:color="auto"/>
        <w:left w:val="none" w:sz="0" w:space="0" w:color="auto"/>
        <w:bottom w:val="none" w:sz="0" w:space="0" w:color="auto"/>
        <w:right w:val="none" w:sz="0" w:space="0" w:color="auto"/>
      </w:divBdr>
    </w:div>
    <w:div w:id="841434520">
      <w:bodyDiv w:val="1"/>
      <w:marLeft w:val="0"/>
      <w:marRight w:val="0"/>
      <w:marTop w:val="0"/>
      <w:marBottom w:val="0"/>
      <w:divBdr>
        <w:top w:val="none" w:sz="0" w:space="0" w:color="auto"/>
        <w:left w:val="none" w:sz="0" w:space="0" w:color="auto"/>
        <w:bottom w:val="none" w:sz="0" w:space="0" w:color="auto"/>
        <w:right w:val="none" w:sz="0" w:space="0" w:color="auto"/>
      </w:divBdr>
    </w:div>
    <w:div w:id="855118606">
      <w:bodyDiv w:val="1"/>
      <w:marLeft w:val="0"/>
      <w:marRight w:val="0"/>
      <w:marTop w:val="0"/>
      <w:marBottom w:val="0"/>
      <w:divBdr>
        <w:top w:val="none" w:sz="0" w:space="0" w:color="auto"/>
        <w:left w:val="none" w:sz="0" w:space="0" w:color="auto"/>
        <w:bottom w:val="none" w:sz="0" w:space="0" w:color="auto"/>
        <w:right w:val="none" w:sz="0" w:space="0" w:color="auto"/>
      </w:divBdr>
    </w:div>
    <w:div w:id="917444413">
      <w:bodyDiv w:val="1"/>
      <w:marLeft w:val="0"/>
      <w:marRight w:val="0"/>
      <w:marTop w:val="0"/>
      <w:marBottom w:val="0"/>
      <w:divBdr>
        <w:top w:val="none" w:sz="0" w:space="0" w:color="auto"/>
        <w:left w:val="none" w:sz="0" w:space="0" w:color="auto"/>
        <w:bottom w:val="none" w:sz="0" w:space="0" w:color="auto"/>
        <w:right w:val="none" w:sz="0" w:space="0" w:color="auto"/>
      </w:divBdr>
      <w:divsChild>
        <w:div w:id="1153372285">
          <w:marLeft w:val="0"/>
          <w:marRight w:val="0"/>
          <w:marTop w:val="240"/>
          <w:marBottom w:val="240"/>
          <w:divBdr>
            <w:top w:val="none" w:sz="0" w:space="0" w:color="auto"/>
            <w:left w:val="none" w:sz="0" w:space="0" w:color="auto"/>
            <w:bottom w:val="none" w:sz="0" w:space="0" w:color="auto"/>
            <w:right w:val="none" w:sz="0" w:space="0" w:color="auto"/>
          </w:divBdr>
        </w:div>
        <w:div w:id="509297860">
          <w:marLeft w:val="0"/>
          <w:marRight w:val="0"/>
          <w:marTop w:val="240"/>
          <w:marBottom w:val="240"/>
          <w:divBdr>
            <w:top w:val="none" w:sz="0" w:space="0" w:color="auto"/>
            <w:left w:val="none" w:sz="0" w:space="0" w:color="auto"/>
            <w:bottom w:val="none" w:sz="0" w:space="0" w:color="auto"/>
            <w:right w:val="none" w:sz="0" w:space="0" w:color="auto"/>
          </w:divBdr>
        </w:div>
        <w:div w:id="829953140">
          <w:marLeft w:val="0"/>
          <w:marRight w:val="0"/>
          <w:marTop w:val="240"/>
          <w:marBottom w:val="240"/>
          <w:divBdr>
            <w:top w:val="none" w:sz="0" w:space="0" w:color="auto"/>
            <w:left w:val="none" w:sz="0" w:space="0" w:color="auto"/>
            <w:bottom w:val="none" w:sz="0" w:space="0" w:color="auto"/>
            <w:right w:val="none" w:sz="0" w:space="0" w:color="auto"/>
          </w:divBdr>
        </w:div>
        <w:div w:id="561405462">
          <w:marLeft w:val="0"/>
          <w:marRight w:val="0"/>
          <w:marTop w:val="240"/>
          <w:marBottom w:val="240"/>
          <w:divBdr>
            <w:top w:val="none" w:sz="0" w:space="0" w:color="auto"/>
            <w:left w:val="none" w:sz="0" w:space="0" w:color="auto"/>
            <w:bottom w:val="none" w:sz="0" w:space="0" w:color="auto"/>
            <w:right w:val="none" w:sz="0" w:space="0" w:color="auto"/>
          </w:divBdr>
        </w:div>
        <w:div w:id="109711412">
          <w:marLeft w:val="0"/>
          <w:marRight w:val="0"/>
          <w:marTop w:val="240"/>
          <w:marBottom w:val="240"/>
          <w:divBdr>
            <w:top w:val="none" w:sz="0" w:space="0" w:color="auto"/>
            <w:left w:val="none" w:sz="0" w:space="0" w:color="auto"/>
            <w:bottom w:val="none" w:sz="0" w:space="0" w:color="auto"/>
            <w:right w:val="none" w:sz="0" w:space="0" w:color="auto"/>
          </w:divBdr>
        </w:div>
      </w:divsChild>
    </w:div>
    <w:div w:id="933440296">
      <w:bodyDiv w:val="1"/>
      <w:marLeft w:val="0"/>
      <w:marRight w:val="0"/>
      <w:marTop w:val="0"/>
      <w:marBottom w:val="0"/>
      <w:divBdr>
        <w:top w:val="none" w:sz="0" w:space="0" w:color="auto"/>
        <w:left w:val="none" w:sz="0" w:space="0" w:color="auto"/>
        <w:bottom w:val="none" w:sz="0" w:space="0" w:color="auto"/>
        <w:right w:val="none" w:sz="0" w:space="0" w:color="auto"/>
      </w:divBdr>
      <w:divsChild>
        <w:div w:id="120222848">
          <w:marLeft w:val="0"/>
          <w:marRight w:val="0"/>
          <w:marTop w:val="0"/>
          <w:marBottom w:val="0"/>
          <w:divBdr>
            <w:top w:val="none" w:sz="0" w:space="0" w:color="auto"/>
            <w:left w:val="none" w:sz="0" w:space="0" w:color="auto"/>
            <w:bottom w:val="none" w:sz="0" w:space="0" w:color="auto"/>
            <w:right w:val="none" w:sz="0" w:space="0" w:color="auto"/>
          </w:divBdr>
          <w:divsChild>
            <w:div w:id="74671201">
              <w:marLeft w:val="0"/>
              <w:marRight w:val="0"/>
              <w:marTop w:val="0"/>
              <w:marBottom w:val="0"/>
              <w:divBdr>
                <w:top w:val="none" w:sz="0" w:space="0" w:color="auto"/>
                <w:left w:val="none" w:sz="0" w:space="0" w:color="auto"/>
                <w:bottom w:val="none" w:sz="0" w:space="0" w:color="auto"/>
                <w:right w:val="none" w:sz="0" w:space="0" w:color="auto"/>
              </w:divBdr>
              <w:divsChild>
                <w:div w:id="1354572622">
                  <w:marLeft w:val="0"/>
                  <w:marRight w:val="0"/>
                  <w:marTop w:val="0"/>
                  <w:marBottom w:val="0"/>
                  <w:divBdr>
                    <w:top w:val="none" w:sz="0" w:space="0" w:color="auto"/>
                    <w:left w:val="none" w:sz="0" w:space="0" w:color="auto"/>
                    <w:bottom w:val="none" w:sz="0" w:space="0" w:color="auto"/>
                    <w:right w:val="none" w:sz="0" w:space="0" w:color="auto"/>
                  </w:divBdr>
                  <w:divsChild>
                    <w:div w:id="201287003">
                      <w:marLeft w:val="0"/>
                      <w:marRight w:val="0"/>
                      <w:marTop w:val="240"/>
                      <w:marBottom w:val="240"/>
                      <w:divBdr>
                        <w:top w:val="none" w:sz="0" w:space="0" w:color="auto"/>
                        <w:left w:val="none" w:sz="0" w:space="0" w:color="auto"/>
                        <w:bottom w:val="none" w:sz="0" w:space="0" w:color="auto"/>
                        <w:right w:val="none" w:sz="0" w:space="0" w:color="auto"/>
                      </w:divBdr>
                    </w:div>
                    <w:div w:id="72895026">
                      <w:marLeft w:val="0"/>
                      <w:marRight w:val="0"/>
                      <w:marTop w:val="0"/>
                      <w:marBottom w:val="0"/>
                      <w:divBdr>
                        <w:top w:val="none" w:sz="0" w:space="0" w:color="auto"/>
                        <w:left w:val="none" w:sz="0" w:space="0" w:color="auto"/>
                        <w:bottom w:val="none" w:sz="0" w:space="0" w:color="auto"/>
                        <w:right w:val="none" w:sz="0" w:space="0" w:color="auto"/>
                      </w:divBdr>
                    </w:div>
                    <w:div w:id="18094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1028">
          <w:marLeft w:val="0"/>
          <w:marRight w:val="0"/>
          <w:marTop w:val="0"/>
          <w:marBottom w:val="0"/>
          <w:divBdr>
            <w:top w:val="none" w:sz="0" w:space="0" w:color="auto"/>
            <w:left w:val="none" w:sz="0" w:space="0" w:color="auto"/>
            <w:bottom w:val="none" w:sz="0" w:space="0" w:color="auto"/>
            <w:right w:val="none" w:sz="0" w:space="0" w:color="auto"/>
          </w:divBdr>
          <w:divsChild>
            <w:div w:id="1253857597">
              <w:marLeft w:val="0"/>
              <w:marRight w:val="0"/>
              <w:marTop w:val="0"/>
              <w:marBottom w:val="0"/>
              <w:divBdr>
                <w:top w:val="none" w:sz="0" w:space="0" w:color="auto"/>
                <w:left w:val="none" w:sz="0" w:space="0" w:color="auto"/>
                <w:bottom w:val="none" w:sz="0" w:space="0" w:color="auto"/>
                <w:right w:val="none" w:sz="0" w:space="0" w:color="auto"/>
              </w:divBdr>
              <w:divsChild>
                <w:div w:id="793908868">
                  <w:marLeft w:val="0"/>
                  <w:marRight w:val="0"/>
                  <w:marTop w:val="0"/>
                  <w:marBottom w:val="0"/>
                  <w:divBdr>
                    <w:top w:val="none" w:sz="0" w:space="0" w:color="auto"/>
                    <w:left w:val="none" w:sz="0" w:space="0" w:color="auto"/>
                    <w:bottom w:val="none" w:sz="0" w:space="0" w:color="auto"/>
                    <w:right w:val="none" w:sz="0" w:space="0" w:color="auto"/>
                  </w:divBdr>
                  <w:divsChild>
                    <w:div w:id="256211831">
                      <w:marLeft w:val="0"/>
                      <w:marRight w:val="0"/>
                      <w:marTop w:val="0"/>
                      <w:marBottom w:val="0"/>
                      <w:divBdr>
                        <w:top w:val="none" w:sz="0" w:space="0" w:color="auto"/>
                        <w:left w:val="none" w:sz="0" w:space="0" w:color="auto"/>
                        <w:bottom w:val="none" w:sz="0" w:space="0" w:color="auto"/>
                        <w:right w:val="none" w:sz="0" w:space="0" w:color="auto"/>
                      </w:divBdr>
                    </w:div>
                    <w:div w:id="889145239">
                      <w:marLeft w:val="0"/>
                      <w:marRight w:val="0"/>
                      <w:marTop w:val="0"/>
                      <w:marBottom w:val="0"/>
                      <w:divBdr>
                        <w:top w:val="none" w:sz="0" w:space="0" w:color="auto"/>
                        <w:left w:val="none" w:sz="0" w:space="0" w:color="auto"/>
                        <w:bottom w:val="none" w:sz="0" w:space="0" w:color="auto"/>
                        <w:right w:val="none" w:sz="0" w:space="0" w:color="auto"/>
                      </w:divBdr>
                    </w:div>
                    <w:div w:id="35085863">
                      <w:marLeft w:val="0"/>
                      <w:marRight w:val="0"/>
                      <w:marTop w:val="0"/>
                      <w:marBottom w:val="0"/>
                      <w:divBdr>
                        <w:top w:val="none" w:sz="0" w:space="0" w:color="auto"/>
                        <w:left w:val="none" w:sz="0" w:space="0" w:color="auto"/>
                        <w:bottom w:val="none" w:sz="0" w:space="0" w:color="auto"/>
                        <w:right w:val="none" w:sz="0" w:space="0" w:color="auto"/>
                      </w:divBdr>
                    </w:div>
                    <w:div w:id="6590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38583">
      <w:bodyDiv w:val="1"/>
      <w:marLeft w:val="0"/>
      <w:marRight w:val="0"/>
      <w:marTop w:val="0"/>
      <w:marBottom w:val="0"/>
      <w:divBdr>
        <w:top w:val="none" w:sz="0" w:space="0" w:color="auto"/>
        <w:left w:val="none" w:sz="0" w:space="0" w:color="auto"/>
        <w:bottom w:val="none" w:sz="0" w:space="0" w:color="auto"/>
        <w:right w:val="none" w:sz="0" w:space="0" w:color="auto"/>
      </w:divBdr>
    </w:div>
    <w:div w:id="1044477481">
      <w:bodyDiv w:val="1"/>
      <w:marLeft w:val="0"/>
      <w:marRight w:val="0"/>
      <w:marTop w:val="0"/>
      <w:marBottom w:val="0"/>
      <w:divBdr>
        <w:top w:val="none" w:sz="0" w:space="0" w:color="auto"/>
        <w:left w:val="none" w:sz="0" w:space="0" w:color="auto"/>
        <w:bottom w:val="none" w:sz="0" w:space="0" w:color="auto"/>
        <w:right w:val="none" w:sz="0" w:space="0" w:color="auto"/>
      </w:divBdr>
    </w:div>
    <w:div w:id="1085296755">
      <w:bodyDiv w:val="1"/>
      <w:marLeft w:val="0"/>
      <w:marRight w:val="0"/>
      <w:marTop w:val="0"/>
      <w:marBottom w:val="0"/>
      <w:divBdr>
        <w:top w:val="none" w:sz="0" w:space="0" w:color="auto"/>
        <w:left w:val="none" w:sz="0" w:space="0" w:color="auto"/>
        <w:bottom w:val="none" w:sz="0" w:space="0" w:color="auto"/>
        <w:right w:val="none" w:sz="0" w:space="0" w:color="auto"/>
      </w:divBdr>
    </w:div>
    <w:div w:id="1096169901">
      <w:bodyDiv w:val="1"/>
      <w:marLeft w:val="0"/>
      <w:marRight w:val="0"/>
      <w:marTop w:val="0"/>
      <w:marBottom w:val="0"/>
      <w:divBdr>
        <w:top w:val="none" w:sz="0" w:space="0" w:color="auto"/>
        <w:left w:val="none" w:sz="0" w:space="0" w:color="auto"/>
        <w:bottom w:val="none" w:sz="0" w:space="0" w:color="auto"/>
        <w:right w:val="none" w:sz="0" w:space="0" w:color="auto"/>
      </w:divBdr>
    </w:div>
    <w:div w:id="1099912786">
      <w:bodyDiv w:val="1"/>
      <w:marLeft w:val="0"/>
      <w:marRight w:val="0"/>
      <w:marTop w:val="0"/>
      <w:marBottom w:val="0"/>
      <w:divBdr>
        <w:top w:val="none" w:sz="0" w:space="0" w:color="auto"/>
        <w:left w:val="none" w:sz="0" w:space="0" w:color="auto"/>
        <w:bottom w:val="none" w:sz="0" w:space="0" w:color="auto"/>
        <w:right w:val="none" w:sz="0" w:space="0" w:color="auto"/>
      </w:divBdr>
    </w:div>
    <w:div w:id="1179194512">
      <w:bodyDiv w:val="1"/>
      <w:marLeft w:val="0"/>
      <w:marRight w:val="0"/>
      <w:marTop w:val="0"/>
      <w:marBottom w:val="0"/>
      <w:divBdr>
        <w:top w:val="none" w:sz="0" w:space="0" w:color="auto"/>
        <w:left w:val="none" w:sz="0" w:space="0" w:color="auto"/>
        <w:bottom w:val="none" w:sz="0" w:space="0" w:color="auto"/>
        <w:right w:val="none" w:sz="0" w:space="0" w:color="auto"/>
      </w:divBdr>
    </w:div>
    <w:div w:id="1181504952">
      <w:bodyDiv w:val="1"/>
      <w:marLeft w:val="0"/>
      <w:marRight w:val="0"/>
      <w:marTop w:val="0"/>
      <w:marBottom w:val="0"/>
      <w:divBdr>
        <w:top w:val="none" w:sz="0" w:space="0" w:color="auto"/>
        <w:left w:val="none" w:sz="0" w:space="0" w:color="auto"/>
        <w:bottom w:val="none" w:sz="0" w:space="0" w:color="auto"/>
        <w:right w:val="none" w:sz="0" w:space="0" w:color="auto"/>
      </w:divBdr>
      <w:divsChild>
        <w:div w:id="50856375">
          <w:marLeft w:val="0"/>
          <w:marRight w:val="0"/>
          <w:marTop w:val="0"/>
          <w:marBottom w:val="0"/>
          <w:divBdr>
            <w:top w:val="none" w:sz="0" w:space="0" w:color="auto"/>
            <w:left w:val="none" w:sz="0" w:space="0" w:color="auto"/>
            <w:bottom w:val="none" w:sz="0" w:space="0" w:color="auto"/>
            <w:right w:val="none" w:sz="0" w:space="0" w:color="auto"/>
          </w:divBdr>
        </w:div>
        <w:div w:id="1456557954">
          <w:marLeft w:val="0"/>
          <w:marRight w:val="0"/>
          <w:marTop w:val="0"/>
          <w:marBottom w:val="0"/>
          <w:divBdr>
            <w:top w:val="none" w:sz="0" w:space="0" w:color="auto"/>
            <w:left w:val="none" w:sz="0" w:space="0" w:color="auto"/>
            <w:bottom w:val="none" w:sz="0" w:space="0" w:color="auto"/>
            <w:right w:val="none" w:sz="0" w:space="0" w:color="auto"/>
          </w:divBdr>
        </w:div>
        <w:div w:id="1328249483">
          <w:marLeft w:val="0"/>
          <w:marRight w:val="0"/>
          <w:marTop w:val="0"/>
          <w:marBottom w:val="0"/>
          <w:divBdr>
            <w:top w:val="none" w:sz="0" w:space="0" w:color="auto"/>
            <w:left w:val="none" w:sz="0" w:space="0" w:color="auto"/>
            <w:bottom w:val="none" w:sz="0" w:space="0" w:color="auto"/>
            <w:right w:val="none" w:sz="0" w:space="0" w:color="auto"/>
          </w:divBdr>
        </w:div>
        <w:div w:id="1687362145">
          <w:marLeft w:val="0"/>
          <w:marRight w:val="0"/>
          <w:marTop w:val="0"/>
          <w:marBottom w:val="0"/>
          <w:divBdr>
            <w:top w:val="none" w:sz="0" w:space="0" w:color="auto"/>
            <w:left w:val="none" w:sz="0" w:space="0" w:color="auto"/>
            <w:bottom w:val="none" w:sz="0" w:space="0" w:color="auto"/>
            <w:right w:val="none" w:sz="0" w:space="0" w:color="auto"/>
          </w:divBdr>
        </w:div>
        <w:div w:id="50156090">
          <w:marLeft w:val="0"/>
          <w:marRight w:val="0"/>
          <w:marTop w:val="0"/>
          <w:marBottom w:val="0"/>
          <w:divBdr>
            <w:top w:val="none" w:sz="0" w:space="0" w:color="auto"/>
            <w:left w:val="none" w:sz="0" w:space="0" w:color="auto"/>
            <w:bottom w:val="none" w:sz="0" w:space="0" w:color="auto"/>
            <w:right w:val="none" w:sz="0" w:space="0" w:color="auto"/>
          </w:divBdr>
        </w:div>
        <w:div w:id="701828274">
          <w:marLeft w:val="0"/>
          <w:marRight w:val="0"/>
          <w:marTop w:val="0"/>
          <w:marBottom w:val="0"/>
          <w:divBdr>
            <w:top w:val="none" w:sz="0" w:space="0" w:color="auto"/>
            <w:left w:val="none" w:sz="0" w:space="0" w:color="auto"/>
            <w:bottom w:val="none" w:sz="0" w:space="0" w:color="auto"/>
            <w:right w:val="none" w:sz="0" w:space="0" w:color="auto"/>
          </w:divBdr>
        </w:div>
        <w:div w:id="90009616">
          <w:marLeft w:val="0"/>
          <w:marRight w:val="0"/>
          <w:marTop w:val="0"/>
          <w:marBottom w:val="0"/>
          <w:divBdr>
            <w:top w:val="none" w:sz="0" w:space="0" w:color="auto"/>
            <w:left w:val="none" w:sz="0" w:space="0" w:color="auto"/>
            <w:bottom w:val="none" w:sz="0" w:space="0" w:color="auto"/>
            <w:right w:val="none" w:sz="0" w:space="0" w:color="auto"/>
          </w:divBdr>
        </w:div>
        <w:div w:id="778909121">
          <w:marLeft w:val="0"/>
          <w:marRight w:val="0"/>
          <w:marTop w:val="0"/>
          <w:marBottom w:val="0"/>
          <w:divBdr>
            <w:top w:val="none" w:sz="0" w:space="0" w:color="auto"/>
            <w:left w:val="none" w:sz="0" w:space="0" w:color="auto"/>
            <w:bottom w:val="none" w:sz="0" w:space="0" w:color="auto"/>
            <w:right w:val="none" w:sz="0" w:space="0" w:color="auto"/>
          </w:divBdr>
        </w:div>
      </w:divsChild>
    </w:div>
    <w:div w:id="1217203939">
      <w:bodyDiv w:val="1"/>
      <w:marLeft w:val="0"/>
      <w:marRight w:val="0"/>
      <w:marTop w:val="0"/>
      <w:marBottom w:val="0"/>
      <w:divBdr>
        <w:top w:val="none" w:sz="0" w:space="0" w:color="auto"/>
        <w:left w:val="none" w:sz="0" w:space="0" w:color="auto"/>
        <w:bottom w:val="none" w:sz="0" w:space="0" w:color="auto"/>
        <w:right w:val="none" w:sz="0" w:space="0" w:color="auto"/>
      </w:divBdr>
      <w:divsChild>
        <w:div w:id="1086147054">
          <w:marLeft w:val="0"/>
          <w:marRight w:val="0"/>
          <w:marTop w:val="240"/>
          <w:marBottom w:val="240"/>
          <w:divBdr>
            <w:top w:val="none" w:sz="0" w:space="0" w:color="auto"/>
            <w:left w:val="none" w:sz="0" w:space="0" w:color="auto"/>
            <w:bottom w:val="none" w:sz="0" w:space="0" w:color="auto"/>
            <w:right w:val="none" w:sz="0" w:space="0" w:color="auto"/>
          </w:divBdr>
        </w:div>
      </w:divsChild>
    </w:div>
    <w:div w:id="1225140183">
      <w:bodyDiv w:val="1"/>
      <w:marLeft w:val="0"/>
      <w:marRight w:val="0"/>
      <w:marTop w:val="0"/>
      <w:marBottom w:val="0"/>
      <w:divBdr>
        <w:top w:val="none" w:sz="0" w:space="0" w:color="auto"/>
        <w:left w:val="none" w:sz="0" w:space="0" w:color="auto"/>
        <w:bottom w:val="none" w:sz="0" w:space="0" w:color="auto"/>
        <w:right w:val="none" w:sz="0" w:space="0" w:color="auto"/>
      </w:divBdr>
    </w:div>
    <w:div w:id="1229535235">
      <w:bodyDiv w:val="1"/>
      <w:marLeft w:val="0"/>
      <w:marRight w:val="0"/>
      <w:marTop w:val="0"/>
      <w:marBottom w:val="0"/>
      <w:divBdr>
        <w:top w:val="none" w:sz="0" w:space="0" w:color="auto"/>
        <w:left w:val="none" w:sz="0" w:space="0" w:color="auto"/>
        <w:bottom w:val="none" w:sz="0" w:space="0" w:color="auto"/>
        <w:right w:val="none" w:sz="0" w:space="0" w:color="auto"/>
      </w:divBdr>
    </w:div>
    <w:div w:id="1290084961">
      <w:bodyDiv w:val="1"/>
      <w:marLeft w:val="0"/>
      <w:marRight w:val="0"/>
      <w:marTop w:val="0"/>
      <w:marBottom w:val="0"/>
      <w:divBdr>
        <w:top w:val="none" w:sz="0" w:space="0" w:color="auto"/>
        <w:left w:val="none" w:sz="0" w:space="0" w:color="auto"/>
        <w:bottom w:val="none" w:sz="0" w:space="0" w:color="auto"/>
        <w:right w:val="none" w:sz="0" w:space="0" w:color="auto"/>
      </w:divBdr>
    </w:div>
    <w:div w:id="1330478410">
      <w:bodyDiv w:val="1"/>
      <w:marLeft w:val="0"/>
      <w:marRight w:val="0"/>
      <w:marTop w:val="0"/>
      <w:marBottom w:val="0"/>
      <w:divBdr>
        <w:top w:val="none" w:sz="0" w:space="0" w:color="auto"/>
        <w:left w:val="none" w:sz="0" w:space="0" w:color="auto"/>
        <w:bottom w:val="none" w:sz="0" w:space="0" w:color="auto"/>
        <w:right w:val="none" w:sz="0" w:space="0" w:color="auto"/>
      </w:divBdr>
      <w:divsChild>
        <w:div w:id="132673198">
          <w:marLeft w:val="0"/>
          <w:marRight w:val="0"/>
          <w:marTop w:val="0"/>
          <w:marBottom w:val="0"/>
          <w:divBdr>
            <w:top w:val="none" w:sz="0" w:space="0" w:color="auto"/>
            <w:left w:val="none" w:sz="0" w:space="0" w:color="auto"/>
            <w:bottom w:val="none" w:sz="0" w:space="0" w:color="auto"/>
            <w:right w:val="none" w:sz="0" w:space="0" w:color="auto"/>
          </w:divBdr>
        </w:div>
        <w:div w:id="1075783911">
          <w:marLeft w:val="0"/>
          <w:marRight w:val="0"/>
          <w:marTop w:val="0"/>
          <w:marBottom w:val="0"/>
          <w:divBdr>
            <w:top w:val="none" w:sz="0" w:space="0" w:color="auto"/>
            <w:left w:val="none" w:sz="0" w:space="0" w:color="auto"/>
            <w:bottom w:val="none" w:sz="0" w:space="0" w:color="auto"/>
            <w:right w:val="none" w:sz="0" w:space="0" w:color="auto"/>
          </w:divBdr>
          <w:divsChild>
            <w:div w:id="1043017973">
              <w:marLeft w:val="0"/>
              <w:marRight w:val="0"/>
              <w:marTop w:val="0"/>
              <w:marBottom w:val="0"/>
              <w:divBdr>
                <w:top w:val="none" w:sz="0" w:space="0" w:color="auto"/>
                <w:left w:val="none" w:sz="0" w:space="0" w:color="auto"/>
                <w:bottom w:val="none" w:sz="0" w:space="0" w:color="auto"/>
                <w:right w:val="none" w:sz="0" w:space="0" w:color="auto"/>
              </w:divBdr>
            </w:div>
          </w:divsChild>
        </w:div>
        <w:div w:id="659188685">
          <w:marLeft w:val="0"/>
          <w:marRight w:val="0"/>
          <w:marTop w:val="0"/>
          <w:marBottom w:val="0"/>
          <w:divBdr>
            <w:top w:val="none" w:sz="0" w:space="0" w:color="auto"/>
            <w:left w:val="none" w:sz="0" w:space="0" w:color="auto"/>
            <w:bottom w:val="none" w:sz="0" w:space="0" w:color="auto"/>
            <w:right w:val="none" w:sz="0" w:space="0" w:color="auto"/>
          </w:divBdr>
          <w:divsChild>
            <w:div w:id="948005746">
              <w:marLeft w:val="0"/>
              <w:marRight w:val="0"/>
              <w:marTop w:val="0"/>
              <w:marBottom w:val="0"/>
              <w:divBdr>
                <w:top w:val="none" w:sz="0" w:space="0" w:color="auto"/>
                <w:left w:val="none" w:sz="0" w:space="0" w:color="auto"/>
                <w:bottom w:val="none" w:sz="0" w:space="0" w:color="auto"/>
                <w:right w:val="none" w:sz="0" w:space="0" w:color="auto"/>
              </w:divBdr>
            </w:div>
          </w:divsChild>
        </w:div>
        <w:div w:id="991834799">
          <w:marLeft w:val="0"/>
          <w:marRight w:val="0"/>
          <w:marTop w:val="0"/>
          <w:marBottom w:val="0"/>
          <w:divBdr>
            <w:top w:val="none" w:sz="0" w:space="0" w:color="auto"/>
            <w:left w:val="none" w:sz="0" w:space="0" w:color="auto"/>
            <w:bottom w:val="none" w:sz="0" w:space="0" w:color="auto"/>
            <w:right w:val="none" w:sz="0" w:space="0" w:color="auto"/>
          </w:divBdr>
        </w:div>
        <w:div w:id="87042143">
          <w:marLeft w:val="0"/>
          <w:marRight w:val="0"/>
          <w:marTop w:val="0"/>
          <w:marBottom w:val="0"/>
          <w:divBdr>
            <w:top w:val="none" w:sz="0" w:space="0" w:color="auto"/>
            <w:left w:val="none" w:sz="0" w:space="0" w:color="auto"/>
            <w:bottom w:val="none" w:sz="0" w:space="0" w:color="auto"/>
            <w:right w:val="none" w:sz="0" w:space="0" w:color="auto"/>
          </w:divBdr>
        </w:div>
      </w:divsChild>
    </w:div>
    <w:div w:id="1364013023">
      <w:bodyDiv w:val="1"/>
      <w:marLeft w:val="0"/>
      <w:marRight w:val="0"/>
      <w:marTop w:val="0"/>
      <w:marBottom w:val="0"/>
      <w:divBdr>
        <w:top w:val="none" w:sz="0" w:space="0" w:color="auto"/>
        <w:left w:val="none" w:sz="0" w:space="0" w:color="auto"/>
        <w:bottom w:val="none" w:sz="0" w:space="0" w:color="auto"/>
        <w:right w:val="none" w:sz="0" w:space="0" w:color="auto"/>
      </w:divBdr>
    </w:div>
    <w:div w:id="1454443187">
      <w:bodyDiv w:val="1"/>
      <w:marLeft w:val="0"/>
      <w:marRight w:val="0"/>
      <w:marTop w:val="0"/>
      <w:marBottom w:val="0"/>
      <w:divBdr>
        <w:top w:val="none" w:sz="0" w:space="0" w:color="auto"/>
        <w:left w:val="none" w:sz="0" w:space="0" w:color="auto"/>
        <w:bottom w:val="none" w:sz="0" w:space="0" w:color="auto"/>
        <w:right w:val="none" w:sz="0" w:space="0" w:color="auto"/>
      </w:divBdr>
    </w:div>
    <w:div w:id="1502575720">
      <w:bodyDiv w:val="1"/>
      <w:marLeft w:val="0"/>
      <w:marRight w:val="0"/>
      <w:marTop w:val="0"/>
      <w:marBottom w:val="0"/>
      <w:divBdr>
        <w:top w:val="none" w:sz="0" w:space="0" w:color="auto"/>
        <w:left w:val="none" w:sz="0" w:space="0" w:color="auto"/>
        <w:bottom w:val="none" w:sz="0" w:space="0" w:color="auto"/>
        <w:right w:val="none" w:sz="0" w:space="0" w:color="auto"/>
      </w:divBdr>
    </w:div>
    <w:div w:id="1529948485">
      <w:bodyDiv w:val="1"/>
      <w:marLeft w:val="0"/>
      <w:marRight w:val="0"/>
      <w:marTop w:val="0"/>
      <w:marBottom w:val="0"/>
      <w:divBdr>
        <w:top w:val="none" w:sz="0" w:space="0" w:color="auto"/>
        <w:left w:val="none" w:sz="0" w:space="0" w:color="auto"/>
        <w:bottom w:val="none" w:sz="0" w:space="0" w:color="auto"/>
        <w:right w:val="none" w:sz="0" w:space="0" w:color="auto"/>
      </w:divBdr>
    </w:div>
    <w:div w:id="1532718455">
      <w:bodyDiv w:val="1"/>
      <w:marLeft w:val="0"/>
      <w:marRight w:val="0"/>
      <w:marTop w:val="0"/>
      <w:marBottom w:val="0"/>
      <w:divBdr>
        <w:top w:val="none" w:sz="0" w:space="0" w:color="auto"/>
        <w:left w:val="none" w:sz="0" w:space="0" w:color="auto"/>
        <w:bottom w:val="none" w:sz="0" w:space="0" w:color="auto"/>
        <w:right w:val="none" w:sz="0" w:space="0" w:color="auto"/>
      </w:divBdr>
    </w:div>
    <w:div w:id="1556814622">
      <w:bodyDiv w:val="1"/>
      <w:marLeft w:val="0"/>
      <w:marRight w:val="0"/>
      <w:marTop w:val="0"/>
      <w:marBottom w:val="0"/>
      <w:divBdr>
        <w:top w:val="none" w:sz="0" w:space="0" w:color="auto"/>
        <w:left w:val="none" w:sz="0" w:space="0" w:color="auto"/>
        <w:bottom w:val="none" w:sz="0" w:space="0" w:color="auto"/>
        <w:right w:val="none" w:sz="0" w:space="0" w:color="auto"/>
      </w:divBdr>
    </w:div>
    <w:div w:id="1557736912">
      <w:bodyDiv w:val="1"/>
      <w:marLeft w:val="0"/>
      <w:marRight w:val="0"/>
      <w:marTop w:val="0"/>
      <w:marBottom w:val="0"/>
      <w:divBdr>
        <w:top w:val="none" w:sz="0" w:space="0" w:color="auto"/>
        <w:left w:val="none" w:sz="0" w:space="0" w:color="auto"/>
        <w:bottom w:val="none" w:sz="0" w:space="0" w:color="auto"/>
        <w:right w:val="none" w:sz="0" w:space="0" w:color="auto"/>
      </w:divBdr>
    </w:div>
    <w:div w:id="1687948533">
      <w:bodyDiv w:val="1"/>
      <w:marLeft w:val="0"/>
      <w:marRight w:val="0"/>
      <w:marTop w:val="0"/>
      <w:marBottom w:val="0"/>
      <w:divBdr>
        <w:top w:val="none" w:sz="0" w:space="0" w:color="auto"/>
        <w:left w:val="none" w:sz="0" w:space="0" w:color="auto"/>
        <w:bottom w:val="none" w:sz="0" w:space="0" w:color="auto"/>
        <w:right w:val="none" w:sz="0" w:space="0" w:color="auto"/>
      </w:divBdr>
    </w:div>
    <w:div w:id="1694964431">
      <w:bodyDiv w:val="1"/>
      <w:marLeft w:val="0"/>
      <w:marRight w:val="0"/>
      <w:marTop w:val="0"/>
      <w:marBottom w:val="0"/>
      <w:divBdr>
        <w:top w:val="none" w:sz="0" w:space="0" w:color="auto"/>
        <w:left w:val="none" w:sz="0" w:space="0" w:color="auto"/>
        <w:bottom w:val="none" w:sz="0" w:space="0" w:color="auto"/>
        <w:right w:val="none" w:sz="0" w:space="0" w:color="auto"/>
      </w:divBdr>
    </w:div>
    <w:div w:id="1790509462">
      <w:bodyDiv w:val="1"/>
      <w:marLeft w:val="0"/>
      <w:marRight w:val="0"/>
      <w:marTop w:val="0"/>
      <w:marBottom w:val="0"/>
      <w:divBdr>
        <w:top w:val="none" w:sz="0" w:space="0" w:color="auto"/>
        <w:left w:val="none" w:sz="0" w:space="0" w:color="auto"/>
        <w:bottom w:val="none" w:sz="0" w:space="0" w:color="auto"/>
        <w:right w:val="none" w:sz="0" w:space="0" w:color="auto"/>
      </w:divBdr>
    </w:div>
    <w:div w:id="1822698300">
      <w:bodyDiv w:val="1"/>
      <w:marLeft w:val="0"/>
      <w:marRight w:val="0"/>
      <w:marTop w:val="0"/>
      <w:marBottom w:val="0"/>
      <w:divBdr>
        <w:top w:val="none" w:sz="0" w:space="0" w:color="auto"/>
        <w:left w:val="none" w:sz="0" w:space="0" w:color="auto"/>
        <w:bottom w:val="none" w:sz="0" w:space="0" w:color="auto"/>
        <w:right w:val="none" w:sz="0" w:space="0" w:color="auto"/>
      </w:divBdr>
    </w:div>
    <w:div w:id="1998607368">
      <w:bodyDiv w:val="1"/>
      <w:marLeft w:val="0"/>
      <w:marRight w:val="0"/>
      <w:marTop w:val="0"/>
      <w:marBottom w:val="0"/>
      <w:divBdr>
        <w:top w:val="none" w:sz="0" w:space="0" w:color="auto"/>
        <w:left w:val="none" w:sz="0" w:space="0" w:color="auto"/>
        <w:bottom w:val="none" w:sz="0" w:space="0" w:color="auto"/>
        <w:right w:val="none" w:sz="0" w:space="0" w:color="auto"/>
      </w:divBdr>
    </w:div>
    <w:div w:id="2034263040">
      <w:bodyDiv w:val="1"/>
      <w:marLeft w:val="0"/>
      <w:marRight w:val="0"/>
      <w:marTop w:val="0"/>
      <w:marBottom w:val="0"/>
      <w:divBdr>
        <w:top w:val="none" w:sz="0" w:space="0" w:color="auto"/>
        <w:left w:val="none" w:sz="0" w:space="0" w:color="auto"/>
        <w:bottom w:val="none" w:sz="0" w:space="0" w:color="auto"/>
        <w:right w:val="none" w:sz="0" w:space="0" w:color="auto"/>
      </w:divBdr>
    </w:div>
    <w:div w:id="2134326485">
      <w:bodyDiv w:val="1"/>
      <w:marLeft w:val="0"/>
      <w:marRight w:val="0"/>
      <w:marTop w:val="0"/>
      <w:marBottom w:val="0"/>
      <w:divBdr>
        <w:top w:val="none" w:sz="0" w:space="0" w:color="auto"/>
        <w:left w:val="none" w:sz="0" w:space="0" w:color="auto"/>
        <w:bottom w:val="none" w:sz="0" w:space="0" w:color="auto"/>
        <w:right w:val="none" w:sz="0" w:space="0" w:color="auto"/>
      </w:divBdr>
    </w:div>
    <w:div w:id="21368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4306</Words>
  <Characters>24545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ARM-2</dc:creator>
  <cp:lastModifiedBy>IRONMANN (AKA SHAMAN)</cp:lastModifiedBy>
  <cp:revision>2</cp:revision>
  <dcterms:created xsi:type="dcterms:W3CDTF">2024-01-19T07:23:00Z</dcterms:created>
  <dcterms:modified xsi:type="dcterms:W3CDTF">2024-01-19T07:23:00Z</dcterms:modified>
</cp:coreProperties>
</file>